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6864" w:type="dxa"/>
        <w:tblInd w:w="-1418" w:type="dxa"/>
        <w:tblBorders>
          <w:top w:val="single" w:sz="4" w:space="0" w:color="7E8E26"/>
          <w:left w:val="single" w:sz="4" w:space="0" w:color="7E8E26"/>
          <w:bottom w:val="single" w:sz="4" w:space="0" w:color="7E8E26"/>
          <w:right w:val="single" w:sz="4" w:space="0" w:color="7E8E26"/>
          <w:insideH w:val="single" w:sz="4" w:space="0" w:color="7E8E26"/>
          <w:insideV w:val="single" w:sz="4" w:space="0" w:color="7E8E26"/>
        </w:tblBorders>
        <w:shd w:val="clear" w:color="auto" w:fill="7E8E26"/>
        <w:tblLook w:val="04A0" w:firstRow="1" w:lastRow="0" w:firstColumn="1" w:lastColumn="0" w:noHBand="0" w:noVBand="1"/>
      </w:tblPr>
      <w:tblGrid>
        <w:gridCol w:w="16864"/>
      </w:tblGrid>
      <w:tr w:rsidR="00517DF8" w:rsidRPr="00555D01" w14:paraId="39B80FE0" w14:textId="77777777" w:rsidTr="00711023">
        <w:tc>
          <w:tcPr>
            <w:tcW w:w="16864" w:type="dxa"/>
            <w:shd w:val="clear" w:color="auto" w:fill="7E8E26"/>
          </w:tcPr>
          <w:p w14:paraId="00F45D9D" w14:textId="1DD38F73" w:rsidR="00517DF8" w:rsidRPr="00555D01" w:rsidRDefault="00711023" w:rsidP="00711023">
            <w:pPr>
              <w:pStyle w:val="Heading1"/>
              <w:spacing w:before="360"/>
              <w:ind w:left="1417"/>
            </w:pPr>
            <w:bookmarkStart w:id="0" w:name="_Ref168493335"/>
            <w:r w:rsidRPr="00555D01">
              <w:rPr>
                <w:color w:val="FFFFFF" w:themeColor="background1"/>
              </w:rPr>
              <w:t>Safeguarding risk assessment guide</w:t>
            </w:r>
          </w:p>
        </w:tc>
      </w:tr>
    </w:tbl>
    <w:p w14:paraId="3430F928" w14:textId="77777777" w:rsidR="00EE4439" w:rsidRPr="00555D01" w:rsidRDefault="00EE4439" w:rsidP="00C07CF3">
      <w:pPr>
        <w:pStyle w:val="BodyText-Commission"/>
        <w:spacing w:before="240"/>
      </w:pPr>
      <w:r w:rsidRPr="00555D01">
        <w:t>This risk assessment guide identifies and records:</w:t>
      </w:r>
    </w:p>
    <w:p w14:paraId="55D34354" w14:textId="53E9A19C" w:rsidR="00EE4439" w:rsidRDefault="00E5188F" w:rsidP="00EE4439">
      <w:pPr>
        <w:pStyle w:val="BulletPoint1-Commission"/>
      </w:pPr>
      <w:r>
        <w:t>the</w:t>
      </w:r>
      <w:r w:rsidRPr="00555D01">
        <w:t xml:space="preserve"> </w:t>
      </w:r>
      <w:r w:rsidR="00EE4439" w:rsidRPr="00555D01">
        <w:t xml:space="preserve">risks </w:t>
      </w:r>
      <w:r w:rsidR="00BE0775" w:rsidRPr="00555D01">
        <w:t xml:space="preserve">that can allow harm to happen to children, young people, or adults at risk </w:t>
      </w:r>
      <w:r w:rsidR="0056382D">
        <w:t>from</w:t>
      </w:r>
      <w:r w:rsidR="00EE4439" w:rsidRPr="00555D01">
        <w:t xml:space="preserve"> </w:t>
      </w:r>
      <w:r w:rsidR="00C75A44">
        <w:t xml:space="preserve">the </w:t>
      </w:r>
      <w:r w:rsidR="00EE4439" w:rsidRPr="00555D01">
        <w:t>activities, environments and people</w:t>
      </w:r>
      <w:r w:rsidR="00C75A44">
        <w:t xml:space="preserve"> at </w:t>
      </w:r>
      <w:r w:rsidR="00572C7F">
        <w:t>you</w:t>
      </w:r>
      <w:r w:rsidR="008F7D70">
        <w:t xml:space="preserve">r </w:t>
      </w:r>
      <w:r w:rsidR="007D4EBC">
        <w:t>organisation</w:t>
      </w:r>
      <w:r w:rsidR="00237823">
        <w:t>, including</w:t>
      </w:r>
      <w:r w:rsidR="00A1750A">
        <w:t>:</w:t>
      </w:r>
    </w:p>
    <w:p w14:paraId="13D0B396" w14:textId="628BADBC" w:rsidR="00A1750A" w:rsidRPr="00C823AA" w:rsidRDefault="00DB7ABF" w:rsidP="00C823AA">
      <w:pPr>
        <w:pStyle w:val="BulletPoint2-Commission"/>
      </w:pPr>
      <w:r w:rsidRPr="00C823AA">
        <w:t>staff and volunteers, including coaches and instructors</w:t>
      </w:r>
    </w:p>
    <w:p w14:paraId="376611D3" w14:textId="408A663B" w:rsidR="00553BB9" w:rsidRPr="00C823AA" w:rsidRDefault="00553BB9" w:rsidP="00C823AA">
      <w:pPr>
        <w:pStyle w:val="BulletPoint2-Commission"/>
      </w:pPr>
      <w:r w:rsidRPr="00C823AA">
        <w:t>travel and overnight stays</w:t>
      </w:r>
    </w:p>
    <w:p w14:paraId="5B650127" w14:textId="6ADA4740" w:rsidR="00553BB9" w:rsidRPr="00C823AA" w:rsidRDefault="006A2881" w:rsidP="00C823AA">
      <w:pPr>
        <w:pStyle w:val="BulletPoint2-Commission"/>
      </w:pPr>
      <w:r w:rsidRPr="00C823AA">
        <w:t>changing rooms and facilities</w:t>
      </w:r>
    </w:p>
    <w:p w14:paraId="7F234BB8" w14:textId="7BB7D934" w:rsidR="00BE0775" w:rsidRPr="00C823AA" w:rsidRDefault="00FA3749" w:rsidP="00C823AA">
      <w:pPr>
        <w:pStyle w:val="BulletPoint2-Commission"/>
      </w:pPr>
      <w:r w:rsidRPr="00C823AA">
        <w:t>taking, sharing and storing images</w:t>
      </w:r>
    </w:p>
    <w:p w14:paraId="0E6CF7F9" w14:textId="618C8D36" w:rsidR="00197BCD" w:rsidRPr="00C823AA" w:rsidRDefault="00197BCD" w:rsidP="00C823AA">
      <w:pPr>
        <w:pStyle w:val="BulletPoint2-Commission"/>
      </w:pPr>
      <w:r w:rsidRPr="00C823AA">
        <w:t>online communication</w:t>
      </w:r>
    </w:p>
    <w:p w14:paraId="5B0BC3E3" w14:textId="556E7D45" w:rsidR="00197BCD" w:rsidRPr="00555D01" w:rsidRDefault="00197BCD" w:rsidP="00C823AA">
      <w:pPr>
        <w:pStyle w:val="BulletPoint2-Commission"/>
      </w:pPr>
      <w:r w:rsidRPr="00C823AA">
        <w:t>repo</w:t>
      </w:r>
      <w:r>
        <w:t>rting and responding to concerns</w:t>
      </w:r>
    </w:p>
    <w:p w14:paraId="24CAD884" w14:textId="76F469F9" w:rsidR="00EE4439" w:rsidRPr="00555D01" w:rsidRDefault="00EE4439" w:rsidP="00EE4439">
      <w:pPr>
        <w:pStyle w:val="BulletPoint1-Commission"/>
      </w:pPr>
      <w:r w:rsidRPr="00555D01">
        <w:t>the level of risk these currently have in your organisation, sport or activity, and environment</w:t>
      </w:r>
    </w:p>
    <w:p w14:paraId="14E1021E" w14:textId="2037A2E9" w:rsidR="00EE4439" w:rsidRPr="00555D01" w:rsidRDefault="00EE4439" w:rsidP="00EE4439">
      <w:pPr>
        <w:pStyle w:val="BulletPoint1-Commission"/>
      </w:pPr>
      <w:r w:rsidRPr="00555D01">
        <w:t>the actions required to reduce, manage or remove the risks</w:t>
      </w:r>
    </w:p>
    <w:p w14:paraId="70D3BABB" w14:textId="12AF071D" w:rsidR="00574BD6" w:rsidRPr="00555D01" w:rsidRDefault="00EE4439" w:rsidP="00EE4439">
      <w:pPr>
        <w:pStyle w:val="BulletPoint1-Commission"/>
      </w:pPr>
      <w:r w:rsidRPr="00555D01">
        <w:t>the people responsible for the actions to reduce, manage or remove the risks.</w:t>
      </w:r>
      <w:r w:rsidR="007C0AD4">
        <w:t xml:space="preserve"> </w:t>
      </w:r>
    </w:p>
    <w:p w14:paraId="01AD027B" w14:textId="77777777" w:rsidR="00FD4230" w:rsidRPr="00CA081B" w:rsidRDefault="00FD4230" w:rsidP="003C373C">
      <w:pPr>
        <w:pStyle w:val="BodyText-Commission"/>
        <w:rPr>
          <w:b/>
          <w:i/>
          <w:iCs/>
        </w:rPr>
      </w:pPr>
      <w:r w:rsidRPr="00CA081B">
        <w:rPr>
          <w:b/>
        </w:rPr>
        <w:t>Terms used</w:t>
      </w:r>
    </w:p>
    <w:p w14:paraId="6544D0FE" w14:textId="77777777" w:rsidR="00FD4230" w:rsidRPr="00555D01" w:rsidRDefault="00FD4230" w:rsidP="00FD4230">
      <w:pPr>
        <w:pStyle w:val="BulletPoint1-Commission"/>
        <w:rPr>
          <w:i/>
          <w:iCs/>
        </w:rPr>
      </w:pPr>
      <w:r w:rsidRPr="00555D01">
        <w:rPr>
          <w:b/>
          <w:bCs/>
        </w:rPr>
        <w:t xml:space="preserve">Risk </w:t>
      </w:r>
      <w:r w:rsidRPr="00555D01" w:rsidDel="00B62437">
        <w:t>–</w:t>
      </w:r>
      <w:r w:rsidRPr="00555D01">
        <w:rPr>
          <w:b/>
          <w:bCs/>
        </w:rPr>
        <w:t xml:space="preserve"> </w:t>
      </w:r>
      <w:r w:rsidRPr="00555D01">
        <w:t>this is the risk</w:t>
      </w:r>
      <w:r w:rsidRPr="00555D01" w:rsidDel="00352DA4">
        <w:t xml:space="preserve"> </w:t>
      </w:r>
      <w:r w:rsidRPr="00555D01">
        <w:t>that create opportunities for harm to happen to children, young people, or adults at risk while they are participating in your sport or activity or the environment at your club or organisation.</w:t>
      </w:r>
    </w:p>
    <w:p w14:paraId="1C1295D7" w14:textId="44E9B291" w:rsidR="00FD4230" w:rsidRPr="00555D01" w:rsidRDefault="00FD4230" w:rsidP="00C823AA">
      <w:pPr>
        <w:pStyle w:val="BulletPoint1-Commission"/>
        <w:keepNext/>
        <w:rPr>
          <w:i/>
          <w:iCs/>
        </w:rPr>
      </w:pPr>
      <w:r w:rsidRPr="00D04A1C">
        <w:rPr>
          <w:b/>
        </w:rPr>
        <w:lastRenderedPageBreak/>
        <w:t>Likelihood: low,</w:t>
      </w:r>
      <w:r w:rsidRPr="00D04A1C" w:rsidDel="00135FEE">
        <w:rPr>
          <w:b/>
        </w:rPr>
        <w:t xml:space="preserve"> </w:t>
      </w:r>
      <w:r w:rsidRPr="00D04A1C">
        <w:rPr>
          <w:b/>
        </w:rPr>
        <w:t>medium or high</w:t>
      </w:r>
      <w:r w:rsidRPr="00555D01">
        <w:t xml:space="preserve">. </w:t>
      </w:r>
      <w:r w:rsidR="008C2A88">
        <w:t>This is the likelihood of the</w:t>
      </w:r>
      <w:r w:rsidR="00ED1020">
        <w:t xml:space="preserve"> risk happening.</w:t>
      </w:r>
      <w:r w:rsidR="008C2A88">
        <w:t xml:space="preserve"> </w:t>
      </w:r>
      <w:r w:rsidRPr="00555D01">
        <w:t>Factors include:</w:t>
      </w:r>
    </w:p>
    <w:p w14:paraId="100B235D" w14:textId="77777777" w:rsidR="00FD4230" w:rsidRPr="00555D01" w:rsidRDefault="00FD4230" w:rsidP="00FD4230">
      <w:pPr>
        <w:pStyle w:val="BulletPoint2-Commission"/>
        <w:rPr>
          <w:i/>
          <w:iCs/>
        </w:rPr>
      </w:pPr>
      <w:r w:rsidRPr="00555D01">
        <w:t>the nature of the risk</w:t>
      </w:r>
    </w:p>
    <w:p w14:paraId="16585A7D" w14:textId="547436CC" w:rsidR="00FD4230" w:rsidRPr="00555D01" w:rsidRDefault="00FD4230" w:rsidP="00FD4230">
      <w:pPr>
        <w:pStyle w:val="BulletPoint2-Commission"/>
        <w:rPr>
          <w:i/>
        </w:rPr>
      </w:pPr>
      <w:r w:rsidRPr="00555D01">
        <w:t>elements you can’t change, such as environmental factors</w:t>
      </w:r>
    </w:p>
    <w:p w14:paraId="56942D9F" w14:textId="77777777" w:rsidR="00FD4230" w:rsidRPr="00555D01" w:rsidRDefault="00FD4230" w:rsidP="00FD4230">
      <w:pPr>
        <w:pStyle w:val="BulletPoint2-Commission"/>
        <w:rPr>
          <w:i/>
          <w:iCs/>
        </w:rPr>
      </w:pPr>
      <w:r w:rsidRPr="00555D01">
        <w:t>the current policies, procedures and guidance you have in place to mitigate the risks</w:t>
      </w:r>
    </w:p>
    <w:p w14:paraId="0DA72028" w14:textId="77777777" w:rsidR="00FD4230" w:rsidRPr="00555D01" w:rsidRDefault="00FD4230" w:rsidP="006136BC">
      <w:pPr>
        <w:pStyle w:val="BodyText-Commission"/>
        <w:ind w:left="454"/>
      </w:pPr>
      <w:r w:rsidRPr="00555D01">
        <w:t>Please note: if the chance of this risk occurring is high, immediately review the activity, and either mitigate the risks or cancel it.</w:t>
      </w:r>
    </w:p>
    <w:p w14:paraId="30897A81" w14:textId="77777777" w:rsidR="00FD4230" w:rsidRPr="001754C4" w:rsidRDefault="00FD4230" w:rsidP="001754C4">
      <w:pPr>
        <w:pStyle w:val="BulletPoint1-Commission"/>
        <w:spacing w:before="120"/>
        <w:rPr>
          <w:i/>
          <w:iCs/>
          <w:spacing w:val="-2"/>
          <w:kern w:val="0"/>
        </w:rPr>
      </w:pPr>
      <w:r w:rsidRPr="001754C4">
        <w:rPr>
          <w:b/>
          <w:bCs/>
          <w:spacing w:val="-2"/>
          <w:kern w:val="0"/>
        </w:rPr>
        <w:t xml:space="preserve">Required policies, procedures and guidance </w:t>
      </w:r>
      <w:r w:rsidRPr="001754C4">
        <w:rPr>
          <w:spacing w:val="-2"/>
          <w:kern w:val="0"/>
        </w:rPr>
        <w:t>–</w:t>
      </w:r>
      <w:r w:rsidRPr="001754C4">
        <w:rPr>
          <w:b/>
          <w:bCs/>
          <w:spacing w:val="-2"/>
          <w:kern w:val="0"/>
        </w:rPr>
        <w:t xml:space="preserve"> </w:t>
      </w:r>
      <w:r w:rsidRPr="001754C4">
        <w:rPr>
          <w:spacing w:val="-2"/>
          <w:kern w:val="0"/>
        </w:rPr>
        <w:t>indicates the policy, guide or procedure to reduce, manage, or remove the risk.</w:t>
      </w:r>
    </w:p>
    <w:p w14:paraId="252D81C1" w14:textId="1FABB5DA" w:rsidR="00FD4230" w:rsidRPr="00555D01" w:rsidRDefault="00FD4230" w:rsidP="00FD4230">
      <w:pPr>
        <w:pStyle w:val="BulletPoint1-Commission"/>
        <w:rPr>
          <w:i/>
          <w:iCs/>
        </w:rPr>
      </w:pPr>
      <w:r w:rsidRPr="00555D01">
        <w:rPr>
          <w:b/>
          <w:bCs/>
        </w:rPr>
        <w:t>Required actions</w:t>
      </w:r>
      <w:r w:rsidRPr="00555D01">
        <w:t xml:space="preserve"> – lists each required action to reduce, manage, or remove the risk</w:t>
      </w:r>
      <w:r w:rsidR="00EB5002">
        <w:t>.</w:t>
      </w:r>
    </w:p>
    <w:p w14:paraId="5DD78940" w14:textId="196C25D1" w:rsidR="00FD4230" w:rsidRPr="008133DF" w:rsidRDefault="00FD4230" w:rsidP="00FD4230">
      <w:pPr>
        <w:pStyle w:val="BulletPoint1-Commission"/>
        <w:rPr>
          <w:i/>
          <w:iCs/>
        </w:rPr>
      </w:pPr>
      <w:r w:rsidRPr="00555D01">
        <w:rPr>
          <w:b/>
          <w:bCs/>
        </w:rPr>
        <w:t>Who is responsible</w:t>
      </w:r>
      <w:r w:rsidRPr="00555D01">
        <w:t xml:space="preserve"> –</w:t>
      </w:r>
      <w:r w:rsidRPr="00555D01">
        <w:rPr>
          <w:b/>
          <w:bCs/>
        </w:rPr>
        <w:t xml:space="preserve"> </w:t>
      </w:r>
      <w:r w:rsidRPr="00555D01">
        <w:t>indicates who is responsible for each action to reduce, manage, or remove the risk</w:t>
      </w:r>
      <w:r w:rsidR="00EB5002">
        <w:t>.</w:t>
      </w:r>
    </w:p>
    <w:p w14:paraId="13D68EDA" w14:textId="77777777" w:rsidR="008133DF" w:rsidRPr="00555D01" w:rsidRDefault="008133DF" w:rsidP="008133DF">
      <w:pPr>
        <w:pStyle w:val="BulletPoint1-Commission"/>
        <w:numPr>
          <w:ilvl w:val="0"/>
          <w:numId w:val="0"/>
        </w:numPr>
        <w:rPr>
          <w:i/>
          <w:iCs/>
        </w:rPr>
      </w:pPr>
    </w:p>
    <w:tbl>
      <w:tblPr>
        <w:tblStyle w:val="TableGrid"/>
        <w:tblW w:w="0" w:type="auto"/>
        <w:tblLook w:val="04A0" w:firstRow="1" w:lastRow="0" w:firstColumn="1" w:lastColumn="0" w:noHBand="0" w:noVBand="1"/>
      </w:tblPr>
      <w:tblGrid>
        <w:gridCol w:w="13994"/>
      </w:tblGrid>
      <w:tr w:rsidR="008133DF" w14:paraId="1E44E975" w14:textId="77777777" w:rsidTr="008133DF">
        <w:tc>
          <w:tcPr>
            <w:tcW w:w="13994" w:type="dxa"/>
          </w:tcPr>
          <w:p w14:paraId="4B2255D3" w14:textId="77777777" w:rsidR="008133DF" w:rsidRPr="00555D01" w:rsidRDefault="008133DF" w:rsidP="008133DF">
            <w:pPr>
              <w:pStyle w:val="BodyText-Commission"/>
              <w:rPr>
                <w:b/>
                <w:bCs/>
                <w:i/>
                <w:iCs/>
              </w:rPr>
            </w:pPr>
            <w:r w:rsidRPr="00555D01">
              <w:rPr>
                <w:b/>
                <w:bCs/>
              </w:rPr>
              <w:t>Please note:</w:t>
            </w:r>
          </w:p>
          <w:p w14:paraId="7F435FC8" w14:textId="51687BC7" w:rsidR="008133DF" w:rsidRPr="00555D01" w:rsidRDefault="008133DF" w:rsidP="008133DF">
            <w:pPr>
              <w:pStyle w:val="BulletPoint1-Commission"/>
              <w:rPr>
                <w:i/>
                <w:iCs/>
              </w:rPr>
            </w:pPr>
            <w:r w:rsidRPr="00555D01">
              <w:t xml:space="preserve">This guide is not for general health and safety risks (these should be covered under </w:t>
            </w:r>
            <w:r w:rsidR="00A527FE">
              <w:t xml:space="preserve">a </w:t>
            </w:r>
            <w:r w:rsidRPr="00555D01">
              <w:t xml:space="preserve">separate health and safety </w:t>
            </w:r>
            <w:r w:rsidR="00A527FE">
              <w:t>assessment</w:t>
            </w:r>
            <w:r w:rsidR="00A527FE" w:rsidRPr="00555D01">
              <w:t xml:space="preserve"> </w:t>
            </w:r>
            <w:r w:rsidRPr="00555D01">
              <w:t>by your club or organisation).</w:t>
            </w:r>
          </w:p>
          <w:p w14:paraId="56BE7D95" w14:textId="77777777" w:rsidR="008133DF" w:rsidRPr="00555D01" w:rsidRDefault="008133DF" w:rsidP="008133DF">
            <w:pPr>
              <w:pStyle w:val="BulletPoint1-Commission"/>
              <w:rPr>
                <w:i/>
              </w:rPr>
            </w:pPr>
            <w:r w:rsidRPr="00555D01">
              <w:t xml:space="preserve">The list of policies, procedures and guidance in this risk assessment guide describe good practice. The </w:t>
            </w:r>
            <w:r>
              <w:t xml:space="preserve">Sport Integrity </w:t>
            </w:r>
            <w:r w:rsidRPr="00555D01">
              <w:t>Commission has policy templates and guides you can use. If your organisation already has resources that meet or exceed the requirements and standards of these policies and guides, please continue to use your own.</w:t>
            </w:r>
          </w:p>
          <w:p w14:paraId="64E495C4" w14:textId="4F65D4B7" w:rsidR="008133DF" w:rsidRPr="00555D01" w:rsidRDefault="00693E6E" w:rsidP="008133DF">
            <w:pPr>
              <w:pStyle w:val="BodyText-Commission"/>
              <w:rPr>
                <w:rStyle w:val="Hyperlink"/>
                <w:b/>
                <w:bCs/>
              </w:rPr>
            </w:pPr>
            <w:hyperlink r:id="rId11">
              <w:r w:rsidR="008133DF" w:rsidRPr="3B9CC779">
                <w:rPr>
                  <w:rStyle w:val="Hyperlink"/>
                  <w:b/>
                  <w:bCs/>
                </w:rPr>
                <w:t>Policies and guidance –</w:t>
              </w:r>
              <w:r w:rsidR="47096704" w:rsidRPr="3B9CC779">
                <w:rPr>
                  <w:rStyle w:val="Hyperlink"/>
                  <w:b/>
                  <w:bCs/>
                </w:rPr>
                <w:t xml:space="preserve"> </w:t>
              </w:r>
              <w:r w:rsidR="008133DF" w:rsidRPr="3B9CC779">
                <w:rPr>
                  <w:rStyle w:val="Hyperlink"/>
                  <w:b/>
                  <w:bCs/>
                </w:rPr>
                <w:t>sportintegrity.nz/resources</w:t>
              </w:r>
            </w:hyperlink>
          </w:p>
          <w:p w14:paraId="30527BD6" w14:textId="77777777" w:rsidR="008133DF" w:rsidRPr="00555D01" w:rsidRDefault="008133DF" w:rsidP="001754C4">
            <w:pPr>
              <w:pStyle w:val="BulletPoint1-Commission"/>
              <w:rPr>
                <w:i/>
              </w:rPr>
            </w:pPr>
            <w:r w:rsidRPr="00555D01">
              <w:t xml:space="preserve">Adapt this assessment guide to your club or organisation </w:t>
            </w:r>
            <w:r w:rsidRPr="00555D01" w:rsidDel="000D2F46">
              <w:t>and</w:t>
            </w:r>
            <w:r w:rsidRPr="00555D01">
              <w:t xml:space="preserve"> add any risks as necessary.</w:t>
            </w:r>
            <w:r>
              <w:t xml:space="preserve"> </w:t>
            </w:r>
          </w:p>
          <w:p w14:paraId="3E38EB33" w14:textId="77777777" w:rsidR="008133DF" w:rsidRDefault="008133DF" w:rsidP="008133DF">
            <w:pPr>
              <w:pStyle w:val="BodyText-Commission"/>
              <w:rPr>
                <w:b/>
                <w:bCs/>
              </w:rPr>
            </w:pPr>
            <w:r w:rsidRPr="002354B4">
              <w:rPr>
                <w:b/>
                <w:bCs/>
              </w:rPr>
              <w:t xml:space="preserve">Contact </w:t>
            </w:r>
            <w:r>
              <w:rPr>
                <w:b/>
                <w:bCs/>
              </w:rPr>
              <w:t xml:space="preserve">the Sport Integrity Commission </w:t>
            </w:r>
          </w:p>
          <w:p w14:paraId="28A3E144" w14:textId="77777777" w:rsidR="008133DF" w:rsidRDefault="008133DF" w:rsidP="001754C4">
            <w:pPr>
              <w:pStyle w:val="BodyText-Commission"/>
              <w:spacing w:before="0"/>
            </w:pPr>
            <w:r>
              <w:t xml:space="preserve">Email: </w:t>
            </w:r>
            <w:hyperlink r:id="rId12" w:history="1">
              <w:r w:rsidRPr="00290349">
                <w:rPr>
                  <w:rStyle w:val="Hyperlink"/>
                </w:rPr>
                <w:t>info@sportintegrity.nz</w:t>
              </w:r>
            </w:hyperlink>
          </w:p>
          <w:p w14:paraId="3205AA19" w14:textId="77777777" w:rsidR="008133DF" w:rsidRDefault="008133DF" w:rsidP="001754C4">
            <w:pPr>
              <w:pStyle w:val="BodyText-Commission"/>
              <w:spacing w:before="0"/>
            </w:pPr>
            <w:r>
              <w:t>Phone: 0800 378 437</w:t>
            </w:r>
          </w:p>
          <w:p w14:paraId="6E5DC469" w14:textId="757C8FAC" w:rsidR="008133DF" w:rsidRDefault="008133DF" w:rsidP="001754C4">
            <w:pPr>
              <w:pStyle w:val="BodyText-Commission"/>
              <w:spacing w:before="0"/>
              <w:rPr>
                <w:b/>
                <w:bCs/>
              </w:rPr>
            </w:pPr>
            <w:r>
              <w:t xml:space="preserve">Web: </w:t>
            </w:r>
            <w:hyperlink r:id="rId13" w:history="1">
              <w:r w:rsidRPr="00BF582C">
                <w:rPr>
                  <w:rStyle w:val="Hyperlink"/>
                </w:rPr>
                <w:t>sportintegrity.nz</w:t>
              </w:r>
            </w:hyperlink>
          </w:p>
        </w:tc>
      </w:tr>
    </w:tbl>
    <w:p w14:paraId="38339004" w14:textId="02B2303A" w:rsidR="00492B59" w:rsidRPr="00555D01" w:rsidRDefault="00492B59">
      <w:pPr>
        <w:spacing w:after="0"/>
        <w:rPr>
          <w:rFonts w:eastAsiaTheme="minorHAnsi"/>
          <w:color w:val="180900" w:themeColor="text1"/>
          <w:sz w:val="24"/>
        </w:rPr>
      </w:pPr>
    </w:p>
    <w:tbl>
      <w:tblPr>
        <w:tblStyle w:val="TableGrid"/>
        <w:tblW w:w="13948" w:type="dxa"/>
        <w:tblBorders>
          <w:top w:val="single" w:sz="4" w:space="0" w:color="7E8E26"/>
          <w:left w:val="none" w:sz="0" w:space="0" w:color="auto"/>
          <w:bottom w:val="single" w:sz="4" w:space="0" w:color="7E8E26"/>
          <w:right w:val="none" w:sz="0" w:space="0" w:color="auto"/>
          <w:insideH w:val="single" w:sz="4" w:space="0" w:color="7E8E26"/>
          <w:insideV w:val="single" w:sz="4" w:space="0" w:color="7E8E26"/>
        </w:tblBorders>
        <w:tblLayout w:type="fixed"/>
        <w:tblCellMar>
          <w:left w:w="85" w:type="dxa"/>
          <w:right w:w="85" w:type="dxa"/>
        </w:tblCellMar>
        <w:tblLook w:val="04A0" w:firstRow="1" w:lastRow="0" w:firstColumn="1" w:lastColumn="0" w:noHBand="0" w:noVBand="1"/>
      </w:tblPr>
      <w:tblGrid>
        <w:gridCol w:w="2906"/>
        <w:gridCol w:w="1914"/>
        <w:gridCol w:w="3462"/>
        <w:gridCol w:w="3487"/>
        <w:gridCol w:w="2179"/>
      </w:tblGrid>
      <w:tr w:rsidR="00336DE6" w:rsidRPr="00555D01" w14:paraId="009F9922" w14:textId="77777777" w:rsidTr="000F52CF">
        <w:trPr>
          <w:tblHeader/>
        </w:trPr>
        <w:tc>
          <w:tcPr>
            <w:tcW w:w="2906" w:type="dxa"/>
            <w:tcBorders>
              <w:bottom w:val="single" w:sz="4" w:space="0" w:color="7E8E26"/>
              <w:right w:val="single" w:sz="4" w:space="0" w:color="FFFFFF" w:themeColor="background1"/>
            </w:tcBorders>
            <w:shd w:val="clear" w:color="auto" w:fill="7E8E26"/>
            <w:vAlign w:val="bottom"/>
          </w:tcPr>
          <w:p w14:paraId="67AAEE15" w14:textId="77777777" w:rsidR="00157D83" w:rsidRPr="00555D01" w:rsidRDefault="00157D83" w:rsidP="00711A0D">
            <w:pPr>
              <w:pStyle w:val="TableBold"/>
              <w:rPr>
                <w:color w:val="FFFFFF" w:themeColor="background1"/>
              </w:rPr>
            </w:pPr>
            <w:r w:rsidRPr="00555D01">
              <w:rPr>
                <w:color w:val="FFFFFF" w:themeColor="background1"/>
              </w:rPr>
              <w:lastRenderedPageBreak/>
              <w:t>Risk</w:t>
            </w:r>
          </w:p>
        </w:tc>
        <w:tc>
          <w:tcPr>
            <w:tcW w:w="1914" w:type="dxa"/>
            <w:tcBorders>
              <w:left w:val="single" w:sz="4" w:space="0" w:color="FFFFFF" w:themeColor="background1"/>
              <w:bottom w:val="single" w:sz="4" w:space="0" w:color="7E8E26"/>
              <w:right w:val="single" w:sz="4" w:space="0" w:color="FFFFFF" w:themeColor="background1"/>
            </w:tcBorders>
            <w:shd w:val="clear" w:color="auto" w:fill="7E8E26"/>
            <w:vAlign w:val="bottom"/>
          </w:tcPr>
          <w:p w14:paraId="237C9085" w14:textId="176AAF51" w:rsidR="00157D83" w:rsidRPr="00555D01" w:rsidRDefault="00157D83" w:rsidP="00711A0D">
            <w:pPr>
              <w:pStyle w:val="TableBold"/>
              <w:rPr>
                <w:color w:val="FFFFFF" w:themeColor="background1"/>
              </w:rPr>
            </w:pPr>
            <w:r w:rsidRPr="00555D01">
              <w:rPr>
                <w:color w:val="FFFFFF" w:themeColor="background1"/>
              </w:rPr>
              <w:t>Likelihood</w:t>
            </w:r>
            <w:r w:rsidR="009A6AD1">
              <w:rPr>
                <w:color w:val="FFFFFF" w:themeColor="background1"/>
              </w:rPr>
              <w:t>:</w:t>
            </w:r>
            <w:r w:rsidRPr="00555D01">
              <w:rPr>
                <w:color w:val="FFFFFF" w:themeColor="background1"/>
              </w:rPr>
              <w:t xml:space="preserve"> low,</w:t>
            </w:r>
            <w:r w:rsidRPr="00555D01" w:rsidDel="006D0B30">
              <w:rPr>
                <w:color w:val="FFFFFF" w:themeColor="background1"/>
              </w:rPr>
              <w:t xml:space="preserve"> </w:t>
            </w:r>
            <w:r w:rsidRPr="00555D01">
              <w:rPr>
                <w:color w:val="FFFFFF" w:themeColor="background1"/>
              </w:rPr>
              <w:t>medium</w:t>
            </w:r>
            <w:r w:rsidR="00C40553">
              <w:rPr>
                <w:color w:val="FFFFFF" w:themeColor="background1"/>
              </w:rPr>
              <w:t>,</w:t>
            </w:r>
            <w:r w:rsidRPr="00555D01">
              <w:rPr>
                <w:color w:val="FFFFFF" w:themeColor="background1"/>
              </w:rPr>
              <w:t xml:space="preserve"> high</w:t>
            </w:r>
          </w:p>
        </w:tc>
        <w:tc>
          <w:tcPr>
            <w:tcW w:w="3462" w:type="dxa"/>
            <w:tcBorders>
              <w:left w:val="single" w:sz="4" w:space="0" w:color="FFFFFF" w:themeColor="background1"/>
              <w:bottom w:val="single" w:sz="4" w:space="0" w:color="7E8E26"/>
              <w:right w:val="single" w:sz="4" w:space="0" w:color="FFFFFF" w:themeColor="background1"/>
            </w:tcBorders>
            <w:shd w:val="clear" w:color="auto" w:fill="7E8E26"/>
            <w:vAlign w:val="bottom"/>
          </w:tcPr>
          <w:p w14:paraId="7CC0FF93" w14:textId="77777777" w:rsidR="00157D83" w:rsidRPr="00555D01" w:rsidRDefault="00157D83" w:rsidP="00711A0D">
            <w:pPr>
              <w:pStyle w:val="TableBold"/>
              <w:rPr>
                <w:color w:val="FFFFFF" w:themeColor="background1"/>
              </w:rPr>
            </w:pPr>
            <w:r w:rsidRPr="00555D01">
              <w:rPr>
                <w:color w:val="FFFFFF" w:themeColor="background1"/>
              </w:rPr>
              <w:t>Required policies, procedures and guidance</w:t>
            </w:r>
          </w:p>
        </w:tc>
        <w:tc>
          <w:tcPr>
            <w:tcW w:w="3487" w:type="dxa"/>
            <w:tcBorders>
              <w:left w:val="single" w:sz="4" w:space="0" w:color="FFFFFF" w:themeColor="background1"/>
              <w:bottom w:val="single" w:sz="4" w:space="0" w:color="7E8E26"/>
              <w:right w:val="single" w:sz="4" w:space="0" w:color="FFFFFF" w:themeColor="background1"/>
            </w:tcBorders>
            <w:shd w:val="clear" w:color="auto" w:fill="7E8E26"/>
            <w:vAlign w:val="bottom"/>
          </w:tcPr>
          <w:p w14:paraId="5BE6604B" w14:textId="799FEC9C" w:rsidR="00157D83" w:rsidRPr="00555D01" w:rsidRDefault="00157D83" w:rsidP="00711A0D">
            <w:pPr>
              <w:pStyle w:val="TableBold"/>
              <w:rPr>
                <w:color w:val="FFFFFF" w:themeColor="background1"/>
              </w:rPr>
            </w:pPr>
            <w:r w:rsidRPr="00555D01">
              <w:rPr>
                <w:color w:val="FFFFFF" w:themeColor="background1"/>
              </w:rPr>
              <w:t xml:space="preserve">Required actions </w:t>
            </w:r>
          </w:p>
        </w:tc>
        <w:tc>
          <w:tcPr>
            <w:tcW w:w="2179" w:type="dxa"/>
            <w:tcBorders>
              <w:left w:val="single" w:sz="4" w:space="0" w:color="FFFFFF" w:themeColor="background1"/>
              <w:bottom w:val="single" w:sz="4" w:space="0" w:color="7E8E26"/>
            </w:tcBorders>
            <w:shd w:val="clear" w:color="auto" w:fill="7E8E26"/>
            <w:vAlign w:val="bottom"/>
          </w:tcPr>
          <w:p w14:paraId="622A021A" w14:textId="2FF173FE" w:rsidR="00157D83" w:rsidRPr="00555D01" w:rsidRDefault="00157D83" w:rsidP="00711A0D">
            <w:pPr>
              <w:pStyle w:val="TableBold"/>
              <w:rPr>
                <w:color w:val="FFFFFF" w:themeColor="background1"/>
              </w:rPr>
            </w:pPr>
            <w:r w:rsidRPr="00555D01">
              <w:rPr>
                <w:color w:val="FFFFFF" w:themeColor="background1"/>
              </w:rPr>
              <w:t>Who is responsible for these actions?</w:t>
            </w:r>
          </w:p>
        </w:tc>
      </w:tr>
      <w:tr w:rsidR="00AD77F2" w:rsidRPr="00AD77F2" w14:paraId="0CF277BA" w14:textId="77777777" w:rsidTr="000F52CF">
        <w:tc>
          <w:tcPr>
            <w:tcW w:w="13948" w:type="dxa"/>
            <w:gridSpan w:val="5"/>
            <w:shd w:val="clear" w:color="auto" w:fill="D9D9D9" w:themeFill="background1" w:themeFillShade="D9"/>
          </w:tcPr>
          <w:p w14:paraId="05C2603B" w14:textId="77777777" w:rsidR="00157D83" w:rsidRPr="00AD77F2" w:rsidRDefault="00157D83" w:rsidP="009A6AD1">
            <w:pPr>
              <w:pStyle w:val="TableBold"/>
              <w:jc w:val="center"/>
              <w:rPr>
                <w:color w:val="auto"/>
              </w:rPr>
            </w:pPr>
            <w:r w:rsidRPr="00AD77F2" w:rsidDel="00275D7A">
              <w:rPr>
                <w:color w:val="auto"/>
              </w:rPr>
              <w:t>S</w:t>
            </w:r>
            <w:r w:rsidRPr="00AD77F2">
              <w:rPr>
                <w:color w:val="auto"/>
              </w:rPr>
              <w:t>taff and volunteers, including coaches and instructors</w:t>
            </w:r>
          </w:p>
        </w:tc>
      </w:tr>
      <w:tr w:rsidR="00711A0D" w:rsidRPr="00555D01" w14:paraId="4E077C48" w14:textId="77777777" w:rsidTr="000F52CF">
        <w:trPr>
          <w:trHeight w:val="1634"/>
        </w:trPr>
        <w:tc>
          <w:tcPr>
            <w:tcW w:w="2906" w:type="dxa"/>
          </w:tcPr>
          <w:p w14:paraId="4CE7D3B3" w14:textId="77777777" w:rsidR="00157D83" w:rsidRPr="00555D01" w:rsidRDefault="00157D83" w:rsidP="00711A0D">
            <w:pPr>
              <w:pStyle w:val="TableText"/>
            </w:pPr>
            <w:r w:rsidRPr="00555D01">
              <w:t xml:space="preserve">Roles where staff and volunteers interact with children and young people aren’t </w:t>
            </w:r>
            <w:r w:rsidRPr="00555D01" w:rsidDel="001F296B">
              <w:t>identified</w:t>
            </w:r>
          </w:p>
        </w:tc>
        <w:tc>
          <w:tcPr>
            <w:tcW w:w="1914" w:type="dxa"/>
            <w:shd w:val="clear" w:color="auto" w:fill="F2F2F2" w:themeFill="background1" w:themeFillShade="F2"/>
          </w:tcPr>
          <w:p w14:paraId="567DA0D3" w14:textId="66743BDE" w:rsidR="00C31443" w:rsidRDefault="00157D83" w:rsidP="00711A0D">
            <w:pPr>
              <w:pStyle w:val="TableText"/>
              <w:rPr>
                <w:i/>
                <w:iCs/>
              </w:rPr>
            </w:pPr>
            <w:r w:rsidRPr="009A6AD1">
              <w:rPr>
                <w:i/>
                <w:iCs/>
              </w:rPr>
              <w:t>Example</w:t>
            </w:r>
            <w:r w:rsidR="00C31443">
              <w:rPr>
                <w:i/>
                <w:iCs/>
              </w:rPr>
              <w:t>:</w:t>
            </w:r>
          </w:p>
          <w:p w14:paraId="74B14C47" w14:textId="1AA3796A" w:rsidR="00157D83" w:rsidRPr="009A6AD1" w:rsidRDefault="00157D83" w:rsidP="00711A0D">
            <w:pPr>
              <w:pStyle w:val="TableText"/>
              <w:rPr>
                <w:i/>
                <w:iCs/>
              </w:rPr>
            </w:pPr>
            <w:r w:rsidRPr="009A6AD1">
              <w:rPr>
                <w:i/>
                <w:iCs/>
              </w:rPr>
              <w:t>High</w:t>
            </w:r>
          </w:p>
        </w:tc>
        <w:tc>
          <w:tcPr>
            <w:tcW w:w="3462" w:type="dxa"/>
          </w:tcPr>
          <w:p w14:paraId="50C8326F" w14:textId="77777777" w:rsidR="00157D83" w:rsidRPr="00555D01" w:rsidRDefault="00157D83" w:rsidP="00711A0D">
            <w:pPr>
              <w:pStyle w:val="TableBullet"/>
              <w:spacing w:before="80"/>
            </w:pPr>
            <w:r w:rsidRPr="00555D01">
              <w:t>Safeguarding and child protection policies</w:t>
            </w:r>
          </w:p>
          <w:p w14:paraId="2B43A2DE" w14:textId="77777777" w:rsidR="00157D83" w:rsidRPr="00555D01" w:rsidRDefault="00157D83" w:rsidP="00711A0D">
            <w:pPr>
              <w:pStyle w:val="TableBullet"/>
            </w:pPr>
            <w:r w:rsidRPr="00555D01">
              <w:t>Recruitment policy and procedures</w:t>
            </w:r>
          </w:p>
          <w:p w14:paraId="5CCBF09E" w14:textId="77777777" w:rsidR="00157D83" w:rsidRPr="00555D01" w:rsidRDefault="00157D83" w:rsidP="00711A0D">
            <w:pPr>
              <w:pStyle w:val="TableBullet"/>
            </w:pPr>
            <w:r w:rsidRPr="00555D01">
              <w:t xml:space="preserve">Procedure to identify roles that interact with children </w:t>
            </w:r>
          </w:p>
          <w:p w14:paraId="16DAD2AA" w14:textId="77777777" w:rsidR="00157D83" w:rsidRPr="00555D01" w:rsidRDefault="00157D83" w:rsidP="00711A0D">
            <w:pPr>
              <w:pStyle w:val="TableBullet"/>
            </w:pPr>
            <w:r w:rsidRPr="00555D01">
              <w:t>Safety checking staff and volunteers guide</w:t>
            </w:r>
          </w:p>
          <w:p w14:paraId="63D0817F" w14:textId="77777777" w:rsidR="00157D83" w:rsidRPr="00555D01" w:rsidRDefault="00157D83" w:rsidP="00711A0D">
            <w:pPr>
              <w:pStyle w:val="TableBullet"/>
            </w:pPr>
            <w:r w:rsidRPr="00555D01">
              <w:t>Background checks guide</w:t>
            </w:r>
          </w:p>
        </w:tc>
        <w:tc>
          <w:tcPr>
            <w:tcW w:w="3487" w:type="dxa"/>
            <w:shd w:val="clear" w:color="auto" w:fill="F2F2F2" w:themeFill="background1" w:themeFillShade="F2"/>
          </w:tcPr>
          <w:p w14:paraId="5104D8C0" w14:textId="77777777" w:rsidR="00157D83" w:rsidRPr="00555D01" w:rsidRDefault="00157D83" w:rsidP="00711A0D">
            <w:pPr>
              <w:pStyle w:val="TableText"/>
              <w:rPr>
                <w:i/>
                <w:iCs/>
              </w:rPr>
            </w:pPr>
            <w:r w:rsidRPr="00555D01">
              <w:rPr>
                <w:i/>
                <w:iCs/>
              </w:rPr>
              <w:t>Example:</w:t>
            </w:r>
          </w:p>
          <w:p w14:paraId="41FC2201" w14:textId="77777777" w:rsidR="00157D83" w:rsidRPr="00555D01" w:rsidRDefault="00157D83" w:rsidP="00711A0D">
            <w:pPr>
              <w:pStyle w:val="TableBullet"/>
              <w:rPr>
                <w:i/>
                <w:iCs/>
              </w:rPr>
            </w:pPr>
            <w:r w:rsidRPr="00555D01">
              <w:rPr>
                <w:i/>
                <w:iCs/>
              </w:rPr>
              <w:t>Identify the roles within our sport or activity that interact with children and young people</w:t>
            </w:r>
          </w:p>
          <w:p w14:paraId="00B15B8E" w14:textId="77777777" w:rsidR="00157D83" w:rsidRPr="00555D01" w:rsidRDefault="00157D83" w:rsidP="00711A0D">
            <w:pPr>
              <w:pStyle w:val="TableBullet"/>
              <w:rPr>
                <w:i/>
                <w:iCs/>
              </w:rPr>
            </w:pPr>
            <w:r w:rsidRPr="00555D01">
              <w:rPr>
                <w:i/>
                <w:iCs/>
              </w:rPr>
              <w:t>Develop guidance to identify these, or any future roles</w:t>
            </w:r>
          </w:p>
          <w:p w14:paraId="2F120C3C" w14:textId="76708418" w:rsidR="00157D83" w:rsidRPr="00555D01" w:rsidRDefault="00157D83" w:rsidP="00711A0D">
            <w:pPr>
              <w:pStyle w:val="TableBullet"/>
              <w:rPr>
                <w:i/>
                <w:iCs/>
              </w:rPr>
            </w:pPr>
            <w:r w:rsidRPr="00555D01">
              <w:rPr>
                <w:i/>
                <w:iCs/>
              </w:rPr>
              <w:t xml:space="preserve">Ensure our </w:t>
            </w:r>
            <w:r w:rsidR="009A6AD1" w:rsidRPr="00555D01">
              <w:rPr>
                <w:i/>
                <w:iCs/>
              </w:rPr>
              <w:t>policies</w:t>
            </w:r>
            <w:r w:rsidRPr="00555D01">
              <w:rPr>
                <w:i/>
                <w:iCs/>
              </w:rPr>
              <w:t xml:space="preserve"> and procedures reflect the guidance</w:t>
            </w:r>
          </w:p>
        </w:tc>
        <w:tc>
          <w:tcPr>
            <w:tcW w:w="2179" w:type="dxa"/>
            <w:shd w:val="clear" w:color="auto" w:fill="F2F2F2" w:themeFill="background1" w:themeFillShade="F2"/>
          </w:tcPr>
          <w:p w14:paraId="626C35BC" w14:textId="77777777" w:rsidR="00157D83" w:rsidRPr="00555D01" w:rsidRDefault="00157D83" w:rsidP="00711A0D">
            <w:pPr>
              <w:pStyle w:val="TableText"/>
              <w:rPr>
                <w:i/>
                <w:iCs/>
              </w:rPr>
            </w:pPr>
            <w:r w:rsidRPr="00555D01">
              <w:rPr>
                <w:i/>
                <w:iCs/>
              </w:rPr>
              <w:t>Example:</w:t>
            </w:r>
          </w:p>
          <w:p w14:paraId="6C564DC4" w14:textId="4A8C3A1B" w:rsidR="00157D83" w:rsidRPr="00555D01" w:rsidRDefault="00BF6C74" w:rsidP="00711A0D">
            <w:pPr>
              <w:pStyle w:val="TableBullet"/>
              <w:rPr>
                <w:i/>
                <w:iCs/>
              </w:rPr>
            </w:pPr>
            <w:r>
              <w:rPr>
                <w:i/>
                <w:iCs/>
              </w:rPr>
              <w:t>S</w:t>
            </w:r>
            <w:r w:rsidR="00157D83" w:rsidRPr="00555D01">
              <w:rPr>
                <w:i/>
                <w:iCs/>
              </w:rPr>
              <w:t>afeguarding lead</w:t>
            </w:r>
          </w:p>
          <w:p w14:paraId="45F23FE7" w14:textId="77777777" w:rsidR="00157D83" w:rsidRPr="00555D01" w:rsidRDefault="00157D83" w:rsidP="00711A0D">
            <w:pPr>
              <w:pStyle w:val="TableBullet"/>
              <w:rPr>
                <w:i/>
                <w:iCs/>
              </w:rPr>
            </w:pPr>
            <w:r w:rsidRPr="00555D01">
              <w:rPr>
                <w:i/>
                <w:iCs/>
              </w:rPr>
              <w:t>HR</w:t>
            </w:r>
          </w:p>
          <w:p w14:paraId="798A69BD" w14:textId="77777777" w:rsidR="00157D83" w:rsidRPr="00555D01" w:rsidRDefault="00157D83" w:rsidP="00711A0D">
            <w:pPr>
              <w:pStyle w:val="TableBullet"/>
              <w:rPr>
                <w:i/>
                <w:iCs/>
              </w:rPr>
            </w:pPr>
            <w:r w:rsidRPr="00555D01">
              <w:rPr>
                <w:i/>
                <w:iCs/>
              </w:rPr>
              <w:t>senior leadership team</w:t>
            </w:r>
          </w:p>
        </w:tc>
      </w:tr>
      <w:tr w:rsidR="00711A0D" w:rsidRPr="00555D01" w14:paraId="6B3F57DE" w14:textId="77777777" w:rsidTr="000F52CF">
        <w:trPr>
          <w:trHeight w:val="1456"/>
        </w:trPr>
        <w:tc>
          <w:tcPr>
            <w:tcW w:w="2906" w:type="dxa"/>
          </w:tcPr>
          <w:p w14:paraId="1037C37B" w14:textId="77777777" w:rsidR="00157D83" w:rsidRPr="00555D01" w:rsidRDefault="00157D83" w:rsidP="00711A0D">
            <w:pPr>
              <w:pStyle w:val="TableText"/>
            </w:pPr>
            <w:r w:rsidRPr="00555D01">
              <w:t>Recruiting staff and volunteers who pose a risk to children and young people</w:t>
            </w:r>
          </w:p>
        </w:tc>
        <w:tc>
          <w:tcPr>
            <w:tcW w:w="1914" w:type="dxa"/>
          </w:tcPr>
          <w:p w14:paraId="4652F9AF" w14:textId="77777777" w:rsidR="00157D83" w:rsidRPr="00555D01" w:rsidRDefault="00157D83" w:rsidP="00711A0D">
            <w:pPr>
              <w:pStyle w:val="TableText"/>
            </w:pPr>
          </w:p>
        </w:tc>
        <w:tc>
          <w:tcPr>
            <w:tcW w:w="3462" w:type="dxa"/>
          </w:tcPr>
          <w:p w14:paraId="78418AA8" w14:textId="77777777" w:rsidR="00157D83" w:rsidRPr="00555D01" w:rsidRDefault="00157D83" w:rsidP="00711A0D">
            <w:pPr>
              <w:pStyle w:val="TableBullet"/>
              <w:spacing w:before="80"/>
            </w:pPr>
            <w:r w:rsidRPr="00555D01" w:rsidDel="00F047BF">
              <w:t xml:space="preserve">Safeguarding </w:t>
            </w:r>
            <w:r w:rsidRPr="00555D01">
              <w:t>and child protection policies</w:t>
            </w:r>
          </w:p>
          <w:p w14:paraId="0571584E" w14:textId="77777777" w:rsidR="00157D83" w:rsidRPr="00555D01" w:rsidRDefault="00157D83" w:rsidP="00711A0D">
            <w:pPr>
              <w:pStyle w:val="TableBullet"/>
            </w:pPr>
            <w:r w:rsidRPr="00555D01">
              <w:t>Recruitment policy and procedures</w:t>
            </w:r>
          </w:p>
          <w:p w14:paraId="685552D1" w14:textId="77777777" w:rsidR="00157D83" w:rsidRPr="00555D01" w:rsidRDefault="00157D83" w:rsidP="00711A0D">
            <w:pPr>
              <w:pStyle w:val="TableBullet"/>
            </w:pPr>
            <w:r w:rsidRPr="00555D01">
              <w:t>Safety checking staff and volunteers guide</w:t>
            </w:r>
          </w:p>
          <w:p w14:paraId="24D0904F" w14:textId="1CE0009F" w:rsidR="00157D83" w:rsidRPr="00555D01" w:rsidRDefault="00157D83" w:rsidP="008066BE">
            <w:pPr>
              <w:pStyle w:val="TableBullet"/>
            </w:pPr>
            <w:r w:rsidRPr="00555D01">
              <w:t>Background checks guide</w:t>
            </w:r>
          </w:p>
        </w:tc>
        <w:tc>
          <w:tcPr>
            <w:tcW w:w="3487" w:type="dxa"/>
          </w:tcPr>
          <w:p w14:paraId="703CEE54" w14:textId="77777777" w:rsidR="00157D83" w:rsidRPr="00555D01" w:rsidRDefault="00157D83" w:rsidP="00711A0D">
            <w:pPr>
              <w:pStyle w:val="TableText"/>
            </w:pPr>
          </w:p>
        </w:tc>
        <w:tc>
          <w:tcPr>
            <w:tcW w:w="2179" w:type="dxa"/>
          </w:tcPr>
          <w:p w14:paraId="6C8FFF3A" w14:textId="77777777" w:rsidR="00157D83" w:rsidRPr="00555D01" w:rsidRDefault="00157D83" w:rsidP="00711A0D">
            <w:pPr>
              <w:pStyle w:val="TableText"/>
            </w:pPr>
          </w:p>
        </w:tc>
      </w:tr>
      <w:tr w:rsidR="00711A0D" w:rsidRPr="00555D01" w14:paraId="36459ABA" w14:textId="77777777" w:rsidTr="000F52CF">
        <w:trPr>
          <w:trHeight w:val="703"/>
        </w:trPr>
        <w:tc>
          <w:tcPr>
            <w:tcW w:w="2906" w:type="dxa"/>
          </w:tcPr>
          <w:p w14:paraId="781ACCF7" w14:textId="77777777" w:rsidR="00157D83" w:rsidRPr="00555D01" w:rsidRDefault="00157D83" w:rsidP="00097572">
            <w:pPr>
              <w:pStyle w:val="TableText"/>
              <w:keepNext/>
            </w:pPr>
            <w:r w:rsidRPr="00555D01">
              <w:lastRenderedPageBreak/>
              <w:t>Staff and volunteers are unsure of safe and appropriate behaviour around children and young people</w:t>
            </w:r>
          </w:p>
        </w:tc>
        <w:tc>
          <w:tcPr>
            <w:tcW w:w="1914" w:type="dxa"/>
          </w:tcPr>
          <w:p w14:paraId="37362088" w14:textId="77777777" w:rsidR="00157D83" w:rsidRPr="00555D01" w:rsidRDefault="00157D83" w:rsidP="00711A0D">
            <w:pPr>
              <w:pStyle w:val="TableText"/>
            </w:pPr>
          </w:p>
        </w:tc>
        <w:tc>
          <w:tcPr>
            <w:tcW w:w="3462" w:type="dxa"/>
          </w:tcPr>
          <w:p w14:paraId="328AE48A" w14:textId="77777777" w:rsidR="00157D83" w:rsidRPr="00555D01" w:rsidRDefault="00157D83" w:rsidP="00711A0D">
            <w:pPr>
              <w:pStyle w:val="TableBullet"/>
              <w:spacing w:before="80"/>
            </w:pPr>
            <w:r w:rsidRPr="00555D01">
              <w:t>Safe practice guidance – for each area of risk</w:t>
            </w:r>
          </w:p>
          <w:p w14:paraId="156E4186" w14:textId="77777777" w:rsidR="00157D83" w:rsidRPr="00555D01" w:rsidRDefault="00157D83" w:rsidP="000F52CF">
            <w:pPr>
              <w:pStyle w:val="TableBullet"/>
              <w:rPr>
                <w:szCs w:val="24"/>
              </w:rPr>
            </w:pPr>
            <w:r w:rsidRPr="00555D01">
              <w:rPr>
                <w:szCs w:val="24"/>
              </w:rPr>
              <w:t>Educating staff and volunteers guide and checklist</w:t>
            </w:r>
          </w:p>
          <w:p w14:paraId="41D47EC8" w14:textId="77777777" w:rsidR="00157D83" w:rsidRPr="00555D01" w:rsidRDefault="00157D83" w:rsidP="00711A0D">
            <w:pPr>
              <w:pStyle w:val="TableBullet"/>
              <w:rPr>
                <w:szCs w:val="24"/>
              </w:rPr>
            </w:pPr>
            <w:r w:rsidRPr="00555D01">
              <w:rPr>
                <w:szCs w:val="24"/>
              </w:rPr>
              <w:t>Safeguarding and child protection training</w:t>
            </w:r>
          </w:p>
        </w:tc>
        <w:tc>
          <w:tcPr>
            <w:tcW w:w="3487" w:type="dxa"/>
          </w:tcPr>
          <w:p w14:paraId="101094FA" w14:textId="77777777" w:rsidR="00157D83" w:rsidRPr="00555D01" w:rsidRDefault="00157D83" w:rsidP="00711A0D">
            <w:pPr>
              <w:pStyle w:val="TableText"/>
            </w:pPr>
          </w:p>
        </w:tc>
        <w:tc>
          <w:tcPr>
            <w:tcW w:w="2179" w:type="dxa"/>
          </w:tcPr>
          <w:p w14:paraId="672FF7E3" w14:textId="77777777" w:rsidR="00157D83" w:rsidRPr="00555D01" w:rsidRDefault="00157D83" w:rsidP="00711A0D">
            <w:pPr>
              <w:pStyle w:val="TableText"/>
            </w:pPr>
          </w:p>
        </w:tc>
      </w:tr>
      <w:tr w:rsidR="00711A0D" w:rsidRPr="00555D01" w14:paraId="5BE8A81A" w14:textId="77777777" w:rsidTr="000F52CF">
        <w:trPr>
          <w:trHeight w:val="1282"/>
        </w:trPr>
        <w:tc>
          <w:tcPr>
            <w:tcW w:w="2906" w:type="dxa"/>
          </w:tcPr>
          <w:p w14:paraId="274DB48D" w14:textId="77777777" w:rsidR="00157D83" w:rsidRPr="00555D01" w:rsidRDefault="00157D83" w:rsidP="00711A0D">
            <w:pPr>
              <w:pStyle w:val="TableText"/>
              <w:rPr>
                <w:szCs w:val="24"/>
              </w:rPr>
            </w:pPr>
            <w:r w:rsidRPr="00555D01">
              <w:rPr>
                <w:szCs w:val="24"/>
              </w:rPr>
              <w:t xml:space="preserve">Staff and volunteers are under 18 years old </w:t>
            </w:r>
          </w:p>
        </w:tc>
        <w:tc>
          <w:tcPr>
            <w:tcW w:w="1914" w:type="dxa"/>
          </w:tcPr>
          <w:p w14:paraId="6B145D09" w14:textId="77777777" w:rsidR="00157D83" w:rsidRPr="00555D01" w:rsidRDefault="00157D83" w:rsidP="00711A0D">
            <w:pPr>
              <w:pStyle w:val="TableText"/>
              <w:rPr>
                <w:szCs w:val="24"/>
              </w:rPr>
            </w:pPr>
          </w:p>
        </w:tc>
        <w:tc>
          <w:tcPr>
            <w:tcW w:w="3462" w:type="dxa"/>
          </w:tcPr>
          <w:p w14:paraId="07421DFB" w14:textId="77777777" w:rsidR="00157D83" w:rsidRPr="00555D01" w:rsidRDefault="00157D83" w:rsidP="00711A0D">
            <w:pPr>
              <w:pStyle w:val="TableBullet"/>
              <w:spacing w:before="80"/>
              <w:rPr>
                <w:szCs w:val="24"/>
              </w:rPr>
            </w:pPr>
            <w:r w:rsidRPr="00555D01" w:rsidDel="006809C3">
              <w:rPr>
                <w:szCs w:val="24"/>
              </w:rPr>
              <w:t xml:space="preserve">Safeguarding </w:t>
            </w:r>
            <w:r w:rsidRPr="00555D01">
              <w:rPr>
                <w:szCs w:val="24"/>
              </w:rPr>
              <w:t>and child protection policies</w:t>
            </w:r>
          </w:p>
          <w:p w14:paraId="0E84D577" w14:textId="77777777" w:rsidR="00157D83" w:rsidRPr="00555D01" w:rsidRDefault="00157D83" w:rsidP="00711A0D">
            <w:pPr>
              <w:pStyle w:val="TableBullet"/>
              <w:rPr>
                <w:szCs w:val="24"/>
              </w:rPr>
            </w:pPr>
            <w:r w:rsidRPr="00555D01">
              <w:rPr>
                <w:szCs w:val="24"/>
              </w:rPr>
              <w:t>Recruitment policy and procedure</w:t>
            </w:r>
          </w:p>
          <w:p w14:paraId="18FE0150" w14:textId="77777777" w:rsidR="00157D83" w:rsidRPr="00555D01" w:rsidRDefault="00157D83" w:rsidP="00711A0D">
            <w:pPr>
              <w:pStyle w:val="TableBullet"/>
              <w:rPr>
                <w:szCs w:val="24"/>
              </w:rPr>
            </w:pPr>
            <w:r w:rsidRPr="00555D01">
              <w:rPr>
                <w:szCs w:val="24"/>
              </w:rPr>
              <w:t>Safety checking staff and volunteers guide</w:t>
            </w:r>
          </w:p>
          <w:p w14:paraId="026AF88D" w14:textId="1AC59163" w:rsidR="00157D83" w:rsidRPr="00555D01" w:rsidRDefault="00157D83" w:rsidP="00711A0D">
            <w:pPr>
              <w:pStyle w:val="TableBullet"/>
              <w:rPr>
                <w:szCs w:val="24"/>
              </w:rPr>
            </w:pPr>
            <w:r w:rsidRPr="00555D01">
              <w:rPr>
                <w:szCs w:val="24"/>
              </w:rPr>
              <w:t>Background checks guide</w:t>
            </w:r>
          </w:p>
        </w:tc>
        <w:tc>
          <w:tcPr>
            <w:tcW w:w="3487" w:type="dxa"/>
          </w:tcPr>
          <w:p w14:paraId="5CCDE401" w14:textId="77777777" w:rsidR="00157D83" w:rsidRPr="00555D01" w:rsidRDefault="00157D83" w:rsidP="00711A0D">
            <w:pPr>
              <w:pStyle w:val="TableText"/>
            </w:pPr>
          </w:p>
        </w:tc>
        <w:tc>
          <w:tcPr>
            <w:tcW w:w="2179" w:type="dxa"/>
          </w:tcPr>
          <w:p w14:paraId="61B0EFB4" w14:textId="77777777" w:rsidR="00157D83" w:rsidRPr="00555D01" w:rsidRDefault="00157D83" w:rsidP="00711A0D">
            <w:pPr>
              <w:pStyle w:val="TableText"/>
            </w:pPr>
          </w:p>
        </w:tc>
      </w:tr>
      <w:tr w:rsidR="00711A0D" w:rsidRPr="00555D01" w14:paraId="2AB6BBD0" w14:textId="77777777" w:rsidTr="000F52CF">
        <w:trPr>
          <w:trHeight w:val="1636"/>
        </w:trPr>
        <w:tc>
          <w:tcPr>
            <w:tcW w:w="2906" w:type="dxa"/>
          </w:tcPr>
          <w:p w14:paraId="0785D3E0" w14:textId="77777777" w:rsidR="00157D83" w:rsidRPr="00555D01" w:rsidRDefault="00157D83" w:rsidP="00711A0D">
            <w:pPr>
              <w:pStyle w:val="TableText"/>
              <w:rPr>
                <w:szCs w:val="24"/>
              </w:rPr>
            </w:pPr>
            <w:r w:rsidRPr="00555D01">
              <w:rPr>
                <w:szCs w:val="24"/>
              </w:rPr>
              <w:t>Staff and volunteers don’t know how to identify, respond or report harm and abuse</w:t>
            </w:r>
          </w:p>
        </w:tc>
        <w:tc>
          <w:tcPr>
            <w:tcW w:w="1914" w:type="dxa"/>
          </w:tcPr>
          <w:p w14:paraId="341DF777" w14:textId="77777777" w:rsidR="00157D83" w:rsidRPr="00555D01" w:rsidRDefault="00157D83" w:rsidP="00711A0D">
            <w:pPr>
              <w:pStyle w:val="TableText"/>
              <w:rPr>
                <w:szCs w:val="24"/>
              </w:rPr>
            </w:pPr>
          </w:p>
        </w:tc>
        <w:tc>
          <w:tcPr>
            <w:tcW w:w="3462" w:type="dxa"/>
          </w:tcPr>
          <w:p w14:paraId="7CAB67D1" w14:textId="77777777" w:rsidR="00157D83" w:rsidRPr="00555D01" w:rsidRDefault="00157D83" w:rsidP="00711A0D">
            <w:pPr>
              <w:pStyle w:val="TableBullet"/>
              <w:spacing w:before="80"/>
              <w:rPr>
                <w:szCs w:val="24"/>
              </w:rPr>
            </w:pPr>
            <w:r w:rsidRPr="00555D01" w:rsidDel="006809C3">
              <w:rPr>
                <w:szCs w:val="24"/>
              </w:rPr>
              <w:t xml:space="preserve">Safeguarding </w:t>
            </w:r>
            <w:r w:rsidRPr="00555D01">
              <w:rPr>
                <w:szCs w:val="24"/>
              </w:rPr>
              <w:t>and child protection policies</w:t>
            </w:r>
          </w:p>
          <w:p w14:paraId="56BACA17" w14:textId="77777777" w:rsidR="00157D83" w:rsidRPr="00555D01" w:rsidRDefault="00157D83" w:rsidP="00711A0D">
            <w:pPr>
              <w:pStyle w:val="TableBullet"/>
              <w:rPr>
                <w:szCs w:val="24"/>
              </w:rPr>
            </w:pPr>
            <w:r w:rsidRPr="00555D01">
              <w:rPr>
                <w:szCs w:val="24"/>
              </w:rPr>
              <w:t>Process for responding to a disclosure</w:t>
            </w:r>
          </w:p>
          <w:p w14:paraId="56E7B649" w14:textId="77777777" w:rsidR="00157D83" w:rsidRPr="00555D01" w:rsidRDefault="00157D83" w:rsidP="00711A0D">
            <w:pPr>
              <w:pStyle w:val="TableBullet"/>
              <w:rPr>
                <w:szCs w:val="24"/>
              </w:rPr>
            </w:pPr>
            <w:r w:rsidRPr="00555D01">
              <w:rPr>
                <w:szCs w:val="24"/>
              </w:rPr>
              <w:t>Process for reporting suspected or real cases of child abuse, child sexual abuse and child neglect, and harmful and abusive behaviour</w:t>
            </w:r>
          </w:p>
          <w:p w14:paraId="1248F7DF" w14:textId="77777777" w:rsidR="00157D83" w:rsidRPr="00555D01" w:rsidRDefault="00157D83" w:rsidP="00711A0D">
            <w:pPr>
              <w:pStyle w:val="TableBullet"/>
              <w:rPr>
                <w:szCs w:val="24"/>
              </w:rPr>
            </w:pPr>
            <w:r w:rsidRPr="00555D01">
              <w:rPr>
                <w:szCs w:val="24"/>
              </w:rPr>
              <w:lastRenderedPageBreak/>
              <w:t>Signs of harm and harmful and abusive behaviours guidance</w:t>
            </w:r>
          </w:p>
          <w:p w14:paraId="1459E854" w14:textId="77777777" w:rsidR="00157D83" w:rsidRPr="00555D01" w:rsidRDefault="00157D83" w:rsidP="00711A0D">
            <w:pPr>
              <w:pStyle w:val="TableBullet"/>
              <w:rPr>
                <w:szCs w:val="24"/>
              </w:rPr>
            </w:pPr>
            <w:r w:rsidRPr="00555D01">
              <w:rPr>
                <w:szCs w:val="24"/>
              </w:rPr>
              <w:t>Educating staff and volunteers guide and checklist</w:t>
            </w:r>
          </w:p>
          <w:p w14:paraId="58328879" w14:textId="77777777" w:rsidR="00157D83" w:rsidRPr="00555D01" w:rsidRDefault="00157D83" w:rsidP="00711A0D">
            <w:pPr>
              <w:pStyle w:val="TableBullet"/>
              <w:rPr>
                <w:szCs w:val="24"/>
              </w:rPr>
            </w:pPr>
            <w:r w:rsidRPr="00555D01">
              <w:rPr>
                <w:szCs w:val="24"/>
              </w:rPr>
              <w:t>Safeguarding and child protection training</w:t>
            </w:r>
          </w:p>
        </w:tc>
        <w:tc>
          <w:tcPr>
            <w:tcW w:w="3487" w:type="dxa"/>
          </w:tcPr>
          <w:p w14:paraId="25AA7F5F" w14:textId="77777777" w:rsidR="00157D83" w:rsidRPr="00555D01" w:rsidRDefault="00157D83" w:rsidP="00711A0D">
            <w:pPr>
              <w:pStyle w:val="TableText"/>
            </w:pPr>
          </w:p>
        </w:tc>
        <w:tc>
          <w:tcPr>
            <w:tcW w:w="2179" w:type="dxa"/>
          </w:tcPr>
          <w:p w14:paraId="18E52B31" w14:textId="77777777" w:rsidR="00157D83" w:rsidRPr="00555D01" w:rsidRDefault="00157D83" w:rsidP="00711A0D">
            <w:pPr>
              <w:pStyle w:val="TableText"/>
            </w:pPr>
          </w:p>
        </w:tc>
      </w:tr>
      <w:tr w:rsidR="00711A0D" w:rsidRPr="00555D01" w14:paraId="08755E62" w14:textId="77777777" w:rsidTr="000F52CF">
        <w:trPr>
          <w:trHeight w:val="377"/>
        </w:trPr>
        <w:tc>
          <w:tcPr>
            <w:tcW w:w="2906" w:type="dxa"/>
          </w:tcPr>
          <w:p w14:paraId="3F4FD934" w14:textId="77777777" w:rsidR="00157D83" w:rsidRPr="00555D01" w:rsidRDefault="00157D83" w:rsidP="00097572">
            <w:pPr>
              <w:pStyle w:val="TableText"/>
            </w:pPr>
            <w:r w:rsidRPr="00555D01">
              <w:t>Staff and volunteers are unsure where to get support to safeguard children, young people and adults at risk</w:t>
            </w:r>
          </w:p>
        </w:tc>
        <w:tc>
          <w:tcPr>
            <w:tcW w:w="1914" w:type="dxa"/>
          </w:tcPr>
          <w:p w14:paraId="754C7408" w14:textId="77777777" w:rsidR="00157D83" w:rsidRPr="00555D01" w:rsidRDefault="00157D83" w:rsidP="00711A0D">
            <w:pPr>
              <w:pStyle w:val="TableText"/>
              <w:rPr>
                <w:szCs w:val="24"/>
              </w:rPr>
            </w:pPr>
          </w:p>
        </w:tc>
        <w:tc>
          <w:tcPr>
            <w:tcW w:w="3462" w:type="dxa"/>
          </w:tcPr>
          <w:p w14:paraId="110C5670" w14:textId="77777777" w:rsidR="00157D83" w:rsidRPr="00555D01" w:rsidRDefault="00157D83" w:rsidP="00711A0D">
            <w:pPr>
              <w:pStyle w:val="TableBullet"/>
              <w:spacing w:before="80"/>
            </w:pPr>
            <w:r w:rsidRPr="00555D01" w:rsidDel="006809C3">
              <w:t xml:space="preserve">Safeguarding </w:t>
            </w:r>
            <w:r w:rsidRPr="00555D01">
              <w:t>and child protection policies</w:t>
            </w:r>
          </w:p>
          <w:p w14:paraId="7E44A495" w14:textId="5845B748" w:rsidR="00157D83" w:rsidRPr="00555D01" w:rsidRDefault="00157D83" w:rsidP="00A5677D">
            <w:pPr>
              <w:pStyle w:val="TableBullet"/>
            </w:pPr>
            <w:r w:rsidRPr="00555D01">
              <w:t>Safeguarding and child protection training</w:t>
            </w:r>
          </w:p>
        </w:tc>
        <w:tc>
          <w:tcPr>
            <w:tcW w:w="3487" w:type="dxa"/>
          </w:tcPr>
          <w:p w14:paraId="2A6AD11B" w14:textId="77777777" w:rsidR="00157D83" w:rsidRPr="00555D01" w:rsidRDefault="00157D83" w:rsidP="00711A0D">
            <w:pPr>
              <w:pStyle w:val="TableText"/>
            </w:pPr>
          </w:p>
        </w:tc>
        <w:tc>
          <w:tcPr>
            <w:tcW w:w="2179" w:type="dxa"/>
          </w:tcPr>
          <w:p w14:paraId="5EE4BEB7" w14:textId="77777777" w:rsidR="00157D83" w:rsidRPr="00555D01" w:rsidRDefault="00157D83" w:rsidP="00711A0D">
            <w:pPr>
              <w:pStyle w:val="TableText"/>
            </w:pPr>
          </w:p>
        </w:tc>
      </w:tr>
      <w:tr w:rsidR="00711A0D" w:rsidRPr="00555D01" w14:paraId="45B33C03" w14:textId="77777777" w:rsidTr="000F52CF">
        <w:trPr>
          <w:trHeight w:val="410"/>
        </w:trPr>
        <w:tc>
          <w:tcPr>
            <w:tcW w:w="2906" w:type="dxa"/>
          </w:tcPr>
          <w:p w14:paraId="19B2784C" w14:textId="77777777" w:rsidR="00157D83" w:rsidRPr="00555D01" w:rsidRDefault="00157D83" w:rsidP="00097572">
            <w:pPr>
              <w:pStyle w:val="TableText"/>
            </w:pPr>
            <w:r w:rsidRPr="00555D01">
              <w:t>Inappropriate coaching or instructing methods leads to harm and abuse</w:t>
            </w:r>
          </w:p>
        </w:tc>
        <w:tc>
          <w:tcPr>
            <w:tcW w:w="1914" w:type="dxa"/>
          </w:tcPr>
          <w:p w14:paraId="6EBDB2E7" w14:textId="77777777" w:rsidR="00157D83" w:rsidRPr="00555D01" w:rsidRDefault="00157D83" w:rsidP="00711A0D">
            <w:pPr>
              <w:pStyle w:val="TableText"/>
              <w:rPr>
                <w:szCs w:val="24"/>
              </w:rPr>
            </w:pPr>
          </w:p>
        </w:tc>
        <w:tc>
          <w:tcPr>
            <w:tcW w:w="3462" w:type="dxa"/>
          </w:tcPr>
          <w:p w14:paraId="7E854A11" w14:textId="77777777" w:rsidR="00157D83" w:rsidRPr="00555D01" w:rsidRDefault="00157D83" w:rsidP="00711A0D">
            <w:pPr>
              <w:pStyle w:val="TableBullet"/>
              <w:spacing w:before="80"/>
            </w:pPr>
            <w:r w:rsidRPr="00555D01" w:rsidDel="006809C3">
              <w:t xml:space="preserve">Safeguarding </w:t>
            </w:r>
            <w:r w:rsidRPr="00555D01">
              <w:t>and child protection policies</w:t>
            </w:r>
          </w:p>
          <w:p w14:paraId="5A775BA5" w14:textId="77777777" w:rsidR="00157D83" w:rsidRPr="00555D01" w:rsidRDefault="00157D83" w:rsidP="00711A0D">
            <w:pPr>
              <w:pStyle w:val="TableBullet"/>
            </w:pPr>
            <w:r w:rsidRPr="00555D01">
              <w:t>Safe coaching or instructing guide</w:t>
            </w:r>
          </w:p>
          <w:p w14:paraId="3003B151" w14:textId="77777777" w:rsidR="00157D83" w:rsidRPr="00555D01" w:rsidRDefault="00157D83" w:rsidP="00711A0D">
            <w:pPr>
              <w:pStyle w:val="TableBullet"/>
            </w:pPr>
            <w:r w:rsidRPr="00555D01">
              <w:t>Educating staff and volunteers guide and checklist</w:t>
            </w:r>
          </w:p>
          <w:p w14:paraId="247142B2" w14:textId="69F2A4CD" w:rsidR="00157D83" w:rsidRPr="00555D01" w:rsidRDefault="00157D83" w:rsidP="00711A0D">
            <w:pPr>
              <w:pStyle w:val="TableBullet"/>
            </w:pPr>
            <w:r w:rsidRPr="00555D01">
              <w:t>Safeguarding and child protection training</w:t>
            </w:r>
          </w:p>
        </w:tc>
        <w:tc>
          <w:tcPr>
            <w:tcW w:w="3487" w:type="dxa"/>
          </w:tcPr>
          <w:p w14:paraId="281870D8" w14:textId="77777777" w:rsidR="00157D83" w:rsidRPr="00555D01" w:rsidRDefault="00157D83" w:rsidP="00711A0D">
            <w:pPr>
              <w:pStyle w:val="TableText"/>
            </w:pPr>
          </w:p>
        </w:tc>
        <w:tc>
          <w:tcPr>
            <w:tcW w:w="2179" w:type="dxa"/>
          </w:tcPr>
          <w:p w14:paraId="4CADE190" w14:textId="77777777" w:rsidR="00157D83" w:rsidRPr="00555D01" w:rsidRDefault="00157D83" w:rsidP="00711A0D">
            <w:pPr>
              <w:pStyle w:val="TableText"/>
            </w:pPr>
          </w:p>
        </w:tc>
      </w:tr>
      <w:tr w:rsidR="00711A0D" w:rsidRPr="00555D01" w14:paraId="795F3D36" w14:textId="77777777" w:rsidTr="000F52CF">
        <w:trPr>
          <w:trHeight w:val="416"/>
        </w:trPr>
        <w:tc>
          <w:tcPr>
            <w:tcW w:w="2906" w:type="dxa"/>
          </w:tcPr>
          <w:p w14:paraId="08120BBF" w14:textId="77777777" w:rsidR="00157D83" w:rsidRPr="00555D01" w:rsidRDefault="00157D83" w:rsidP="000F52CF">
            <w:pPr>
              <w:pStyle w:val="TableText"/>
              <w:keepNext/>
            </w:pPr>
            <w:r w:rsidRPr="00555D01">
              <w:lastRenderedPageBreak/>
              <w:t>Grooming that can lead to sexual harm of children, young people or adults at risk</w:t>
            </w:r>
          </w:p>
        </w:tc>
        <w:tc>
          <w:tcPr>
            <w:tcW w:w="1914" w:type="dxa"/>
          </w:tcPr>
          <w:p w14:paraId="37594AE5" w14:textId="77777777" w:rsidR="00157D83" w:rsidRPr="00555D01" w:rsidRDefault="00157D83" w:rsidP="00711A0D">
            <w:pPr>
              <w:pStyle w:val="TableText"/>
            </w:pPr>
          </w:p>
        </w:tc>
        <w:tc>
          <w:tcPr>
            <w:tcW w:w="3462" w:type="dxa"/>
          </w:tcPr>
          <w:p w14:paraId="779B08FB" w14:textId="77777777" w:rsidR="00157D83" w:rsidRPr="00555D01" w:rsidRDefault="00157D83" w:rsidP="00097572">
            <w:pPr>
              <w:pStyle w:val="TableBullet"/>
              <w:spacing w:before="80"/>
            </w:pPr>
            <w:r w:rsidRPr="00555D01" w:rsidDel="006809C3">
              <w:t xml:space="preserve">Safeguarding </w:t>
            </w:r>
            <w:r w:rsidRPr="00555D01">
              <w:t>and child protection policies</w:t>
            </w:r>
          </w:p>
          <w:p w14:paraId="11B48491" w14:textId="77777777" w:rsidR="00157D83" w:rsidRPr="00555D01" w:rsidRDefault="00157D83" w:rsidP="00711A0D">
            <w:pPr>
              <w:pStyle w:val="TableBullet"/>
            </w:pPr>
            <w:r w:rsidRPr="00555D01">
              <w:t>Signs of harm and harmful and abusive behaviours guidance</w:t>
            </w:r>
          </w:p>
          <w:p w14:paraId="554E5A0F" w14:textId="77777777" w:rsidR="00157D83" w:rsidRPr="00555D01" w:rsidRDefault="00157D83" w:rsidP="00711A0D">
            <w:pPr>
              <w:pStyle w:val="TableBullet"/>
            </w:pPr>
            <w:r w:rsidRPr="00555D01">
              <w:t>Process for reporting suspected or real cases of child abuse, child sexual abuse and child neglect, and harmful and abusive behaviour</w:t>
            </w:r>
          </w:p>
          <w:p w14:paraId="273ABC4E" w14:textId="36A9494C" w:rsidR="00157D83" w:rsidRPr="00555D01" w:rsidRDefault="00157D83" w:rsidP="008066BE">
            <w:pPr>
              <w:pStyle w:val="TableBullet"/>
            </w:pPr>
            <w:r w:rsidRPr="00555D01">
              <w:t>Safeguarding and child protection training</w:t>
            </w:r>
          </w:p>
        </w:tc>
        <w:tc>
          <w:tcPr>
            <w:tcW w:w="3487" w:type="dxa"/>
          </w:tcPr>
          <w:p w14:paraId="1356C877" w14:textId="77777777" w:rsidR="00157D83" w:rsidRPr="00555D01" w:rsidRDefault="00157D83" w:rsidP="00711A0D">
            <w:pPr>
              <w:pStyle w:val="TableText"/>
            </w:pPr>
          </w:p>
        </w:tc>
        <w:tc>
          <w:tcPr>
            <w:tcW w:w="2179" w:type="dxa"/>
          </w:tcPr>
          <w:p w14:paraId="035545B1" w14:textId="77777777" w:rsidR="00157D83" w:rsidRPr="00555D01" w:rsidRDefault="00157D83" w:rsidP="00711A0D">
            <w:pPr>
              <w:pStyle w:val="TableText"/>
            </w:pPr>
          </w:p>
        </w:tc>
      </w:tr>
      <w:tr w:rsidR="00711A0D" w:rsidRPr="00555D01" w14:paraId="4D7C7001" w14:textId="77777777" w:rsidTr="000F52CF">
        <w:trPr>
          <w:trHeight w:val="416"/>
        </w:trPr>
        <w:tc>
          <w:tcPr>
            <w:tcW w:w="2906" w:type="dxa"/>
          </w:tcPr>
          <w:p w14:paraId="55BC3D60" w14:textId="77777777" w:rsidR="00157D83" w:rsidRPr="00555D01" w:rsidRDefault="00157D83" w:rsidP="00711A0D">
            <w:pPr>
              <w:pStyle w:val="TableText"/>
            </w:pPr>
            <w:r w:rsidRPr="00555D01">
              <w:rPr>
                <w:i/>
                <w:iCs/>
              </w:rPr>
              <w:t>Add your own</w:t>
            </w:r>
          </w:p>
        </w:tc>
        <w:tc>
          <w:tcPr>
            <w:tcW w:w="1914" w:type="dxa"/>
          </w:tcPr>
          <w:p w14:paraId="318B66EA" w14:textId="77777777" w:rsidR="00157D83" w:rsidRPr="00555D01" w:rsidRDefault="00157D83" w:rsidP="00711A0D">
            <w:pPr>
              <w:pStyle w:val="TableText"/>
            </w:pPr>
          </w:p>
        </w:tc>
        <w:tc>
          <w:tcPr>
            <w:tcW w:w="3462" w:type="dxa"/>
          </w:tcPr>
          <w:p w14:paraId="4BF7ED15" w14:textId="77777777" w:rsidR="00157D83" w:rsidRPr="00555D01" w:rsidRDefault="00157D83" w:rsidP="00711A0D">
            <w:pPr>
              <w:pStyle w:val="TableText"/>
              <w:rPr>
                <w:szCs w:val="24"/>
              </w:rPr>
            </w:pPr>
          </w:p>
        </w:tc>
        <w:tc>
          <w:tcPr>
            <w:tcW w:w="3487" w:type="dxa"/>
          </w:tcPr>
          <w:p w14:paraId="014F22D0" w14:textId="77777777" w:rsidR="00157D83" w:rsidRPr="00555D01" w:rsidRDefault="00157D83" w:rsidP="00711A0D">
            <w:pPr>
              <w:pStyle w:val="TableText"/>
            </w:pPr>
          </w:p>
        </w:tc>
        <w:tc>
          <w:tcPr>
            <w:tcW w:w="2179" w:type="dxa"/>
          </w:tcPr>
          <w:p w14:paraId="53F7336B" w14:textId="77777777" w:rsidR="00157D83" w:rsidRPr="00555D01" w:rsidRDefault="00157D83" w:rsidP="00711A0D">
            <w:pPr>
              <w:pStyle w:val="TableText"/>
            </w:pPr>
          </w:p>
        </w:tc>
      </w:tr>
      <w:tr w:rsidR="00711A0D" w:rsidRPr="00555D01" w14:paraId="6E5844AD" w14:textId="77777777" w:rsidTr="000F52CF">
        <w:trPr>
          <w:trHeight w:val="416"/>
        </w:trPr>
        <w:tc>
          <w:tcPr>
            <w:tcW w:w="2906" w:type="dxa"/>
            <w:tcBorders>
              <w:bottom w:val="single" w:sz="4" w:space="0" w:color="7E8E26"/>
            </w:tcBorders>
          </w:tcPr>
          <w:p w14:paraId="39E1BD64" w14:textId="77777777" w:rsidR="00157D83" w:rsidRPr="00555D01" w:rsidRDefault="00157D83" w:rsidP="00711A0D">
            <w:pPr>
              <w:pStyle w:val="TableText"/>
            </w:pPr>
            <w:r w:rsidRPr="00555D01">
              <w:rPr>
                <w:i/>
                <w:iCs/>
              </w:rPr>
              <w:t>Add your own</w:t>
            </w:r>
          </w:p>
        </w:tc>
        <w:tc>
          <w:tcPr>
            <w:tcW w:w="1914" w:type="dxa"/>
            <w:tcBorders>
              <w:bottom w:val="single" w:sz="4" w:space="0" w:color="7E8E26"/>
            </w:tcBorders>
          </w:tcPr>
          <w:p w14:paraId="242B75CE" w14:textId="77777777" w:rsidR="00157D83" w:rsidRPr="00555D01" w:rsidRDefault="00157D83" w:rsidP="00711A0D">
            <w:pPr>
              <w:pStyle w:val="TableText"/>
            </w:pPr>
          </w:p>
        </w:tc>
        <w:tc>
          <w:tcPr>
            <w:tcW w:w="3462" w:type="dxa"/>
            <w:tcBorders>
              <w:bottom w:val="single" w:sz="4" w:space="0" w:color="7E8E26"/>
            </w:tcBorders>
          </w:tcPr>
          <w:p w14:paraId="32531676" w14:textId="77777777" w:rsidR="00157D83" w:rsidRPr="00555D01" w:rsidRDefault="00157D83" w:rsidP="00711A0D">
            <w:pPr>
              <w:pStyle w:val="TableText"/>
              <w:rPr>
                <w:szCs w:val="24"/>
              </w:rPr>
            </w:pPr>
          </w:p>
        </w:tc>
        <w:tc>
          <w:tcPr>
            <w:tcW w:w="3487" w:type="dxa"/>
            <w:tcBorders>
              <w:bottom w:val="single" w:sz="4" w:space="0" w:color="7E8E26"/>
            </w:tcBorders>
          </w:tcPr>
          <w:p w14:paraId="3891704E" w14:textId="77777777" w:rsidR="00157D83" w:rsidRPr="00555D01" w:rsidRDefault="00157D83" w:rsidP="00711A0D">
            <w:pPr>
              <w:pStyle w:val="TableText"/>
            </w:pPr>
          </w:p>
        </w:tc>
        <w:tc>
          <w:tcPr>
            <w:tcW w:w="2179" w:type="dxa"/>
            <w:tcBorders>
              <w:bottom w:val="single" w:sz="4" w:space="0" w:color="7E8E26"/>
            </w:tcBorders>
          </w:tcPr>
          <w:p w14:paraId="3E8E2618" w14:textId="77777777" w:rsidR="00157D83" w:rsidRPr="00555D01" w:rsidRDefault="00157D83" w:rsidP="00711A0D">
            <w:pPr>
              <w:pStyle w:val="TableText"/>
            </w:pPr>
          </w:p>
        </w:tc>
      </w:tr>
      <w:tr w:rsidR="00AD77F2" w:rsidRPr="00AD77F2" w14:paraId="479A9036" w14:textId="77777777" w:rsidTr="000F52CF">
        <w:tc>
          <w:tcPr>
            <w:tcW w:w="13948" w:type="dxa"/>
            <w:gridSpan w:val="5"/>
            <w:shd w:val="clear" w:color="auto" w:fill="D9D9D9" w:themeFill="background1" w:themeFillShade="D9"/>
          </w:tcPr>
          <w:p w14:paraId="4B4F9882" w14:textId="77777777" w:rsidR="00157D83" w:rsidRPr="00AD77F2" w:rsidRDefault="00157D83" w:rsidP="00AF43E3">
            <w:pPr>
              <w:pStyle w:val="TableBold"/>
              <w:keepNext/>
              <w:jc w:val="center"/>
              <w:rPr>
                <w:color w:val="auto"/>
              </w:rPr>
            </w:pPr>
            <w:r w:rsidRPr="00AD77F2">
              <w:rPr>
                <w:color w:val="auto"/>
              </w:rPr>
              <w:lastRenderedPageBreak/>
              <w:t>Travel and overnight stays</w:t>
            </w:r>
          </w:p>
        </w:tc>
      </w:tr>
      <w:tr w:rsidR="00711A0D" w:rsidRPr="00555D01" w14:paraId="6FE1DA04" w14:textId="77777777" w:rsidTr="000F52CF">
        <w:tc>
          <w:tcPr>
            <w:tcW w:w="2906" w:type="dxa"/>
          </w:tcPr>
          <w:p w14:paraId="0F9B516B" w14:textId="77777777" w:rsidR="00157D83" w:rsidRPr="00555D01" w:rsidRDefault="00157D83" w:rsidP="00AF43E3">
            <w:pPr>
              <w:pStyle w:val="TableText"/>
              <w:keepNext/>
            </w:pPr>
            <w:r w:rsidRPr="00555D01">
              <w:t>There is inadequate planning, including risk analysis and mitigation, for travel or overnight stay</w:t>
            </w:r>
          </w:p>
        </w:tc>
        <w:tc>
          <w:tcPr>
            <w:tcW w:w="1914" w:type="dxa"/>
          </w:tcPr>
          <w:p w14:paraId="548F3BA1" w14:textId="77777777" w:rsidR="00157D83" w:rsidRPr="00555D01" w:rsidRDefault="00157D83" w:rsidP="00AF43E3">
            <w:pPr>
              <w:pStyle w:val="TableText"/>
              <w:keepNext/>
            </w:pPr>
          </w:p>
        </w:tc>
        <w:tc>
          <w:tcPr>
            <w:tcW w:w="3462" w:type="dxa"/>
          </w:tcPr>
          <w:p w14:paraId="15EF6D74" w14:textId="77777777" w:rsidR="00157D83" w:rsidRPr="00555D01" w:rsidRDefault="00157D83" w:rsidP="00AF43E3">
            <w:pPr>
              <w:pStyle w:val="TableBullet"/>
              <w:keepNext/>
              <w:spacing w:before="80" w:after="60"/>
            </w:pPr>
            <w:r w:rsidRPr="00555D01">
              <w:t>Travel and overnight stays policy</w:t>
            </w:r>
          </w:p>
          <w:p w14:paraId="1D46A614" w14:textId="77777777" w:rsidR="00157D83" w:rsidRPr="00555D01" w:rsidRDefault="00157D83" w:rsidP="00AF43E3">
            <w:pPr>
              <w:pStyle w:val="TableBullet"/>
              <w:keepNext/>
              <w:spacing w:after="60"/>
            </w:pPr>
            <w:r w:rsidRPr="00555D01">
              <w:t>Safe transport, travel and overnight stays guidance</w:t>
            </w:r>
          </w:p>
          <w:p w14:paraId="3A5E03D0" w14:textId="77777777" w:rsidR="00157D83" w:rsidRPr="00555D01" w:rsidRDefault="00157D83" w:rsidP="00AF43E3">
            <w:pPr>
              <w:pStyle w:val="TableBullet"/>
              <w:keepNext/>
              <w:spacing w:after="60"/>
            </w:pPr>
            <w:r w:rsidRPr="00555D01">
              <w:t>Educating staff and volunteers guide and checklist</w:t>
            </w:r>
          </w:p>
          <w:p w14:paraId="43C52565" w14:textId="77777777" w:rsidR="00157D83" w:rsidRPr="00555D01" w:rsidRDefault="00157D83" w:rsidP="00AF43E3">
            <w:pPr>
              <w:pStyle w:val="TableBullet"/>
              <w:keepNext/>
              <w:spacing w:after="60"/>
            </w:pPr>
            <w:r w:rsidRPr="00555D01">
              <w:t>Safeguarding and child protection training</w:t>
            </w:r>
          </w:p>
        </w:tc>
        <w:tc>
          <w:tcPr>
            <w:tcW w:w="3487" w:type="dxa"/>
          </w:tcPr>
          <w:p w14:paraId="7D385D91" w14:textId="77777777" w:rsidR="00157D83" w:rsidRPr="00555D01" w:rsidRDefault="00157D83" w:rsidP="00AF43E3">
            <w:pPr>
              <w:keepNext/>
              <w:spacing w:after="160" w:line="278" w:lineRule="auto"/>
              <w:rPr>
                <w:sz w:val="24"/>
                <w:szCs w:val="24"/>
              </w:rPr>
            </w:pPr>
          </w:p>
        </w:tc>
        <w:tc>
          <w:tcPr>
            <w:tcW w:w="2179" w:type="dxa"/>
          </w:tcPr>
          <w:p w14:paraId="766A879F" w14:textId="77777777" w:rsidR="00157D83" w:rsidRPr="00555D01" w:rsidRDefault="00157D83" w:rsidP="00AF43E3">
            <w:pPr>
              <w:keepNext/>
              <w:spacing w:after="160" w:line="278" w:lineRule="auto"/>
              <w:rPr>
                <w:sz w:val="24"/>
                <w:szCs w:val="24"/>
              </w:rPr>
            </w:pPr>
          </w:p>
        </w:tc>
      </w:tr>
      <w:tr w:rsidR="00711A0D" w:rsidRPr="00555D01" w14:paraId="4A4B740E" w14:textId="77777777" w:rsidTr="000F52CF">
        <w:tc>
          <w:tcPr>
            <w:tcW w:w="2906" w:type="dxa"/>
          </w:tcPr>
          <w:p w14:paraId="4675C403" w14:textId="77777777" w:rsidR="00157D83" w:rsidRPr="00555D01" w:rsidRDefault="00157D83" w:rsidP="00AF43E3">
            <w:pPr>
              <w:pStyle w:val="TableText"/>
              <w:keepNext/>
            </w:pPr>
            <w:r w:rsidRPr="00555D01">
              <w:t>Parents or caregivers are required to give informed consent</w:t>
            </w:r>
          </w:p>
        </w:tc>
        <w:tc>
          <w:tcPr>
            <w:tcW w:w="1914" w:type="dxa"/>
          </w:tcPr>
          <w:p w14:paraId="2EED8AF8" w14:textId="77777777" w:rsidR="00157D83" w:rsidRPr="00555D01" w:rsidRDefault="00157D83" w:rsidP="00AF43E3">
            <w:pPr>
              <w:pStyle w:val="TableText"/>
              <w:keepNext/>
            </w:pPr>
          </w:p>
        </w:tc>
        <w:tc>
          <w:tcPr>
            <w:tcW w:w="3462" w:type="dxa"/>
          </w:tcPr>
          <w:p w14:paraId="69F92ACD" w14:textId="77777777" w:rsidR="00157D83" w:rsidRPr="00555D01" w:rsidRDefault="00157D83" w:rsidP="00AF43E3">
            <w:pPr>
              <w:pStyle w:val="TableBullet"/>
              <w:keepNext/>
              <w:spacing w:before="80"/>
            </w:pPr>
            <w:r w:rsidRPr="00555D01" w:rsidDel="006809C3">
              <w:t xml:space="preserve">Safeguarding </w:t>
            </w:r>
            <w:r w:rsidRPr="00555D01">
              <w:t>and child protection policies</w:t>
            </w:r>
          </w:p>
          <w:p w14:paraId="16EBEB18" w14:textId="77777777" w:rsidR="00157D83" w:rsidRPr="00555D01" w:rsidRDefault="00157D83" w:rsidP="00AF43E3">
            <w:pPr>
              <w:pStyle w:val="TableBullet"/>
              <w:keepNext/>
              <w:spacing w:after="60"/>
            </w:pPr>
            <w:r w:rsidRPr="00555D01">
              <w:t>Travel and overnight stays policy</w:t>
            </w:r>
          </w:p>
          <w:p w14:paraId="73A6AB6B" w14:textId="77777777" w:rsidR="00157D83" w:rsidRPr="00555D01" w:rsidRDefault="00157D83" w:rsidP="00AF43E3">
            <w:pPr>
              <w:pStyle w:val="TableBullet"/>
              <w:keepNext/>
              <w:spacing w:after="60"/>
            </w:pPr>
            <w:r w:rsidRPr="00555D01">
              <w:t>Safe transport, travel and overnight stays guidance</w:t>
            </w:r>
          </w:p>
        </w:tc>
        <w:tc>
          <w:tcPr>
            <w:tcW w:w="3487" w:type="dxa"/>
          </w:tcPr>
          <w:p w14:paraId="5C0B0E72" w14:textId="77777777" w:rsidR="00157D83" w:rsidRPr="00555D01" w:rsidRDefault="00157D83" w:rsidP="00AF43E3">
            <w:pPr>
              <w:pStyle w:val="TableText"/>
              <w:keepNext/>
            </w:pPr>
          </w:p>
        </w:tc>
        <w:tc>
          <w:tcPr>
            <w:tcW w:w="2179" w:type="dxa"/>
          </w:tcPr>
          <w:p w14:paraId="2F361EE1" w14:textId="77777777" w:rsidR="00157D83" w:rsidRPr="00555D01" w:rsidRDefault="00157D83" w:rsidP="00AF43E3">
            <w:pPr>
              <w:pStyle w:val="TableText"/>
              <w:keepNext/>
            </w:pPr>
          </w:p>
        </w:tc>
      </w:tr>
      <w:tr w:rsidR="00711A0D" w:rsidRPr="00555D01" w14:paraId="74F90D98" w14:textId="77777777" w:rsidTr="000F52CF">
        <w:tc>
          <w:tcPr>
            <w:tcW w:w="2906" w:type="dxa"/>
          </w:tcPr>
          <w:p w14:paraId="4BB02084" w14:textId="77777777" w:rsidR="00157D83" w:rsidRPr="00555D01" w:rsidRDefault="00157D83" w:rsidP="00711A0D">
            <w:pPr>
              <w:pStyle w:val="TableText"/>
            </w:pPr>
            <w:r w:rsidRPr="00555D01">
              <w:t>Supervisors, helpers or drivers are unsafe or unsuitable for the trip</w:t>
            </w:r>
          </w:p>
        </w:tc>
        <w:tc>
          <w:tcPr>
            <w:tcW w:w="1914" w:type="dxa"/>
          </w:tcPr>
          <w:p w14:paraId="3EDC4337" w14:textId="77777777" w:rsidR="00157D83" w:rsidRPr="00555D01" w:rsidRDefault="00157D83" w:rsidP="00711A0D">
            <w:pPr>
              <w:pStyle w:val="TableText"/>
            </w:pPr>
          </w:p>
        </w:tc>
        <w:tc>
          <w:tcPr>
            <w:tcW w:w="3462" w:type="dxa"/>
          </w:tcPr>
          <w:p w14:paraId="230B77F6" w14:textId="77777777" w:rsidR="00157D83" w:rsidRPr="00555D01" w:rsidRDefault="00157D83" w:rsidP="00097572">
            <w:pPr>
              <w:pStyle w:val="TableBullet"/>
              <w:spacing w:before="80" w:after="60"/>
            </w:pPr>
            <w:r w:rsidRPr="00555D01" w:rsidDel="006809C3">
              <w:t xml:space="preserve">Safeguarding </w:t>
            </w:r>
            <w:r w:rsidRPr="00555D01">
              <w:t>and child protection policies</w:t>
            </w:r>
          </w:p>
          <w:p w14:paraId="0A05F030" w14:textId="77777777" w:rsidR="00157D83" w:rsidRPr="00555D01" w:rsidRDefault="00157D83" w:rsidP="00097572">
            <w:pPr>
              <w:pStyle w:val="TableBullet"/>
              <w:spacing w:after="60"/>
            </w:pPr>
            <w:r w:rsidRPr="00555D01">
              <w:t>Recruitment policy and procedure</w:t>
            </w:r>
          </w:p>
          <w:p w14:paraId="20DC106B" w14:textId="77777777" w:rsidR="00157D83" w:rsidRPr="00555D01" w:rsidRDefault="00157D83" w:rsidP="00097572">
            <w:pPr>
              <w:pStyle w:val="TableBullet"/>
              <w:spacing w:after="60"/>
            </w:pPr>
            <w:r w:rsidRPr="00555D01">
              <w:t>Safety checking staff and volunteers guide</w:t>
            </w:r>
          </w:p>
          <w:p w14:paraId="356EAE71" w14:textId="77777777" w:rsidR="00157D83" w:rsidRPr="00555D01" w:rsidRDefault="00157D83" w:rsidP="00711A0D">
            <w:pPr>
              <w:pStyle w:val="TableBullet"/>
            </w:pPr>
            <w:r w:rsidRPr="00555D01">
              <w:t>Background checks guide</w:t>
            </w:r>
          </w:p>
        </w:tc>
        <w:tc>
          <w:tcPr>
            <w:tcW w:w="3487" w:type="dxa"/>
          </w:tcPr>
          <w:p w14:paraId="7226E928" w14:textId="77777777" w:rsidR="00157D83" w:rsidRPr="00555D01" w:rsidRDefault="00157D83" w:rsidP="00711A0D">
            <w:pPr>
              <w:pStyle w:val="TableText"/>
            </w:pPr>
          </w:p>
        </w:tc>
        <w:tc>
          <w:tcPr>
            <w:tcW w:w="2179" w:type="dxa"/>
          </w:tcPr>
          <w:p w14:paraId="59CBA801" w14:textId="77777777" w:rsidR="00157D83" w:rsidRPr="00555D01" w:rsidRDefault="00157D83" w:rsidP="00711A0D">
            <w:pPr>
              <w:pStyle w:val="TableText"/>
            </w:pPr>
          </w:p>
        </w:tc>
      </w:tr>
      <w:tr w:rsidR="00711A0D" w:rsidRPr="00555D01" w14:paraId="671B0DF2" w14:textId="77777777" w:rsidTr="000F52CF">
        <w:trPr>
          <w:trHeight w:val="794"/>
        </w:trPr>
        <w:tc>
          <w:tcPr>
            <w:tcW w:w="2906" w:type="dxa"/>
          </w:tcPr>
          <w:p w14:paraId="118B7B41" w14:textId="77777777" w:rsidR="00157D83" w:rsidRPr="00555D01" w:rsidRDefault="00157D83" w:rsidP="00711A0D">
            <w:pPr>
              <w:pStyle w:val="TableText"/>
            </w:pPr>
            <w:r w:rsidRPr="00555D01">
              <w:lastRenderedPageBreak/>
              <w:t>The accommodation or transport is unsafe or unsuitable</w:t>
            </w:r>
          </w:p>
        </w:tc>
        <w:tc>
          <w:tcPr>
            <w:tcW w:w="1914" w:type="dxa"/>
          </w:tcPr>
          <w:p w14:paraId="2F0429FB" w14:textId="77777777" w:rsidR="00157D83" w:rsidRPr="00555D01" w:rsidRDefault="00157D83" w:rsidP="00711A0D">
            <w:pPr>
              <w:pStyle w:val="TableText"/>
            </w:pPr>
          </w:p>
        </w:tc>
        <w:tc>
          <w:tcPr>
            <w:tcW w:w="3462" w:type="dxa"/>
          </w:tcPr>
          <w:p w14:paraId="4DCB52F5" w14:textId="77777777" w:rsidR="00157D83" w:rsidRPr="00555D01" w:rsidRDefault="00157D83" w:rsidP="00097572">
            <w:pPr>
              <w:pStyle w:val="TableBullet"/>
              <w:spacing w:before="60"/>
            </w:pPr>
            <w:r w:rsidRPr="00555D01">
              <w:t>Travel and overnight stays policy</w:t>
            </w:r>
          </w:p>
          <w:p w14:paraId="0C3A5381" w14:textId="77777777" w:rsidR="00157D83" w:rsidRPr="00555D01" w:rsidRDefault="00157D83" w:rsidP="00711A0D">
            <w:pPr>
              <w:pStyle w:val="TableBullet"/>
            </w:pPr>
            <w:r w:rsidRPr="00555D01">
              <w:t>Safe transport, travel and overnight stays guidance</w:t>
            </w:r>
          </w:p>
        </w:tc>
        <w:tc>
          <w:tcPr>
            <w:tcW w:w="3487" w:type="dxa"/>
          </w:tcPr>
          <w:p w14:paraId="34A22ED1" w14:textId="77777777" w:rsidR="00157D83" w:rsidRPr="00555D01" w:rsidRDefault="00157D83" w:rsidP="00711A0D">
            <w:pPr>
              <w:pStyle w:val="TableText"/>
            </w:pPr>
          </w:p>
        </w:tc>
        <w:tc>
          <w:tcPr>
            <w:tcW w:w="2179" w:type="dxa"/>
          </w:tcPr>
          <w:p w14:paraId="4CEACF2F" w14:textId="77777777" w:rsidR="00157D83" w:rsidRPr="00555D01" w:rsidRDefault="00157D83" w:rsidP="00711A0D">
            <w:pPr>
              <w:pStyle w:val="TableText"/>
            </w:pPr>
          </w:p>
        </w:tc>
      </w:tr>
      <w:tr w:rsidR="00711A0D" w:rsidRPr="00555D01" w14:paraId="26F17BE2" w14:textId="77777777" w:rsidTr="000F52CF">
        <w:tc>
          <w:tcPr>
            <w:tcW w:w="2906" w:type="dxa"/>
          </w:tcPr>
          <w:p w14:paraId="13F2EEE2" w14:textId="77777777" w:rsidR="00157D83" w:rsidRPr="00555D01" w:rsidRDefault="00157D83" w:rsidP="00711A0D">
            <w:pPr>
              <w:pStyle w:val="TableText"/>
            </w:pPr>
            <w:r w:rsidRPr="00555D01">
              <w:t>There is no safe practice guidance for travel and overnight stays.</w:t>
            </w:r>
          </w:p>
        </w:tc>
        <w:tc>
          <w:tcPr>
            <w:tcW w:w="1914" w:type="dxa"/>
          </w:tcPr>
          <w:p w14:paraId="69C31224" w14:textId="77777777" w:rsidR="00157D83" w:rsidRPr="00555D01" w:rsidRDefault="00157D83" w:rsidP="00711A0D">
            <w:pPr>
              <w:pStyle w:val="TableText"/>
            </w:pPr>
          </w:p>
        </w:tc>
        <w:tc>
          <w:tcPr>
            <w:tcW w:w="3462" w:type="dxa"/>
          </w:tcPr>
          <w:p w14:paraId="7B9BD833" w14:textId="77777777" w:rsidR="00157D83" w:rsidRPr="00555D01" w:rsidRDefault="00157D83" w:rsidP="00097572">
            <w:pPr>
              <w:pStyle w:val="TableBullet"/>
              <w:spacing w:before="80"/>
            </w:pPr>
            <w:r w:rsidRPr="00555D01">
              <w:t>Safe transport, travel and overnight stays guidance</w:t>
            </w:r>
          </w:p>
          <w:p w14:paraId="24C216AA" w14:textId="77777777" w:rsidR="00157D83" w:rsidRPr="00555D01" w:rsidRDefault="00157D83" w:rsidP="00711A0D">
            <w:pPr>
              <w:pStyle w:val="TableBullet"/>
            </w:pPr>
            <w:r w:rsidRPr="00555D01">
              <w:t>Educating staff and volunteers guide and checklist</w:t>
            </w:r>
          </w:p>
          <w:p w14:paraId="44EC2E3B" w14:textId="77777777" w:rsidR="00157D83" w:rsidRPr="00555D01" w:rsidRDefault="00157D83" w:rsidP="00711A0D">
            <w:pPr>
              <w:pStyle w:val="TableBullet"/>
            </w:pPr>
            <w:r w:rsidRPr="00555D01">
              <w:t>Safeguarding/Child protection training</w:t>
            </w:r>
          </w:p>
        </w:tc>
        <w:tc>
          <w:tcPr>
            <w:tcW w:w="3487" w:type="dxa"/>
          </w:tcPr>
          <w:p w14:paraId="33B6694C" w14:textId="77777777" w:rsidR="00157D83" w:rsidRPr="00555D01" w:rsidRDefault="00157D83" w:rsidP="00711A0D">
            <w:pPr>
              <w:pStyle w:val="TableText"/>
            </w:pPr>
          </w:p>
        </w:tc>
        <w:tc>
          <w:tcPr>
            <w:tcW w:w="2179" w:type="dxa"/>
          </w:tcPr>
          <w:p w14:paraId="77F2569B" w14:textId="77777777" w:rsidR="00157D83" w:rsidRPr="00555D01" w:rsidRDefault="00157D83" w:rsidP="00711A0D">
            <w:pPr>
              <w:pStyle w:val="TableText"/>
            </w:pPr>
          </w:p>
        </w:tc>
      </w:tr>
      <w:tr w:rsidR="00711A0D" w:rsidRPr="00555D01" w14:paraId="7E30E2B0" w14:textId="77777777" w:rsidTr="000F52CF">
        <w:tc>
          <w:tcPr>
            <w:tcW w:w="2906" w:type="dxa"/>
          </w:tcPr>
          <w:p w14:paraId="192A6572" w14:textId="77777777" w:rsidR="00157D83" w:rsidRPr="00555D01" w:rsidRDefault="00157D83" w:rsidP="00711A0D">
            <w:pPr>
              <w:pStyle w:val="TableText"/>
            </w:pPr>
            <w:r w:rsidRPr="00555D01">
              <w:t>There is inadequate supervision during the trip</w:t>
            </w:r>
          </w:p>
        </w:tc>
        <w:tc>
          <w:tcPr>
            <w:tcW w:w="1914" w:type="dxa"/>
          </w:tcPr>
          <w:p w14:paraId="0A827FD0" w14:textId="77777777" w:rsidR="00157D83" w:rsidRPr="00555D01" w:rsidRDefault="00157D83" w:rsidP="00711A0D">
            <w:pPr>
              <w:pStyle w:val="TableText"/>
            </w:pPr>
          </w:p>
        </w:tc>
        <w:tc>
          <w:tcPr>
            <w:tcW w:w="3462" w:type="dxa"/>
          </w:tcPr>
          <w:p w14:paraId="4B6E0748" w14:textId="77777777" w:rsidR="00157D83" w:rsidRPr="00555D01" w:rsidRDefault="00157D83" w:rsidP="00097572">
            <w:pPr>
              <w:pStyle w:val="TableBullet"/>
              <w:spacing w:before="80"/>
            </w:pPr>
            <w:r w:rsidRPr="00555D01">
              <w:t>Travel and overnight stays policy</w:t>
            </w:r>
          </w:p>
          <w:p w14:paraId="571A4240" w14:textId="77777777" w:rsidR="00157D83" w:rsidRPr="00555D01" w:rsidRDefault="00157D83" w:rsidP="00711A0D">
            <w:pPr>
              <w:pStyle w:val="TableBullet"/>
            </w:pPr>
            <w:r w:rsidRPr="00555D01">
              <w:t>Safe transport, travel and overnight stays guidance</w:t>
            </w:r>
          </w:p>
        </w:tc>
        <w:tc>
          <w:tcPr>
            <w:tcW w:w="3487" w:type="dxa"/>
          </w:tcPr>
          <w:p w14:paraId="256C7D13" w14:textId="77777777" w:rsidR="00157D83" w:rsidRPr="00555D01" w:rsidRDefault="00157D83" w:rsidP="00711A0D">
            <w:pPr>
              <w:pStyle w:val="TableText"/>
            </w:pPr>
          </w:p>
        </w:tc>
        <w:tc>
          <w:tcPr>
            <w:tcW w:w="2179" w:type="dxa"/>
          </w:tcPr>
          <w:p w14:paraId="4E0703FD" w14:textId="77777777" w:rsidR="00157D83" w:rsidRPr="00555D01" w:rsidRDefault="00157D83" w:rsidP="00711A0D">
            <w:pPr>
              <w:pStyle w:val="TableText"/>
            </w:pPr>
          </w:p>
        </w:tc>
      </w:tr>
      <w:tr w:rsidR="00711A0D" w:rsidRPr="00555D01" w14:paraId="66905D9D" w14:textId="77777777" w:rsidTr="000F52CF">
        <w:tc>
          <w:tcPr>
            <w:tcW w:w="2906" w:type="dxa"/>
          </w:tcPr>
          <w:p w14:paraId="34757BB7" w14:textId="77777777" w:rsidR="00157D83" w:rsidRPr="00555D01" w:rsidRDefault="00157D83" w:rsidP="00711A0D">
            <w:pPr>
              <w:pStyle w:val="TableText"/>
            </w:pPr>
            <w:r w:rsidRPr="00555D01">
              <w:t>There is increased risk of exposure to bullying or harmful behaviour from other children or young people</w:t>
            </w:r>
          </w:p>
        </w:tc>
        <w:tc>
          <w:tcPr>
            <w:tcW w:w="1914" w:type="dxa"/>
          </w:tcPr>
          <w:p w14:paraId="1A17E609" w14:textId="77777777" w:rsidR="00157D83" w:rsidRPr="00555D01" w:rsidRDefault="00157D83" w:rsidP="00711A0D">
            <w:pPr>
              <w:pStyle w:val="TableText"/>
            </w:pPr>
          </w:p>
        </w:tc>
        <w:tc>
          <w:tcPr>
            <w:tcW w:w="3462" w:type="dxa"/>
          </w:tcPr>
          <w:p w14:paraId="21E0B6D8" w14:textId="77777777" w:rsidR="00157D83" w:rsidRPr="00555D01" w:rsidRDefault="00157D83" w:rsidP="00097572">
            <w:pPr>
              <w:pStyle w:val="TableBullet"/>
              <w:spacing w:before="80"/>
            </w:pPr>
            <w:r w:rsidRPr="00555D01" w:rsidDel="006809C3">
              <w:t xml:space="preserve">Safeguarding </w:t>
            </w:r>
            <w:r w:rsidRPr="00555D01">
              <w:t>and child protection policies</w:t>
            </w:r>
          </w:p>
          <w:p w14:paraId="44D35290" w14:textId="77777777" w:rsidR="00157D83" w:rsidRPr="00555D01" w:rsidRDefault="00157D83" w:rsidP="00711A0D">
            <w:pPr>
              <w:pStyle w:val="TableBullet"/>
            </w:pPr>
            <w:r w:rsidRPr="00555D01">
              <w:t>Safe transport, travel and overnight stays guidance</w:t>
            </w:r>
          </w:p>
          <w:p w14:paraId="7A132CD6" w14:textId="77777777" w:rsidR="00157D83" w:rsidRPr="00555D01" w:rsidRDefault="00157D83" w:rsidP="00711A0D">
            <w:pPr>
              <w:pStyle w:val="TableBullet"/>
            </w:pPr>
            <w:r w:rsidRPr="00555D01">
              <w:t>Safeguarding and child protection training</w:t>
            </w:r>
          </w:p>
        </w:tc>
        <w:tc>
          <w:tcPr>
            <w:tcW w:w="3487" w:type="dxa"/>
          </w:tcPr>
          <w:p w14:paraId="4CABF55E" w14:textId="77777777" w:rsidR="00157D83" w:rsidRPr="00555D01" w:rsidRDefault="00157D83" w:rsidP="00711A0D">
            <w:pPr>
              <w:pStyle w:val="TableText"/>
            </w:pPr>
          </w:p>
        </w:tc>
        <w:tc>
          <w:tcPr>
            <w:tcW w:w="2179" w:type="dxa"/>
          </w:tcPr>
          <w:p w14:paraId="7BF0F914" w14:textId="77777777" w:rsidR="00157D83" w:rsidRPr="00555D01" w:rsidRDefault="00157D83" w:rsidP="00711A0D">
            <w:pPr>
              <w:pStyle w:val="TableText"/>
            </w:pPr>
          </w:p>
        </w:tc>
      </w:tr>
      <w:tr w:rsidR="00711A0D" w:rsidRPr="00555D01" w14:paraId="7995A0F0" w14:textId="77777777" w:rsidTr="000F52CF">
        <w:tc>
          <w:tcPr>
            <w:tcW w:w="2906" w:type="dxa"/>
          </w:tcPr>
          <w:p w14:paraId="4B6438DC" w14:textId="77777777" w:rsidR="00157D83" w:rsidRPr="00555D01" w:rsidRDefault="00157D83" w:rsidP="000F52CF">
            <w:pPr>
              <w:pStyle w:val="TableText"/>
              <w:keepNext/>
            </w:pPr>
            <w:r w:rsidRPr="00555D01">
              <w:lastRenderedPageBreak/>
              <w:t>There is inappropriate or harmful behaviour from adults or other children and young people during or after the trip</w:t>
            </w:r>
          </w:p>
        </w:tc>
        <w:tc>
          <w:tcPr>
            <w:tcW w:w="1914" w:type="dxa"/>
          </w:tcPr>
          <w:p w14:paraId="5EE62E2E" w14:textId="77777777" w:rsidR="00157D83" w:rsidRPr="00555D01" w:rsidRDefault="00157D83" w:rsidP="00711A0D">
            <w:pPr>
              <w:pStyle w:val="TableText"/>
            </w:pPr>
          </w:p>
        </w:tc>
        <w:tc>
          <w:tcPr>
            <w:tcW w:w="3462" w:type="dxa"/>
          </w:tcPr>
          <w:p w14:paraId="3F8687E2" w14:textId="77777777" w:rsidR="00157D83" w:rsidRPr="00555D01" w:rsidRDefault="00157D83" w:rsidP="00097572">
            <w:pPr>
              <w:pStyle w:val="TableBullet"/>
              <w:spacing w:before="80"/>
            </w:pPr>
            <w:r w:rsidRPr="00555D01" w:rsidDel="006809C3">
              <w:t xml:space="preserve">Safeguarding </w:t>
            </w:r>
            <w:r w:rsidRPr="00555D01">
              <w:t>and child protection policies</w:t>
            </w:r>
          </w:p>
          <w:p w14:paraId="2717B588" w14:textId="77777777" w:rsidR="00157D83" w:rsidRPr="00555D01" w:rsidRDefault="00157D83" w:rsidP="00711A0D">
            <w:pPr>
              <w:pStyle w:val="TableBullet"/>
            </w:pPr>
            <w:r w:rsidRPr="00555D01">
              <w:t>Travel and overnight stays policy</w:t>
            </w:r>
          </w:p>
          <w:p w14:paraId="539BE05F" w14:textId="77777777" w:rsidR="00157D83" w:rsidRPr="00555D01" w:rsidRDefault="00157D83" w:rsidP="00711A0D">
            <w:pPr>
              <w:pStyle w:val="TableBullet"/>
            </w:pPr>
            <w:r w:rsidRPr="00555D01">
              <w:t>Safe transport, travel and overnight stays guidance</w:t>
            </w:r>
          </w:p>
          <w:p w14:paraId="1DFB7EAC" w14:textId="77777777" w:rsidR="00157D83" w:rsidRPr="00555D01" w:rsidRDefault="00157D83" w:rsidP="00711A0D">
            <w:pPr>
              <w:pStyle w:val="TableBullet"/>
            </w:pPr>
            <w:r w:rsidRPr="00555D01">
              <w:t>Signs of harm and harmful and abusive behaviour guidance</w:t>
            </w:r>
          </w:p>
          <w:p w14:paraId="54373E03" w14:textId="77777777" w:rsidR="00157D83" w:rsidRPr="00555D01" w:rsidRDefault="00157D83" w:rsidP="00711A0D">
            <w:pPr>
              <w:pStyle w:val="TableBullet"/>
            </w:pPr>
            <w:r w:rsidRPr="00555D01">
              <w:t>Educating staff and volunteers guide and checklist</w:t>
            </w:r>
          </w:p>
          <w:p w14:paraId="6652D566" w14:textId="77777777" w:rsidR="00157D83" w:rsidRPr="00555D01" w:rsidRDefault="00157D83" w:rsidP="00711A0D">
            <w:pPr>
              <w:pStyle w:val="TableBullet"/>
            </w:pPr>
            <w:r w:rsidRPr="00555D01">
              <w:t>Safeguarding/Child protection training</w:t>
            </w:r>
          </w:p>
        </w:tc>
        <w:tc>
          <w:tcPr>
            <w:tcW w:w="3487" w:type="dxa"/>
          </w:tcPr>
          <w:p w14:paraId="12D1A1DE" w14:textId="77777777" w:rsidR="00157D83" w:rsidRPr="00555D01" w:rsidRDefault="00157D83" w:rsidP="00711A0D">
            <w:pPr>
              <w:pStyle w:val="TableText"/>
            </w:pPr>
          </w:p>
        </w:tc>
        <w:tc>
          <w:tcPr>
            <w:tcW w:w="2179" w:type="dxa"/>
          </w:tcPr>
          <w:p w14:paraId="0F3B8623" w14:textId="77777777" w:rsidR="00157D83" w:rsidRPr="00555D01" w:rsidRDefault="00157D83" w:rsidP="00711A0D">
            <w:pPr>
              <w:pStyle w:val="TableText"/>
            </w:pPr>
          </w:p>
        </w:tc>
      </w:tr>
      <w:tr w:rsidR="00711A0D" w:rsidRPr="00555D01" w14:paraId="74122EC9" w14:textId="77777777" w:rsidTr="000F52CF">
        <w:tc>
          <w:tcPr>
            <w:tcW w:w="2906" w:type="dxa"/>
          </w:tcPr>
          <w:p w14:paraId="7C4C082D" w14:textId="77777777" w:rsidR="00157D83" w:rsidRPr="00555D01" w:rsidRDefault="00157D83" w:rsidP="00711A0D">
            <w:pPr>
              <w:pStyle w:val="TableText"/>
            </w:pPr>
            <w:r w:rsidRPr="00555D01">
              <w:t xml:space="preserve">Harm and abuse </w:t>
            </w:r>
            <w:proofErr w:type="gramStart"/>
            <w:r w:rsidRPr="00555D01">
              <w:t>is</w:t>
            </w:r>
            <w:proofErr w:type="gramEnd"/>
            <w:r w:rsidRPr="00555D01">
              <w:t xml:space="preserve"> suspected or known during or after the trip</w:t>
            </w:r>
          </w:p>
        </w:tc>
        <w:tc>
          <w:tcPr>
            <w:tcW w:w="1914" w:type="dxa"/>
          </w:tcPr>
          <w:p w14:paraId="0BE2A342" w14:textId="77777777" w:rsidR="00157D83" w:rsidRPr="00555D01" w:rsidRDefault="00157D83" w:rsidP="00711A0D">
            <w:pPr>
              <w:pStyle w:val="TableText"/>
            </w:pPr>
          </w:p>
        </w:tc>
        <w:tc>
          <w:tcPr>
            <w:tcW w:w="3462" w:type="dxa"/>
          </w:tcPr>
          <w:p w14:paraId="109DC6AA" w14:textId="77777777" w:rsidR="00157D83" w:rsidRPr="00555D01" w:rsidRDefault="00157D83" w:rsidP="00097572">
            <w:pPr>
              <w:pStyle w:val="TableBullet"/>
              <w:spacing w:before="80"/>
            </w:pPr>
            <w:r w:rsidRPr="00555D01" w:rsidDel="006809C3">
              <w:t xml:space="preserve">Safeguarding </w:t>
            </w:r>
            <w:r w:rsidRPr="00555D01">
              <w:t>and child protection policies</w:t>
            </w:r>
          </w:p>
          <w:p w14:paraId="0FDB1744" w14:textId="77777777" w:rsidR="00157D83" w:rsidRPr="00555D01" w:rsidRDefault="00157D83" w:rsidP="00711A0D">
            <w:pPr>
              <w:pStyle w:val="TableBullet"/>
            </w:pPr>
            <w:r w:rsidRPr="00555D01">
              <w:t>Travel and overnight stays policy</w:t>
            </w:r>
          </w:p>
          <w:p w14:paraId="63184552" w14:textId="77777777" w:rsidR="00157D83" w:rsidRPr="00555D01" w:rsidRDefault="00157D83" w:rsidP="00711A0D">
            <w:pPr>
              <w:pStyle w:val="TableBullet"/>
            </w:pPr>
            <w:r w:rsidRPr="00555D01">
              <w:t>Safe transport, travel and overnight stays guidance</w:t>
            </w:r>
          </w:p>
          <w:p w14:paraId="35284EC7" w14:textId="77777777" w:rsidR="00157D83" w:rsidRPr="00555D01" w:rsidRDefault="00157D83" w:rsidP="00711A0D">
            <w:pPr>
              <w:pStyle w:val="TableBullet"/>
            </w:pPr>
            <w:r w:rsidRPr="00555D01">
              <w:t>Process for responding to a disclosure</w:t>
            </w:r>
          </w:p>
          <w:p w14:paraId="66630906" w14:textId="77777777" w:rsidR="00157D83" w:rsidRPr="00555D01" w:rsidRDefault="00157D83" w:rsidP="00711A0D">
            <w:pPr>
              <w:pStyle w:val="TableBullet"/>
            </w:pPr>
            <w:r w:rsidRPr="00555D01">
              <w:t xml:space="preserve">Process for reporting suspected or real cases of child abuse, child sexual </w:t>
            </w:r>
            <w:r w:rsidRPr="00555D01">
              <w:lastRenderedPageBreak/>
              <w:t>abuse and child neglect, and harmful and abusive behaviour</w:t>
            </w:r>
          </w:p>
          <w:p w14:paraId="005E1821" w14:textId="77777777" w:rsidR="00157D83" w:rsidRPr="00555D01" w:rsidRDefault="00157D83" w:rsidP="00711A0D">
            <w:pPr>
              <w:pStyle w:val="TableBullet"/>
              <w:rPr>
                <w:szCs w:val="24"/>
              </w:rPr>
            </w:pPr>
            <w:r w:rsidRPr="00555D01">
              <w:rPr>
                <w:szCs w:val="24"/>
              </w:rPr>
              <w:t>Process for responding to suspected or real cases of child abuse, child sexual abuse and child neglect, and harmful and abusive behaviours</w:t>
            </w:r>
          </w:p>
        </w:tc>
        <w:tc>
          <w:tcPr>
            <w:tcW w:w="3487" w:type="dxa"/>
          </w:tcPr>
          <w:p w14:paraId="34D06183" w14:textId="77777777" w:rsidR="00157D83" w:rsidRPr="00555D01" w:rsidRDefault="00157D83" w:rsidP="00711A0D">
            <w:pPr>
              <w:pStyle w:val="TableText"/>
            </w:pPr>
          </w:p>
        </w:tc>
        <w:tc>
          <w:tcPr>
            <w:tcW w:w="2179" w:type="dxa"/>
          </w:tcPr>
          <w:p w14:paraId="3939A8EC" w14:textId="77777777" w:rsidR="00157D83" w:rsidRPr="00555D01" w:rsidRDefault="00157D83" w:rsidP="00711A0D">
            <w:pPr>
              <w:pStyle w:val="TableText"/>
            </w:pPr>
          </w:p>
        </w:tc>
      </w:tr>
      <w:tr w:rsidR="00711A0D" w:rsidRPr="00555D01" w14:paraId="0638D6F7" w14:textId="77777777" w:rsidTr="000F52CF">
        <w:tc>
          <w:tcPr>
            <w:tcW w:w="2906" w:type="dxa"/>
          </w:tcPr>
          <w:p w14:paraId="7899D90A" w14:textId="77777777" w:rsidR="00157D83" w:rsidRPr="00555D01" w:rsidRDefault="00157D83" w:rsidP="00711A0D">
            <w:pPr>
              <w:pStyle w:val="TableText"/>
            </w:pPr>
            <w:r w:rsidRPr="00555D01">
              <w:t>A child or young person goes missing during the trip</w:t>
            </w:r>
          </w:p>
        </w:tc>
        <w:tc>
          <w:tcPr>
            <w:tcW w:w="1914" w:type="dxa"/>
          </w:tcPr>
          <w:p w14:paraId="412856EF" w14:textId="77777777" w:rsidR="00157D83" w:rsidRPr="00555D01" w:rsidRDefault="00157D83" w:rsidP="00711A0D">
            <w:pPr>
              <w:pStyle w:val="TableText"/>
            </w:pPr>
          </w:p>
        </w:tc>
        <w:tc>
          <w:tcPr>
            <w:tcW w:w="3462" w:type="dxa"/>
          </w:tcPr>
          <w:p w14:paraId="439BE3DE" w14:textId="77777777" w:rsidR="00157D83" w:rsidRPr="00555D01" w:rsidRDefault="00157D83" w:rsidP="00097572">
            <w:pPr>
              <w:pStyle w:val="TableBullet"/>
              <w:spacing w:before="80"/>
              <w:rPr>
                <w:szCs w:val="24"/>
              </w:rPr>
            </w:pPr>
            <w:r w:rsidRPr="00555D01">
              <w:rPr>
                <w:szCs w:val="24"/>
              </w:rPr>
              <w:t>Travel and overnight stays policy</w:t>
            </w:r>
          </w:p>
          <w:p w14:paraId="4E819BB5" w14:textId="77777777" w:rsidR="00157D83" w:rsidRPr="00555D01" w:rsidRDefault="00157D83" w:rsidP="00711A0D">
            <w:pPr>
              <w:pStyle w:val="TableBullet"/>
              <w:rPr>
                <w:szCs w:val="24"/>
              </w:rPr>
            </w:pPr>
            <w:r w:rsidRPr="00555D01">
              <w:rPr>
                <w:szCs w:val="24"/>
              </w:rPr>
              <w:t>Safe transport, travel and overnight stays guidance</w:t>
            </w:r>
          </w:p>
          <w:p w14:paraId="5D3F4359" w14:textId="77777777" w:rsidR="00157D83" w:rsidRPr="00555D01" w:rsidRDefault="00157D83" w:rsidP="00711A0D">
            <w:pPr>
              <w:pStyle w:val="TableBullet"/>
              <w:rPr>
                <w:szCs w:val="24"/>
              </w:rPr>
            </w:pPr>
            <w:r w:rsidRPr="00555D01">
              <w:rPr>
                <w:szCs w:val="24"/>
              </w:rPr>
              <w:t>Educating staff and volunteers guide and checklist</w:t>
            </w:r>
          </w:p>
          <w:p w14:paraId="5F0789F1" w14:textId="77777777" w:rsidR="00157D83" w:rsidRPr="00555D01" w:rsidRDefault="00157D83" w:rsidP="00711A0D">
            <w:pPr>
              <w:pStyle w:val="TableBullet"/>
              <w:rPr>
                <w:szCs w:val="24"/>
              </w:rPr>
            </w:pPr>
            <w:r w:rsidRPr="00555D01">
              <w:rPr>
                <w:szCs w:val="24"/>
              </w:rPr>
              <w:t>Safeguarding and child protection training</w:t>
            </w:r>
          </w:p>
        </w:tc>
        <w:tc>
          <w:tcPr>
            <w:tcW w:w="3487" w:type="dxa"/>
          </w:tcPr>
          <w:p w14:paraId="3F43CFDF" w14:textId="77777777" w:rsidR="00157D83" w:rsidRPr="00555D01" w:rsidRDefault="00157D83" w:rsidP="008066BE">
            <w:pPr>
              <w:spacing w:after="160" w:line="278" w:lineRule="auto"/>
              <w:rPr>
                <w:sz w:val="24"/>
                <w:szCs w:val="24"/>
              </w:rPr>
            </w:pPr>
          </w:p>
        </w:tc>
        <w:tc>
          <w:tcPr>
            <w:tcW w:w="2179" w:type="dxa"/>
          </w:tcPr>
          <w:p w14:paraId="278A7861" w14:textId="77777777" w:rsidR="00157D83" w:rsidRPr="00555D01" w:rsidRDefault="00157D83" w:rsidP="008066BE">
            <w:pPr>
              <w:spacing w:after="160" w:line="278" w:lineRule="auto"/>
              <w:rPr>
                <w:sz w:val="24"/>
                <w:szCs w:val="24"/>
              </w:rPr>
            </w:pPr>
          </w:p>
        </w:tc>
      </w:tr>
      <w:tr w:rsidR="00711A0D" w:rsidRPr="00555D01" w14:paraId="37B602C0" w14:textId="77777777" w:rsidTr="000F52CF">
        <w:tc>
          <w:tcPr>
            <w:tcW w:w="2906" w:type="dxa"/>
          </w:tcPr>
          <w:p w14:paraId="4D9B7E46" w14:textId="77777777" w:rsidR="00157D83" w:rsidRPr="00555D01" w:rsidRDefault="00157D83" w:rsidP="00711A0D">
            <w:pPr>
              <w:pStyle w:val="TableText"/>
              <w:rPr>
                <w:i/>
                <w:iCs/>
              </w:rPr>
            </w:pPr>
            <w:r w:rsidRPr="00555D01">
              <w:rPr>
                <w:i/>
                <w:iCs/>
              </w:rPr>
              <w:t>Add your own</w:t>
            </w:r>
          </w:p>
        </w:tc>
        <w:tc>
          <w:tcPr>
            <w:tcW w:w="1914" w:type="dxa"/>
          </w:tcPr>
          <w:p w14:paraId="61481447" w14:textId="77777777" w:rsidR="00157D83" w:rsidRPr="00555D01" w:rsidRDefault="00157D83" w:rsidP="00711A0D">
            <w:pPr>
              <w:pStyle w:val="TableText"/>
            </w:pPr>
          </w:p>
        </w:tc>
        <w:tc>
          <w:tcPr>
            <w:tcW w:w="3462" w:type="dxa"/>
          </w:tcPr>
          <w:p w14:paraId="253EC142" w14:textId="77777777" w:rsidR="00157D83" w:rsidRPr="00555D01" w:rsidRDefault="00157D83" w:rsidP="00711A0D">
            <w:pPr>
              <w:pStyle w:val="TableText"/>
            </w:pPr>
          </w:p>
        </w:tc>
        <w:tc>
          <w:tcPr>
            <w:tcW w:w="3487" w:type="dxa"/>
          </w:tcPr>
          <w:p w14:paraId="7388D62B" w14:textId="77777777" w:rsidR="00157D83" w:rsidRPr="00555D01" w:rsidRDefault="00157D83" w:rsidP="00711A0D">
            <w:pPr>
              <w:pStyle w:val="TableText"/>
            </w:pPr>
          </w:p>
        </w:tc>
        <w:tc>
          <w:tcPr>
            <w:tcW w:w="2179" w:type="dxa"/>
          </w:tcPr>
          <w:p w14:paraId="638D1D9D" w14:textId="77777777" w:rsidR="00157D83" w:rsidRPr="00555D01" w:rsidRDefault="00157D83" w:rsidP="00711A0D">
            <w:pPr>
              <w:pStyle w:val="TableText"/>
            </w:pPr>
          </w:p>
        </w:tc>
      </w:tr>
      <w:tr w:rsidR="00711A0D" w:rsidRPr="00555D01" w14:paraId="0AE61267" w14:textId="77777777" w:rsidTr="000F52CF">
        <w:tc>
          <w:tcPr>
            <w:tcW w:w="2906" w:type="dxa"/>
            <w:tcBorders>
              <w:bottom w:val="single" w:sz="4" w:space="0" w:color="7E8E26"/>
            </w:tcBorders>
          </w:tcPr>
          <w:p w14:paraId="5C945D1C" w14:textId="77777777" w:rsidR="00157D83" w:rsidRPr="00555D01" w:rsidRDefault="00157D83" w:rsidP="00711A0D">
            <w:pPr>
              <w:pStyle w:val="TableText"/>
            </w:pPr>
            <w:r w:rsidRPr="00555D01">
              <w:rPr>
                <w:i/>
                <w:iCs/>
              </w:rPr>
              <w:t>Add your own</w:t>
            </w:r>
          </w:p>
        </w:tc>
        <w:tc>
          <w:tcPr>
            <w:tcW w:w="1914" w:type="dxa"/>
            <w:tcBorders>
              <w:bottom w:val="single" w:sz="4" w:space="0" w:color="7E8E26"/>
            </w:tcBorders>
          </w:tcPr>
          <w:p w14:paraId="42C4E173" w14:textId="77777777" w:rsidR="00157D83" w:rsidRPr="00555D01" w:rsidRDefault="00157D83" w:rsidP="00711A0D">
            <w:pPr>
              <w:pStyle w:val="TableText"/>
            </w:pPr>
          </w:p>
        </w:tc>
        <w:tc>
          <w:tcPr>
            <w:tcW w:w="3462" w:type="dxa"/>
            <w:tcBorders>
              <w:bottom w:val="single" w:sz="4" w:space="0" w:color="7E8E26"/>
            </w:tcBorders>
          </w:tcPr>
          <w:p w14:paraId="1609D04C" w14:textId="77777777" w:rsidR="00157D83" w:rsidRPr="00555D01" w:rsidRDefault="00157D83" w:rsidP="00711A0D">
            <w:pPr>
              <w:pStyle w:val="TableText"/>
            </w:pPr>
          </w:p>
        </w:tc>
        <w:tc>
          <w:tcPr>
            <w:tcW w:w="3487" w:type="dxa"/>
            <w:tcBorders>
              <w:bottom w:val="single" w:sz="4" w:space="0" w:color="7E8E26"/>
            </w:tcBorders>
          </w:tcPr>
          <w:p w14:paraId="1188AD15" w14:textId="77777777" w:rsidR="00157D83" w:rsidRPr="00555D01" w:rsidRDefault="00157D83" w:rsidP="00711A0D">
            <w:pPr>
              <w:pStyle w:val="TableText"/>
            </w:pPr>
          </w:p>
        </w:tc>
        <w:tc>
          <w:tcPr>
            <w:tcW w:w="2179" w:type="dxa"/>
            <w:tcBorders>
              <w:bottom w:val="single" w:sz="4" w:space="0" w:color="7E8E26"/>
            </w:tcBorders>
          </w:tcPr>
          <w:p w14:paraId="4364BE51" w14:textId="77777777" w:rsidR="00157D83" w:rsidRPr="00555D01" w:rsidRDefault="00157D83" w:rsidP="00711A0D">
            <w:pPr>
              <w:pStyle w:val="TableText"/>
            </w:pPr>
          </w:p>
        </w:tc>
      </w:tr>
      <w:tr w:rsidR="00AD77F2" w:rsidRPr="00AD77F2" w14:paraId="7C21DF2D" w14:textId="77777777" w:rsidTr="000F52CF">
        <w:tc>
          <w:tcPr>
            <w:tcW w:w="13948" w:type="dxa"/>
            <w:gridSpan w:val="5"/>
            <w:shd w:val="clear" w:color="auto" w:fill="D9D9D9" w:themeFill="background1" w:themeFillShade="D9"/>
          </w:tcPr>
          <w:p w14:paraId="375CBF41" w14:textId="77777777" w:rsidR="00157D83" w:rsidRPr="00AD77F2" w:rsidRDefault="00157D83" w:rsidP="00D51330">
            <w:pPr>
              <w:pStyle w:val="TableBold"/>
              <w:keepNext/>
              <w:jc w:val="center"/>
              <w:rPr>
                <w:color w:val="auto"/>
              </w:rPr>
            </w:pPr>
            <w:r w:rsidRPr="00AD77F2">
              <w:rPr>
                <w:color w:val="auto"/>
              </w:rPr>
              <w:lastRenderedPageBreak/>
              <w:t>Changing rooms and facilities</w:t>
            </w:r>
          </w:p>
        </w:tc>
      </w:tr>
      <w:tr w:rsidR="00711A0D" w:rsidRPr="00555D01" w14:paraId="06B37DF9" w14:textId="77777777" w:rsidTr="000F52CF">
        <w:tc>
          <w:tcPr>
            <w:tcW w:w="2906" w:type="dxa"/>
          </w:tcPr>
          <w:p w14:paraId="3A7BB4E3" w14:textId="77777777" w:rsidR="00157D83" w:rsidRPr="00555D01" w:rsidRDefault="00157D83" w:rsidP="00D51330">
            <w:pPr>
              <w:pStyle w:val="TableText"/>
              <w:keepNext/>
            </w:pPr>
            <w:r w:rsidRPr="00555D01">
              <w:t>There is no safe practice guidance for safe practices around using changing rooms and facilities</w:t>
            </w:r>
          </w:p>
        </w:tc>
        <w:tc>
          <w:tcPr>
            <w:tcW w:w="1914" w:type="dxa"/>
          </w:tcPr>
          <w:p w14:paraId="36D745E7" w14:textId="77777777" w:rsidR="00157D83" w:rsidRPr="00555D01" w:rsidRDefault="00157D83" w:rsidP="00D51330">
            <w:pPr>
              <w:pStyle w:val="TableText"/>
              <w:keepNext/>
            </w:pPr>
          </w:p>
        </w:tc>
        <w:tc>
          <w:tcPr>
            <w:tcW w:w="3462" w:type="dxa"/>
          </w:tcPr>
          <w:p w14:paraId="7BA175CC" w14:textId="77777777" w:rsidR="00157D83" w:rsidRPr="00555D01" w:rsidRDefault="00157D83" w:rsidP="00D51330">
            <w:pPr>
              <w:pStyle w:val="TableBullet"/>
              <w:keepNext/>
            </w:pPr>
            <w:r w:rsidRPr="00555D01" w:rsidDel="006809C3">
              <w:t xml:space="preserve">Safeguarding </w:t>
            </w:r>
            <w:r w:rsidRPr="00555D01">
              <w:t>and child protection policies</w:t>
            </w:r>
          </w:p>
          <w:p w14:paraId="7C310CDD" w14:textId="77777777" w:rsidR="00157D83" w:rsidRPr="00555D01" w:rsidRDefault="00157D83" w:rsidP="00D51330">
            <w:pPr>
              <w:pStyle w:val="TableBullet"/>
              <w:keepNext/>
            </w:pPr>
            <w:r w:rsidRPr="00555D01">
              <w:t>Changing rooms policy</w:t>
            </w:r>
          </w:p>
          <w:p w14:paraId="00C780EF" w14:textId="77777777" w:rsidR="00157D83" w:rsidRPr="00555D01" w:rsidRDefault="00157D83" w:rsidP="00D51330">
            <w:pPr>
              <w:pStyle w:val="TableBullet"/>
              <w:keepNext/>
            </w:pPr>
            <w:r w:rsidRPr="00555D01">
              <w:t>Safe changing rooms guidance</w:t>
            </w:r>
          </w:p>
          <w:p w14:paraId="00AA140A" w14:textId="77777777" w:rsidR="00157D83" w:rsidRPr="00555D01" w:rsidRDefault="00157D83" w:rsidP="00D51330">
            <w:pPr>
              <w:pStyle w:val="TableBullet"/>
              <w:keepNext/>
              <w:rPr>
                <w:szCs w:val="24"/>
              </w:rPr>
            </w:pPr>
            <w:r w:rsidRPr="00555D01">
              <w:rPr>
                <w:szCs w:val="24"/>
              </w:rPr>
              <w:t>Educating staff and volunteers guide and checklist</w:t>
            </w:r>
          </w:p>
          <w:p w14:paraId="17CF747D" w14:textId="77777777" w:rsidR="00157D83" w:rsidRPr="00555D01" w:rsidRDefault="00157D83" w:rsidP="00D51330">
            <w:pPr>
              <w:pStyle w:val="TableBullet"/>
              <w:keepNext/>
              <w:rPr>
                <w:szCs w:val="24"/>
              </w:rPr>
            </w:pPr>
            <w:r w:rsidRPr="00555D01">
              <w:rPr>
                <w:szCs w:val="24"/>
              </w:rPr>
              <w:t>Safeguarding and child protection training</w:t>
            </w:r>
          </w:p>
        </w:tc>
        <w:tc>
          <w:tcPr>
            <w:tcW w:w="3487" w:type="dxa"/>
          </w:tcPr>
          <w:p w14:paraId="0CB4AEDF" w14:textId="77777777" w:rsidR="00157D83" w:rsidRPr="00555D01" w:rsidRDefault="00157D83" w:rsidP="00D51330">
            <w:pPr>
              <w:pStyle w:val="TableText"/>
              <w:keepNext/>
            </w:pPr>
          </w:p>
        </w:tc>
        <w:tc>
          <w:tcPr>
            <w:tcW w:w="2179" w:type="dxa"/>
          </w:tcPr>
          <w:p w14:paraId="0AA568D6" w14:textId="77777777" w:rsidR="00157D83" w:rsidRPr="00555D01" w:rsidRDefault="00157D83" w:rsidP="00D51330">
            <w:pPr>
              <w:pStyle w:val="TableText"/>
              <w:keepNext/>
            </w:pPr>
          </w:p>
        </w:tc>
      </w:tr>
      <w:tr w:rsidR="00711A0D" w:rsidRPr="00555D01" w14:paraId="7F54B695" w14:textId="77777777" w:rsidTr="000F52CF">
        <w:tc>
          <w:tcPr>
            <w:tcW w:w="2906" w:type="dxa"/>
          </w:tcPr>
          <w:p w14:paraId="2EF47956" w14:textId="77777777" w:rsidR="00157D83" w:rsidRPr="00555D01" w:rsidRDefault="00157D83" w:rsidP="00711A0D">
            <w:pPr>
              <w:pStyle w:val="TableText"/>
            </w:pPr>
            <w:r w:rsidRPr="00555D01">
              <w:t>There are inadequate processes for dealing with issues around using changing rooms or facilities</w:t>
            </w:r>
          </w:p>
        </w:tc>
        <w:tc>
          <w:tcPr>
            <w:tcW w:w="1914" w:type="dxa"/>
          </w:tcPr>
          <w:p w14:paraId="73DF9917" w14:textId="77777777" w:rsidR="00157D83" w:rsidRPr="00555D01" w:rsidRDefault="00157D83" w:rsidP="00711A0D">
            <w:pPr>
              <w:pStyle w:val="TableText"/>
            </w:pPr>
          </w:p>
        </w:tc>
        <w:tc>
          <w:tcPr>
            <w:tcW w:w="3462" w:type="dxa"/>
          </w:tcPr>
          <w:p w14:paraId="6400FC6E" w14:textId="77777777" w:rsidR="00157D83" w:rsidRPr="00555D01" w:rsidRDefault="00157D83" w:rsidP="00873C8E">
            <w:pPr>
              <w:pStyle w:val="TableBullet"/>
              <w:spacing w:before="80"/>
              <w:rPr>
                <w:szCs w:val="24"/>
              </w:rPr>
            </w:pPr>
            <w:r w:rsidRPr="00555D01" w:rsidDel="006809C3">
              <w:rPr>
                <w:szCs w:val="24"/>
              </w:rPr>
              <w:t xml:space="preserve">Safeguarding </w:t>
            </w:r>
            <w:r w:rsidRPr="00555D01">
              <w:rPr>
                <w:szCs w:val="24"/>
              </w:rPr>
              <w:t>and child protection policies</w:t>
            </w:r>
          </w:p>
          <w:p w14:paraId="14E0EDF1" w14:textId="77777777" w:rsidR="00157D83" w:rsidRPr="00555D01" w:rsidRDefault="00157D83" w:rsidP="00711A0D">
            <w:pPr>
              <w:pStyle w:val="TableBullet"/>
              <w:rPr>
                <w:szCs w:val="24"/>
              </w:rPr>
            </w:pPr>
            <w:r w:rsidRPr="00555D01">
              <w:rPr>
                <w:szCs w:val="24"/>
              </w:rPr>
              <w:t>Changing rooms policy</w:t>
            </w:r>
          </w:p>
          <w:p w14:paraId="1414F232" w14:textId="77777777" w:rsidR="00157D83" w:rsidRPr="00555D01" w:rsidRDefault="00157D83" w:rsidP="00711A0D">
            <w:pPr>
              <w:pStyle w:val="TableBullet"/>
              <w:rPr>
                <w:szCs w:val="24"/>
              </w:rPr>
            </w:pPr>
            <w:r w:rsidRPr="00555D01">
              <w:rPr>
                <w:szCs w:val="24"/>
              </w:rPr>
              <w:t>Safe changing rooms guidance</w:t>
            </w:r>
          </w:p>
          <w:p w14:paraId="029C321F" w14:textId="77777777" w:rsidR="00157D83" w:rsidRPr="00555D01" w:rsidRDefault="00157D83" w:rsidP="00711A0D">
            <w:pPr>
              <w:pStyle w:val="TableBullet"/>
              <w:rPr>
                <w:szCs w:val="24"/>
              </w:rPr>
            </w:pPr>
            <w:r w:rsidRPr="00555D01">
              <w:rPr>
                <w:szCs w:val="24"/>
              </w:rPr>
              <w:t>Process for reporting suspected or real cases of child abuse, child sexual abuse and child neglect, and harmful and abusive behaviour</w:t>
            </w:r>
          </w:p>
          <w:p w14:paraId="3D3B8D74" w14:textId="77777777" w:rsidR="00157D83" w:rsidRPr="00555D01" w:rsidRDefault="00157D83" w:rsidP="00711A0D">
            <w:pPr>
              <w:pStyle w:val="TableBullet"/>
              <w:rPr>
                <w:szCs w:val="24"/>
              </w:rPr>
            </w:pPr>
            <w:r w:rsidRPr="00555D01">
              <w:rPr>
                <w:szCs w:val="24"/>
              </w:rPr>
              <w:t xml:space="preserve">Process for responding to suspected or real cases of child abuse, child sexual </w:t>
            </w:r>
            <w:r w:rsidRPr="00555D01">
              <w:rPr>
                <w:szCs w:val="24"/>
              </w:rPr>
              <w:lastRenderedPageBreak/>
              <w:t>abuse and child neglect, and harmful and abusive behaviour</w:t>
            </w:r>
          </w:p>
        </w:tc>
        <w:tc>
          <w:tcPr>
            <w:tcW w:w="3487" w:type="dxa"/>
          </w:tcPr>
          <w:p w14:paraId="30AE6BD8" w14:textId="77777777" w:rsidR="00157D83" w:rsidRPr="00555D01" w:rsidRDefault="00157D83" w:rsidP="00711A0D">
            <w:pPr>
              <w:pStyle w:val="TableText"/>
            </w:pPr>
          </w:p>
        </w:tc>
        <w:tc>
          <w:tcPr>
            <w:tcW w:w="2179" w:type="dxa"/>
          </w:tcPr>
          <w:p w14:paraId="2E6BF9A3" w14:textId="77777777" w:rsidR="00157D83" w:rsidRPr="00555D01" w:rsidRDefault="00157D83" w:rsidP="00711A0D">
            <w:pPr>
              <w:pStyle w:val="TableText"/>
            </w:pPr>
          </w:p>
        </w:tc>
      </w:tr>
      <w:tr w:rsidR="00711A0D" w:rsidRPr="00555D01" w14:paraId="069000B8" w14:textId="77777777" w:rsidTr="000F52CF">
        <w:tc>
          <w:tcPr>
            <w:tcW w:w="2906" w:type="dxa"/>
          </w:tcPr>
          <w:p w14:paraId="6FED6032" w14:textId="77777777" w:rsidR="00157D83" w:rsidRPr="00555D01" w:rsidRDefault="00157D83" w:rsidP="00711A0D">
            <w:pPr>
              <w:pStyle w:val="TableText"/>
            </w:pPr>
            <w:r w:rsidRPr="00555D01">
              <w:t>Children and young people are sharing changing rooms or facilities with adults</w:t>
            </w:r>
          </w:p>
        </w:tc>
        <w:tc>
          <w:tcPr>
            <w:tcW w:w="1914" w:type="dxa"/>
          </w:tcPr>
          <w:p w14:paraId="009057ED" w14:textId="77777777" w:rsidR="00157D83" w:rsidRPr="00555D01" w:rsidRDefault="00157D83" w:rsidP="00711A0D">
            <w:pPr>
              <w:pStyle w:val="TableText"/>
            </w:pPr>
          </w:p>
        </w:tc>
        <w:tc>
          <w:tcPr>
            <w:tcW w:w="3462" w:type="dxa"/>
          </w:tcPr>
          <w:p w14:paraId="3C89D905" w14:textId="77777777" w:rsidR="00157D83" w:rsidRPr="00555D01" w:rsidRDefault="00157D83" w:rsidP="00873C8E">
            <w:pPr>
              <w:pStyle w:val="TableBullet"/>
              <w:spacing w:before="80"/>
            </w:pPr>
            <w:r w:rsidRPr="00555D01">
              <w:t>Changing rooms policy</w:t>
            </w:r>
          </w:p>
          <w:p w14:paraId="0F5757F5" w14:textId="77777777" w:rsidR="00157D83" w:rsidRPr="00555D01" w:rsidRDefault="00157D83" w:rsidP="00711A0D">
            <w:pPr>
              <w:pStyle w:val="TableBullet"/>
            </w:pPr>
            <w:r w:rsidRPr="00555D01">
              <w:t>Safe changing rooms guidance</w:t>
            </w:r>
          </w:p>
        </w:tc>
        <w:tc>
          <w:tcPr>
            <w:tcW w:w="3487" w:type="dxa"/>
          </w:tcPr>
          <w:p w14:paraId="24D6075B" w14:textId="77777777" w:rsidR="00157D83" w:rsidRPr="00555D01" w:rsidRDefault="00157D83" w:rsidP="00711A0D">
            <w:pPr>
              <w:pStyle w:val="TableText"/>
            </w:pPr>
          </w:p>
        </w:tc>
        <w:tc>
          <w:tcPr>
            <w:tcW w:w="2179" w:type="dxa"/>
          </w:tcPr>
          <w:p w14:paraId="41E4EE1F" w14:textId="77777777" w:rsidR="00157D83" w:rsidRPr="00555D01" w:rsidRDefault="00157D83" w:rsidP="00711A0D">
            <w:pPr>
              <w:pStyle w:val="TableText"/>
            </w:pPr>
          </w:p>
        </w:tc>
      </w:tr>
      <w:tr w:rsidR="00711A0D" w:rsidRPr="00555D01" w14:paraId="00F05E12" w14:textId="77777777" w:rsidTr="000F52CF">
        <w:trPr>
          <w:trHeight w:val="2138"/>
        </w:trPr>
        <w:tc>
          <w:tcPr>
            <w:tcW w:w="2906" w:type="dxa"/>
          </w:tcPr>
          <w:p w14:paraId="5D784412" w14:textId="77777777" w:rsidR="00157D83" w:rsidRPr="00555D01" w:rsidRDefault="00157D83" w:rsidP="00711A0D">
            <w:pPr>
              <w:pStyle w:val="TableText"/>
            </w:pPr>
            <w:r w:rsidRPr="00555D01">
              <w:t>There is inappropriate or harmful behaviour from adults or other children and young people when using changing rooms or facilities</w:t>
            </w:r>
          </w:p>
        </w:tc>
        <w:tc>
          <w:tcPr>
            <w:tcW w:w="1914" w:type="dxa"/>
          </w:tcPr>
          <w:p w14:paraId="69D84D57" w14:textId="77777777" w:rsidR="00157D83" w:rsidRPr="00555D01" w:rsidRDefault="00157D83" w:rsidP="00711A0D">
            <w:pPr>
              <w:pStyle w:val="TableText"/>
            </w:pPr>
          </w:p>
        </w:tc>
        <w:tc>
          <w:tcPr>
            <w:tcW w:w="3462" w:type="dxa"/>
          </w:tcPr>
          <w:p w14:paraId="2A1BE48A"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0B1B451F" w14:textId="77777777" w:rsidR="00157D83" w:rsidRPr="00555D01" w:rsidRDefault="00157D83" w:rsidP="00711A0D">
            <w:pPr>
              <w:pStyle w:val="TableBullet"/>
            </w:pPr>
            <w:r w:rsidRPr="00555D01">
              <w:t>Changing rooms policy</w:t>
            </w:r>
          </w:p>
          <w:p w14:paraId="30377893" w14:textId="77777777" w:rsidR="00157D83" w:rsidRPr="00555D01" w:rsidRDefault="00157D83" w:rsidP="00711A0D">
            <w:pPr>
              <w:pStyle w:val="TableBullet"/>
            </w:pPr>
            <w:r w:rsidRPr="00555D01">
              <w:t>Safe changing rooms guidance</w:t>
            </w:r>
          </w:p>
          <w:p w14:paraId="5B196FB9" w14:textId="77777777" w:rsidR="00157D83" w:rsidRPr="00555D01" w:rsidRDefault="00157D83" w:rsidP="00711A0D">
            <w:pPr>
              <w:pStyle w:val="TableBullet"/>
            </w:pPr>
            <w:r w:rsidRPr="00555D01">
              <w:t>Signs of harm and harmful and abusive behaviours guidance</w:t>
            </w:r>
          </w:p>
          <w:p w14:paraId="79E0019E" w14:textId="77777777" w:rsidR="00157D83" w:rsidRPr="00555D01" w:rsidRDefault="00157D83" w:rsidP="00711A0D">
            <w:pPr>
              <w:pStyle w:val="TableBullet"/>
            </w:pPr>
            <w:r w:rsidRPr="00555D01">
              <w:t>Educating staff and volunteers guide and checklist</w:t>
            </w:r>
          </w:p>
          <w:p w14:paraId="21AAFC71" w14:textId="2B3EF677" w:rsidR="00157D83" w:rsidRPr="00555D01" w:rsidRDefault="00157D83" w:rsidP="00711A0D">
            <w:pPr>
              <w:pStyle w:val="TableBullet"/>
            </w:pPr>
            <w:r w:rsidRPr="00555D01">
              <w:t>Safeguarding</w:t>
            </w:r>
            <w:r w:rsidR="009A6AD1">
              <w:t xml:space="preserve"> and c</w:t>
            </w:r>
            <w:r w:rsidRPr="00555D01">
              <w:t>hild protection training</w:t>
            </w:r>
          </w:p>
        </w:tc>
        <w:tc>
          <w:tcPr>
            <w:tcW w:w="3487" w:type="dxa"/>
          </w:tcPr>
          <w:p w14:paraId="37A34036" w14:textId="77777777" w:rsidR="00157D83" w:rsidRPr="00555D01" w:rsidRDefault="00157D83" w:rsidP="00711A0D">
            <w:pPr>
              <w:pStyle w:val="TableText"/>
            </w:pPr>
          </w:p>
        </w:tc>
        <w:tc>
          <w:tcPr>
            <w:tcW w:w="2179" w:type="dxa"/>
          </w:tcPr>
          <w:p w14:paraId="0CE32433" w14:textId="77777777" w:rsidR="00157D83" w:rsidRPr="00555D01" w:rsidRDefault="00157D83" w:rsidP="00711A0D">
            <w:pPr>
              <w:pStyle w:val="TableText"/>
            </w:pPr>
          </w:p>
        </w:tc>
      </w:tr>
      <w:tr w:rsidR="00711A0D" w:rsidRPr="00555D01" w14:paraId="6FAE0CF3" w14:textId="77777777" w:rsidTr="000F52CF">
        <w:tc>
          <w:tcPr>
            <w:tcW w:w="2906" w:type="dxa"/>
          </w:tcPr>
          <w:p w14:paraId="20558C18" w14:textId="77777777" w:rsidR="00157D83" w:rsidRPr="00555D01" w:rsidRDefault="00157D83" w:rsidP="00AF43E3">
            <w:pPr>
              <w:pStyle w:val="TableText"/>
            </w:pPr>
            <w:r w:rsidRPr="00555D01">
              <w:t xml:space="preserve">Inadequate supervision while children and young people are using changing rooms or facilities </w:t>
            </w:r>
          </w:p>
        </w:tc>
        <w:tc>
          <w:tcPr>
            <w:tcW w:w="1914" w:type="dxa"/>
          </w:tcPr>
          <w:p w14:paraId="0CEC2700" w14:textId="77777777" w:rsidR="00157D83" w:rsidRPr="00555D01" w:rsidRDefault="00157D83" w:rsidP="00AF43E3">
            <w:pPr>
              <w:pStyle w:val="TableText"/>
            </w:pPr>
          </w:p>
        </w:tc>
        <w:tc>
          <w:tcPr>
            <w:tcW w:w="3462" w:type="dxa"/>
          </w:tcPr>
          <w:p w14:paraId="5AA0E568" w14:textId="77777777" w:rsidR="00157D83" w:rsidRPr="00555D01" w:rsidRDefault="00157D83" w:rsidP="00AF43E3">
            <w:pPr>
              <w:pStyle w:val="TableBullet"/>
              <w:spacing w:before="80"/>
            </w:pPr>
            <w:r w:rsidRPr="00555D01">
              <w:t>Changing rooms policy</w:t>
            </w:r>
          </w:p>
          <w:p w14:paraId="698DA407" w14:textId="77777777" w:rsidR="00157D83" w:rsidRPr="00555D01" w:rsidRDefault="00157D83" w:rsidP="00AF43E3">
            <w:pPr>
              <w:pStyle w:val="TableBullet"/>
            </w:pPr>
            <w:r w:rsidRPr="00555D01">
              <w:t>Safe changing rooms guidance</w:t>
            </w:r>
          </w:p>
        </w:tc>
        <w:tc>
          <w:tcPr>
            <w:tcW w:w="3487" w:type="dxa"/>
          </w:tcPr>
          <w:p w14:paraId="79DA8F95" w14:textId="77777777" w:rsidR="00157D83" w:rsidRPr="00555D01" w:rsidRDefault="00157D83" w:rsidP="00AF43E3">
            <w:pPr>
              <w:pStyle w:val="TableText"/>
            </w:pPr>
          </w:p>
        </w:tc>
        <w:tc>
          <w:tcPr>
            <w:tcW w:w="2179" w:type="dxa"/>
          </w:tcPr>
          <w:p w14:paraId="50C34EAC" w14:textId="77777777" w:rsidR="00157D83" w:rsidRPr="00555D01" w:rsidRDefault="00157D83" w:rsidP="00AF43E3">
            <w:pPr>
              <w:pStyle w:val="TableText"/>
            </w:pPr>
          </w:p>
        </w:tc>
      </w:tr>
      <w:tr w:rsidR="00711A0D" w:rsidRPr="00555D01" w14:paraId="6816B7D8" w14:textId="77777777" w:rsidTr="000F52CF">
        <w:trPr>
          <w:trHeight w:val="2980"/>
        </w:trPr>
        <w:tc>
          <w:tcPr>
            <w:tcW w:w="2906" w:type="dxa"/>
          </w:tcPr>
          <w:p w14:paraId="0333B8C6" w14:textId="77777777" w:rsidR="00157D83" w:rsidRPr="00555D01" w:rsidRDefault="00157D83" w:rsidP="00711A0D">
            <w:pPr>
              <w:pStyle w:val="TableText"/>
            </w:pPr>
            <w:r w:rsidRPr="00555D01">
              <w:lastRenderedPageBreak/>
              <w:t>Someone feels unsafe, or harm and abuse is suspected or known in relation to changing rooms or facilities</w:t>
            </w:r>
          </w:p>
        </w:tc>
        <w:tc>
          <w:tcPr>
            <w:tcW w:w="1914" w:type="dxa"/>
          </w:tcPr>
          <w:p w14:paraId="72442605" w14:textId="77777777" w:rsidR="00157D83" w:rsidRPr="00555D01" w:rsidRDefault="00157D83" w:rsidP="00711A0D">
            <w:pPr>
              <w:pStyle w:val="TableText"/>
            </w:pPr>
          </w:p>
        </w:tc>
        <w:tc>
          <w:tcPr>
            <w:tcW w:w="3462" w:type="dxa"/>
          </w:tcPr>
          <w:p w14:paraId="3B738076"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5913F5F9" w14:textId="77777777" w:rsidR="00157D83" w:rsidRPr="00555D01" w:rsidRDefault="00157D83" w:rsidP="00711A0D">
            <w:pPr>
              <w:pStyle w:val="TableBullet"/>
            </w:pPr>
            <w:r w:rsidRPr="00555D01">
              <w:t>Changing rooms policy</w:t>
            </w:r>
          </w:p>
          <w:p w14:paraId="6DD039C1" w14:textId="77777777" w:rsidR="00157D83" w:rsidRPr="00555D01" w:rsidRDefault="00157D83" w:rsidP="00711A0D">
            <w:pPr>
              <w:pStyle w:val="TableBullet"/>
            </w:pPr>
            <w:r w:rsidRPr="00555D01">
              <w:t>Safe changing rooms guidance</w:t>
            </w:r>
          </w:p>
          <w:p w14:paraId="68449B52" w14:textId="77777777" w:rsidR="00157D83" w:rsidRPr="00555D01" w:rsidRDefault="00157D83" w:rsidP="00711A0D">
            <w:pPr>
              <w:pStyle w:val="TableBullet"/>
            </w:pPr>
            <w:r w:rsidRPr="00555D01">
              <w:t>Process for responding to a disclosure</w:t>
            </w:r>
          </w:p>
          <w:p w14:paraId="2B077C85" w14:textId="77777777" w:rsidR="00157D83" w:rsidRPr="00555D01" w:rsidRDefault="00157D83" w:rsidP="00711A0D">
            <w:pPr>
              <w:pStyle w:val="TableBullet"/>
            </w:pPr>
            <w:r w:rsidRPr="00555D01">
              <w:t>Process for reporting suspected or real cases of child abuse, child sexual abuse and child neglect, and harmful and abusive behaviour</w:t>
            </w:r>
          </w:p>
          <w:p w14:paraId="5940CB16" w14:textId="77777777" w:rsidR="00157D83" w:rsidRPr="00555D01" w:rsidRDefault="00157D83" w:rsidP="00711A0D">
            <w:pPr>
              <w:pStyle w:val="TableBullet"/>
            </w:pPr>
            <w:r w:rsidRPr="00555D01">
              <w:t>Process for responding to suspected or real cases of child abuse, child sexual abuse and child neglect, and harmful and abusive behaviours</w:t>
            </w:r>
          </w:p>
        </w:tc>
        <w:tc>
          <w:tcPr>
            <w:tcW w:w="3487" w:type="dxa"/>
          </w:tcPr>
          <w:p w14:paraId="25BC03DA" w14:textId="77777777" w:rsidR="00157D83" w:rsidRPr="00555D01" w:rsidRDefault="00157D83" w:rsidP="00711A0D">
            <w:pPr>
              <w:pStyle w:val="TableText"/>
            </w:pPr>
          </w:p>
        </w:tc>
        <w:tc>
          <w:tcPr>
            <w:tcW w:w="2179" w:type="dxa"/>
          </w:tcPr>
          <w:p w14:paraId="38EC9B83" w14:textId="77777777" w:rsidR="00157D83" w:rsidRPr="00555D01" w:rsidRDefault="00157D83" w:rsidP="00711A0D">
            <w:pPr>
              <w:pStyle w:val="TableText"/>
            </w:pPr>
          </w:p>
        </w:tc>
      </w:tr>
      <w:tr w:rsidR="00711A0D" w:rsidRPr="00555D01" w14:paraId="56601DCC" w14:textId="77777777" w:rsidTr="000F52CF">
        <w:tc>
          <w:tcPr>
            <w:tcW w:w="2906" w:type="dxa"/>
            <w:shd w:val="clear" w:color="auto" w:fill="FFFFFF" w:themeFill="background1"/>
          </w:tcPr>
          <w:p w14:paraId="4A97CFB5" w14:textId="77777777" w:rsidR="00157D83" w:rsidRPr="00555D01" w:rsidRDefault="00157D83" w:rsidP="00711A0D">
            <w:pPr>
              <w:pStyle w:val="TableText"/>
            </w:pPr>
            <w:r w:rsidRPr="00555D01">
              <w:t>There are no changing or bathroom facilities</w:t>
            </w:r>
          </w:p>
        </w:tc>
        <w:tc>
          <w:tcPr>
            <w:tcW w:w="1914" w:type="dxa"/>
            <w:shd w:val="clear" w:color="auto" w:fill="FFFFFF" w:themeFill="background1"/>
          </w:tcPr>
          <w:p w14:paraId="3D081E5B" w14:textId="77777777" w:rsidR="00157D83" w:rsidRPr="00555D01" w:rsidRDefault="00157D83" w:rsidP="00711A0D">
            <w:pPr>
              <w:pStyle w:val="TableText"/>
            </w:pPr>
          </w:p>
        </w:tc>
        <w:tc>
          <w:tcPr>
            <w:tcW w:w="3462" w:type="dxa"/>
            <w:shd w:val="clear" w:color="auto" w:fill="FFFFFF" w:themeFill="background1"/>
          </w:tcPr>
          <w:p w14:paraId="7B816D76" w14:textId="77777777" w:rsidR="00157D83" w:rsidRPr="00555D01" w:rsidRDefault="00157D83" w:rsidP="00873C8E">
            <w:pPr>
              <w:pStyle w:val="TableBullet"/>
              <w:spacing w:before="80"/>
            </w:pPr>
            <w:r w:rsidRPr="00555D01">
              <w:t>Safeguarding and child protection policies</w:t>
            </w:r>
          </w:p>
          <w:p w14:paraId="2F5130FE" w14:textId="77777777" w:rsidR="00157D83" w:rsidRPr="00555D01" w:rsidRDefault="00157D83" w:rsidP="00711A0D">
            <w:pPr>
              <w:pStyle w:val="TableBullet"/>
            </w:pPr>
            <w:r w:rsidRPr="00555D01">
              <w:t>Changing rooms policy</w:t>
            </w:r>
          </w:p>
          <w:p w14:paraId="7194E68D" w14:textId="2981F04C" w:rsidR="00157D83" w:rsidRPr="00555D01" w:rsidRDefault="00157D83" w:rsidP="009A6AD1">
            <w:pPr>
              <w:pStyle w:val="TableBullet"/>
              <w:rPr>
                <w:szCs w:val="24"/>
              </w:rPr>
            </w:pPr>
            <w:r w:rsidRPr="00555D01">
              <w:t>Safe changing rooms guidance</w:t>
            </w:r>
          </w:p>
        </w:tc>
        <w:tc>
          <w:tcPr>
            <w:tcW w:w="3487" w:type="dxa"/>
            <w:shd w:val="clear" w:color="auto" w:fill="FFFFFF" w:themeFill="background1"/>
          </w:tcPr>
          <w:p w14:paraId="785D9F63" w14:textId="77777777" w:rsidR="00157D83" w:rsidRPr="00555D01" w:rsidRDefault="00157D83" w:rsidP="00711A0D">
            <w:pPr>
              <w:pStyle w:val="TableText"/>
            </w:pPr>
          </w:p>
        </w:tc>
        <w:tc>
          <w:tcPr>
            <w:tcW w:w="2179" w:type="dxa"/>
            <w:shd w:val="clear" w:color="auto" w:fill="FFFFFF" w:themeFill="background1"/>
          </w:tcPr>
          <w:p w14:paraId="3AB89605" w14:textId="77777777" w:rsidR="00157D83" w:rsidRPr="00555D01" w:rsidRDefault="00157D83" w:rsidP="00711A0D">
            <w:pPr>
              <w:pStyle w:val="TableText"/>
            </w:pPr>
          </w:p>
        </w:tc>
      </w:tr>
      <w:tr w:rsidR="00711A0D" w:rsidRPr="00555D01" w14:paraId="455B6451" w14:textId="77777777" w:rsidTr="000F52CF">
        <w:tc>
          <w:tcPr>
            <w:tcW w:w="2906" w:type="dxa"/>
          </w:tcPr>
          <w:p w14:paraId="40640F19" w14:textId="77777777" w:rsidR="00157D83" w:rsidRPr="00555D01" w:rsidRDefault="00157D83" w:rsidP="00711A0D">
            <w:pPr>
              <w:pStyle w:val="TableText"/>
            </w:pPr>
            <w:r w:rsidRPr="00555D01">
              <w:rPr>
                <w:i/>
                <w:iCs/>
              </w:rPr>
              <w:lastRenderedPageBreak/>
              <w:t>Add your own</w:t>
            </w:r>
          </w:p>
        </w:tc>
        <w:tc>
          <w:tcPr>
            <w:tcW w:w="1914" w:type="dxa"/>
          </w:tcPr>
          <w:p w14:paraId="59A412D0" w14:textId="77777777" w:rsidR="00157D83" w:rsidRPr="00555D01" w:rsidRDefault="00157D83" w:rsidP="00711A0D">
            <w:pPr>
              <w:pStyle w:val="TableText"/>
            </w:pPr>
          </w:p>
        </w:tc>
        <w:tc>
          <w:tcPr>
            <w:tcW w:w="3462" w:type="dxa"/>
          </w:tcPr>
          <w:p w14:paraId="0672A283" w14:textId="77777777" w:rsidR="00157D83" w:rsidRPr="00555D01" w:rsidRDefault="00157D83" w:rsidP="00711A0D">
            <w:pPr>
              <w:pStyle w:val="TableText"/>
            </w:pPr>
          </w:p>
        </w:tc>
        <w:tc>
          <w:tcPr>
            <w:tcW w:w="3487" w:type="dxa"/>
          </w:tcPr>
          <w:p w14:paraId="76D1331C" w14:textId="77777777" w:rsidR="00157D83" w:rsidRPr="00555D01" w:rsidRDefault="00157D83" w:rsidP="00711A0D">
            <w:pPr>
              <w:pStyle w:val="TableText"/>
            </w:pPr>
          </w:p>
        </w:tc>
        <w:tc>
          <w:tcPr>
            <w:tcW w:w="2179" w:type="dxa"/>
          </w:tcPr>
          <w:p w14:paraId="52A2A9DD" w14:textId="77777777" w:rsidR="00157D83" w:rsidRPr="00555D01" w:rsidRDefault="00157D83" w:rsidP="00711A0D">
            <w:pPr>
              <w:pStyle w:val="TableText"/>
            </w:pPr>
          </w:p>
        </w:tc>
      </w:tr>
      <w:tr w:rsidR="00711A0D" w:rsidRPr="00555D01" w14:paraId="36D12F33" w14:textId="77777777" w:rsidTr="000F52CF">
        <w:tc>
          <w:tcPr>
            <w:tcW w:w="2906" w:type="dxa"/>
            <w:tcBorders>
              <w:bottom w:val="single" w:sz="4" w:space="0" w:color="7E8E26"/>
            </w:tcBorders>
          </w:tcPr>
          <w:p w14:paraId="5E2459E1" w14:textId="77777777" w:rsidR="00157D83" w:rsidRPr="00555D01" w:rsidRDefault="00157D83" w:rsidP="00711A0D">
            <w:pPr>
              <w:pStyle w:val="TableText"/>
              <w:rPr>
                <w:i/>
                <w:iCs/>
              </w:rPr>
            </w:pPr>
            <w:r w:rsidRPr="00555D01">
              <w:rPr>
                <w:i/>
                <w:iCs/>
              </w:rPr>
              <w:t>Add your own</w:t>
            </w:r>
          </w:p>
        </w:tc>
        <w:tc>
          <w:tcPr>
            <w:tcW w:w="1914" w:type="dxa"/>
            <w:tcBorders>
              <w:bottom w:val="single" w:sz="4" w:space="0" w:color="7E8E26"/>
            </w:tcBorders>
          </w:tcPr>
          <w:p w14:paraId="33990081" w14:textId="77777777" w:rsidR="00157D83" w:rsidRPr="00555D01" w:rsidRDefault="00157D83" w:rsidP="00711A0D">
            <w:pPr>
              <w:pStyle w:val="TableText"/>
            </w:pPr>
          </w:p>
        </w:tc>
        <w:tc>
          <w:tcPr>
            <w:tcW w:w="3462" w:type="dxa"/>
            <w:tcBorders>
              <w:bottom w:val="single" w:sz="4" w:space="0" w:color="7E8E26"/>
            </w:tcBorders>
          </w:tcPr>
          <w:p w14:paraId="0FB520B2" w14:textId="77777777" w:rsidR="00157D83" w:rsidRPr="00555D01" w:rsidRDefault="00157D83" w:rsidP="00711A0D">
            <w:pPr>
              <w:pStyle w:val="TableText"/>
            </w:pPr>
          </w:p>
        </w:tc>
        <w:tc>
          <w:tcPr>
            <w:tcW w:w="3487" w:type="dxa"/>
            <w:tcBorders>
              <w:bottom w:val="single" w:sz="4" w:space="0" w:color="7E8E26"/>
            </w:tcBorders>
          </w:tcPr>
          <w:p w14:paraId="32B3F93F" w14:textId="77777777" w:rsidR="00157D83" w:rsidRPr="00555D01" w:rsidRDefault="00157D83" w:rsidP="00711A0D">
            <w:pPr>
              <w:pStyle w:val="TableText"/>
            </w:pPr>
          </w:p>
        </w:tc>
        <w:tc>
          <w:tcPr>
            <w:tcW w:w="2179" w:type="dxa"/>
            <w:tcBorders>
              <w:bottom w:val="single" w:sz="4" w:space="0" w:color="7E8E26"/>
            </w:tcBorders>
          </w:tcPr>
          <w:p w14:paraId="3D6DC2A6" w14:textId="77777777" w:rsidR="00157D83" w:rsidRPr="00555D01" w:rsidRDefault="00157D83" w:rsidP="00711A0D">
            <w:pPr>
              <w:pStyle w:val="TableText"/>
            </w:pPr>
          </w:p>
        </w:tc>
      </w:tr>
      <w:tr w:rsidR="00AD77F2" w:rsidRPr="00AD77F2" w14:paraId="06098225" w14:textId="77777777" w:rsidTr="000F52CF">
        <w:tc>
          <w:tcPr>
            <w:tcW w:w="13948" w:type="dxa"/>
            <w:gridSpan w:val="5"/>
            <w:shd w:val="clear" w:color="auto" w:fill="D9D9D9" w:themeFill="background1" w:themeFillShade="D9"/>
          </w:tcPr>
          <w:p w14:paraId="120C89A7" w14:textId="77777777" w:rsidR="00157D83" w:rsidRPr="00AD77F2" w:rsidRDefault="00157D83" w:rsidP="00D51330">
            <w:pPr>
              <w:pStyle w:val="TableBold"/>
              <w:keepNext/>
              <w:jc w:val="center"/>
              <w:rPr>
                <w:color w:val="auto"/>
              </w:rPr>
            </w:pPr>
            <w:r w:rsidRPr="00AD77F2">
              <w:rPr>
                <w:color w:val="auto"/>
              </w:rPr>
              <w:lastRenderedPageBreak/>
              <w:t>Taking, sharing and storing images</w:t>
            </w:r>
          </w:p>
        </w:tc>
      </w:tr>
      <w:tr w:rsidR="00711A0D" w:rsidRPr="00555D01" w14:paraId="339CBB2A" w14:textId="77777777" w:rsidTr="000F52CF">
        <w:tc>
          <w:tcPr>
            <w:tcW w:w="2906" w:type="dxa"/>
          </w:tcPr>
          <w:p w14:paraId="35D27AF1" w14:textId="77777777" w:rsidR="00157D83" w:rsidRPr="00555D01" w:rsidRDefault="00157D83" w:rsidP="00D51330">
            <w:pPr>
              <w:pStyle w:val="TableText"/>
              <w:keepNext/>
            </w:pPr>
            <w:r w:rsidRPr="00555D01">
              <w:t>There is no safe practice guidance for taking, sharing and storing images</w:t>
            </w:r>
          </w:p>
        </w:tc>
        <w:tc>
          <w:tcPr>
            <w:tcW w:w="1914" w:type="dxa"/>
          </w:tcPr>
          <w:p w14:paraId="66C33D8D" w14:textId="77777777" w:rsidR="00157D83" w:rsidRPr="00555D01" w:rsidRDefault="00157D83" w:rsidP="00D51330">
            <w:pPr>
              <w:pStyle w:val="TableText"/>
              <w:keepNext/>
            </w:pPr>
          </w:p>
        </w:tc>
        <w:tc>
          <w:tcPr>
            <w:tcW w:w="3462" w:type="dxa"/>
          </w:tcPr>
          <w:p w14:paraId="6B1D276E" w14:textId="77777777" w:rsidR="00157D83" w:rsidRPr="00555D01" w:rsidRDefault="00157D83" w:rsidP="00D51330">
            <w:pPr>
              <w:pStyle w:val="TableBullet"/>
              <w:keepNext/>
              <w:spacing w:before="80"/>
            </w:pPr>
            <w:r w:rsidRPr="00555D01" w:rsidDel="006809C3">
              <w:t xml:space="preserve">Safeguarding </w:t>
            </w:r>
            <w:r w:rsidRPr="00555D01">
              <w:t>and child protection policies</w:t>
            </w:r>
          </w:p>
          <w:p w14:paraId="587EA5AA" w14:textId="77777777" w:rsidR="00157D83" w:rsidRPr="00555D01" w:rsidRDefault="00157D83" w:rsidP="00D51330">
            <w:pPr>
              <w:pStyle w:val="TableBullet"/>
              <w:keepNext/>
            </w:pPr>
            <w:r w:rsidRPr="00555D01">
              <w:t>Taking, sharing and storing images policy</w:t>
            </w:r>
          </w:p>
          <w:p w14:paraId="0DA64A98" w14:textId="77777777" w:rsidR="00157D83" w:rsidRPr="00555D01" w:rsidRDefault="00157D83" w:rsidP="00D51330">
            <w:pPr>
              <w:pStyle w:val="TableBullet"/>
              <w:keepNext/>
            </w:pPr>
            <w:r w:rsidRPr="00555D01">
              <w:t>Safe practices for taking, sharing and storing images guide and checklist</w:t>
            </w:r>
          </w:p>
          <w:p w14:paraId="3F8868E8" w14:textId="77777777" w:rsidR="00157D83" w:rsidRPr="00555D01" w:rsidRDefault="00157D83" w:rsidP="00D51330">
            <w:pPr>
              <w:pStyle w:val="TableBullet"/>
              <w:keepNext/>
            </w:pPr>
            <w:r w:rsidRPr="00555D01">
              <w:t>Educating staff and volunteers guide and checklist</w:t>
            </w:r>
          </w:p>
          <w:p w14:paraId="6F2D7541" w14:textId="77777777" w:rsidR="00157D83" w:rsidRPr="00555D01" w:rsidRDefault="00157D83" w:rsidP="00D51330">
            <w:pPr>
              <w:pStyle w:val="TableBullet"/>
              <w:keepNext/>
            </w:pPr>
            <w:r w:rsidRPr="00555D01">
              <w:t>Safeguarding and child protection training</w:t>
            </w:r>
          </w:p>
        </w:tc>
        <w:tc>
          <w:tcPr>
            <w:tcW w:w="3487" w:type="dxa"/>
          </w:tcPr>
          <w:p w14:paraId="3DF82ACF" w14:textId="77777777" w:rsidR="00157D83" w:rsidRPr="00555D01" w:rsidRDefault="00157D83" w:rsidP="00D51330">
            <w:pPr>
              <w:pStyle w:val="TableText"/>
              <w:keepNext/>
            </w:pPr>
          </w:p>
        </w:tc>
        <w:tc>
          <w:tcPr>
            <w:tcW w:w="2179" w:type="dxa"/>
          </w:tcPr>
          <w:p w14:paraId="748F2C20" w14:textId="77777777" w:rsidR="00157D83" w:rsidRPr="00555D01" w:rsidRDefault="00157D83" w:rsidP="00D51330">
            <w:pPr>
              <w:pStyle w:val="TableText"/>
              <w:keepNext/>
            </w:pPr>
          </w:p>
        </w:tc>
      </w:tr>
      <w:tr w:rsidR="00711A0D" w:rsidRPr="00555D01" w14:paraId="51BEF6C4" w14:textId="77777777" w:rsidTr="000F52CF">
        <w:tc>
          <w:tcPr>
            <w:tcW w:w="2906" w:type="dxa"/>
          </w:tcPr>
          <w:p w14:paraId="1EC517B2" w14:textId="77777777" w:rsidR="00157D83" w:rsidRPr="00555D01" w:rsidRDefault="00157D83" w:rsidP="00D51330">
            <w:pPr>
              <w:pStyle w:val="TableText"/>
              <w:keepNext/>
            </w:pPr>
            <w:r w:rsidRPr="00555D01">
              <w:t>There are inadequate processes for safely sharing and storing images</w:t>
            </w:r>
          </w:p>
        </w:tc>
        <w:tc>
          <w:tcPr>
            <w:tcW w:w="1914" w:type="dxa"/>
          </w:tcPr>
          <w:p w14:paraId="0A2ACE8D" w14:textId="77777777" w:rsidR="00157D83" w:rsidRPr="00555D01" w:rsidRDefault="00157D83" w:rsidP="00D51330">
            <w:pPr>
              <w:pStyle w:val="TableText"/>
              <w:keepNext/>
            </w:pPr>
          </w:p>
        </w:tc>
        <w:tc>
          <w:tcPr>
            <w:tcW w:w="3462" w:type="dxa"/>
          </w:tcPr>
          <w:p w14:paraId="2742A442" w14:textId="77777777" w:rsidR="00157D83" w:rsidRPr="00555D01" w:rsidRDefault="00157D83" w:rsidP="00D51330">
            <w:pPr>
              <w:pStyle w:val="TableBullet"/>
              <w:keepNext/>
            </w:pPr>
            <w:r w:rsidRPr="00555D01" w:rsidDel="006809C3">
              <w:t xml:space="preserve">Safeguarding </w:t>
            </w:r>
            <w:r w:rsidRPr="00555D01">
              <w:t>and child protection policies</w:t>
            </w:r>
          </w:p>
          <w:p w14:paraId="42A431D2" w14:textId="77777777" w:rsidR="00157D83" w:rsidRPr="00555D01" w:rsidRDefault="00157D83" w:rsidP="00D51330">
            <w:pPr>
              <w:pStyle w:val="TableBullet"/>
              <w:keepNext/>
            </w:pPr>
            <w:r w:rsidRPr="00555D01">
              <w:t>Taking, sharing and storing images policy</w:t>
            </w:r>
          </w:p>
          <w:p w14:paraId="301827D2" w14:textId="77777777" w:rsidR="00157D83" w:rsidRPr="00555D01" w:rsidRDefault="00157D83" w:rsidP="00D51330">
            <w:pPr>
              <w:pStyle w:val="TableBullet"/>
              <w:keepNext/>
            </w:pPr>
            <w:r w:rsidRPr="00555D01">
              <w:t>Safe practices for taking, sharing and storing images guide and checklist</w:t>
            </w:r>
          </w:p>
        </w:tc>
        <w:tc>
          <w:tcPr>
            <w:tcW w:w="3487" w:type="dxa"/>
          </w:tcPr>
          <w:p w14:paraId="29BC77A9" w14:textId="77777777" w:rsidR="00157D83" w:rsidRPr="00555D01" w:rsidRDefault="00157D83" w:rsidP="00D51330">
            <w:pPr>
              <w:pStyle w:val="TableText"/>
              <w:keepNext/>
            </w:pPr>
          </w:p>
        </w:tc>
        <w:tc>
          <w:tcPr>
            <w:tcW w:w="2179" w:type="dxa"/>
          </w:tcPr>
          <w:p w14:paraId="3E47561A" w14:textId="77777777" w:rsidR="00157D83" w:rsidRPr="00555D01" w:rsidRDefault="00157D83" w:rsidP="00D51330">
            <w:pPr>
              <w:pStyle w:val="TableText"/>
              <w:keepNext/>
            </w:pPr>
          </w:p>
        </w:tc>
      </w:tr>
      <w:tr w:rsidR="00711A0D" w:rsidRPr="00555D01" w14:paraId="695EF965" w14:textId="77777777" w:rsidTr="000F52CF">
        <w:tc>
          <w:tcPr>
            <w:tcW w:w="2906" w:type="dxa"/>
          </w:tcPr>
          <w:p w14:paraId="260D9672" w14:textId="77777777" w:rsidR="00157D83" w:rsidRPr="00555D01" w:rsidRDefault="00157D83" w:rsidP="00396E88">
            <w:pPr>
              <w:pStyle w:val="TableText"/>
              <w:keepNext/>
            </w:pPr>
            <w:r w:rsidRPr="00555D01">
              <w:lastRenderedPageBreak/>
              <w:t>There are inadequate processes for dealing with issues around taking, sharing and storing images</w:t>
            </w:r>
          </w:p>
        </w:tc>
        <w:tc>
          <w:tcPr>
            <w:tcW w:w="1914" w:type="dxa"/>
          </w:tcPr>
          <w:p w14:paraId="725153B3" w14:textId="77777777" w:rsidR="00157D83" w:rsidRPr="00555D01" w:rsidRDefault="00157D83" w:rsidP="005715E6">
            <w:pPr>
              <w:pStyle w:val="TableText"/>
            </w:pPr>
          </w:p>
        </w:tc>
        <w:tc>
          <w:tcPr>
            <w:tcW w:w="3462" w:type="dxa"/>
          </w:tcPr>
          <w:p w14:paraId="3504F463"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1A204545" w14:textId="77777777" w:rsidR="00157D83" w:rsidRPr="00555D01" w:rsidRDefault="00157D83" w:rsidP="005715E6">
            <w:pPr>
              <w:pStyle w:val="TableBullet"/>
            </w:pPr>
            <w:r w:rsidRPr="00555D01">
              <w:t>Taking, sharing and storing images policy</w:t>
            </w:r>
          </w:p>
          <w:p w14:paraId="630E3098" w14:textId="77777777" w:rsidR="00157D83" w:rsidRPr="00555D01" w:rsidRDefault="00157D83" w:rsidP="005715E6">
            <w:pPr>
              <w:pStyle w:val="TableBullet"/>
            </w:pPr>
            <w:r w:rsidRPr="00555D01">
              <w:t>Safe practices for taking, sharing and storing images guide and checklist</w:t>
            </w:r>
          </w:p>
          <w:p w14:paraId="326B30D4" w14:textId="77777777" w:rsidR="00157D83" w:rsidRPr="00555D01" w:rsidRDefault="00157D83" w:rsidP="005715E6">
            <w:pPr>
              <w:pStyle w:val="TableBullet"/>
            </w:pPr>
            <w:r w:rsidRPr="00555D01">
              <w:t>Process for reporting suspected or real cases of child abuse, child sexual abuse and child neglect, and harmful and abusive behaviour</w:t>
            </w:r>
          </w:p>
          <w:p w14:paraId="553D0749" w14:textId="77777777" w:rsidR="00157D83" w:rsidRPr="00555D01" w:rsidRDefault="00157D83" w:rsidP="005715E6">
            <w:pPr>
              <w:pStyle w:val="TableBullet"/>
            </w:pPr>
            <w:r w:rsidRPr="00555D01">
              <w:t>Process for responding to suspected or real cases of child abuse, child sexual abuse and child neglect, and harmful and abusive behaviours</w:t>
            </w:r>
          </w:p>
        </w:tc>
        <w:tc>
          <w:tcPr>
            <w:tcW w:w="3487" w:type="dxa"/>
          </w:tcPr>
          <w:p w14:paraId="214D664B" w14:textId="77777777" w:rsidR="00157D83" w:rsidRPr="00555D01" w:rsidRDefault="00157D83" w:rsidP="005715E6">
            <w:pPr>
              <w:pStyle w:val="TableText"/>
            </w:pPr>
          </w:p>
        </w:tc>
        <w:tc>
          <w:tcPr>
            <w:tcW w:w="2179" w:type="dxa"/>
          </w:tcPr>
          <w:p w14:paraId="315A1EDE" w14:textId="77777777" w:rsidR="00157D83" w:rsidRPr="00555D01" w:rsidRDefault="00157D83" w:rsidP="005715E6">
            <w:pPr>
              <w:pStyle w:val="TableText"/>
            </w:pPr>
          </w:p>
        </w:tc>
      </w:tr>
      <w:tr w:rsidR="00711A0D" w:rsidRPr="00555D01" w14:paraId="43BC77F1" w14:textId="77777777" w:rsidTr="000F52CF">
        <w:tc>
          <w:tcPr>
            <w:tcW w:w="2906" w:type="dxa"/>
          </w:tcPr>
          <w:p w14:paraId="7B929438" w14:textId="77777777" w:rsidR="00157D83" w:rsidRPr="00555D01" w:rsidRDefault="00157D83" w:rsidP="005715E6">
            <w:pPr>
              <w:pStyle w:val="TableText"/>
            </w:pPr>
            <w:r w:rsidRPr="00555D01">
              <w:t>There is no process or requirement to get consent to take, share or store images</w:t>
            </w:r>
          </w:p>
        </w:tc>
        <w:tc>
          <w:tcPr>
            <w:tcW w:w="1914" w:type="dxa"/>
          </w:tcPr>
          <w:p w14:paraId="414D2433" w14:textId="77777777" w:rsidR="00157D83" w:rsidRPr="00555D01" w:rsidRDefault="00157D83" w:rsidP="005715E6">
            <w:pPr>
              <w:pStyle w:val="TableText"/>
            </w:pPr>
          </w:p>
        </w:tc>
        <w:tc>
          <w:tcPr>
            <w:tcW w:w="3462" w:type="dxa"/>
          </w:tcPr>
          <w:p w14:paraId="47729C1B"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12DBA103" w14:textId="77777777" w:rsidR="00157D83" w:rsidRPr="00555D01" w:rsidRDefault="00157D83" w:rsidP="005715E6">
            <w:pPr>
              <w:pStyle w:val="TableBullet"/>
            </w:pPr>
            <w:r w:rsidRPr="00555D01">
              <w:t>Taking, sharing and storing images policy</w:t>
            </w:r>
          </w:p>
          <w:p w14:paraId="0EBCA478" w14:textId="77777777" w:rsidR="00157D83" w:rsidRPr="00555D01" w:rsidRDefault="00157D83" w:rsidP="005715E6">
            <w:pPr>
              <w:pStyle w:val="TableBullet"/>
            </w:pPr>
            <w:r w:rsidRPr="00555D01">
              <w:lastRenderedPageBreak/>
              <w:t>Safe practices for taking, sharing and storing images guide and checklist</w:t>
            </w:r>
          </w:p>
        </w:tc>
        <w:tc>
          <w:tcPr>
            <w:tcW w:w="3487" w:type="dxa"/>
          </w:tcPr>
          <w:p w14:paraId="75FE41CB" w14:textId="77777777" w:rsidR="00157D83" w:rsidRPr="00555D01" w:rsidRDefault="00157D83" w:rsidP="005715E6">
            <w:pPr>
              <w:pStyle w:val="TableText"/>
            </w:pPr>
          </w:p>
        </w:tc>
        <w:tc>
          <w:tcPr>
            <w:tcW w:w="2179" w:type="dxa"/>
          </w:tcPr>
          <w:p w14:paraId="362EFD69" w14:textId="77777777" w:rsidR="00157D83" w:rsidRPr="00555D01" w:rsidRDefault="00157D83" w:rsidP="005715E6">
            <w:pPr>
              <w:pStyle w:val="TableText"/>
            </w:pPr>
          </w:p>
        </w:tc>
      </w:tr>
      <w:tr w:rsidR="00711A0D" w:rsidRPr="00555D01" w14:paraId="0040D62B" w14:textId="77777777" w:rsidTr="000F52CF">
        <w:tc>
          <w:tcPr>
            <w:tcW w:w="2906" w:type="dxa"/>
          </w:tcPr>
          <w:p w14:paraId="5ABD6B02" w14:textId="1FF64CED" w:rsidR="00157D83" w:rsidRPr="00555D01" w:rsidRDefault="00157D83" w:rsidP="005715E6">
            <w:pPr>
              <w:pStyle w:val="TableText"/>
            </w:pPr>
            <w:r w:rsidRPr="00555D01">
              <w:t>There is inappropriate or harmful behaviour from adults or other children and young people around taking, sharing and storing images</w:t>
            </w:r>
          </w:p>
        </w:tc>
        <w:tc>
          <w:tcPr>
            <w:tcW w:w="1914" w:type="dxa"/>
          </w:tcPr>
          <w:p w14:paraId="2FBF2377" w14:textId="77777777" w:rsidR="00157D83" w:rsidRPr="00555D01" w:rsidRDefault="00157D83" w:rsidP="005715E6">
            <w:pPr>
              <w:pStyle w:val="TableText"/>
            </w:pPr>
          </w:p>
        </w:tc>
        <w:tc>
          <w:tcPr>
            <w:tcW w:w="3462" w:type="dxa"/>
          </w:tcPr>
          <w:p w14:paraId="52C049BF"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35DA0319" w14:textId="77777777" w:rsidR="00157D83" w:rsidRPr="00555D01" w:rsidRDefault="00157D83" w:rsidP="005715E6">
            <w:pPr>
              <w:pStyle w:val="TableBullet"/>
            </w:pPr>
            <w:r w:rsidRPr="00555D01">
              <w:t>Taking, sharing and storing images policy</w:t>
            </w:r>
          </w:p>
          <w:p w14:paraId="07B5A057" w14:textId="77777777" w:rsidR="00157D83" w:rsidRPr="00555D01" w:rsidRDefault="00157D83" w:rsidP="005715E6">
            <w:pPr>
              <w:pStyle w:val="TableBullet"/>
            </w:pPr>
            <w:r w:rsidRPr="00555D01">
              <w:t>Safe practices for taking, sharing and storing images guide and checklist</w:t>
            </w:r>
          </w:p>
          <w:p w14:paraId="5DD4DD4E" w14:textId="77777777" w:rsidR="00157D83" w:rsidRPr="00555D01" w:rsidRDefault="00157D83" w:rsidP="005715E6">
            <w:pPr>
              <w:pStyle w:val="TableBullet"/>
            </w:pPr>
            <w:r w:rsidRPr="00555D01">
              <w:t>Signs of harm and harmful and abusive behaviours guidance</w:t>
            </w:r>
          </w:p>
          <w:p w14:paraId="4A3ADFEA" w14:textId="77777777" w:rsidR="00157D83" w:rsidRPr="00555D01" w:rsidRDefault="00157D83" w:rsidP="005715E6">
            <w:pPr>
              <w:pStyle w:val="TableBullet"/>
            </w:pPr>
            <w:r w:rsidRPr="00555D01">
              <w:t>Educating staff and volunteers guide and checklist</w:t>
            </w:r>
          </w:p>
          <w:p w14:paraId="4FACE109" w14:textId="77777777" w:rsidR="00157D83" w:rsidRPr="00555D01" w:rsidRDefault="00157D83" w:rsidP="005715E6">
            <w:pPr>
              <w:pStyle w:val="TableBullet"/>
            </w:pPr>
            <w:r w:rsidRPr="00555D01">
              <w:t>Safeguarding and child protection training</w:t>
            </w:r>
          </w:p>
        </w:tc>
        <w:tc>
          <w:tcPr>
            <w:tcW w:w="3487" w:type="dxa"/>
          </w:tcPr>
          <w:p w14:paraId="3641E59F" w14:textId="77777777" w:rsidR="00157D83" w:rsidRPr="00555D01" w:rsidRDefault="00157D83" w:rsidP="005715E6">
            <w:pPr>
              <w:pStyle w:val="TableText"/>
            </w:pPr>
          </w:p>
        </w:tc>
        <w:tc>
          <w:tcPr>
            <w:tcW w:w="2179" w:type="dxa"/>
          </w:tcPr>
          <w:p w14:paraId="1912C5F4" w14:textId="77777777" w:rsidR="00157D83" w:rsidRPr="00555D01" w:rsidRDefault="00157D83" w:rsidP="005715E6">
            <w:pPr>
              <w:pStyle w:val="TableText"/>
            </w:pPr>
          </w:p>
        </w:tc>
      </w:tr>
      <w:tr w:rsidR="00711A0D" w:rsidRPr="00555D01" w14:paraId="47FF4650" w14:textId="77777777" w:rsidTr="000F52CF">
        <w:tc>
          <w:tcPr>
            <w:tcW w:w="2906" w:type="dxa"/>
          </w:tcPr>
          <w:p w14:paraId="5264EFC2" w14:textId="77777777" w:rsidR="00157D83" w:rsidRPr="00555D01" w:rsidRDefault="00157D83" w:rsidP="005715E6">
            <w:pPr>
              <w:pStyle w:val="TableText"/>
            </w:pPr>
            <w:r w:rsidRPr="00555D01">
              <w:t xml:space="preserve">Harm and abuse </w:t>
            </w:r>
            <w:proofErr w:type="gramStart"/>
            <w:r w:rsidRPr="00555D01">
              <w:t>is</w:t>
            </w:r>
            <w:proofErr w:type="gramEnd"/>
            <w:r w:rsidRPr="00555D01">
              <w:t xml:space="preserve"> suspected or known in relation to taking, sharing and storing images</w:t>
            </w:r>
          </w:p>
        </w:tc>
        <w:tc>
          <w:tcPr>
            <w:tcW w:w="1914" w:type="dxa"/>
          </w:tcPr>
          <w:p w14:paraId="054ED1E7" w14:textId="77777777" w:rsidR="00157D83" w:rsidRPr="00555D01" w:rsidRDefault="00157D83" w:rsidP="005715E6">
            <w:pPr>
              <w:pStyle w:val="TableText"/>
            </w:pPr>
          </w:p>
        </w:tc>
        <w:tc>
          <w:tcPr>
            <w:tcW w:w="3462" w:type="dxa"/>
          </w:tcPr>
          <w:p w14:paraId="3BD74669" w14:textId="77777777" w:rsidR="00157D83" w:rsidRPr="00555D01" w:rsidRDefault="00157D83" w:rsidP="00873C8E">
            <w:pPr>
              <w:pStyle w:val="TableBullet"/>
              <w:spacing w:before="80"/>
            </w:pPr>
            <w:r w:rsidRPr="00555D01" w:rsidDel="006809C3">
              <w:t xml:space="preserve">Safeguarding </w:t>
            </w:r>
            <w:r w:rsidRPr="00555D01">
              <w:t>and child protection policies</w:t>
            </w:r>
          </w:p>
          <w:p w14:paraId="4CB50C86" w14:textId="77777777" w:rsidR="00157D83" w:rsidRPr="00555D01" w:rsidRDefault="00157D83" w:rsidP="005715E6">
            <w:pPr>
              <w:pStyle w:val="TableBullet"/>
            </w:pPr>
            <w:r w:rsidRPr="00555D01">
              <w:t>Taking, sharing and storing images policy</w:t>
            </w:r>
          </w:p>
          <w:p w14:paraId="58AE5D79" w14:textId="77777777" w:rsidR="00157D83" w:rsidRPr="00555D01" w:rsidRDefault="00157D83" w:rsidP="005715E6">
            <w:pPr>
              <w:pStyle w:val="TableBullet"/>
            </w:pPr>
            <w:r w:rsidRPr="00555D01">
              <w:t>Safe practices for taking, sharing and storing images guide and checklist</w:t>
            </w:r>
          </w:p>
          <w:p w14:paraId="3444E145" w14:textId="77777777" w:rsidR="00157D83" w:rsidRPr="00555D01" w:rsidRDefault="00157D83" w:rsidP="005715E6">
            <w:pPr>
              <w:pStyle w:val="TableBullet"/>
            </w:pPr>
            <w:r w:rsidRPr="00555D01">
              <w:lastRenderedPageBreak/>
              <w:t>Process for responding to a disclosure</w:t>
            </w:r>
          </w:p>
          <w:p w14:paraId="5182E6A3" w14:textId="77777777" w:rsidR="00157D83" w:rsidRPr="00555D01" w:rsidRDefault="00157D83" w:rsidP="005715E6">
            <w:pPr>
              <w:pStyle w:val="TableBullet"/>
            </w:pPr>
            <w:r w:rsidRPr="00555D01">
              <w:t>Process for reporting suspected or real cases of child abuse, child sexual abuse and child neglect, and harmful and abusive behaviour</w:t>
            </w:r>
          </w:p>
          <w:p w14:paraId="25D6DB80" w14:textId="77777777" w:rsidR="00157D83" w:rsidRPr="00555D01" w:rsidRDefault="00157D83" w:rsidP="005715E6">
            <w:pPr>
              <w:pStyle w:val="TableBullet"/>
            </w:pPr>
            <w:r w:rsidRPr="00555D01">
              <w:t>Process for responding to suspected or real cases of child abuse, child sexual abuse and child neglect, and harmful and abusive behaviours</w:t>
            </w:r>
          </w:p>
        </w:tc>
        <w:tc>
          <w:tcPr>
            <w:tcW w:w="3487" w:type="dxa"/>
          </w:tcPr>
          <w:p w14:paraId="3EAF80A3" w14:textId="77777777" w:rsidR="00157D83" w:rsidRPr="00555D01" w:rsidRDefault="00157D83" w:rsidP="005715E6">
            <w:pPr>
              <w:pStyle w:val="TableText"/>
            </w:pPr>
          </w:p>
        </w:tc>
        <w:tc>
          <w:tcPr>
            <w:tcW w:w="2179" w:type="dxa"/>
          </w:tcPr>
          <w:p w14:paraId="6DE6BD76" w14:textId="77777777" w:rsidR="00157D83" w:rsidRPr="00555D01" w:rsidRDefault="00157D83" w:rsidP="005715E6">
            <w:pPr>
              <w:pStyle w:val="TableText"/>
            </w:pPr>
          </w:p>
        </w:tc>
      </w:tr>
      <w:tr w:rsidR="00711A0D" w:rsidRPr="00555D01" w14:paraId="6341E335" w14:textId="77777777" w:rsidTr="000F52CF">
        <w:tc>
          <w:tcPr>
            <w:tcW w:w="2906" w:type="dxa"/>
          </w:tcPr>
          <w:p w14:paraId="27393B03" w14:textId="77777777" w:rsidR="00157D83" w:rsidRPr="00555D01" w:rsidRDefault="00157D83" w:rsidP="005715E6">
            <w:pPr>
              <w:pStyle w:val="TableText"/>
            </w:pPr>
            <w:r w:rsidRPr="00555D01">
              <w:rPr>
                <w:i/>
                <w:iCs/>
              </w:rPr>
              <w:t>Add your own</w:t>
            </w:r>
          </w:p>
        </w:tc>
        <w:tc>
          <w:tcPr>
            <w:tcW w:w="1914" w:type="dxa"/>
          </w:tcPr>
          <w:p w14:paraId="5999B4A9" w14:textId="77777777" w:rsidR="00157D83" w:rsidRPr="00555D01" w:rsidRDefault="00157D83" w:rsidP="005715E6">
            <w:pPr>
              <w:pStyle w:val="TableText"/>
            </w:pPr>
          </w:p>
        </w:tc>
        <w:tc>
          <w:tcPr>
            <w:tcW w:w="3462" w:type="dxa"/>
          </w:tcPr>
          <w:p w14:paraId="78B497AD" w14:textId="77777777" w:rsidR="00157D83" w:rsidRPr="00555D01" w:rsidRDefault="00157D83" w:rsidP="005715E6">
            <w:pPr>
              <w:pStyle w:val="TableText"/>
              <w:rPr>
                <w:szCs w:val="24"/>
              </w:rPr>
            </w:pPr>
          </w:p>
        </w:tc>
        <w:tc>
          <w:tcPr>
            <w:tcW w:w="3487" w:type="dxa"/>
          </w:tcPr>
          <w:p w14:paraId="432BB159" w14:textId="77777777" w:rsidR="00157D83" w:rsidRPr="00555D01" w:rsidRDefault="00157D83" w:rsidP="005715E6">
            <w:pPr>
              <w:pStyle w:val="TableText"/>
            </w:pPr>
          </w:p>
        </w:tc>
        <w:tc>
          <w:tcPr>
            <w:tcW w:w="2179" w:type="dxa"/>
          </w:tcPr>
          <w:p w14:paraId="7E3F7394" w14:textId="77777777" w:rsidR="00157D83" w:rsidRPr="00555D01" w:rsidRDefault="00157D83" w:rsidP="005715E6">
            <w:pPr>
              <w:pStyle w:val="TableText"/>
            </w:pPr>
          </w:p>
        </w:tc>
      </w:tr>
      <w:tr w:rsidR="00711A0D" w:rsidRPr="00555D01" w14:paraId="6C9B201D" w14:textId="77777777" w:rsidTr="000F52CF">
        <w:tc>
          <w:tcPr>
            <w:tcW w:w="2906" w:type="dxa"/>
            <w:tcBorders>
              <w:bottom w:val="single" w:sz="4" w:space="0" w:color="7E8E26"/>
            </w:tcBorders>
          </w:tcPr>
          <w:p w14:paraId="71B65E90" w14:textId="77777777" w:rsidR="00157D83" w:rsidRPr="00555D01" w:rsidRDefault="00157D83" w:rsidP="005715E6">
            <w:pPr>
              <w:pStyle w:val="TableText"/>
            </w:pPr>
            <w:r w:rsidRPr="00555D01">
              <w:rPr>
                <w:i/>
                <w:iCs/>
              </w:rPr>
              <w:t>Add your own</w:t>
            </w:r>
          </w:p>
        </w:tc>
        <w:tc>
          <w:tcPr>
            <w:tcW w:w="1914" w:type="dxa"/>
            <w:tcBorders>
              <w:bottom w:val="single" w:sz="4" w:space="0" w:color="7E8E26"/>
            </w:tcBorders>
          </w:tcPr>
          <w:p w14:paraId="7C56B33E" w14:textId="77777777" w:rsidR="00157D83" w:rsidRPr="00555D01" w:rsidRDefault="00157D83" w:rsidP="005715E6">
            <w:pPr>
              <w:pStyle w:val="TableText"/>
            </w:pPr>
          </w:p>
        </w:tc>
        <w:tc>
          <w:tcPr>
            <w:tcW w:w="3462" w:type="dxa"/>
            <w:tcBorders>
              <w:bottom w:val="single" w:sz="4" w:space="0" w:color="7E8E26"/>
            </w:tcBorders>
          </w:tcPr>
          <w:p w14:paraId="25275852" w14:textId="77777777" w:rsidR="00157D83" w:rsidRPr="00555D01" w:rsidRDefault="00157D83" w:rsidP="005715E6">
            <w:pPr>
              <w:pStyle w:val="TableText"/>
              <w:rPr>
                <w:szCs w:val="24"/>
              </w:rPr>
            </w:pPr>
          </w:p>
        </w:tc>
        <w:tc>
          <w:tcPr>
            <w:tcW w:w="3487" w:type="dxa"/>
            <w:tcBorders>
              <w:bottom w:val="single" w:sz="4" w:space="0" w:color="7E8E26"/>
            </w:tcBorders>
          </w:tcPr>
          <w:p w14:paraId="717412EF" w14:textId="77777777" w:rsidR="00157D83" w:rsidRPr="00555D01" w:rsidRDefault="00157D83" w:rsidP="005715E6">
            <w:pPr>
              <w:pStyle w:val="TableText"/>
              <w:rPr>
                <w:szCs w:val="24"/>
              </w:rPr>
            </w:pPr>
          </w:p>
        </w:tc>
        <w:tc>
          <w:tcPr>
            <w:tcW w:w="2179" w:type="dxa"/>
            <w:tcBorders>
              <w:bottom w:val="single" w:sz="4" w:space="0" w:color="7E8E26"/>
            </w:tcBorders>
          </w:tcPr>
          <w:p w14:paraId="0D07502A" w14:textId="77777777" w:rsidR="00157D83" w:rsidRPr="00555D01" w:rsidRDefault="00157D83" w:rsidP="005715E6">
            <w:pPr>
              <w:pStyle w:val="TableText"/>
              <w:rPr>
                <w:szCs w:val="24"/>
              </w:rPr>
            </w:pPr>
          </w:p>
        </w:tc>
      </w:tr>
      <w:tr w:rsidR="00AD77F2" w:rsidRPr="00AD77F2" w14:paraId="2F87E145" w14:textId="77777777" w:rsidTr="000F52CF">
        <w:tc>
          <w:tcPr>
            <w:tcW w:w="13948" w:type="dxa"/>
            <w:gridSpan w:val="5"/>
            <w:shd w:val="clear" w:color="auto" w:fill="D9D9D9" w:themeFill="background1" w:themeFillShade="D9"/>
          </w:tcPr>
          <w:p w14:paraId="162BF5F8" w14:textId="77777777" w:rsidR="00157D83" w:rsidRPr="00AD77F2" w:rsidRDefault="00157D83" w:rsidP="00D51330">
            <w:pPr>
              <w:pStyle w:val="TableBold"/>
              <w:keepNext/>
              <w:jc w:val="center"/>
              <w:rPr>
                <w:color w:val="auto"/>
              </w:rPr>
            </w:pPr>
            <w:r w:rsidRPr="00AD77F2">
              <w:rPr>
                <w:color w:val="auto"/>
              </w:rPr>
              <w:lastRenderedPageBreak/>
              <w:t>Online communication</w:t>
            </w:r>
          </w:p>
        </w:tc>
      </w:tr>
      <w:tr w:rsidR="00711A0D" w:rsidRPr="00555D01" w14:paraId="66F8CE9D" w14:textId="77777777" w:rsidTr="000F52CF">
        <w:tc>
          <w:tcPr>
            <w:tcW w:w="2906" w:type="dxa"/>
          </w:tcPr>
          <w:p w14:paraId="0AD9D40F" w14:textId="77777777" w:rsidR="00157D83" w:rsidRPr="00555D01" w:rsidRDefault="00157D83" w:rsidP="00D51330">
            <w:pPr>
              <w:pStyle w:val="TableText"/>
              <w:keepNext/>
            </w:pPr>
            <w:r w:rsidRPr="00555D01">
              <w:t>There is no safe practice guidance for social media and online communication</w:t>
            </w:r>
          </w:p>
        </w:tc>
        <w:tc>
          <w:tcPr>
            <w:tcW w:w="1914" w:type="dxa"/>
          </w:tcPr>
          <w:p w14:paraId="61A8FB92" w14:textId="77777777" w:rsidR="00157D83" w:rsidRPr="00555D01" w:rsidRDefault="00157D83" w:rsidP="00D51330">
            <w:pPr>
              <w:pStyle w:val="TableText"/>
              <w:keepNext/>
            </w:pPr>
          </w:p>
        </w:tc>
        <w:tc>
          <w:tcPr>
            <w:tcW w:w="3462" w:type="dxa"/>
          </w:tcPr>
          <w:p w14:paraId="2AC7EBC1" w14:textId="77777777" w:rsidR="00157D83" w:rsidRPr="00555D01" w:rsidRDefault="00157D83" w:rsidP="00D51330">
            <w:pPr>
              <w:pStyle w:val="TableBullet"/>
              <w:keepNext/>
              <w:spacing w:before="80"/>
            </w:pPr>
            <w:r w:rsidRPr="00555D01">
              <w:t>Social media and online communication policy</w:t>
            </w:r>
          </w:p>
          <w:p w14:paraId="52AC0B2D" w14:textId="77777777" w:rsidR="00157D83" w:rsidRPr="00555D01" w:rsidRDefault="00157D83" w:rsidP="00D51330">
            <w:pPr>
              <w:pStyle w:val="TableBullet"/>
              <w:keepNext/>
            </w:pPr>
            <w:r w:rsidRPr="00555D01">
              <w:t>Safer online communication guide and checklist</w:t>
            </w:r>
          </w:p>
        </w:tc>
        <w:tc>
          <w:tcPr>
            <w:tcW w:w="3487" w:type="dxa"/>
          </w:tcPr>
          <w:p w14:paraId="2D35A2CD" w14:textId="77777777" w:rsidR="00157D83" w:rsidRPr="00555D01" w:rsidRDefault="00157D83" w:rsidP="00D51330">
            <w:pPr>
              <w:pStyle w:val="TableText"/>
              <w:keepNext/>
            </w:pPr>
          </w:p>
        </w:tc>
        <w:tc>
          <w:tcPr>
            <w:tcW w:w="2179" w:type="dxa"/>
          </w:tcPr>
          <w:p w14:paraId="7DB36A0F" w14:textId="77777777" w:rsidR="00157D83" w:rsidRPr="00555D01" w:rsidRDefault="00157D83" w:rsidP="00D51330">
            <w:pPr>
              <w:pStyle w:val="TableText"/>
              <w:keepNext/>
            </w:pPr>
          </w:p>
        </w:tc>
      </w:tr>
      <w:tr w:rsidR="00711A0D" w:rsidRPr="00555D01" w14:paraId="2F17949D" w14:textId="77777777" w:rsidTr="000F52CF">
        <w:tc>
          <w:tcPr>
            <w:tcW w:w="2906" w:type="dxa"/>
          </w:tcPr>
          <w:p w14:paraId="721B3EF7" w14:textId="77777777" w:rsidR="00157D83" w:rsidRPr="00555D01" w:rsidRDefault="00157D83" w:rsidP="00D51330">
            <w:pPr>
              <w:pStyle w:val="TableText"/>
              <w:keepNext/>
            </w:pPr>
            <w:r w:rsidRPr="00555D01">
              <w:t>There are inadequate processes for dealing with issues around social media and online communication</w:t>
            </w:r>
          </w:p>
        </w:tc>
        <w:tc>
          <w:tcPr>
            <w:tcW w:w="1914" w:type="dxa"/>
          </w:tcPr>
          <w:p w14:paraId="1A4B7315" w14:textId="77777777" w:rsidR="00157D83" w:rsidRPr="00555D01" w:rsidRDefault="00157D83" w:rsidP="00D51330">
            <w:pPr>
              <w:pStyle w:val="TableText"/>
              <w:keepNext/>
            </w:pPr>
          </w:p>
        </w:tc>
        <w:tc>
          <w:tcPr>
            <w:tcW w:w="3462" w:type="dxa"/>
          </w:tcPr>
          <w:p w14:paraId="5B8AAF17" w14:textId="77777777" w:rsidR="00157D83" w:rsidRPr="00555D01" w:rsidRDefault="00157D83" w:rsidP="00D51330">
            <w:pPr>
              <w:pStyle w:val="TableBullet"/>
              <w:keepNext/>
              <w:spacing w:before="80"/>
            </w:pPr>
            <w:r w:rsidRPr="00555D01" w:rsidDel="006809C3">
              <w:t xml:space="preserve">Safeguarding </w:t>
            </w:r>
            <w:r w:rsidRPr="00555D01">
              <w:t>and child protection policies</w:t>
            </w:r>
          </w:p>
          <w:p w14:paraId="726BE39D" w14:textId="77777777" w:rsidR="00157D83" w:rsidRPr="00555D01" w:rsidRDefault="00157D83" w:rsidP="00D51330">
            <w:pPr>
              <w:pStyle w:val="TableBullet"/>
              <w:keepNext/>
            </w:pPr>
            <w:r w:rsidRPr="00555D01">
              <w:t>Social media and online communication policy</w:t>
            </w:r>
          </w:p>
          <w:p w14:paraId="3007EB35" w14:textId="77777777" w:rsidR="00157D83" w:rsidRPr="00555D01" w:rsidRDefault="00157D83" w:rsidP="00D51330">
            <w:pPr>
              <w:pStyle w:val="TableBullet"/>
              <w:keepNext/>
            </w:pPr>
            <w:r w:rsidRPr="00555D01">
              <w:t>Safer online communication guide and checklist</w:t>
            </w:r>
          </w:p>
          <w:p w14:paraId="3AD71CC2" w14:textId="77777777" w:rsidR="00157D83" w:rsidRPr="00555D01" w:rsidRDefault="00157D83" w:rsidP="00D51330">
            <w:pPr>
              <w:pStyle w:val="TableBullet"/>
              <w:keepNext/>
            </w:pPr>
            <w:r w:rsidRPr="00555D01">
              <w:t>Process for reporting suspected or real cases of child abuse, child sexual abuse and child neglect, and harmful and abusive behaviour</w:t>
            </w:r>
          </w:p>
          <w:p w14:paraId="69770369" w14:textId="77777777" w:rsidR="00157D83" w:rsidRPr="00555D01" w:rsidRDefault="00157D83" w:rsidP="00D51330">
            <w:pPr>
              <w:pStyle w:val="TableBullet"/>
              <w:keepNext/>
            </w:pPr>
            <w:r w:rsidRPr="00555D01">
              <w:t>Process for responding to suspected or real cases of child abuse, child sexual abuse and child neglect, and harmful and abusive behaviour</w:t>
            </w:r>
          </w:p>
        </w:tc>
        <w:tc>
          <w:tcPr>
            <w:tcW w:w="3487" w:type="dxa"/>
          </w:tcPr>
          <w:p w14:paraId="15CAB12F" w14:textId="77777777" w:rsidR="00157D83" w:rsidRPr="00555D01" w:rsidRDefault="00157D83" w:rsidP="00D51330">
            <w:pPr>
              <w:pStyle w:val="TableText"/>
              <w:keepNext/>
            </w:pPr>
          </w:p>
        </w:tc>
        <w:tc>
          <w:tcPr>
            <w:tcW w:w="2179" w:type="dxa"/>
          </w:tcPr>
          <w:p w14:paraId="1BFC09FB" w14:textId="77777777" w:rsidR="00157D83" w:rsidRPr="00555D01" w:rsidRDefault="00157D83" w:rsidP="00D51330">
            <w:pPr>
              <w:pStyle w:val="TableText"/>
              <w:keepNext/>
            </w:pPr>
          </w:p>
        </w:tc>
      </w:tr>
      <w:tr w:rsidR="00711A0D" w:rsidRPr="00555D01" w14:paraId="1A348A46" w14:textId="77777777" w:rsidTr="000F52CF">
        <w:tc>
          <w:tcPr>
            <w:tcW w:w="2906" w:type="dxa"/>
          </w:tcPr>
          <w:p w14:paraId="36AD07E1" w14:textId="77777777" w:rsidR="00157D83" w:rsidRPr="00555D01" w:rsidRDefault="00157D83" w:rsidP="00F3000E">
            <w:pPr>
              <w:pStyle w:val="TableText"/>
              <w:keepNext/>
            </w:pPr>
            <w:r w:rsidRPr="00555D01">
              <w:lastRenderedPageBreak/>
              <w:t>There is inappropriate use of social media or online communication by a child or young person (under 18)</w:t>
            </w:r>
          </w:p>
        </w:tc>
        <w:tc>
          <w:tcPr>
            <w:tcW w:w="1914" w:type="dxa"/>
          </w:tcPr>
          <w:p w14:paraId="27140919" w14:textId="77777777" w:rsidR="00157D83" w:rsidRPr="00555D01" w:rsidRDefault="00157D83" w:rsidP="005715E6">
            <w:pPr>
              <w:pStyle w:val="TableText"/>
            </w:pPr>
          </w:p>
        </w:tc>
        <w:tc>
          <w:tcPr>
            <w:tcW w:w="3462" w:type="dxa"/>
          </w:tcPr>
          <w:p w14:paraId="46ADCD10" w14:textId="77777777" w:rsidR="00157D83" w:rsidRPr="00555D01" w:rsidRDefault="00157D83" w:rsidP="00C806B8">
            <w:pPr>
              <w:pStyle w:val="TableBullet"/>
              <w:spacing w:before="80"/>
            </w:pPr>
            <w:r w:rsidRPr="00555D01">
              <w:t>Social media and online communication policy</w:t>
            </w:r>
          </w:p>
          <w:p w14:paraId="14A0B582" w14:textId="77777777" w:rsidR="00157D83" w:rsidRPr="00555D01" w:rsidRDefault="00157D83" w:rsidP="005715E6">
            <w:pPr>
              <w:pStyle w:val="TableBullet"/>
            </w:pPr>
            <w:r w:rsidRPr="00555D01">
              <w:t>Safer online communication guide and checklist</w:t>
            </w:r>
          </w:p>
          <w:p w14:paraId="745FF5C5" w14:textId="77777777" w:rsidR="00157D83" w:rsidRPr="00555D01" w:rsidRDefault="00157D83" w:rsidP="005715E6">
            <w:pPr>
              <w:pStyle w:val="TableBullet"/>
            </w:pPr>
            <w:r w:rsidRPr="00555D01">
              <w:t>Signs of harm and harmful and abusive behaviour guidance</w:t>
            </w:r>
          </w:p>
          <w:p w14:paraId="20647397" w14:textId="77777777" w:rsidR="00157D83" w:rsidRPr="00555D01" w:rsidRDefault="00157D83" w:rsidP="005715E6">
            <w:pPr>
              <w:pStyle w:val="TableBullet"/>
            </w:pPr>
            <w:r w:rsidRPr="00555D01">
              <w:t>Educating staff and volunteers guide and checklist</w:t>
            </w:r>
          </w:p>
          <w:p w14:paraId="48B3266C" w14:textId="77777777" w:rsidR="00157D83" w:rsidRPr="00555D01" w:rsidRDefault="00157D83" w:rsidP="005715E6">
            <w:pPr>
              <w:pStyle w:val="TableBullet"/>
            </w:pPr>
            <w:r w:rsidRPr="00555D01">
              <w:t>Safeguarding/Child protection training</w:t>
            </w:r>
          </w:p>
        </w:tc>
        <w:tc>
          <w:tcPr>
            <w:tcW w:w="3487" w:type="dxa"/>
          </w:tcPr>
          <w:p w14:paraId="1BD5CA6A" w14:textId="77777777" w:rsidR="00157D83" w:rsidRPr="00555D01" w:rsidRDefault="00157D83" w:rsidP="005715E6">
            <w:pPr>
              <w:pStyle w:val="TableText"/>
            </w:pPr>
          </w:p>
        </w:tc>
        <w:tc>
          <w:tcPr>
            <w:tcW w:w="2179" w:type="dxa"/>
          </w:tcPr>
          <w:p w14:paraId="73C2FB6D" w14:textId="77777777" w:rsidR="00157D83" w:rsidRPr="00555D01" w:rsidRDefault="00157D83" w:rsidP="005715E6">
            <w:pPr>
              <w:pStyle w:val="TableText"/>
            </w:pPr>
          </w:p>
        </w:tc>
      </w:tr>
      <w:tr w:rsidR="00711A0D" w:rsidRPr="00555D01" w14:paraId="1EB81537" w14:textId="77777777" w:rsidTr="000F52CF">
        <w:tc>
          <w:tcPr>
            <w:tcW w:w="2906" w:type="dxa"/>
          </w:tcPr>
          <w:p w14:paraId="6CA954B4" w14:textId="77777777" w:rsidR="00157D83" w:rsidRPr="00555D01" w:rsidRDefault="00157D83" w:rsidP="005715E6">
            <w:pPr>
              <w:pStyle w:val="TableText"/>
            </w:pPr>
            <w:r w:rsidRPr="00555D01">
              <w:t>There is inappropriate use of social media or online communication by an adult (18 or over)</w:t>
            </w:r>
          </w:p>
        </w:tc>
        <w:tc>
          <w:tcPr>
            <w:tcW w:w="1914" w:type="dxa"/>
          </w:tcPr>
          <w:p w14:paraId="37235CDA" w14:textId="77777777" w:rsidR="00157D83" w:rsidRPr="00555D01" w:rsidRDefault="00157D83" w:rsidP="005715E6">
            <w:pPr>
              <w:pStyle w:val="TableText"/>
            </w:pPr>
          </w:p>
        </w:tc>
        <w:tc>
          <w:tcPr>
            <w:tcW w:w="3462" w:type="dxa"/>
          </w:tcPr>
          <w:p w14:paraId="62ADDA8E" w14:textId="77777777" w:rsidR="00157D83" w:rsidRPr="00555D01" w:rsidRDefault="00157D83" w:rsidP="00C806B8">
            <w:pPr>
              <w:pStyle w:val="TableBullet"/>
              <w:spacing w:before="80"/>
            </w:pPr>
            <w:r w:rsidRPr="00555D01">
              <w:t>Social media and online communication policy</w:t>
            </w:r>
          </w:p>
          <w:p w14:paraId="42A65EBD" w14:textId="77777777" w:rsidR="00157D83" w:rsidRPr="00555D01" w:rsidRDefault="00157D83" w:rsidP="005715E6">
            <w:pPr>
              <w:pStyle w:val="TableBullet"/>
            </w:pPr>
            <w:r w:rsidRPr="00555D01">
              <w:t>Safer online communication guide and checklist</w:t>
            </w:r>
          </w:p>
          <w:p w14:paraId="038D5ABF" w14:textId="77777777" w:rsidR="00157D83" w:rsidRPr="00555D01" w:rsidRDefault="00157D83" w:rsidP="005715E6">
            <w:pPr>
              <w:pStyle w:val="TableBullet"/>
            </w:pPr>
            <w:r w:rsidRPr="00555D01">
              <w:t>Signs of harm and harmful and abusive behaviour guidance</w:t>
            </w:r>
          </w:p>
          <w:p w14:paraId="60DEFBF2" w14:textId="77777777" w:rsidR="00157D83" w:rsidRPr="00555D01" w:rsidRDefault="00157D83" w:rsidP="005715E6">
            <w:pPr>
              <w:pStyle w:val="TableBullet"/>
            </w:pPr>
            <w:r w:rsidRPr="00555D01">
              <w:t>Educating staff and volunteers guide and checklist</w:t>
            </w:r>
          </w:p>
          <w:p w14:paraId="65745358" w14:textId="77777777" w:rsidR="00157D83" w:rsidRPr="00555D01" w:rsidRDefault="00157D83" w:rsidP="005715E6">
            <w:pPr>
              <w:pStyle w:val="TableBullet"/>
            </w:pPr>
            <w:r w:rsidRPr="00555D01">
              <w:t>Safeguarding and child protection training</w:t>
            </w:r>
          </w:p>
        </w:tc>
        <w:tc>
          <w:tcPr>
            <w:tcW w:w="3487" w:type="dxa"/>
          </w:tcPr>
          <w:p w14:paraId="3AAE4E68" w14:textId="77777777" w:rsidR="00157D83" w:rsidRPr="00555D01" w:rsidRDefault="00157D83" w:rsidP="005715E6">
            <w:pPr>
              <w:pStyle w:val="TableText"/>
            </w:pPr>
          </w:p>
        </w:tc>
        <w:tc>
          <w:tcPr>
            <w:tcW w:w="2179" w:type="dxa"/>
          </w:tcPr>
          <w:p w14:paraId="4C02B3C9" w14:textId="77777777" w:rsidR="00157D83" w:rsidRPr="00555D01" w:rsidRDefault="00157D83" w:rsidP="005715E6">
            <w:pPr>
              <w:pStyle w:val="TableText"/>
            </w:pPr>
          </w:p>
        </w:tc>
      </w:tr>
      <w:tr w:rsidR="00711A0D" w:rsidRPr="00555D01" w14:paraId="390A6676" w14:textId="77777777" w:rsidTr="000F52CF">
        <w:tc>
          <w:tcPr>
            <w:tcW w:w="2906" w:type="dxa"/>
          </w:tcPr>
          <w:p w14:paraId="1712A7BD" w14:textId="77777777" w:rsidR="00157D83" w:rsidRPr="00555D01" w:rsidRDefault="00157D83" w:rsidP="00F3000E">
            <w:pPr>
              <w:pStyle w:val="TableText"/>
              <w:keepNext/>
            </w:pPr>
            <w:r w:rsidRPr="00555D01">
              <w:lastRenderedPageBreak/>
              <w:t xml:space="preserve">Harm and abuse </w:t>
            </w:r>
            <w:proofErr w:type="gramStart"/>
            <w:r w:rsidRPr="00555D01">
              <w:t>is</w:t>
            </w:r>
            <w:proofErr w:type="gramEnd"/>
            <w:r w:rsidRPr="00555D01">
              <w:t xml:space="preserve"> suspected or known in relation to social media or online communication</w:t>
            </w:r>
          </w:p>
        </w:tc>
        <w:tc>
          <w:tcPr>
            <w:tcW w:w="1914" w:type="dxa"/>
          </w:tcPr>
          <w:p w14:paraId="41B9BF73" w14:textId="77777777" w:rsidR="00157D83" w:rsidRPr="00555D01" w:rsidRDefault="00157D83" w:rsidP="005715E6">
            <w:pPr>
              <w:pStyle w:val="TableText"/>
            </w:pPr>
          </w:p>
        </w:tc>
        <w:tc>
          <w:tcPr>
            <w:tcW w:w="3462" w:type="dxa"/>
          </w:tcPr>
          <w:p w14:paraId="0DF264B0" w14:textId="77777777" w:rsidR="00157D83" w:rsidRPr="00555D01" w:rsidRDefault="00157D83" w:rsidP="00C806B8">
            <w:pPr>
              <w:pStyle w:val="TableBullet"/>
              <w:spacing w:before="80"/>
            </w:pPr>
            <w:r w:rsidRPr="00555D01" w:rsidDel="006809C3">
              <w:t xml:space="preserve">Safeguarding </w:t>
            </w:r>
            <w:r w:rsidRPr="00555D01">
              <w:t>and child protection policies</w:t>
            </w:r>
          </w:p>
          <w:p w14:paraId="270D7979" w14:textId="77777777" w:rsidR="00157D83" w:rsidRPr="00555D01" w:rsidRDefault="00157D83" w:rsidP="005715E6">
            <w:pPr>
              <w:pStyle w:val="TableBullet"/>
            </w:pPr>
            <w:r w:rsidRPr="00555D01">
              <w:t>Identifying and responding to harm and abuse guidance</w:t>
            </w:r>
          </w:p>
          <w:p w14:paraId="4AF9E003" w14:textId="77777777" w:rsidR="00157D83" w:rsidRPr="00555D01" w:rsidRDefault="00157D83" w:rsidP="005715E6">
            <w:pPr>
              <w:pStyle w:val="TableBullet"/>
            </w:pPr>
            <w:r w:rsidRPr="00555D01">
              <w:t>Process for reporting suspected or real cases of child abuse, child sexual abuse and child neglect, and harmful and abusive behaviour</w:t>
            </w:r>
          </w:p>
          <w:p w14:paraId="6F13B0BF" w14:textId="77777777" w:rsidR="00157D83" w:rsidRPr="00555D01" w:rsidRDefault="00157D83" w:rsidP="005715E6">
            <w:pPr>
              <w:pStyle w:val="TableBullet"/>
            </w:pPr>
            <w:r w:rsidRPr="00555D01">
              <w:t>Process for responding to suspected or real cases of child abuse, child sexual abuse and child neglect, and harmful and abusive behaviour</w:t>
            </w:r>
          </w:p>
        </w:tc>
        <w:tc>
          <w:tcPr>
            <w:tcW w:w="3487" w:type="dxa"/>
          </w:tcPr>
          <w:p w14:paraId="61709189" w14:textId="77777777" w:rsidR="00157D83" w:rsidRPr="00555D01" w:rsidRDefault="00157D83" w:rsidP="005715E6">
            <w:pPr>
              <w:pStyle w:val="TableText"/>
            </w:pPr>
          </w:p>
        </w:tc>
        <w:tc>
          <w:tcPr>
            <w:tcW w:w="2179" w:type="dxa"/>
          </w:tcPr>
          <w:p w14:paraId="368C223E" w14:textId="77777777" w:rsidR="00157D83" w:rsidRPr="00555D01" w:rsidRDefault="00157D83" w:rsidP="005715E6">
            <w:pPr>
              <w:pStyle w:val="TableText"/>
            </w:pPr>
          </w:p>
        </w:tc>
      </w:tr>
      <w:tr w:rsidR="00711A0D" w:rsidRPr="00555D01" w14:paraId="27FA7E0F" w14:textId="77777777" w:rsidTr="000F52CF">
        <w:tc>
          <w:tcPr>
            <w:tcW w:w="2906" w:type="dxa"/>
          </w:tcPr>
          <w:p w14:paraId="5F0990B6" w14:textId="77777777" w:rsidR="00157D83" w:rsidRPr="00555D01" w:rsidRDefault="00157D83" w:rsidP="005715E6">
            <w:pPr>
              <w:pStyle w:val="TableText"/>
            </w:pPr>
            <w:r w:rsidRPr="00555D01">
              <w:rPr>
                <w:i/>
                <w:iCs/>
              </w:rPr>
              <w:t>Add your own</w:t>
            </w:r>
          </w:p>
        </w:tc>
        <w:tc>
          <w:tcPr>
            <w:tcW w:w="1914" w:type="dxa"/>
          </w:tcPr>
          <w:p w14:paraId="0D0179C6" w14:textId="77777777" w:rsidR="00157D83" w:rsidRPr="00555D01" w:rsidRDefault="00157D83" w:rsidP="005715E6">
            <w:pPr>
              <w:pStyle w:val="TableText"/>
            </w:pPr>
          </w:p>
        </w:tc>
        <w:tc>
          <w:tcPr>
            <w:tcW w:w="3462" w:type="dxa"/>
          </w:tcPr>
          <w:p w14:paraId="0CA96ABD" w14:textId="77777777" w:rsidR="00157D83" w:rsidRPr="00555D01" w:rsidRDefault="00157D83" w:rsidP="005715E6">
            <w:pPr>
              <w:pStyle w:val="TableText"/>
              <w:rPr>
                <w:szCs w:val="24"/>
              </w:rPr>
            </w:pPr>
          </w:p>
        </w:tc>
        <w:tc>
          <w:tcPr>
            <w:tcW w:w="3487" w:type="dxa"/>
          </w:tcPr>
          <w:p w14:paraId="5A7084EA" w14:textId="77777777" w:rsidR="00157D83" w:rsidRPr="00555D01" w:rsidRDefault="00157D83" w:rsidP="005715E6">
            <w:pPr>
              <w:pStyle w:val="TableText"/>
            </w:pPr>
          </w:p>
        </w:tc>
        <w:tc>
          <w:tcPr>
            <w:tcW w:w="2179" w:type="dxa"/>
          </w:tcPr>
          <w:p w14:paraId="29A7DDF3" w14:textId="77777777" w:rsidR="00157D83" w:rsidRPr="00555D01" w:rsidRDefault="00157D83" w:rsidP="005715E6">
            <w:pPr>
              <w:pStyle w:val="TableText"/>
            </w:pPr>
          </w:p>
        </w:tc>
      </w:tr>
      <w:tr w:rsidR="00711A0D" w:rsidRPr="00555D01" w14:paraId="29879AE4" w14:textId="77777777" w:rsidTr="000F52CF">
        <w:tc>
          <w:tcPr>
            <w:tcW w:w="2906" w:type="dxa"/>
            <w:tcBorders>
              <w:bottom w:val="single" w:sz="4" w:space="0" w:color="7E8E26"/>
            </w:tcBorders>
          </w:tcPr>
          <w:p w14:paraId="4FC2C390" w14:textId="77777777" w:rsidR="00157D83" w:rsidRPr="00555D01" w:rsidRDefault="00157D83" w:rsidP="005715E6">
            <w:pPr>
              <w:pStyle w:val="TableText"/>
            </w:pPr>
            <w:r w:rsidRPr="00555D01">
              <w:rPr>
                <w:i/>
                <w:iCs/>
              </w:rPr>
              <w:t>Add your own</w:t>
            </w:r>
          </w:p>
        </w:tc>
        <w:tc>
          <w:tcPr>
            <w:tcW w:w="1914" w:type="dxa"/>
            <w:tcBorders>
              <w:bottom w:val="single" w:sz="4" w:space="0" w:color="7E8E26"/>
            </w:tcBorders>
          </w:tcPr>
          <w:p w14:paraId="7DD55B67" w14:textId="77777777" w:rsidR="00157D83" w:rsidRPr="00555D01" w:rsidRDefault="00157D83" w:rsidP="005715E6">
            <w:pPr>
              <w:pStyle w:val="TableText"/>
            </w:pPr>
          </w:p>
        </w:tc>
        <w:tc>
          <w:tcPr>
            <w:tcW w:w="3462" w:type="dxa"/>
            <w:tcBorders>
              <w:bottom w:val="single" w:sz="4" w:space="0" w:color="7E8E26"/>
            </w:tcBorders>
          </w:tcPr>
          <w:p w14:paraId="7D20746D" w14:textId="77777777" w:rsidR="00157D83" w:rsidRPr="00555D01" w:rsidRDefault="00157D83" w:rsidP="005715E6">
            <w:pPr>
              <w:pStyle w:val="TableText"/>
              <w:rPr>
                <w:szCs w:val="24"/>
              </w:rPr>
            </w:pPr>
          </w:p>
        </w:tc>
        <w:tc>
          <w:tcPr>
            <w:tcW w:w="3487" w:type="dxa"/>
            <w:tcBorders>
              <w:bottom w:val="single" w:sz="4" w:space="0" w:color="7E8E26"/>
            </w:tcBorders>
          </w:tcPr>
          <w:p w14:paraId="611F7D18" w14:textId="77777777" w:rsidR="00157D83" w:rsidRPr="00555D01" w:rsidRDefault="00157D83" w:rsidP="005715E6">
            <w:pPr>
              <w:pStyle w:val="TableText"/>
              <w:rPr>
                <w:szCs w:val="24"/>
              </w:rPr>
            </w:pPr>
          </w:p>
        </w:tc>
        <w:tc>
          <w:tcPr>
            <w:tcW w:w="2179" w:type="dxa"/>
            <w:tcBorders>
              <w:bottom w:val="single" w:sz="4" w:space="0" w:color="7E8E26"/>
            </w:tcBorders>
          </w:tcPr>
          <w:p w14:paraId="100EF988" w14:textId="77777777" w:rsidR="00157D83" w:rsidRPr="00555D01" w:rsidRDefault="00157D83" w:rsidP="005715E6">
            <w:pPr>
              <w:pStyle w:val="TableText"/>
              <w:rPr>
                <w:szCs w:val="24"/>
              </w:rPr>
            </w:pPr>
          </w:p>
        </w:tc>
      </w:tr>
      <w:tr w:rsidR="00336DE6" w:rsidRPr="00555D01" w14:paraId="14198E81" w14:textId="77777777" w:rsidTr="000F52CF">
        <w:tc>
          <w:tcPr>
            <w:tcW w:w="13948" w:type="dxa"/>
            <w:gridSpan w:val="5"/>
            <w:shd w:val="clear" w:color="auto" w:fill="D9D9D9" w:themeFill="background1" w:themeFillShade="D9"/>
          </w:tcPr>
          <w:p w14:paraId="524DF76A" w14:textId="77777777" w:rsidR="00157D83" w:rsidRPr="00555D01" w:rsidRDefault="00157D83" w:rsidP="009A6AD1">
            <w:pPr>
              <w:pStyle w:val="TableBold"/>
              <w:keepNext/>
              <w:jc w:val="center"/>
            </w:pPr>
            <w:r w:rsidRPr="00555D01">
              <w:lastRenderedPageBreak/>
              <w:t>Reporting and responding to concerns</w:t>
            </w:r>
          </w:p>
        </w:tc>
      </w:tr>
      <w:tr w:rsidR="00711A0D" w:rsidRPr="00555D01" w14:paraId="1431283E" w14:textId="77777777" w:rsidTr="000F52CF">
        <w:tc>
          <w:tcPr>
            <w:tcW w:w="2906" w:type="dxa"/>
          </w:tcPr>
          <w:p w14:paraId="337C9B0B" w14:textId="77777777" w:rsidR="00157D83" w:rsidRPr="00555D01" w:rsidRDefault="00157D83" w:rsidP="00336DE6">
            <w:pPr>
              <w:pStyle w:val="TableText"/>
              <w:keepNext/>
            </w:pPr>
            <w:r w:rsidRPr="00555D01">
              <w:t>There is no reporting process, particularly for children and young people, for raising concerns about suspected or actual harm or abuse.</w:t>
            </w:r>
          </w:p>
        </w:tc>
        <w:tc>
          <w:tcPr>
            <w:tcW w:w="1914" w:type="dxa"/>
          </w:tcPr>
          <w:p w14:paraId="4E54C6F8" w14:textId="77777777" w:rsidR="00157D83" w:rsidRPr="00555D01" w:rsidRDefault="00157D83" w:rsidP="00336DE6">
            <w:pPr>
              <w:pStyle w:val="TableText"/>
              <w:keepNext/>
            </w:pPr>
          </w:p>
        </w:tc>
        <w:tc>
          <w:tcPr>
            <w:tcW w:w="3462" w:type="dxa"/>
          </w:tcPr>
          <w:p w14:paraId="2561E6FF" w14:textId="77777777" w:rsidR="00157D83" w:rsidRPr="00555D01" w:rsidRDefault="00157D83" w:rsidP="00336DE6">
            <w:pPr>
              <w:pStyle w:val="TableBullet"/>
              <w:keepNext/>
              <w:spacing w:before="80"/>
            </w:pPr>
            <w:r w:rsidRPr="00555D01" w:rsidDel="006809C3">
              <w:t xml:space="preserve">Safeguarding </w:t>
            </w:r>
            <w:r w:rsidRPr="00555D01">
              <w:t>and child protection policies</w:t>
            </w:r>
          </w:p>
          <w:p w14:paraId="37E78261" w14:textId="77777777" w:rsidR="00157D83" w:rsidRPr="00555D01" w:rsidRDefault="00157D83" w:rsidP="00336DE6">
            <w:pPr>
              <w:pStyle w:val="TableBullet"/>
              <w:keepNext/>
            </w:pPr>
            <w:r w:rsidRPr="00555D01">
              <w:t>Reporting suspected or real cases of child abuse, child sexual abuse and child neglect, and harmful and abusive behaviour</w:t>
            </w:r>
            <w:r w:rsidRPr="00555D01">
              <w:rPr>
                <w:b/>
                <w:bCs/>
                <w:i/>
                <w:iCs/>
              </w:rPr>
              <w:t xml:space="preserve"> </w:t>
            </w:r>
            <w:r w:rsidRPr="00555D01">
              <w:t>procedure</w:t>
            </w:r>
          </w:p>
          <w:p w14:paraId="4781907D" w14:textId="77777777" w:rsidR="00157D83" w:rsidRPr="00555D01" w:rsidRDefault="00157D83" w:rsidP="00336DE6">
            <w:pPr>
              <w:pStyle w:val="TableBullet"/>
              <w:keepNext/>
            </w:pPr>
            <w:r w:rsidRPr="00555D01">
              <w:t>Identifying and responding to harm and abuse guidance</w:t>
            </w:r>
          </w:p>
          <w:p w14:paraId="5090EFAA" w14:textId="77777777" w:rsidR="00157D83" w:rsidRPr="00555D01" w:rsidRDefault="00157D83" w:rsidP="00336DE6">
            <w:pPr>
              <w:pStyle w:val="TableBullet"/>
              <w:keepNext/>
            </w:pPr>
            <w:r w:rsidRPr="00555D01">
              <w:t>Educating staff and volunteers guide and checklist</w:t>
            </w:r>
          </w:p>
          <w:p w14:paraId="634727F2" w14:textId="77777777" w:rsidR="00157D83" w:rsidRPr="00555D01" w:rsidRDefault="00157D83" w:rsidP="00336DE6">
            <w:pPr>
              <w:pStyle w:val="TableBullet"/>
              <w:keepNext/>
            </w:pPr>
            <w:r w:rsidRPr="00555D01">
              <w:t>Safeguarding and child protection training</w:t>
            </w:r>
          </w:p>
        </w:tc>
        <w:tc>
          <w:tcPr>
            <w:tcW w:w="3487" w:type="dxa"/>
          </w:tcPr>
          <w:p w14:paraId="3BD44AED" w14:textId="77777777" w:rsidR="00157D83" w:rsidRPr="00555D01" w:rsidRDefault="00157D83" w:rsidP="00336DE6">
            <w:pPr>
              <w:pStyle w:val="TableText"/>
              <w:keepNext/>
            </w:pPr>
          </w:p>
        </w:tc>
        <w:tc>
          <w:tcPr>
            <w:tcW w:w="2179" w:type="dxa"/>
          </w:tcPr>
          <w:p w14:paraId="5A4B4209" w14:textId="77777777" w:rsidR="00157D83" w:rsidRPr="00555D01" w:rsidRDefault="00157D83" w:rsidP="00336DE6">
            <w:pPr>
              <w:pStyle w:val="TableText"/>
              <w:keepNext/>
            </w:pPr>
          </w:p>
        </w:tc>
      </w:tr>
      <w:tr w:rsidR="00711A0D" w:rsidRPr="00555D01" w14:paraId="234F1073" w14:textId="77777777" w:rsidTr="000F52CF">
        <w:tc>
          <w:tcPr>
            <w:tcW w:w="2906" w:type="dxa"/>
          </w:tcPr>
          <w:p w14:paraId="3CE18540" w14:textId="77777777" w:rsidR="00157D83" w:rsidRPr="00555D01" w:rsidRDefault="00157D83" w:rsidP="005715E6">
            <w:pPr>
              <w:pStyle w:val="TableText"/>
            </w:pPr>
            <w:r w:rsidRPr="00555D01">
              <w:t>There is no process for responding for raising concerns about suspected or actual harm or abuse</w:t>
            </w:r>
          </w:p>
        </w:tc>
        <w:tc>
          <w:tcPr>
            <w:tcW w:w="1914" w:type="dxa"/>
          </w:tcPr>
          <w:p w14:paraId="32C1C0F7" w14:textId="77777777" w:rsidR="00157D83" w:rsidRPr="00555D01" w:rsidRDefault="00157D83" w:rsidP="005715E6">
            <w:pPr>
              <w:pStyle w:val="TableText"/>
            </w:pPr>
          </w:p>
        </w:tc>
        <w:tc>
          <w:tcPr>
            <w:tcW w:w="3462" w:type="dxa"/>
          </w:tcPr>
          <w:p w14:paraId="4E149FF7" w14:textId="77777777" w:rsidR="00157D83" w:rsidRPr="00555D01" w:rsidRDefault="00157D83" w:rsidP="00C806B8">
            <w:pPr>
              <w:pStyle w:val="TableBullet"/>
              <w:spacing w:before="80"/>
            </w:pPr>
            <w:r w:rsidRPr="00555D01" w:rsidDel="006809C3">
              <w:t xml:space="preserve">Safeguarding </w:t>
            </w:r>
            <w:r w:rsidRPr="00555D01">
              <w:t>and child protection policies</w:t>
            </w:r>
          </w:p>
          <w:p w14:paraId="0849B794" w14:textId="77777777" w:rsidR="00157D83" w:rsidRPr="00555D01" w:rsidRDefault="00157D83" w:rsidP="005715E6">
            <w:pPr>
              <w:pStyle w:val="TableBullet"/>
            </w:pPr>
            <w:r w:rsidRPr="00555D01">
              <w:t>Process for reporting suspected or real cases of child abuse, child sexual abuse and child neglect, and harmful and abusive behaviour</w:t>
            </w:r>
          </w:p>
          <w:p w14:paraId="0F144B03" w14:textId="77777777" w:rsidR="00157D83" w:rsidRPr="00555D01" w:rsidRDefault="00157D83" w:rsidP="005715E6">
            <w:pPr>
              <w:pStyle w:val="TableBullet"/>
            </w:pPr>
            <w:r w:rsidRPr="00555D01">
              <w:lastRenderedPageBreak/>
              <w:t>Educating staff and volunteers guide and checklist</w:t>
            </w:r>
          </w:p>
          <w:p w14:paraId="188E65F1" w14:textId="77777777" w:rsidR="00157D83" w:rsidRPr="00555D01" w:rsidRDefault="00157D83" w:rsidP="005715E6">
            <w:pPr>
              <w:pStyle w:val="TableBullet"/>
            </w:pPr>
            <w:r w:rsidRPr="00555D01">
              <w:t>Safeguarding and child protection training</w:t>
            </w:r>
          </w:p>
        </w:tc>
        <w:tc>
          <w:tcPr>
            <w:tcW w:w="3487" w:type="dxa"/>
          </w:tcPr>
          <w:p w14:paraId="29E99CB4" w14:textId="77777777" w:rsidR="00157D83" w:rsidRPr="00555D01" w:rsidRDefault="00157D83" w:rsidP="005715E6">
            <w:pPr>
              <w:pStyle w:val="TableText"/>
            </w:pPr>
          </w:p>
        </w:tc>
        <w:tc>
          <w:tcPr>
            <w:tcW w:w="2179" w:type="dxa"/>
          </w:tcPr>
          <w:p w14:paraId="022D6A2E" w14:textId="77777777" w:rsidR="00157D83" w:rsidRPr="00555D01" w:rsidRDefault="00157D83" w:rsidP="005715E6">
            <w:pPr>
              <w:pStyle w:val="TableText"/>
            </w:pPr>
          </w:p>
        </w:tc>
      </w:tr>
      <w:tr w:rsidR="00711A0D" w:rsidRPr="00555D01" w14:paraId="1F6592E6" w14:textId="77777777" w:rsidTr="000F52CF">
        <w:tc>
          <w:tcPr>
            <w:tcW w:w="2906" w:type="dxa"/>
          </w:tcPr>
          <w:p w14:paraId="2B36C5ED" w14:textId="77777777" w:rsidR="00157D83" w:rsidRPr="00555D01" w:rsidRDefault="00157D83" w:rsidP="005715E6">
            <w:pPr>
              <w:pStyle w:val="TableText"/>
            </w:pPr>
            <w:r w:rsidRPr="00555D01">
              <w:t>No one is responsible for receiving or responding to all levels of concern, including suspected or actual harm or abuse</w:t>
            </w:r>
          </w:p>
        </w:tc>
        <w:tc>
          <w:tcPr>
            <w:tcW w:w="1914" w:type="dxa"/>
          </w:tcPr>
          <w:p w14:paraId="6F53DDC7" w14:textId="77777777" w:rsidR="00157D83" w:rsidRPr="00555D01" w:rsidRDefault="00157D83" w:rsidP="005715E6">
            <w:pPr>
              <w:pStyle w:val="TableText"/>
            </w:pPr>
          </w:p>
        </w:tc>
        <w:tc>
          <w:tcPr>
            <w:tcW w:w="3462" w:type="dxa"/>
          </w:tcPr>
          <w:p w14:paraId="7F6FFC79" w14:textId="77777777" w:rsidR="00157D83" w:rsidRPr="00555D01" w:rsidRDefault="00157D83" w:rsidP="00C806B8">
            <w:pPr>
              <w:pStyle w:val="TableBullet"/>
              <w:spacing w:before="80"/>
            </w:pPr>
            <w:r w:rsidRPr="00555D01">
              <w:t>Safeguarding lead guide</w:t>
            </w:r>
          </w:p>
        </w:tc>
        <w:tc>
          <w:tcPr>
            <w:tcW w:w="3487" w:type="dxa"/>
          </w:tcPr>
          <w:p w14:paraId="06359E6E" w14:textId="77777777" w:rsidR="00157D83" w:rsidRPr="00555D01" w:rsidRDefault="00157D83" w:rsidP="005715E6">
            <w:pPr>
              <w:pStyle w:val="TableText"/>
            </w:pPr>
          </w:p>
        </w:tc>
        <w:tc>
          <w:tcPr>
            <w:tcW w:w="2179" w:type="dxa"/>
          </w:tcPr>
          <w:p w14:paraId="520B87CD" w14:textId="77777777" w:rsidR="00157D83" w:rsidRPr="00555D01" w:rsidRDefault="00157D83" w:rsidP="005715E6">
            <w:pPr>
              <w:pStyle w:val="TableText"/>
            </w:pPr>
          </w:p>
        </w:tc>
      </w:tr>
      <w:tr w:rsidR="00711A0D" w:rsidRPr="00555D01" w14:paraId="10132DA8" w14:textId="77777777" w:rsidTr="000F52CF">
        <w:tc>
          <w:tcPr>
            <w:tcW w:w="2906" w:type="dxa"/>
          </w:tcPr>
          <w:p w14:paraId="16C149B7" w14:textId="77777777" w:rsidR="00157D83" w:rsidRPr="00555D01" w:rsidRDefault="00157D83" w:rsidP="005715E6">
            <w:pPr>
              <w:pStyle w:val="TableText"/>
            </w:pPr>
            <w:r w:rsidRPr="00555D01">
              <w:t>There is little awareness of what is harmful and prohibited behaviour</w:t>
            </w:r>
          </w:p>
        </w:tc>
        <w:tc>
          <w:tcPr>
            <w:tcW w:w="1914" w:type="dxa"/>
          </w:tcPr>
          <w:p w14:paraId="1035A1E3" w14:textId="77777777" w:rsidR="00157D83" w:rsidRPr="00555D01" w:rsidRDefault="00157D83" w:rsidP="005715E6">
            <w:pPr>
              <w:pStyle w:val="TableText"/>
            </w:pPr>
          </w:p>
        </w:tc>
        <w:tc>
          <w:tcPr>
            <w:tcW w:w="3462" w:type="dxa"/>
          </w:tcPr>
          <w:p w14:paraId="749041FA" w14:textId="77777777" w:rsidR="00157D83" w:rsidRPr="00555D01" w:rsidRDefault="00157D83" w:rsidP="00C806B8">
            <w:pPr>
              <w:pStyle w:val="TableBullet"/>
              <w:spacing w:before="80"/>
            </w:pPr>
            <w:r w:rsidRPr="00555D01">
              <w:t>Prohibited behaviour policy</w:t>
            </w:r>
          </w:p>
          <w:p w14:paraId="5D3FFCB8" w14:textId="77777777" w:rsidR="00157D83" w:rsidRPr="00555D01" w:rsidRDefault="00157D83" w:rsidP="005715E6">
            <w:pPr>
              <w:pStyle w:val="TableBullet"/>
            </w:pPr>
            <w:r w:rsidRPr="00555D01">
              <w:t>Safeguarding and child protection policies</w:t>
            </w:r>
          </w:p>
          <w:p w14:paraId="7ACF0412" w14:textId="77777777" w:rsidR="00157D83" w:rsidRPr="00555D01" w:rsidRDefault="00157D83" w:rsidP="005715E6">
            <w:pPr>
              <w:pStyle w:val="TableBullet"/>
            </w:pPr>
            <w:r w:rsidRPr="00555D01">
              <w:t>Code of Conduct for adults, and children and young people</w:t>
            </w:r>
          </w:p>
        </w:tc>
        <w:tc>
          <w:tcPr>
            <w:tcW w:w="3487" w:type="dxa"/>
          </w:tcPr>
          <w:p w14:paraId="72DC0F96" w14:textId="77777777" w:rsidR="00157D83" w:rsidRPr="00555D01" w:rsidRDefault="00157D83" w:rsidP="005715E6">
            <w:pPr>
              <w:pStyle w:val="TableText"/>
            </w:pPr>
          </w:p>
        </w:tc>
        <w:tc>
          <w:tcPr>
            <w:tcW w:w="2179" w:type="dxa"/>
          </w:tcPr>
          <w:p w14:paraId="7F4EE0CE" w14:textId="77777777" w:rsidR="00157D83" w:rsidRPr="00555D01" w:rsidRDefault="00157D83" w:rsidP="005715E6">
            <w:pPr>
              <w:pStyle w:val="TableText"/>
            </w:pPr>
          </w:p>
        </w:tc>
      </w:tr>
      <w:tr w:rsidR="00711A0D" w:rsidRPr="00555D01" w14:paraId="44FCD92F" w14:textId="77777777" w:rsidTr="000F52CF">
        <w:tc>
          <w:tcPr>
            <w:tcW w:w="2906" w:type="dxa"/>
          </w:tcPr>
          <w:p w14:paraId="4ACB5262" w14:textId="77777777" w:rsidR="00157D83" w:rsidRPr="00555D01" w:rsidRDefault="00157D83" w:rsidP="005715E6">
            <w:pPr>
              <w:pStyle w:val="TableText"/>
            </w:pPr>
            <w:r w:rsidRPr="00555D01">
              <w:rPr>
                <w:i/>
                <w:iCs/>
              </w:rPr>
              <w:t>Add your own</w:t>
            </w:r>
          </w:p>
        </w:tc>
        <w:tc>
          <w:tcPr>
            <w:tcW w:w="1914" w:type="dxa"/>
          </w:tcPr>
          <w:p w14:paraId="752456F6" w14:textId="77777777" w:rsidR="00157D83" w:rsidRPr="00555D01" w:rsidRDefault="00157D83" w:rsidP="005715E6">
            <w:pPr>
              <w:pStyle w:val="TableText"/>
            </w:pPr>
          </w:p>
        </w:tc>
        <w:tc>
          <w:tcPr>
            <w:tcW w:w="3462" w:type="dxa"/>
          </w:tcPr>
          <w:p w14:paraId="0E2901A6" w14:textId="77777777" w:rsidR="00157D83" w:rsidRPr="00555D01" w:rsidRDefault="00157D83" w:rsidP="005715E6">
            <w:pPr>
              <w:pStyle w:val="TableText"/>
              <w:rPr>
                <w:szCs w:val="24"/>
              </w:rPr>
            </w:pPr>
          </w:p>
        </w:tc>
        <w:tc>
          <w:tcPr>
            <w:tcW w:w="3487" w:type="dxa"/>
          </w:tcPr>
          <w:p w14:paraId="5630EE88" w14:textId="77777777" w:rsidR="00157D83" w:rsidRPr="00555D01" w:rsidRDefault="00157D83" w:rsidP="005715E6">
            <w:pPr>
              <w:pStyle w:val="TableText"/>
            </w:pPr>
          </w:p>
        </w:tc>
        <w:tc>
          <w:tcPr>
            <w:tcW w:w="2179" w:type="dxa"/>
          </w:tcPr>
          <w:p w14:paraId="2E3BBE36" w14:textId="77777777" w:rsidR="00157D83" w:rsidRPr="00555D01" w:rsidRDefault="00157D83" w:rsidP="005715E6">
            <w:pPr>
              <w:pStyle w:val="TableText"/>
            </w:pPr>
          </w:p>
        </w:tc>
      </w:tr>
      <w:tr w:rsidR="00711A0D" w:rsidRPr="00555D01" w14:paraId="00A00446" w14:textId="77777777" w:rsidTr="000F52CF">
        <w:trPr>
          <w:trHeight w:val="85"/>
        </w:trPr>
        <w:tc>
          <w:tcPr>
            <w:tcW w:w="2906" w:type="dxa"/>
          </w:tcPr>
          <w:p w14:paraId="3324C96D" w14:textId="77777777" w:rsidR="00157D83" w:rsidRPr="00555D01" w:rsidRDefault="00157D83" w:rsidP="00235529">
            <w:pPr>
              <w:pStyle w:val="TableText"/>
              <w:rPr>
                <w:i/>
                <w:iCs/>
              </w:rPr>
            </w:pPr>
            <w:r w:rsidRPr="00555D01">
              <w:rPr>
                <w:i/>
                <w:iCs/>
              </w:rPr>
              <w:t>Add your own</w:t>
            </w:r>
          </w:p>
        </w:tc>
        <w:tc>
          <w:tcPr>
            <w:tcW w:w="1914" w:type="dxa"/>
          </w:tcPr>
          <w:p w14:paraId="25501CE9" w14:textId="77777777" w:rsidR="00157D83" w:rsidRPr="00555D01" w:rsidRDefault="00157D83" w:rsidP="00235529">
            <w:pPr>
              <w:pStyle w:val="TableText"/>
            </w:pPr>
          </w:p>
        </w:tc>
        <w:tc>
          <w:tcPr>
            <w:tcW w:w="3462" w:type="dxa"/>
          </w:tcPr>
          <w:p w14:paraId="0D71E6F9" w14:textId="77777777" w:rsidR="00157D83" w:rsidRPr="00555D01" w:rsidRDefault="00157D83" w:rsidP="00235529">
            <w:pPr>
              <w:pStyle w:val="TableText"/>
            </w:pPr>
          </w:p>
        </w:tc>
        <w:tc>
          <w:tcPr>
            <w:tcW w:w="3487" w:type="dxa"/>
          </w:tcPr>
          <w:p w14:paraId="65B68724" w14:textId="77777777" w:rsidR="00157D83" w:rsidRPr="00555D01" w:rsidRDefault="00157D83" w:rsidP="00235529">
            <w:pPr>
              <w:pStyle w:val="TableText"/>
            </w:pPr>
          </w:p>
        </w:tc>
        <w:tc>
          <w:tcPr>
            <w:tcW w:w="2179" w:type="dxa"/>
          </w:tcPr>
          <w:p w14:paraId="266B621F" w14:textId="77777777" w:rsidR="00157D83" w:rsidRPr="00555D01" w:rsidRDefault="00157D83" w:rsidP="00235529">
            <w:pPr>
              <w:pStyle w:val="TableText"/>
            </w:pPr>
          </w:p>
        </w:tc>
      </w:tr>
    </w:tbl>
    <w:p w14:paraId="15D0B013" w14:textId="77777777" w:rsidR="00157D83" w:rsidRPr="00555D01" w:rsidRDefault="00157D83" w:rsidP="00A46532">
      <w:pPr>
        <w:pStyle w:val="BodyText-Commission"/>
      </w:pPr>
    </w:p>
    <w:p w14:paraId="0D9A1A24" w14:textId="77777777" w:rsidR="009A6AD1" w:rsidRDefault="009A6AD1" w:rsidP="005715E6">
      <w:pPr>
        <w:pStyle w:val="BodyText-Commission"/>
        <w:rPr>
          <w:bCs/>
        </w:rPr>
      </w:pPr>
    </w:p>
    <w:p w14:paraId="6E486B35" w14:textId="77777777" w:rsidR="009A6AD1" w:rsidRDefault="00157D83" w:rsidP="00A63587">
      <w:pPr>
        <w:pStyle w:val="BodyText-Commission"/>
        <w:keepNext/>
        <w:rPr>
          <w:bCs/>
        </w:rPr>
      </w:pPr>
      <w:r w:rsidRPr="00555D01">
        <w:rPr>
          <w:bCs/>
        </w:rPr>
        <w:lastRenderedPageBreak/>
        <w:t>This risk assessment was discussed and completed by</w:t>
      </w:r>
      <w:r w:rsidR="009A6AD1">
        <w:rPr>
          <w:bCs/>
        </w:rPr>
        <w:t>:</w:t>
      </w:r>
    </w:p>
    <w:p w14:paraId="01FF76B0" w14:textId="6B45BB2D" w:rsidR="00157D83" w:rsidRPr="00555D01" w:rsidRDefault="00157D83" w:rsidP="00A63587">
      <w:pPr>
        <w:pStyle w:val="BodyText-Commission"/>
        <w:keepNext/>
        <w:rPr>
          <w:bCs/>
        </w:rPr>
      </w:pPr>
      <w:r w:rsidRPr="00555D01">
        <w:rPr>
          <w:bCs/>
        </w:rPr>
        <w:t>(______________________________________________________________) on __/ __/20__</w:t>
      </w:r>
    </w:p>
    <w:p w14:paraId="4078FC3E" w14:textId="77777777" w:rsidR="00157D83" w:rsidRPr="00555D01" w:rsidRDefault="00157D83" w:rsidP="00A63587">
      <w:pPr>
        <w:pStyle w:val="BodyText-Commission"/>
        <w:keepNext/>
        <w:rPr>
          <w:bCs/>
        </w:rPr>
      </w:pPr>
    </w:p>
    <w:p w14:paraId="7C719E7E" w14:textId="77777777" w:rsidR="00157D83" w:rsidRPr="00555D01" w:rsidRDefault="00157D83" w:rsidP="005715E6">
      <w:pPr>
        <w:pStyle w:val="BodyText-Commission"/>
        <w:rPr>
          <w:bCs/>
        </w:rPr>
      </w:pPr>
      <w:r w:rsidRPr="00555D01">
        <w:rPr>
          <w:bCs/>
        </w:rPr>
        <w:t>Review date: __/__/20__</w:t>
      </w:r>
    </w:p>
    <w:p w14:paraId="27871055" w14:textId="77777777" w:rsidR="00157D83" w:rsidRPr="00555D01" w:rsidRDefault="00157D83" w:rsidP="005715E6">
      <w:pPr>
        <w:pStyle w:val="BodyText-Commission"/>
      </w:pPr>
      <w:r w:rsidRPr="00555D01">
        <w:t>Signed off by:</w:t>
      </w:r>
    </w:p>
    <w:p w14:paraId="6F401643" w14:textId="2D09C721" w:rsidR="00157D83" w:rsidRPr="00555D01" w:rsidRDefault="00157D83" w:rsidP="00A9505B">
      <w:pPr>
        <w:pStyle w:val="BodyText-Commission"/>
        <w:tabs>
          <w:tab w:val="left" w:pos="993"/>
          <w:tab w:val="right" w:leader="underscore" w:pos="6237"/>
        </w:tabs>
        <w:spacing w:after="240"/>
        <w:rPr>
          <w:bCs/>
        </w:rPr>
      </w:pPr>
      <w:r w:rsidRPr="00555D01">
        <w:rPr>
          <w:bCs/>
        </w:rPr>
        <w:t xml:space="preserve">Name: </w:t>
      </w:r>
      <w:r w:rsidR="00A46532" w:rsidRPr="00555D01">
        <w:rPr>
          <w:bCs/>
        </w:rPr>
        <w:tab/>
      </w:r>
      <w:r w:rsidR="00A9505B" w:rsidRPr="00555D01">
        <w:rPr>
          <w:bCs/>
        </w:rPr>
        <w:tab/>
      </w:r>
    </w:p>
    <w:p w14:paraId="7223E750" w14:textId="0C98116B" w:rsidR="00157D83" w:rsidRPr="00555D01" w:rsidRDefault="00157D83" w:rsidP="00A9505B">
      <w:pPr>
        <w:pStyle w:val="BodyText-Commission"/>
        <w:tabs>
          <w:tab w:val="left" w:pos="993"/>
          <w:tab w:val="right" w:leader="underscore" w:pos="6237"/>
        </w:tabs>
        <w:spacing w:after="240"/>
        <w:rPr>
          <w:bCs/>
        </w:rPr>
      </w:pPr>
      <w:r w:rsidRPr="00555D01">
        <w:rPr>
          <w:bCs/>
        </w:rPr>
        <w:t>Role:</w:t>
      </w:r>
      <w:r w:rsidR="007C0AD4">
        <w:rPr>
          <w:bCs/>
        </w:rPr>
        <w:t xml:space="preserve"> </w:t>
      </w:r>
      <w:r w:rsidRPr="00555D01">
        <w:rPr>
          <w:bCs/>
        </w:rPr>
        <w:t xml:space="preserve"> </w:t>
      </w:r>
      <w:r w:rsidR="00A46532" w:rsidRPr="00555D01">
        <w:rPr>
          <w:bCs/>
        </w:rPr>
        <w:tab/>
      </w:r>
      <w:r w:rsidR="00A9505B" w:rsidRPr="00555D01">
        <w:rPr>
          <w:bCs/>
        </w:rPr>
        <w:tab/>
      </w:r>
    </w:p>
    <w:p w14:paraId="1D669937" w14:textId="188B0963" w:rsidR="00157D83" w:rsidRPr="00555D01" w:rsidRDefault="00157D83" w:rsidP="00A9505B">
      <w:pPr>
        <w:pStyle w:val="BodyText-Commission"/>
        <w:tabs>
          <w:tab w:val="left" w:pos="993"/>
          <w:tab w:val="right" w:leader="underscore" w:pos="6237"/>
        </w:tabs>
        <w:spacing w:after="240"/>
        <w:rPr>
          <w:bCs/>
        </w:rPr>
      </w:pPr>
      <w:r w:rsidRPr="00555D01">
        <w:rPr>
          <w:bCs/>
        </w:rPr>
        <w:t xml:space="preserve">Signed: </w:t>
      </w:r>
      <w:r w:rsidR="00A46532" w:rsidRPr="00555D01">
        <w:rPr>
          <w:bCs/>
        </w:rPr>
        <w:tab/>
      </w:r>
      <w:r w:rsidR="00A9505B" w:rsidRPr="00555D01">
        <w:rPr>
          <w:bCs/>
        </w:rPr>
        <w:tab/>
      </w:r>
    </w:p>
    <w:bookmarkEnd w:id="0"/>
    <w:p w14:paraId="04108B7B" w14:textId="77777777" w:rsidR="00157D83" w:rsidRPr="00555D01" w:rsidRDefault="00157D83" w:rsidP="005715E6">
      <w:pPr>
        <w:pStyle w:val="BodyText-Commission"/>
        <w:rPr>
          <w:bCs/>
        </w:rPr>
      </w:pPr>
    </w:p>
    <w:sectPr w:rsidR="00157D83" w:rsidRPr="00555D01" w:rsidSect="003C132D">
      <w:footerReference w:type="even" r:id="rId14"/>
      <w:footerReference w:type="default" r:id="rId15"/>
      <w:headerReference w:type="first" r:id="rId16"/>
      <w:footerReference w:type="first" r:id="rId17"/>
      <w:pgSz w:w="16840" w:h="11907" w:orient="landscape" w:code="9"/>
      <w:pgMar w:top="1418" w:right="1418" w:bottom="1418" w:left="1418" w:header="1418"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D345" w14:textId="77777777" w:rsidR="00295E20" w:rsidRDefault="00295E20" w:rsidP="00704600">
      <w:r>
        <w:separator/>
      </w:r>
    </w:p>
    <w:p w14:paraId="19DEF162" w14:textId="77777777" w:rsidR="00295E20" w:rsidRDefault="00295E20" w:rsidP="00704600"/>
  </w:endnote>
  <w:endnote w:type="continuationSeparator" w:id="0">
    <w:p w14:paraId="3ED1DCBA" w14:textId="77777777" w:rsidR="00295E20" w:rsidRDefault="00295E20" w:rsidP="00704600">
      <w:r>
        <w:continuationSeparator/>
      </w:r>
    </w:p>
    <w:p w14:paraId="140DA1F7" w14:textId="77777777" w:rsidR="00295E20" w:rsidRDefault="00295E20" w:rsidP="00704600"/>
  </w:endnote>
  <w:endnote w:type="continuationNotice" w:id="1">
    <w:p w14:paraId="4D59EA58" w14:textId="77777777" w:rsidR="00295E20" w:rsidRDefault="00295E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altName w:val="Calibri"/>
    <w:charset w:val="4D"/>
    <w:family w:val="auto"/>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B6EC6" w14:textId="726A9935" w:rsidR="00C07CF3" w:rsidRPr="005B3FF8" w:rsidRDefault="005B3FF8" w:rsidP="005B3FF8">
    <w:pPr>
      <w:pStyle w:val="Footer"/>
      <w:tabs>
        <w:tab w:val="left" w:pos="567"/>
      </w:tabs>
      <w:rPr>
        <w:color w:val="auto"/>
      </w:rPr>
    </w:pPr>
    <w:r w:rsidRPr="005B3FF8">
      <w:rPr>
        <w:color w:val="auto"/>
      </w:rPr>
      <w:fldChar w:fldCharType="begin"/>
    </w:r>
    <w:r w:rsidRPr="005B3FF8">
      <w:rPr>
        <w:color w:val="auto"/>
      </w:rPr>
      <w:instrText xml:space="preserve"> PAGE   \* MERGEFORMAT </w:instrText>
    </w:r>
    <w:r w:rsidRPr="005B3FF8">
      <w:rPr>
        <w:color w:val="auto"/>
      </w:rPr>
      <w:fldChar w:fldCharType="separate"/>
    </w:r>
    <w:r w:rsidRPr="005B3FF8">
      <w:rPr>
        <w:noProof/>
        <w:color w:val="auto"/>
      </w:rPr>
      <w:t>1</w:t>
    </w:r>
    <w:r w:rsidRPr="005B3FF8">
      <w:rPr>
        <w:noProof/>
        <w:color w:val="auto"/>
      </w:rPr>
      <w:fldChar w:fldCharType="end"/>
    </w:r>
    <w:r w:rsidRPr="005B3FF8">
      <w:rPr>
        <w:noProof/>
        <w:color w:val="auto"/>
      </w:rPr>
      <w:tab/>
      <w:t>Safeguarding risk assessment guide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AE8A7" w14:textId="4D2E1049" w:rsidR="00991822" w:rsidRPr="00991822" w:rsidRDefault="00991822">
    <w:pPr>
      <w:pStyle w:val="Footer"/>
      <w:rPr>
        <w:color w:val="auto"/>
      </w:rPr>
    </w:pPr>
    <w:r>
      <w:rPr>
        <w:color w:val="auto"/>
      </w:rPr>
      <w:tab/>
    </w:r>
    <w:r w:rsidRPr="005B3FF8">
      <w:rPr>
        <w:color w:val="auto"/>
      </w:rPr>
      <w:t>Safeguarding risk assessment guide</w:t>
    </w:r>
    <w:r>
      <w:rPr>
        <w:color w:val="auto"/>
      </w:rPr>
      <w:tab/>
    </w:r>
    <w:r w:rsidRPr="005B3FF8">
      <w:rPr>
        <w:color w:val="auto"/>
      </w:rPr>
      <w:fldChar w:fldCharType="begin"/>
    </w:r>
    <w:r w:rsidRPr="005B3FF8">
      <w:rPr>
        <w:color w:val="auto"/>
      </w:rPr>
      <w:instrText xml:space="preserve"> PAGE   \* MERGEFORMAT </w:instrText>
    </w:r>
    <w:r w:rsidRPr="005B3FF8">
      <w:rPr>
        <w:color w:val="auto"/>
      </w:rPr>
      <w:fldChar w:fldCharType="separate"/>
    </w:r>
    <w:r>
      <w:t>1</w:t>
    </w:r>
    <w:r w:rsidRPr="005B3FF8">
      <w:rPr>
        <w:noProof/>
        <w:color w:val="auto"/>
      </w:rPr>
      <w:fldChar w:fldCharType="end"/>
    </w:r>
    <w:r w:rsidRPr="00991822">
      <w:rPr>
        <w:noProof/>
        <w:color w:val="auto"/>
      </w:rPr>
      <w:fldChar w:fldCharType="begin"/>
    </w:r>
    <w:r w:rsidRPr="00991822">
      <w:rPr>
        <w:noProof/>
        <w:color w:val="auto"/>
      </w:rPr>
      <w:instrText xml:space="preserve"> PAGE   \* MERGEFORMAT </w:instrText>
    </w:r>
    <w:r w:rsidRPr="00991822">
      <w:rPr>
        <w:noProof/>
        <w:color w:val="auto"/>
      </w:rPr>
      <w:fldChar w:fldCharType="separate"/>
    </w:r>
    <w:r w:rsidRPr="00991822">
      <w:rPr>
        <w:noProof/>
        <w:color w:val="auto"/>
      </w:rPr>
      <w:t>1</w:t>
    </w:r>
    <w:r w:rsidRPr="00991822">
      <w:rPr>
        <w:noProof/>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7ADAD" w14:textId="4EC40F41" w:rsidR="00C07CF3" w:rsidRPr="005B3FF8" w:rsidRDefault="005B3FF8" w:rsidP="005B3FF8">
    <w:pPr>
      <w:pStyle w:val="Footer"/>
      <w:rPr>
        <w:color w:val="auto"/>
      </w:rPr>
    </w:pPr>
    <w:r w:rsidRPr="005B3FF8">
      <w:rPr>
        <w:color w:val="auto"/>
      </w:rPr>
      <w:tab/>
      <w:t>Safeguarding risk assessment guide</w:t>
    </w:r>
    <w:r>
      <w:rPr>
        <w:color w:val="auto"/>
      </w:rPr>
      <w:tab/>
    </w:r>
    <w:r w:rsidRPr="005B3FF8">
      <w:rPr>
        <w:color w:val="auto"/>
      </w:rPr>
      <w:fldChar w:fldCharType="begin"/>
    </w:r>
    <w:r w:rsidRPr="005B3FF8">
      <w:rPr>
        <w:color w:val="auto"/>
      </w:rPr>
      <w:instrText xml:space="preserve"> PAGE   \* MERGEFORMAT </w:instrText>
    </w:r>
    <w:r w:rsidRPr="005B3FF8">
      <w:rPr>
        <w:color w:val="auto"/>
      </w:rPr>
      <w:fldChar w:fldCharType="separate"/>
    </w:r>
    <w:r w:rsidRPr="005B3FF8">
      <w:rPr>
        <w:noProof/>
        <w:color w:val="auto"/>
      </w:rPr>
      <w:t>1</w:t>
    </w:r>
    <w:r w:rsidRPr="005B3FF8">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3C1C4" w14:textId="77777777" w:rsidR="00295E20" w:rsidRDefault="00295E20" w:rsidP="001305ED">
      <w:pPr>
        <w:spacing w:after="120"/>
      </w:pPr>
      <w:r>
        <w:separator/>
      </w:r>
    </w:p>
  </w:footnote>
  <w:footnote w:type="continuationSeparator" w:id="0">
    <w:p w14:paraId="3FDA7FC1" w14:textId="77777777" w:rsidR="00295E20" w:rsidRDefault="00295E20" w:rsidP="00704600">
      <w:r>
        <w:continuationSeparator/>
      </w:r>
    </w:p>
    <w:p w14:paraId="3C63F70A" w14:textId="77777777" w:rsidR="00295E20" w:rsidRDefault="00295E20" w:rsidP="00704600"/>
  </w:footnote>
  <w:footnote w:type="continuationNotice" w:id="1">
    <w:p w14:paraId="11045BE6" w14:textId="77777777" w:rsidR="00295E20" w:rsidRDefault="00295E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461C9" w14:textId="73E9F1A8" w:rsidR="003C132D" w:rsidRDefault="003C132D" w:rsidP="0023731E">
    <w:pPr>
      <w:pStyle w:val="Header"/>
      <w:spacing w:after="240"/>
    </w:pPr>
    <w:r>
      <w:rPr>
        <w:noProof/>
      </w:rPr>
      <w:drawing>
        <wp:inline distT="0" distB="0" distL="0" distR="0" wp14:anchorId="70E8C013" wp14:editId="7A5762F5">
          <wp:extent cx="1619250" cy="573661"/>
          <wp:effectExtent l="0" t="0" r="0" b="0"/>
          <wp:docPr id="1719598259" name="Picture 6"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747297" name="Picture 6" descr="A white background with black text&#10;&#10;Description automatically generated"/>
                  <pic:cNvPicPr>
                    <a:picLocks noChangeAspect="1"/>
                  </pic:cNvPicPr>
                </pic:nvPicPr>
                <pic:blipFill rotWithShape="1">
                  <a:blip r:embed="rId1" cstate="print">
                    <a:extLst>
                      <a:ext uri="{28A0092B-C50C-407E-A947-70E740481C1C}">
                        <a14:useLocalDpi xmlns:a14="http://schemas.microsoft.com/office/drawing/2010/main" val="0"/>
                      </a:ext>
                    </a:extLst>
                  </a:blip>
                  <a:srcRect t="7816" b="1"/>
                  <a:stretch/>
                </pic:blipFill>
                <pic:spPr bwMode="auto">
                  <a:xfrm>
                    <a:off x="0" y="0"/>
                    <a:ext cx="1619250" cy="5736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D61CF"/>
    <w:multiLevelType w:val="hybridMultilevel"/>
    <w:tmpl w:val="49CA55F4"/>
    <w:lvl w:ilvl="0" w:tplc="0809000F">
      <w:start w:val="1"/>
      <w:numFmt w:val="decimal"/>
      <w:lvlText w:val="%1."/>
      <w:lvlJc w:val="left"/>
      <w:pPr>
        <w:ind w:left="644" w:hanging="360"/>
      </w:pPr>
      <w:rPr>
        <w:rFonts w:hint="default"/>
        <w:b w:val="0"/>
        <w:i w:val="0"/>
        <w:color w:val="7E8E2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1D19D0"/>
    <w:multiLevelType w:val="multilevel"/>
    <w:tmpl w:val="16B460EA"/>
    <w:lvl w:ilvl="0">
      <w:start w:val="1"/>
      <w:numFmt w:val="decimal"/>
      <w:pStyle w:val="NumberedParagraph"/>
      <w:lvlText w:val="%1."/>
      <w:lvlJc w:val="left"/>
      <w:pPr>
        <w:ind w:left="454" w:hanging="454"/>
      </w:pPr>
      <w:rPr>
        <w:rFonts w:ascii="Arial" w:hAnsi="Arial" w:hint="default"/>
        <w:b w:val="0"/>
        <w:i w:val="0"/>
        <w:color w:val="7E8E26"/>
        <w:sz w:val="20"/>
      </w:rPr>
    </w:lvl>
    <w:lvl w:ilvl="1">
      <w:start w:val="1"/>
      <w:numFmt w:val="lowerLetter"/>
      <w:pStyle w:val="Subparagraph"/>
      <w:lvlText w:val="%2."/>
      <w:lvlJc w:val="left"/>
      <w:pPr>
        <w:ind w:left="907" w:hanging="453"/>
      </w:pPr>
      <w:rPr>
        <w:rFonts w:hint="default"/>
        <w:b w:val="0"/>
        <w:bCs w:val="0"/>
        <w:color w:val="7E9420"/>
      </w:rPr>
    </w:lvl>
    <w:lvl w:ilvl="2">
      <w:start w:val="1"/>
      <w:numFmt w:val="lowerRoman"/>
      <w:pStyle w:val="Subparagraph2"/>
      <w:lvlText w:val="%3."/>
      <w:lvlJc w:val="right"/>
      <w:pPr>
        <w:ind w:left="1361" w:hanging="340"/>
      </w:pPr>
      <w:rPr>
        <w:rFonts w:hint="default"/>
        <w:color w:val="7E8E26"/>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E8E5B68"/>
    <w:multiLevelType w:val="multilevel"/>
    <w:tmpl w:val="F252F3E8"/>
    <w:lvl w:ilvl="0">
      <w:start w:val="1"/>
      <w:numFmt w:val="bullet"/>
      <w:pStyle w:val="BulletPoint2-Commission"/>
      <w:lvlText w:val=""/>
      <w:lvlJc w:val="left"/>
      <w:pPr>
        <w:ind w:left="907" w:hanging="453"/>
      </w:pPr>
      <w:rPr>
        <w:rFonts w:ascii="Symbol" w:hAnsi="Symbol" w:hint="default"/>
        <w:b w:val="0"/>
        <w:i w:val="0"/>
        <w:color w:val="7E8E26"/>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B53BE8"/>
    <w:multiLevelType w:val="hybridMultilevel"/>
    <w:tmpl w:val="F0C67164"/>
    <w:lvl w:ilvl="0" w:tplc="56E64FE4">
      <w:start w:val="1"/>
      <w:numFmt w:val="decimal"/>
      <w:pStyle w:val="Paragraph"/>
      <w:lvlText w:val="%1."/>
      <w:lvlJc w:val="left"/>
      <w:pPr>
        <w:ind w:left="360" w:hanging="360"/>
      </w:pPr>
      <w:rPr>
        <w:b w:val="0"/>
        <w:bCs w:val="0"/>
        <w:i w:val="0"/>
        <w:iCs w:val="0"/>
      </w:r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EB53E46"/>
    <w:multiLevelType w:val="multilevel"/>
    <w:tmpl w:val="8BD615A6"/>
    <w:lvl w:ilvl="0">
      <w:start w:val="1"/>
      <w:numFmt w:val="bullet"/>
      <w:pStyle w:val="BoxTextbullets"/>
      <w:lvlText w:val=""/>
      <w:lvlJc w:val="left"/>
      <w:pPr>
        <w:ind w:left="680" w:hanging="396"/>
      </w:pPr>
      <w:rPr>
        <w:rFonts w:ascii="Symbol" w:hAnsi="Symbol" w:hint="default"/>
        <w:sz w:val="18"/>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230B0503"/>
    <w:multiLevelType w:val="hybridMultilevel"/>
    <w:tmpl w:val="981288CE"/>
    <w:lvl w:ilvl="0" w:tplc="1C5A0460">
      <w:start w:val="1"/>
      <w:numFmt w:val="bullet"/>
      <w:lvlText w:val=""/>
      <w:lvlJc w:val="left"/>
      <w:pPr>
        <w:ind w:left="720" w:hanging="360"/>
      </w:pPr>
      <w:rPr>
        <w:rFonts w:ascii="Symbol" w:hAnsi="Symbol" w:hint="default"/>
        <w:color w:val="auto"/>
      </w:rPr>
    </w:lvl>
    <w:lvl w:ilvl="1" w:tplc="A614E720">
      <w:start w:val="1"/>
      <w:numFmt w:val="bullet"/>
      <w:lvlText w:val="–"/>
      <w:lvlJc w:val="left"/>
      <w:pPr>
        <w:ind w:left="1211" w:hanging="360"/>
      </w:pPr>
      <w:rPr>
        <w:rFonts w:ascii="Arial" w:hAnsi="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C2C42C4"/>
    <w:multiLevelType w:val="hybridMultilevel"/>
    <w:tmpl w:val="2A788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2A401EE"/>
    <w:multiLevelType w:val="hybridMultilevel"/>
    <w:tmpl w:val="4CCA6C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4734ECE"/>
    <w:multiLevelType w:val="hybridMultilevel"/>
    <w:tmpl w:val="D3AAB196"/>
    <w:lvl w:ilvl="0" w:tplc="68FAB28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9252F3"/>
    <w:multiLevelType w:val="multilevel"/>
    <w:tmpl w:val="EEE45A4A"/>
    <w:lvl w:ilvl="0">
      <w:start w:val="1"/>
      <w:numFmt w:val="bullet"/>
      <w:pStyle w:val="Table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1D1226"/>
    <w:multiLevelType w:val="hybridMultilevel"/>
    <w:tmpl w:val="28D01BA0"/>
    <w:lvl w:ilvl="0" w:tplc="FFFFFFFF">
      <w:start w:val="1"/>
      <w:numFmt w:val="decimal"/>
      <w:lvlText w:val="%1."/>
      <w:lvlJc w:val="left"/>
      <w:pPr>
        <w:ind w:left="567" w:hanging="283"/>
      </w:pPr>
      <w:rPr>
        <w:rFonts w:hint="default"/>
      </w:rPr>
    </w:lvl>
    <w:lvl w:ilvl="1" w:tplc="4EF0D2D4">
      <w:start w:val="1"/>
      <w:numFmt w:val="lowerLetter"/>
      <w:lvlText w:val="%2."/>
      <w:lvlJc w:val="left"/>
      <w:pPr>
        <w:ind w:left="851" w:hanging="284"/>
      </w:pPr>
      <w:rPr>
        <w:rFonts w:ascii="Arial" w:hAnsi="Arial" w:hint="default"/>
        <w:b w:val="0"/>
        <w:i w:val="0"/>
        <w:color w:val="7E8E26"/>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0A76329"/>
    <w:multiLevelType w:val="hybridMultilevel"/>
    <w:tmpl w:val="43EE9026"/>
    <w:lvl w:ilvl="0" w:tplc="FFFFFFFF">
      <w:start w:val="1"/>
      <w:numFmt w:val="decimal"/>
      <w:lvlText w:val="%1."/>
      <w:lvlJc w:val="left"/>
      <w:pPr>
        <w:ind w:left="567" w:hanging="283"/>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1346CB2"/>
    <w:multiLevelType w:val="multilevel"/>
    <w:tmpl w:val="D82EEB44"/>
    <w:lvl w:ilvl="0">
      <w:start w:val="1"/>
      <w:numFmt w:val="bullet"/>
      <w:pStyle w:val="BoxTextdash"/>
      <w:lvlText w:val=""/>
      <w:lvlJc w:val="left"/>
      <w:pPr>
        <w:ind w:left="1077" w:hanging="39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37032C1"/>
    <w:multiLevelType w:val="hybridMultilevel"/>
    <w:tmpl w:val="45FC21C2"/>
    <w:lvl w:ilvl="0" w:tplc="0A0E1E8C">
      <w:start w:val="5"/>
      <w:numFmt w:val="bullet"/>
      <w:lvlText w:val="-"/>
      <w:lvlJc w:val="left"/>
      <w:pPr>
        <w:ind w:left="720" w:hanging="360"/>
      </w:pPr>
      <w:rPr>
        <w:rFonts w:ascii="Söhne" w:eastAsia="Söhne" w:hAnsi="Söhne" w:cs="Söhne"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364B78"/>
    <w:multiLevelType w:val="hybridMultilevel"/>
    <w:tmpl w:val="FEB2BA04"/>
    <w:lvl w:ilvl="0" w:tplc="C10213BC">
      <w:start w:val="1"/>
      <w:numFmt w:val="bullet"/>
      <w:lvlText w:val="•"/>
      <w:lvlJc w:val="left"/>
      <w:pPr>
        <w:tabs>
          <w:tab w:val="num" w:pos="720"/>
        </w:tabs>
        <w:ind w:left="720" w:hanging="360"/>
      </w:pPr>
      <w:rPr>
        <w:rFonts w:ascii="Arial" w:hAnsi="Arial" w:hint="default"/>
      </w:rPr>
    </w:lvl>
    <w:lvl w:ilvl="1" w:tplc="998AB806" w:tentative="1">
      <w:start w:val="1"/>
      <w:numFmt w:val="bullet"/>
      <w:lvlText w:val="•"/>
      <w:lvlJc w:val="left"/>
      <w:pPr>
        <w:tabs>
          <w:tab w:val="num" w:pos="1440"/>
        </w:tabs>
        <w:ind w:left="1440" w:hanging="360"/>
      </w:pPr>
      <w:rPr>
        <w:rFonts w:ascii="Arial" w:hAnsi="Arial" w:hint="default"/>
      </w:rPr>
    </w:lvl>
    <w:lvl w:ilvl="2" w:tplc="3C6C6DFC" w:tentative="1">
      <w:start w:val="1"/>
      <w:numFmt w:val="bullet"/>
      <w:lvlText w:val="•"/>
      <w:lvlJc w:val="left"/>
      <w:pPr>
        <w:tabs>
          <w:tab w:val="num" w:pos="2160"/>
        </w:tabs>
        <w:ind w:left="2160" w:hanging="360"/>
      </w:pPr>
      <w:rPr>
        <w:rFonts w:ascii="Arial" w:hAnsi="Arial" w:hint="default"/>
      </w:rPr>
    </w:lvl>
    <w:lvl w:ilvl="3" w:tplc="EB769774" w:tentative="1">
      <w:start w:val="1"/>
      <w:numFmt w:val="bullet"/>
      <w:lvlText w:val="•"/>
      <w:lvlJc w:val="left"/>
      <w:pPr>
        <w:tabs>
          <w:tab w:val="num" w:pos="2880"/>
        </w:tabs>
        <w:ind w:left="2880" w:hanging="360"/>
      </w:pPr>
      <w:rPr>
        <w:rFonts w:ascii="Arial" w:hAnsi="Arial" w:hint="default"/>
      </w:rPr>
    </w:lvl>
    <w:lvl w:ilvl="4" w:tplc="C92AC53A" w:tentative="1">
      <w:start w:val="1"/>
      <w:numFmt w:val="bullet"/>
      <w:lvlText w:val="•"/>
      <w:lvlJc w:val="left"/>
      <w:pPr>
        <w:tabs>
          <w:tab w:val="num" w:pos="3600"/>
        </w:tabs>
        <w:ind w:left="3600" w:hanging="360"/>
      </w:pPr>
      <w:rPr>
        <w:rFonts w:ascii="Arial" w:hAnsi="Arial" w:hint="default"/>
      </w:rPr>
    </w:lvl>
    <w:lvl w:ilvl="5" w:tplc="FABEDE6C" w:tentative="1">
      <w:start w:val="1"/>
      <w:numFmt w:val="bullet"/>
      <w:lvlText w:val="•"/>
      <w:lvlJc w:val="left"/>
      <w:pPr>
        <w:tabs>
          <w:tab w:val="num" w:pos="4320"/>
        </w:tabs>
        <w:ind w:left="4320" w:hanging="360"/>
      </w:pPr>
      <w:rPr>
        <w:rFonts w:ascii="Arial" w:hAnsi="Arial" w:hint="default"/>
      </w:rPr>
    </w:lvl>
    <w:lvl w:ilvl="6" w:tplc="8E14283E" w:tentative="1">
      <w:start w:val="1"/>
      <w:numFmt w:val="bullet"/>
      <w:lvlText w:val="•"/>
      <w:lvlJc w:val="left"/>
      <w:pPr>
        <w:tabs>
          <w:tab w:val="num" w:pos="5040"/>
        </w:tabs>
        <w:ind w:left="5040" w:hanging="360"/>
      </w:pPr>
      <w:rPr>
        <w:rFonts w:ascii="Arial" w:hAnsi="Arial" w:hint="default"/>
      </w:rPr>
    </w:lvl>
    <w:lvl w:ilvl="7" w:tplc="2E62F278" w:tentative="1">
      <w:start w:val="1"/>
      <w:numFmt w:val="bullet"/>
      <w:lvlText w:val="•"/>
      <w:lvlJc w:val="left"/>
      <w:pPr>
        <w:tabs>
          <w:tab w:val="num" w:pos="5760"/>
        </w:tabs>
        <w:ind w:left="5760" w:hanging="360"/>
      </w:pPr>
      <w:rPr>
        <w:rFonts w:ascii="Arial" w:hAnsi="Arial" w:hint="default"/>
      </w:rPr>
    </w:lvl>
    <w:lvl w:ilvl="8" w:tplc="92A65C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47302D"/>
    <w:multiLevelType w:val="hybridMultilevel"/>
    <w:tmpl w:val="C23C02B0"/>
    <w:lvl w:ilvl="0" w:tplc="7BE46816">
      <w:start w:val="1"/>
      <w:numFmt w:val="bullet"/>
      <w:pStyle w:val="NoSpacing"/>
      <w:lvlText w:val=""/>
      <w:lvlJc w:val="left"/>
      <w:pPr>
        <w:ind w:left="360" w:hanging="360"/>
      </w:pPr>
      <w:rPr>
        <w:rFonts w:ascii="Symbol" w:hAnsi="Symbol" w:hint="default"/>
        <w:color w:val="7E8E26"/>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5AAF29BD"/>
    <w:multiLevelType w:val="multilevel"/>
    <w:tmpl w:val="9CD294B6"/>
    <w:lvl w:ilvl="0">
      <w:start w:val="1"/>
      <w:numFmt w:val="bullet"/>
      <w:pStyle w:val="TableDash"/>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0A0962"/>
    <w:multiLevelType w:val="hybridMultilevel"/>
    <w:tmpl w:val="3D4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B43731"/>
    <w:multiLevelType w:val="hybridMultilevel"/>
    <w:tmpl w:val="0CA682FE"/>
    <w:lvl w:ilvl="0" w:tplc="28B279FA">
      <w:start w:val="1"/>
      <w:numFmt w:val="bullet"/>
      <w:lvlText w:val=""/>
      <w:lvlJc w:val="left"/>
      <w:pPr>
        <w:ind w:left="567" w:hanging="283"/>
      </w:pPr>
      <w:rPr>
        <w:rFonts w:ascii="Symbol" w:hAnsi="Symbol" w:hint="default"/>
        <w:b w:val="0"/>
        <w:i w:val="0"/>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9424BD1"/>
    <w:multiLevelType w:val="hybridMultilevel"/>
    <w:tmpl w:val="CA7C9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BAD0ED1"/>
    <w:multiLevelType w:val="multilevel"/>
    <w:tmpl w:val="2B70DDFE"/>
    <w:lvl w:ilvl="0">
      <w:start w:val="1"/>
      <w:numFmt w:val="decimal"/>
      <w:pStyle w:val="BoxTextnumbered"/>
      <w:lvlText w:val="%1"/>
      <w:lvlJc w:val="left"/>
      <w:pPr>
        <w:ind w:left="680" w:hanging="396"/>
      </w:pPr>
      <w:rPr>
        <w:rFonts w:ascii="Arial" w:hAnsi="Arial" w:cs="Arial" w:hint="default"/>
        <w:b w:val="0"/>
        <w:i w:val="0"/>
        <w:sz w:val="20"/>
        <w:szCs w:val="2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78BD4729"/>
    <w:multiLevelType w:val="multilevel"/>
    <w:tmpl w:val="8D6CEB1C"/>
    <w:lvl w:ilvl="0">
      <w:start w:val="1"/>
      <w:numFmt w:val="bullet"/>
      <w:pStyle w:val="BulletPoint1-Commission"/>
      <w:lvlText w:val=""/>
      <w:lvlJc w:val="left"/>
      <w:pPr>
        <w:ind w:left="454" w:hanging="454"/>
      </w:pPr>
      <w:rPr>
        <w:rFonts w:ascii="Symbol" w:hAnsi="Symbol" w:hint="default"/>
        <w:b w:val="0"/>
        <w:i w:val="0"/>
        <w:color w:val="7E8E26"/>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E001247"/>
    <w:multiLevelType w:val="hybridMultilevel"/>
    <w:tmpl w:val="D89EE3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357006850">
    <w:abstractNumId w:val="17"/>
  </w:num>
  <w:num w:numId="2" w16cid:durableId="1919557366">
    <w:abstractNumId w:val="8"/>
  </w:num>
  <w:num w:numId="3" w16cid:durableId="1119642848">
    <w:abstractNumId w:val="21"/>
  </w:num>
  <w:num w:numId="4" w16cid:durableId="466318637">
    <w:abstractNumId w:val="18"/>
  </w:num>
  <w:num w:numId="5" w16cid:durableId="1968311826">
    <w:abstractNumId w:val="2"/>
  </w:num>
  <w:num w:numId="6" w16cid:durableId="1638560675">
    <w:abstractNumId w:val="1"/>
  </w:num>
  <w:num w:numId="7" w16cid:durableId="393360391">
    <w:abstractNumId w:val="0"/>
  </w:num>
  <w:num w:numId="8" w16cid:durableId="1771773260">
    <w:abstractNumId w:val="11"/>
  </w:num>
  <w:num w:numId="9" w16cid:durableId="1741439299">
    <w:abstractNumId w:val="10"/>
  </w:num>
  <w:num w:numId="10" w16cid:durableId="1093743061">
    <w:abstractNumId w:val="3"/>
  </w:num>
  <w:num w:numId="11" w16cid:durableId="347754501">
    <w:abstractNumId w:val="5"/>
  </w:num>
  <w:num w:numId="12" w16cid:durableId="728498730">
    <w:abstractNumId w:val="14"/>
  </w:num>
  <w:num w:numId="13" w16cid:durableId="2065132132">
    <w:abstractNumId w:val="15"/>
  </w:num>
  <w:num w:numId="14" w16cid:durableId="408188980">
    <w:abstractNumId w:val="9"/>
  </w:num>
  <w:num w:numId="15" w16cid:durableId="20139522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0930699">
    <w:abstractNumId w:val="16"/>
  </w:num>
  <w:num w:numId="17" w16cid:durableId="25713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9259936">
    <w:abstractNumId w:val="4"/>
  </w:num>
  <w:num w:numId="19" w16cid:durableId="1069377151">
    <w:abstractNumId w:val="12"/>
  </w:num>
  <w:num w:numId="20" w16cid:durableId="21306637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28157780">
    <w:abstractNumId w:val="20"/>
  </w:num>
  <w:num w:numId="22" w16cid:durableId="1329140287">
    <w:abstractNumId w:val="6"/>
  </w:num>
  <w:num w:numId="23" w16cid:durableId="316423426">
    <w:abstractNumId w:val="7"/>
  </w:num>
  <w:num w:numId="24" w16cid:durableId="193615896">
    <w:abstractNumId w:val="19"/>
  </w:num>
  <w:num w:numId="25" w16cid:durableId="1440836751">
    <w:abstractNumId w:val="22"/>
  </w:num>
  <w:num w:numId="26" w16cid:durableId="2132035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Formatting/>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7FE"/>
    <w:rsid w:val="00000387"/>
    <w:rsid w:val="00000A76"/>
    <w:rsid w:val="00003070"/>
    <w:rsid w:val="00004ECE"/>
    <w:rsid w:val="00004F92"/>
    <w:rsid w:val="00005579"/>
    <w:rsid w:val="000065D2"/>
    <w:rsid w:val="000101A0"/>
    <w:rsid w:val="000103E8"/>
    <w:rsid w:val="0001050D"/>
    <w:rsid w:val="00010BFB"/>
    <w:rsid w:val="00010D49"/>
    <w:rsid w:val="000122BE"/>
    <w:rsid w:val="000130DB"/>
    <w:rsid w:val="00013C3C"/>
    <w:rsid w:val="00014E55"/>
    <w:rsid w:val="00015B0E"/>
    <w:rsid w:val="000161B7"/>
    <w:rsid w:val="00017171"/>
    <w:rsid w:val="000175E9"/>
    <w:rsid w:val="00021ACE"/>
    <w:rsid w:val="00021E86"/>
    <w:rsid w:val="00022039"/>
    <w:rsid w:val="0002292D"/>
    <w:rsid w:val="00025E29"/>
    <w:rsid w:val="00026473"/>
    <w:rsid w:val="00027DB3"/>
    <w:rsid w:val="00030B4D"/>
    <w:rsid w:val="00031148"/>
    <w:rsid w:val="000312B4"/>
    <w:rsid w:val="0003179C"/>
    <w:rsid w:val="000330F3"/>
    <w:rsid w:val="0003342C"/>
    <w:rsid w:val="00034614"/>
    <w:rsid w:val="0003537B"/>
    <w:rsid w:val="00037EDA"/>
    <w:rsid w:val="00041EBB"/>
    <w:rsid w:val="000423AE"/>
    <w:rsid w:val="00042AB8"/>
    <w:rsid w:val="00043A85"/>
    <w:rsid w:val="00046EB0"/>
    <w:rsid w:val="00047894"/>
    <w:rsid w:val="00050791"/>
    <w:rsid w:val="00050A6B"/>
    <w:rsid w:val="0005113E"/>
    <w:rsid w:val="000551B3"/>
    <w:rsid w:val="00055966"/>
    <w:rsid w:val="000559C6"/>
    <w:rsid w:val="00055A62"/>
    <w:rsid w:val="000568C9"/>
    <w:rsid w:val="000578C2"/>
    <w:rsid w:val="00057DBF"/>
    <w:rsid w:val="00060DF9"/>
    <w:rsid w:val="0006160C"/>
    <w:rsid w:val="000622A5"/>
    <w:rsid w:val="00062FC6"/>
    <w:rsid w:val="0006386C"/>
    <w:rsid w:val="00063E0A"/>
    <w:rsid w:val="00065941"/>
    <w:rsid w:val="00067CD5"/>
    <w:rsid w:val="00070001"/>
    <w:rsid w:val="00072E6E"/>
    <w:rsid w:val="000741D9"/>
    <w:rsid w:val="00074304"/>
    <w:rsid w:val="000760AF"/>
    <w:rsid w:val="00077784"/>
    <w:rsid w:val="00080A9C"/>
    <w:rsid w:val="00080BE7"/>
    <w:rsid w:val="0008104C"/>
    <w:rsid w:val="00081056"/>
    <w:rsid w:val="000832F8"/>
    <w:rsid w:val="00083CF8"/>
    <w:rsid w:val="0008432F"/>
    <w:rsid w:val="00085479"/>
    <w:rsid w:val="000875FF"/>
    <w:rsid w:val="00087961"/>
    <w:rsid w:val="00091B5F"/>
    <w:rsid w:val="000944B9"/>
    <w:rsid w:val="000949B5"/>
    <w:rsid w:val="00096A19"/>
    <w:rsid w:val="00097572"/>
    <w:rsid w:val="00097786"/>
    <w:rsid w:val="00097BF1"/>
    <w:rsid w:val="00097DAC"/>
    <w:rsid w:val="000A312D"/>
    <w:rsid w:val="000A37E2"/>
    <w:rsid w:val="000A61F2"/>
    <w:rsid w:val="000B34F6"/>
    <w:rsid w:val="000B350B"/>
    <w:rsid w:val="000B3F85"/>
    <w:rsid w:val="000B56CD"/>
    <w:rsid w:val="000C091C"/>
    <w:rsid w:val="000C09F6"/>
    <w:rsid w:val="000C17BA"/>
    <w:rsid w:val="000C356A"/>
    <w:rsid w:val="000C4145"/>
    <w:rsid w:val="000C43EE"/>
    <w:rsid w:val="000C7857"/>
    <w:rsid w:val="000C7C11"/>
    <w:rsid w:val="000D0F63"/>
    <w:rsid w:val="000D486A"/>
    <w:rsid w:val="000E00EC"/>
    <w:rsid w:val="000E3A06"/>
    <w:rsid w:val="000E5E11"/>
    <w:rsid w:val="000E7529"/>
    <w:rsid w:val="000F0264"/>
    <w:rsid w:val="000F113B"/>
    <w:rsid w:val="000F3C5E"/>
    <w:rsid w:val="000F52CF"/>
    <w:rsid w:val="000F61B8"/>
    <w:rsid w:val="000F6513"/>
    <w:rsid w:val="0010049D"/>
    <w:rsid w:val="00100C33"/>
    <w:rsid w:val="00103194"/>
    <w:rsid w:val="001035AF"/>
    <w:rsid w:val="0010463B"/>
    <w:rsid w:val="00104B78"/>
    <w:rsid w:val="0010690A"/>
    <w:rsid w:val="001076FD"/>
    <w:rsid w:val="00110085"/>
    <w:rsid w:val="00110E1F"/>
    <w:rsid w:val="001150F3"/>
    <w:rsid w:val="00116241"/>
    <w:rsid w:val="001175E9"/>
    <w:rsid w:val="001205D4"/>
    <w:rsid w:val="001205FC"/>
    <w:rsid w:val="001210C8"/>
    <w:rsid w:val="00122D16"/>
    <w:rsid w:val="001235D5"/>
    <w:rsid w:val="001274DE"/>
    <w:rsid w:val="0013016D"/>
    <w:rsid w:val="001305ED"/>
    <w:rsid w:val="00130623"/>
    <w:rsid w:val="0013250E"/>
    <w:rsid w:val="00133552"/>
    <w:rsid w:val="00134A04"/>
    <w:rsid w:val="00134B95"/>
    <w:rsid w:val="0013744F"/>
    <w:rsid w:val="00137D79"/>
    <w:rsid w:val="00141B87"/>
    <w:rsid w:val="00142A1C"/>
    <w:rsid w:val="00143130"/>
    <w:rsid w:val="0014316F"/>
    <w:rsid w:val="00143F9C"/>
    <w:rsid w:val="0014541B"/>
    <w:rsid w:val="00146FA8"/>
    <w:rsid w:val="001473A4"/>
    <w:rsid w:val="00150346"/>
    <w:rsid w:val="00151006"/>
    <w:rsid w:val="00152428"/>
    <w:rsid w:val="00152717"/>
    <w:rsid w:val="00156497"/>
    <w:rsid w:val="00156709"/>
    <w:rsid w:val="00157D83"/>
    <w:rsid w:val="001600A6"/>
    <w:rsid w:val="00160369"/>
    <w:rsid w:val="00160C8D"/>
    <w:rsid w:val="001623C5"/>
    <w:rsid w:val="0016288F"/>
    <w:rsid w:val="00164A62"/>
    <w:rsid w:val="001655C0"/>
    <w:rsid w:val="00166443"/>
    <w:rsid w:val="0017039B"/>
    <w:rsid w:val="00171797"/>
    <w:rsid w:val="00171893"/>
    <w:rsid w:val="00171FE1"/>
    <w:rsid w:val="00173136"/>
    <w:rsid w:val="00173EB2"/>
    <w:rsid w:val="001752A3"/>
    <w:rsid w:val="001754C4"/>
    <w:rsid w:val="00175727"/>
    <w:rsid w:val="0017653D"/>
    <w:rsid w:val="001765D6"/>
    <w:rsid w:val="00177E60"/>
    <w:rsid w:val="001819F4"/>
    <w:rsid w:val="00182302"/>
    <w:rsid w:val="00182F2F"/>
    <w:rsid w:val="0018326A"/>
    <w:rsid w:val="00183E34"/>
    <w:rsid w:val="00185342"/>
    <w:rsid w:val="001874B5"/>
    <w:rsid w:val="00193C3A"/>
    <w:rsid w:val="00195237"/>
    <w:rsid w:val="00195333"/>
    <w:rsid w:val="00196F23"/>
    <w:rsid w:val="00197AB1"/>
    <w:rsid w:val="00197BCD"/>
    <w:rsid w:val="001A0CEE"/>
    <w:rsid w:val="001A148B"/>
    <w:rsid w:val="001A4DEE"/>
    <w:rsid w:val="001A57E2"/>
    <w:rsid w:val="001B0644"/>
    <w:rsid w:val="001B22C1"/>
    <w:rsid w:val="001B4B29"/>
    <w:rsid w:val="001B6E40"/>
    <w:rsid w:val="001B7881"/>
    <w:rsid w:val="001B7C2B"/>
    <w:rsid w:val="001C00C9"/>
    <w:rsid w:val="001C065B"/>
    <w:rsid w:val="001C0EA9"/>
    <w:rsid w:val="001C1CEE"/>
    <w:rsid w:val="001C20C7"/>
    <w:rsid w:val="001C4497"/>
    <w:rsid w:val="001C4A89"/>
    <w:rsid w:val="001C7032"/>
    <w:rsid w:val="001C78EB"/>
    <w:rsid w:val="001C7E5F"/>
    <w:rsid w:val="001D07A8"/>
    <w:rsid w:val="001D0F11"/>
    <w:rsid w:val="001D152E"/>
    <w:rsid w:val="001D1673"/>
    <w:rsid w:val="001D393C"/>
    <w:rsid w:val="001D6958"/>
    <w:rsid w:val="001D759F"/>
    <w:rsid w:val="001E19D3"/>
    <w:rsid w:val="001E5413"/>
    <w:rsid w:val="001E7373"/>
    <w:rsid w:val="001F06A3"/>
    <w:rsid w:val="001F0A85"/>
    <w:rsid w:val="001F10B6"/>
    <w:rsid w:val="001F31BC"/>
    <w:rsid w:val="001F3845"/>
    <w:rsid w:val="001F77A4"/>
    <w:rsid w:val="00200072"/>
    <w:rsid w:val="00202245"/>
    <w:rsid w:val="00202979"/>
    <w:rsid w:val="00204D0D"/>
    <w:rsid w:val="002051B6"/>
    <w:rsid w:val="00205B4A"/>
    <w:rsid w:val="00206F57"/>
    <w:rsid w:val="00206FBD"/>
    <w:rsid w:val="0021028A"/>
    <w:rsid w:val="00211555"/>
    <w:rsid w:val="00212F92"/>
    <w:rsid w:val="00213637"/>
    <w:rsid w:val="00213F8F"/>
    <w:rsid w:val="00215498"/>
    <w:rsid w:val="0021663A"/>
    <w:rsid w:val="00220EF4"/>
    <w:rsid w:val="002210B2"/>
    <w:rsid w:val="002210E2"/>
    <w:rsid w:val="00225259"/>
    <w:rsid w:val="00225F60"/>
    <w:rsid w:val="00226057"/>
    <w:rsid w:val="00227988"/>
    <w:rsid w:val="00231569"/>
    <w:rsid w:val="00232550"/>
    <w:rsid w:val="00232E5F"/>
    <w:rsid w:val="002333D9"/>
    <w:rsid w:val="002354B4"/>
    <w:rsid w:val="00235529"/>
    <w:rsid w:val="0023731E"/>
    <w:rsid w:val="00237823"/>
    <w:rsid w:val="00241608"/>
    <w:rsid w:val="00244EF6"/>
    <w:rsid w:val="0024506A"/>
    <w:rsid w:val="0024662B"/>
    <w:rsid w:val="0024730E"/>
    <w:rsid w:val="00247F90"/>
    <w:rsid w:val="002511BB"/>
    <w:rsid w:val="00253900"/>
    <w:rsid w:val="0025532F"/>
    <w:rsid w:val="00255DA2"/>
    <w:rsid w:val="00256A40"/>
    <w:rsid w:val="00257AFD"/>
    <w:rsid w:val="00257C92"/>
    <w:rsid w:val="00262987"/>
    <w:rsid w:val="002632F2"/>
    <w:rsid w:val="0026377E"/>
    <w:rsid w:val="00265BD2"/>
    <w:rsid w:val="0026668E"/>
    <w:rsid w:val="002705DE"/>
    <w:rsid w:val="002705EB"/>
    <w:rsid w:val="00270902"/>
    <w:rsid w:val="0027190C"/>
    <w:rsid w:val="0027542C"/>
    <w:rsid w:val="002760B9"/>
    <w:rsid w:val="0027697D"/>
    <w:rsid w:val="00280B65"/>
    <w:rsid w:val="002813A0"/>
    <w:rsid w:val="00281FEF"/>
    <w:rsid w:val="002828F3"/>
    <w:rsid w:val="00282AA6"/>
    <w:rsid w:val="00283AE7"/>
    <w:rsid w:val="0028607C"/>
    <w:rsid w:val="002901CC"/>
    <w:rsid w:val="00290EB9"/>
    <w:rsid w:val="00291B3D"/>
    <w:rsid w:val="00291C5B"/>
    <w:rsid w:val="00292795"/>
    <w:rsid w:val="00292E3A"/>
    <w:rsid w:val="00294C32"/>
    <w:rsid w:val="00294D98"/>
    <w:rsid w:val="00295E20"/>
    <w:rsid w:val="002978C8"/>
    <w:rsid w:val="002A0B26"/>
    <w:rsid w:val="002A0EA8"/>
    <w:rsid w:val="002A147C"/>
    <w:rsid w:val="002A255F"/>
    <w:rsid w:val="002A4183"/>
    <w:rsid w:val="002A4660"/>
    <w:rsid w:val="002A5DAE"/>
    <w:rsid w:val="002A69BC"/>
    <w:rsid w:val="002A7E0D"/>
    <w:rsid w:val="002B0719"/>
    <w:rsid w:val="002B43B0"/>
    <w:rsid w:val="002B5B0E"/>
    <w:rsid w:val="002B64B0"/>
    <w:rsid w:val="002B794D"/>
    <w:rsid w:val="002C0B2E"/>
    <w:rsid w:val="002C211F"/>
    <w:rsid w:val="002C2D0B"/>
    <w:rsid w:val="002C4479"/>
    <w:rsid w:val="002C525B"/>
    <w:rsid w:val="002C5C7C"/>
    <w:rsid w:val="002D0E40"/>
    <w:rsid w:val="002D146C"/>
    <w:rsid w:val="002D27C6"/>
    <w:rsid w:val="002D29C6"/>
    <w:rsid w:val="002D47E5"/>
    <w:rsid w:val="002D5640"/>
    <w:rsid w:val="002D5F82"/>
    <w:rsid w:val="002D640E"/>
    <w:rsid w:val="002D73B0"/>
    <w:rsid w:val="002E034E"/>
    <w:rsid w:val="002E05CC"/>
    <w:rsid w:val="002E12B7"/>
    <w:rsid w:val="002E2FF9"/>
    <w:rsid w:val="002E60C1"/>
    <w:rsid w:val="002E7264"/>
    <w:rsid w:val="002F0BAF"/>
    <w:rsid w:val="002F1F38"/>
    <w:rsid w:val="002F25F6"/>
    <w:rsid w:val="002F286C"/>
    <w:rsid w:val="002F6F3A"/>
    <w:rsid w:val="0030067B"/>
    <w:rsid w:val="00301D5E"/>
    <w:rsid w:val="00302E29"/>
    <w:rsid w:val="00302E41"/>
    <w:rsid w:val="00302EE3"/>
    <w:rsid w:val="00304084"/>
    <w:rsid w:val="0030712E"/>
    <w:rsid w:val="00307945"/>
    <w:rsid w:val="0031168E"/>
    <w:rsid w:val="00311D72"/>
    <w:rsid w:val="00312118"/>
    <w:rsid w:val="003121E9"/>
    <w:rsid w:val="00312E59"/>
    <w:rsid w:val="00320E21"/>
    <w:rsid w:val="00322810"/>
    <w:rsid w:val="00322932"/>
    <w:rsid w:val="003238F2"/>
    <w:rsid w:val="00323E41"/>
    <w:rsid w:val="00324B94"/>
    <w:rsid w:val="00325BAF"/>
    <w:rsid w:val="00325DA4"/>
    <w:rsid w:val="00326818"/>
    <w:rsid w:val="00336599"/>
    <w:rsid w:val="00336DE6"/>
    <w:rsid w:val="00337AD6"/>
    <w:rsid w:val="00337E64"/>
    <w:rsid w:val="00342D02"/>
    <w:rsid w:val="00343ADF"/>
    <w:rsid w:val="00344C67"/>
    <w:rsid w:val="00344DC3"/>
    <w:rsid w:val="00346292"/>
    <w:rsid w:val="003463FF"/>
    <w:rsid w:val="00346760"/>
    <w:rsid w:val="00346B85"/>
    <w:rsid w:val="00346E5E"/>
    <w:rsid w:val="00347E74"/>
    <w:rsid w:val="00350EF3"/>
    <w:rsid w:val="00351739"/>
    <w:rsid w:val="003522DB"/>
    <w:rsid w:val="003529BF"/>
    <w:rsid w:val="00356AD3"/>
    <w:rsid w:val="0036020A"/>
    <w:rsid w:val="003605DC"/>
    <w:rsid w:val="00362D44"/>
    <w:rsid w:val="00364CB5"/>
    <w:rsid w:val="003665C7"/>
    <w:rsid w:val="003666F0"/>
    <w:rsid w:val="003716FD"/>
    <w:rsid w:val="00374EBD"/>
    <w:rsid w:val="00375516"/>
    <w:rsid w:val="0037624C"/>
    <w:rsid w:val="003766DE"/>
    <w:rsid w:val="00376770"/>
    <w:rsid w:val="00380D99"/>
    <w:rsid w:val="0038122D"/>
    <w:rsid w:val="003823B1"/>
    <w:rsid w:val="00382E26"/>
    <w:rsid w:val="00385A27"/>
    <w:rsid w:val="00390D07"/>
    <w:rsid w:val="00391B3C"/>
    <w:rsid w:val="003923FC"/>
    <w:rsid w:val="0039610C"/>
    <w:rsid w:val="003961E2"/>
    <w:rsid w:val="00396E88"/>
    <w:rsid w:val="003970A3"/>
    <w:rsid w:val="00397D26"/>
    <w:rsid w:val="003A0C53"/>
    <w:rsid w:val="003A189D"/>
    <w:rsid w:val="003A22C8"/>
    <w:rsid w:val="003A463E"/>
    <w:rsid w:val="003A4DFA"/>
    <w:rsid w:val="003A631B"/>
    <w:rsid w:val="003A792F"/>
    <w:rsid w:val="003B0A42"/>
    <w:rsid w:val="003B0C6A"/>
    <w:rsid w:val="003B1720"/>
    <w:rsid w:val="003B201F"/>
    <w:rsid w:val="003B25E3"/>
    <w:rsid w:val="003B2FBE"/>
    <w:rsid w:val="003B7C12"/>
    <w:rsid w:val="003B7D81"/>
    <w:rsid w:val="003C0990"/>
    <w:rsid w:val="003C132D"/>
    <w:rsid w:val="003C144C"/>
    <w:rsid w:val="003C256D"/>
    <w:rsid w:val="003C2D8E"/>
    <w:rsid w:val="003C33B7"/>
    <w:rsid w:val="003C373C"/>
    <w:rsid w:val="003C745C"/>
    <w:rsid w:val="003C7B22"/>
    <w:rsid w:val="003C7F96"/>
    <w:rsid w:val="003D2284"/>
    <w:rsid w:val="003D2C7B"/>
    <w:rsid w:val="003D3E2E"/>
    <w:rsid w:val="003D3EF7"/>
    <w:rsid w:val="003D63B5"/>
    <w:rsid w:val="003D65F9"/>
    <w:rsid w:val="003D74E5"/>
    <w:rsid w:val="003E0622"/>
    <w:rsid w:val="003E0753"/>
    <w:rsid w:val="003E1378"/>
    <w:rsid w:val="003E2C38"/>
    <w:rsid w:val="003E6EA4"/>
    <w:rsid w:val="003E7243"/>
    <w:rsid w:val="003F0EEE"/>
    <w:rsid w:val="003F1472"/>
    <w:rsid w:val="003F3F3D"/>
    <w:rsid w:val="003F4204"/>
    <w:rsid w:val="003F501E"/>
    <w:rsid w:val="003F60BB"/>
    <w:rsid w:val="003F7757"/>
    <w:rsid w:val="004020CD"/>
    <w:rsid w:val="004036B4"/>
    <w:rsid w:val="00404A55"/>
    <w:rsid w:val="0040569F"/>
    <w:rsid w:val="0040621A"/>
    <w:rsid w:val="004071A1"/>
    <w:rsid w:val="004136A4"/>
    <w:rsid w:val="00415209"/>
    <w:rsid w:val="00415A27"/>
    <w:rsid w:val="00416C63"/>
    <w:rsid w:val="00416E37"/>
    <w:rsid w:val="004175E4"/>
    <w:rsid w:val="00417838"/>
    <w:rsid w:val="00417933"/>
    <w:rsid w:val="00421EFA"/>
    <w:rsid w:val="00422315"/>
    <w:rsid w:val="00422331"/>
    <w:rsid w:val="0042338D"/>
    <w:rsid w:val="004242BC"/>
    <w:rsid w:val="004244C1"/>
    <w:rsid w:val="00424F8C"/>
    <w:rsid w:val="004252C6"/>
    <w:rsid w:val="00425B5B"/>
    <w:rsid w:val="00427F91"/>
    <w:rsid w:val="00430C18"/>
    <w:rsid w:val="00434048"/>
    <w:rsid w:val="00434A48"/>
    <w:rsid w:val="00435E2C"/>
    <w:rsid w:val="004373C3"/>
    <w:rsid w:val="004402C8"/>
    <w:rsid w:val="00440304"/>
    <w:rsid w:val="0044152F"/>
    <w:rsid w:val="00442E25"/>
    <w:rsid w:val="0044462D"/>
    <w:rsid w:val="0044532D"/>
    <w:rsid w:val="00445D14"/>
    <w:rsid w:val="00445E16"/>
    <w:rsid w:val="00446E8F"/>
    <w:rsid w:val="0045193C"/>
    <w:rsid w:val="00452E5D"/>
    <w:rsid w:val="00453263"/>
    <w:rsid w:val="00453C55"/>
    <w:rsid w:val="00456B3F"/>
    <w:rsid w:val="004629BF"/>
    <w:rsid w:val="00463407"/>
    <w:rsid w:val="00463796"/>
    <w:rsid w:val="0046603C"/>
    <w:rsid w:val="00466E0B"/>
    <w:rsid w:val="0046752E"/>
    <w:rsid w:val="00470C5C"/>
    <w:rsid w:val="0047220F"/>
    <w:rsid w:val="00474269"/>
    <w:rsid w:val="004744B3"/>
    <w:rsid w:val="00476F88"/>
    <w:rsid w:val="0048064D"/>
    <w:rsid w:val="00484738"/>
    <w:rsid w:val="00484BAD"/>
    <w:rsid w:val="004859B1"/>
    <w:rsid w:val="004871C5"/>
    <w:rsid w:val="0048759A"/>
    <w:rsid w:val="00492068"/>
    <w:rsid w:val="00492B59"/>
    <w:rsid w:val="00492E1F"/>
    <w:rsid w:val="00493A37"/>
    <w:rsid w:val="00495C1D"/>
    <w:rsid w:val="0049634A"/>
    <w:rsid w:val="004A08A0"/>
    <w:rsid w:val="004A0973"/>
    <w:rsid w:val="004A6459"/>
    <w:rsid w:val="004A6937"/>
    <w:rsid w:val="004B191F"/>
    <w:rsid w:val="004B2008"/>
    <w:rsid w:val="004B5552"/>
    <w:rsid w:val="004B5A88"/>
    <w:rsid w:val="004C42F7"/>
    <w:rsid w:val="004C6235"/>
    <w:rsid w:val="004C7783"/>
    <w:rsid w:val="004C7E03"/>
    <w:rsid w:val="004D02E7"/>
    <w:rsid w:val="004D17C6"/>
    <w:rsid w:val="004D1A1A"/>
    <w:rsid w:val="004D2071"/>
    <w:rsid w:val="004D2E88"/>
    <w:rsid w:val="004D5270"/>
    <w:rsid w:val="004E1D5A"/>
    <w:rsid w:val="004E1F7F"/>
    <w:rsid w:val="004E2031"/>
    <w:rsid w:val="004E5EF4"/>
    <w:rsid w:val="004E642E"/>
    <w:rsid w:val="004E6CE8"/>
    <w:rsid w:val="004F0AC5"/>
    <w:rsid w:val="004F0BEA"/>
    <w:rsid w:val="004F117D"/>
    <w:rsid w:val="004F1358"/>
    <w:rsid w:val="004F2971"/>
    <w:rsid w:val="004F3175"/>
    <w:rsid w:val="004F417C"/>
    <w:rsid w:val="004F5C58"/>
    <w:rsid w:val="004F6185"/>
    <w:rsid w:val="00503640"/>
    <w:rsid w:val="005042E1"/>
    <w:rsid w:val="00504801"/>
    <w:rsid w:val="0050548D"/>
    <w:rsid w:val="00507320"/>
    <w:rsid w:val="00510FD3"/>
    <w:rsid w:val="005114A6"/>
    <w:rsid w:val="005121B5"/>
    <w:rsid w:val="0051290B"/>
    <w:rsid w:val="0051417F"/>
    <w:rsid w:val="005142BE"/>
    <w:rsid w:val="00515C44"/>
    <w:rsid w:val="00517DF8"/>
    <w:rsid w:val="0052201A"/>
    <w:rsid w:val="0052576C"/>
    <w:rsid w:val="00525CEF"/>
    <w:rsid w:val="00530836"/>
    <w:rsid w:val="00530868"/>
    <w:rsid w:val="00531320"/>
    <w:rsid w:val="00536DA2"/>
    <w:rsid w:val="005403C8"/>
    <w:rsid w:val="0054225D"/>
    <w:rsid w:val="005425A3"/>
    <w:rsid w:val="00543653"/>
    <w:rsid w:val="00543684"/>
    <w:rsid w:val="00544514"/>
    <w:rsid w:val="005476A6"/>
    <w:rsid w:val="00547815"/>
    <w:rsid w:val="00552B9B"/>
    <w:rsid w:val="005535EB"/>
    <w:rsid w:val="005537AA"/>
    <w:rsid w:val="00553BB9"/>
    <w:rsid w:val="005543E3"/>
    <w:rsid w:val="00554AA7"/>
    <w:rsid w:val="00555D01"/>
    <w:rsid w:val="005561A9"/>
    <w:rsid w:val="0055788C"/>
    <w:rsid w:val="00560CE5"/>
    <w:rsid w:val="00562525"/>
    <w:rsid w:val="005635A7"/>
    <w:rsid w:val="0056382D"/>
    <w:rsid w:val="00564604"/>
    <w:rsid w:val="00566897"/>
    <w:rsid w:val="00566CCA"/>
    <w:rsid w:val="005706F5"/>
    <w:rsid w:val="005715E6"/>
    <w:rsid w:val="00571B61"/>
    <w:rsid w:val="00572C7F"/>
    <w:rsid w:val="00574BD6"/>
    <w:rsid w:val="00574D34"/>
    <w:rsid w:val="00575262"/>
    <w:rsid w:val="0057535B"/>
    <w:rsid w:val="005767A3"/>
    <w:rsid w:val="0058098A"/>
    <w:rsid w:val="00580BF0"/>
    <w:rsid w:val="00581B9D"/>
    <w:rsid w:val="00581BDE"/>
    <w:rsid w:val="00582B21"/>
    <w:rsid w:val="00584E57"/>
    <w:rsid w:val="00584F3C"/>
    <w:rsid w:val="0058628B"/>
    <w:rsid w:val="005863A1"/>
    <w:rsid w:val="00590626"/>
    <w:rsid w:val="0059081A"/>
    <w:rsid w:val="00593D0F"/>
    <w:rsid w:val="005950CE"/>
    <w:rsid w:val="00596058"/>
    <w:rsid w:val="00596368"/>
    <w:rsid w:val="00596990"/>
    <w:rsid w:val="005A0062"/>
    <w:rsid w:val="005A1026"/>
    <w:rsid w:val="005A30C4"/>
    <w:rsid w:val="005A6788"/>
    <w:rsid w:val="005A769F"/>
    <w:rsid w:val="005A7BE8"/>
    <w:rsid w:val="005A7E57"/>
    <w:rsid w:val="005B12D8"/>
    <w:rsid w:val="005B1313"/>
    <w:rsid w:val="005B2C58"/>
    <w:rsid w:val="005B3FF8"/>
    <w:rsid w:val="005B5240"/>
    <w:rsid w:val="005C180A"/>
    <w:rsid w:val="005C2BD2"/>
    <w:rsid w:val="005C37CC"/>
    <w:rsid w:val="005C4F10"/>
    <w:rsid w:val="005C67C7"/>
    <w:rsid w:val="005C6F40"/>
    <w:rsid w:val="005C757A"/>
    <w:rsid w:val="005C7895"/>
    <w:rsid w:val="005D0655"/>
    <w:rsid w:val="005D0DA3"/>
    <w:rsid w:val="005D21AA"/>
    <w:rsid w:val="005D2B0D"/>
    <w:rsid w:val="005D6EFF"/>
    <w:rsid w:val="005E12FF"/>
    <w:rsid w:val="005E2C17"/>
    <w:rsid w:val="005E4919"/>
    <w:rsid w:val="005E5AE7"/>
    <w:rsid w:val="005E6A67"/>
    <w:rsid w:val="005E7D90"/>
    <w:rsid w:val="005F2A1B"/>
    <w:rsid w:val="005F5351"/>
    <w:rsid w:val="005F53A0"/>
    <w:rsid w:val="005F5731"/>
    <w:rsid w:val="005F5A13"/>
    <w:rsid w:val="006001B8"/>
    <w:rsid w:val="00601071"/>
    <w:rsid w:val="00601584"/>
    <w:rsid w:val="00602175"/>
    <w:rsid w:val="00603FA6"/>
    <w:rsid w:val="00604C40"/>
    <w:rsid w:val="006062C4"/>
    <w:rsid w:val="006065C8"/>
    <w:rsid w:val="00607310"/>
    <w:rsid w:val="00607E9F"/>
    <w:rsid w:val="00611446"/>
    <w:rsid w:val="006121E9"/>
    <w:rsid w:val="00612B97"/>
    <w:rsid w:val="006136BC"/>
    <w:rsid w:val="00617277"/>
    <w:rsid w:val="0061743C"/>
    <w:rsid w:val="006212DB"/>
    <w:rsid w:val="006215D5"/>
    <w:rsid w:val="006241AF"/>
    <w:rsid w:val="00627968"/>
    <w:rsid w:val="00627BEE"/>
    <w:rsid w:val="0063572B"/>
    <w:rsid w:val="00643900"/>
    <w:rsid w:val="0064451A"/>
    <w:rsid w:val="006461AA"/>
    <w:rsid w:val="00646B2D"/>
    <w:rsid w:val="00646FD5"/>
    <w:rsid w:val="00647EC7"/>
    <w:rsid w:val="00651A1D"/>
    <w:rsid w:val="00651B86"/>
    <w:rsid w:val="00651BB0"/>
    <w:rsid w:val="006521A6"/>
    <w:rsid w:val="00653250"/>
    <w:rsid w:val="006535BF"/>
    <w:rsid w:val="006543BB"/>
    <w:rsid w:val="006565F7"/>
    <w:rsid w:val="00656AF7"/>
    <w:rsid w:val="00657277"/>
    <w:rsid w:val="006579DA"/>
    <w:rsid w:val="006615EE"/>
    <w:rsid w:val="00664495"/>
    <w:rsid w:val="00664622"/>
    <w:rsid w:val="00666062"/>
    <w:rsid w:val="0067085A"/>
    <w:rsid w:val="00672F33"/>
    <w:rsid w:val="00677563"/>
    <w:rsid w:val="006775A4"/>
    <w:rsid w:val="0068112D"/>
    <w:rsid w:val="0068265A"/>
    <w:rsid w:val="00683470"/>
    <w:rsid w:val="00683AB8"/>
    <w:rsid w:val="00690FCE"/>
    <w:rsid w:val="00693E6E"/>
    <w:rsid w:val="006A0BFF"/>
    <w:rsid w:val="006A1392"/>
    <w:rsid w:val="006A2881"/>
    <w:rsid w:val="006A3696"/>
    <w:rsid w:val="006A457D"/>
    <w:rsid w:val="006A4977"/>
    <w:rsid w:val="006A6DCF"/>
    <w:rsid w:val="006B0E53"/>
    <w:rsid w:val="006B16DC"/>
    <w:rsid w:val="006B1AD0"/>
    <w:rsid w:val="006B1C1B"/>
    <w:rsid w:val="006B22DB"/>
    <w:rsid w:val="006C122E"/>
    <w:rsid w:val="006C1CA0"/>
    <w:rsid w:val="006C29FA"/>
    <w:rsid w:val="006C2D9D"/>
    <w:rsid w:val="006C6317"/>
    <w:rsid w:val="006C6864"/>
    <w:rsid w:val="006D0E8D"/>
    <w:rsid w:val="006D6FC0"/>
    <w:rsid w:val="006E0561"/>
    <w:rsid w:val="006E05A2"/>
    <w:rsid w:val="006E23B8"/>
    <w:rsid w:val="006E37F0"/>
    <w:rsid w:val="006E3B0C"/>
    <w:rsid w:val="006E4D9D"/>
    <w:rsid w:val="006E526E"/>
    <w:rsid w:val="006E5D61"/>
    <w:rsid w:val="006E6406"/>
    <w:rsid w:val="006F0230"/>
    <w:rsid w:val="006F05C3"/>
    <w:rsid w:val="006F06BE"/>
    <w:rsid w:val="006F15DF"/>
    <w:rsid w:val="006F1918"/>
    <w:rsid w:val="006F2CAB"/>
    <w:rsid w:val="006F3958"/>
    <w:rsid w:val="006F3CE6"/>
    <w:rsid w:val="006F45F0"/>
    <w:rsid w:val="006F64B9"/>
    <w:rsid w:val="0070016F"/>
    <w:rsid w:val="007013EB"/>
    <w:rsid w:val="00703BFA"/>
    <w:rsid w:val="00704600"/>
    <w:rsid w:val="007050D5"/>
    <w:rsid w:val="00705183"/>
    <w:rsid w:val="00705BCF"/>
    <w:rsid w:val="00706AC9"/>
    <w:rsid w:val="007072FE"/>
    <w:rsid w:val="00707EB8"/>
    <w:rsid w:val="00711023"/>
    <w:rsid w:val="007115C3"/>
    <w:rsid w:val="00711A0D"/>
    <w:rsid w:val="007141C1"/>
    <w:rsid w:val="00714359"/>
    <w:rsid w:val="00715753"/>
    <w:rsid w:val="007176BE"/>
    <w:rsid w:val="00717D2D"/>
    <w:rsid w:val="007201CF"/>
    <w:rsid w:val="00724081"/>
    <w:rsid w:val="007246D7"/>
    <w:rsid w:val="00727977"/>
    <w:rsid w:val="0073124F"/>
    <w:rsid w:val="007315DB"/>
    <w:rsid w:val="007341FD"/>
    <w:rsid w:val="0073497A"/>
    <w:rsid w:val="0073518D"/>
    <w:rsid w:val="00735F3D"/>
    <w:rsid w:val="0073759B"/>
    <w:rsid w:val="00741D9C"/>
    <w:rsid w:val="007426DA"/>
    <w:rsid w:val="00742EC0"/>
    <w:rsid w:val="007442E7"/>
    <w:rsid w:val="00744AD4"/>
    <w:rsid w:val="00746AA2"/>
    <w:rsid w:val="0074761F"/>
    <w:rsid w:val="00747982"/>
    <w:rsid w:val="00750412"/>
    <w:rsid w:val="00750610"/>
    <w:rsid w:val="00751200"/>
    <w:rsid w:val="0075247E"/>
    <w:rsid w:val="007530E1"/>
    <w:rsid w:val="0075453B"/>
    <w:rsid w:val="007603A6"/>
    <w:rsid w:val="00761D97"/>
    <w:rsid w:val="00762EE8"/>
    <w:rsid w:val="00765774"/>
    <w:rsid w:val="00766389"/>
    <w:rsid w:val="00772D61"/>
    <w:rsid w:val="00775BC1"/>
    <w:rsid w:val="0077684E"/>
    <w:rsid w:val="007806BA"/>
    <w:rsid w:val="00782200"/>
    <w:rsid w:val="00784467"/>
    <w:rsid w:val="00785768"/>
    <w:rsid w:val="0078694B"/>
    <w:rsid w:val="007878B6"/>
    <w:rsid w:val="00791662"/>
    <w:rsid w:val="0079273A"/>
    <w:rsid w:val="00794672"/>
    <w:rsid w:val="00795577"/>
    <w:rsid w:val="00795614"/>
    <w:rsid w:val="00795C8C"/>
    <w:rsid w:val="00795C8E"/>
    <w:rsid w:val="00796902"/>
    <w:rsid w:val="00796E72"/>
    <w:rsid w:val="007A57CE"/>
    <w:rsid w:val="007A585A"/>
    <w:rsid w:val="007A6021"/>
    <w:rsid w:val="007A6E2F"/>
    <w:rsid w:val="007B19A1"/>
    <w:rsid w:val="007B1BEF"/>
    <w:rsid w:val="007B330F"/>
    <w:rsid w:val="007B5F49"/>
    <w:rsid w:val="007B7D0A"/>
    <w:rsid w:val="007C0AD4"/>
    <w:rsid w:val="007C18DE"/>
    <w:rsid w:val="007C2633"/>
    <w:rsid w:val="007C2CA4"/>
    <w:rsid w:val="007D0F10"/>
    <w:rsid w:val="007D159F"/>
    <w:rsid w:val="007D32E6"/>
    <w:rsid w:val="007D422F"/>
    <w:rsid w:val="007D4EBC"/>
    <w:rsid w:val="007D5178"/>
    <w:rsid w:val="007D62DE"/>
    <w:rsid w:val="007D6319"/>
    <w:rsid w:val="007D6933"/>
    <w:rsid w:val="007D6AD8"/>
    <w:rsid w:val="007D739A"/>
    <w:rsid w:val="007E2EFE"/>
    <w:rsid w:val="007E328E"/>
    <w:rsid w:val="007E3769"/>
    <w:rsid w:val="007E39F2"/>
    <w:rsid w:val="007E3B80"/>
    <w:rsid w:val="007E50DD"/>
    <w:rsid w:val="007E5BFF"/>
    <w:rsid w:val="007E6345"/>
    <w:rsid w:val="007F08DA"/>
    <w:rsid w:val="007F0991"/>
    <w:rsid w:val="007F0A47"/>
    <w:rsid w:val="007F1510"/>
    <w:rsid w:val="007F1925"/>
    <w:rsid w:val="007F220D"/>
    <w:rsid w:val="007F25AA"/>
    <w:rsid w:val="007F42B5"/>
    <w:rsid w:val="007F539A"/>
    <w:rsid w:val="007F6F7B"/>
    <w:rsid w:val="00801E91"/>
    <w:rsid w:val="008026E9"/>
    <w:rsid w:val="0080281C"/>
    <w:rsid w:val="00803FF7"/>
    <w:rsid w:val="00804EC5"/>
    <w:rsid w:val="00805FE5"/>
    <w:rsid w:val="0080604C"/>
    <w:rsid w:val="008066BE"/>
    <w:rsid w:val="00806C52"/>
    <w:rsid w:val="00806CB1"/>
    <w:rsid w:val="00810DDA"/>
    <w:rsid w:val="00811644"/>
    <w:rsid w:val="0081259B"/>
    <w:rsid w:val="008133A2"/>
    <w:rsid w:val="008133DF"/>
    <w:rsid w:val="008148D7"/>
    <w:rsid w:val="00815780"/>
    <w:rsid w:val="00817490"/>
    <w:rsid w:val="0081799A"/>
    <w:rsid w:val="0082590C"/>
    <w:rsid w:val="008272CB"/>
    <w:rsid w:val="00827567"/>
    <w:rsid w:val="00830AD7"/>
    <w:rsid w:val="00832214"/>
    <w:rsid w:val="008327FE"/>
    <w:rsid w:val="00833A7C"/>
    <w:rsid w:val="00833BCF"/>
    <w:rsid w:val="00834445"/>
    <w:rsid w:val="00836844"/>
    <w:rsid w:val="008375A4"/>
    <w:rsid w:val="00837F81"/>
    <w:rsid w:val="0084193E"/>
    <w:rsid w:val="008431D3"/>
    <w:rsid w:val="00843748"/>
    <w:rsid w:val="00845BFA"/>
    <w:rsid w:val="008511D2"/>
    <w:rsid w:val="008524DB"/>
    <w:rsid w:val="00853C86"/>
    <w:rsid w:val="00856768"/>
    <w:rsid w:val="008578D0"/>
    <w:rsid w:val="0086031A"/>
    <w:rsid w:val="00860896"/>
    <w:rsid w:val="00861A51"/>
    <w:rsid w:val="00864955"/>
    <w:rsid w:val="008671DC"/>
    <w:rsid w:val="00867864"/>
    <w:rsid w:val="00870241"/>
    <w:rsid w:val="008705B0"/>
    <w:rsid w:val="00870DDE"/>
    <w:rsid w:val="008726F7"/>
    <w:rsid w:val="00873C8E"/>
    <w:rsid w:val="00874ECD"/>
    <w:rsid w:val="00875942"/>
    <w:rsid w:val="00875AD0"/>
    <w:rsid w:val="00877676"/>
    <w:rsid w:val="0088086B"/>
    <w:rsid w:val="008817C4"/>
    <w:rsid w:val="00882725"/>
    <w:rsid w:val="00882CC8"/>
    <w:rsid w:val="0088319E"/>
    <w:rsid w:val="008834AA"/>
    <w:rsid w:val="00883A4E"/>
    <w:rsid w:val="00883BD6"/>
    <w:rsid w:val="00885DCF"/>
    <w:rsid w:val="008903A0"/>
    <w:rsid w:val="00890872"/>
    <w:rsid w:val="008923CF"/>
    <w:rsid w:val="00892627"/>
    <w:rsid w:val="0089362F"/>
    <w:rsid w:val="008A42EF"/>
    <w:rsid w:val="008A5A2E"/>
    <w:rsid w:val="008A5E10"/>
    <w:rsid w:val="008B07F7"/>
    <w:rsid w:val="008B2AD5"/>
    <w:rsid w:val="008B3A18"/>
    <w:rsid w:val="008B4EA3"/>
    <w:rsid w:val="008C2A88"/>
    <w:rsid w:val="008C2FF5"/>
    <w:rsid w:val="008C5C1C"/>
    <w:rsid w:val="008C5F6A"/>
    <w:rsid w:val="008C6720"/>
    <w:rsid w:val="008D2024"/>
    <w:rsid w:val="008D38F5"/>
    <w:rsid w:val="008D684B"/>
    <w:rsid w:val="008E0CE9"/>
    <w:rsid w:val="008E151D"/>
    <w:rsid w:val="008E3AD5"/>
    <w:rsid w:val="008E5CF9"/>
    <w:rsid w:val="008E7127"/>
    <w:rsid w:val="008E72EA"/>
    <w:rsid w:val="008E738A"/>
    <w:rsid w:val="008F03B5"/>
    <w:rsid w:val="008F181E"/>
    <w:rsid w:val="008F1B26"/>
    <w:rsid w:val="008F41D4"/>
    <w:rsid w:val="008F7D70"/>
    <w:rsid w:val="009018DE"/>
    <w:rsid w:val="00902D6B"/>
    <w:rsid w:val="00904C24"/>
    <w:rsid w:val="00905BD8"/>
    <w:rsid w:val="009105BB"/>
    <w:rsid w:val="009121CD"/>
    <w:rsid w:val="00912E12"/>
    <w:rsid w:val="00912ED6"/>
    <w:rsid w:val="00913091"/>
    <w:rsid w:val="009134B0"/>
    <w:rsid w:val="00915C4A"/>
    <w:rsid w:val="0091606F"/>
    <w:rsid w:val="009175F7"/>
    <w:rsid w:val="009207FD"/>
    <w:rsid w:val="00920E75"/>
    <w:rsid w:val="0092178A"/>
    <w:rsid w:val="00921D18"/>
    <w:rsid w:val="00923896"/>
    <w:rsid w:val="009243A5"/>
    <w:rsid w:val="00925699"/>
    <w:rsid w:val="00925B28"/>
    <w:rsid w:val="009275AC"/>
    <w:rsid w:val="00927D83"/>
    <w:rsid w:val="00931505"/>
    <w:rsid w:val="00932425"/>
    <w:rsid w:val="00933599"/>
    <w:rsid w:val="00934644"/>
    <w:rsid w:val="00934B98"/>
    <w:rsid w:val="009375ED"/>
    <w:rsid w:val="00942EE6"/>
    <w:rsid w:val="00945161"/>
    <w:rsid w:val="00945FD8"/>
    <w:rsid w:val="00946127"/>
    <w:rsid w:val="00946C4F"/>
    <w:rsid w:val="00946F4F"/>
    <w:rsid w:val="00951F28"/>
    <w:rsid w:val="009526B9"/>
    <w:rsid w:val="00954C77"/>
    <w:rsid w:val="00955989"/>
    <w:rsid w:val="009569C9"/>
    <w:rsid w:val="00957596"/>
    <w:rsid w:val="00960DCE"/>
    <w:rsid w:val="009617AB"/>
    <w:rsid w:val="00962C2A"/>
    <w:rsid w:val="00962DCB"/>
    <w:rsid w:val="0096342A"/>
    <w:rsid w:val="00964557"/>
    <w:rsid w:val="0096772B"/>
    <w:rsid w:val="00971B0B"/>
    <w:rsid w:val="009729BA"/>
    <w:rsid w:val="00976110"/>
    <w:rsid w:val="009813BB"/>
    <w:rsid w:val="00981595"/>
    <w:rsid w:val="009821CD"/>
    <w:rsid w:val="009831E1"/>
    <w:rsid w:val="00984285"/>
    <w:rsid w:val="00984D4D"/>
    <w:rsid w:val="0098519A"/>
    <w:rsid w:val="00986203"/>
    <w:rsid w:val="00986411"/>
    <w:rsid w:val="00991822"/>
    <w:rsid w:val="00992D3C"/>
    <w:rsid w:val="00994018"/>
    <w:rsid w:val="00997119"/>
    <w:rsid w:val="00997DE7"/>
    <w:rsid w:val="009A0C0D"/>
    <w:rsid w:val="009A0EA8"/>
    <w:rsid w:val="009A14A0"/>
    <w:rsid w:val="009A18BC"/>
    <w:rsid w:val="009A2AE0"/>
    <w:rsid w:val="009A2BB3"/>
    <w:rsid w:val="009A2E29"/>
    <w:rsid w:val="009A306F"/>
    <w:rsid w:val="009A3C3A"/>
    <w:rsid w:val="009A3FF3"/>
    <w:rsid w:val="009A4D62"/>
    <w:rsid w:val="009A60E3"/>
    <w:rsid w:val="009A6815"/>
    <w:rsid w:val="009A6AD1"/>
    <w:rsid w:val="009B077C"/>
    <w:rsid w:val="009B0F94"/>
    <w:rsid w:val="009B1D52"/>
    <w:rsid w:val="009B228F"/>
    <w:rsid w:val="009B24DC"/>
    <w:rsid w:val="009B2C42"/>
    <w:rsid w:val="009B438A"/>
    <w:rsid w:val="009B51EC"/>
    <w:rsid w:val="009B54CC"/>
    <w:rsid w:val="009B70B6"/>
    <w:rsid w:val="009C0C04"/>
    <w:rsid w:val="009C15DD"/>
    <w:rsid w:val="009C25E5"/>
    <w:rsid w:val="009C32D4"/>
    <w:rsid w:val="009C4E21"/>
    <w:rsid w:val="009C6260"/>
    <w:rsid w:val="009D1AC8"/>
    <w:rsid w:val="009D4031"/>
    <w:rsid w:val="009D57F0"/>
    <w:rsid w:val="009D5DD0"/>
    <w:rsid w:val="009D6750"/>
    <w:rsid w:val="009D7969"/>
    <w:rsid w:val="009E1CB7"/>
    <w:rsid w:val="009E2A1A"/>
    <w:rsid w:val="009E44C2"/>
    <w:rsid w:val="009E4590"/>
    <w:rsid w:val="009E5D6C"/>
    <w:rsid w:val="009E6461"/>
    <w:rsid w:val="009E68C5"/>
    <w:rsid w:val="009E69B5"/>
    <w:rsid w:val="009F457B"/>
    <w:rsid w:val="009F4A02"/>
    <w:rsid w:val="009F5312"/>
    <w:rsid w:val="009F53AF"/>
    <w:rsid w:val="00A00A47"/>
    <w:rsid w:val="00A0211D"/>
    <w:rsid w:val="00A03DF4"/>
    <w:rsid w:val="00A0459F"/>
    <w:rsid w:val="00A048F5"/>
    <w:rsid w:val="00A05CD5"/>
    <w:rsid w:val="00A05FB8"/>
    <w:rsid w:val="00A0675C"/>
    <w:rsid w:val="00A07E0E"/>
    <w:rsid w:val="00A11D08"/>
    <w:rsid w:val="00A127FB"/>
    <w:rsid w:val="00A1443D"/>
    <w:rsid w:val="00A17026"/>
    <w:rsid w:val="00A172AF"/>
    <w:rsid w:val="00A1750A"/>
    <w:rsid w:val="00A17789"/>
    <w:rsid w:val="00A20D8F"/>
    <w:rsid w:val="00A23EFD"/>
    <w:rsid w:val="00A26398"/>
    <w:rsid w:val="00A27251"/>
    <w:rsid w:val="00A27C9B"/>
    <w:rsid w:val="00A30479"/>
    <w:rsid w:val="00A304A9"/>
    <w:rsid w:val="00A30A7E"/>
    <w:rsid w:val="00A31C6D"/>
    <w:rsid w:val="00A327EC"/>
    <w:rsid w:val="00A32F07"/>
    <w:rsid w:val="00A3340F"/>
    <w:rsid w:val="00A33594"/>
    <w:rsid w:val="00A3367D"/>
    <w:rsid w:val="00A35AD4"/>
    <w:rsid w:val="00A374C8"/>
    <w:rsid w:val="00A37F28"/>
    <w:rsid w:val="00A40798"/>
    <w:rsid w:val="00A41229"/>
    <w:rsid w:val="00A4402D"/>
    <w:rsid w:val="00A458A0"/>
    <w:rsid w:val="00A46532"/>
    <w:rsid w:val="00A468C5"/>
    <w:rsid w:val="00A4697D"/>
    <w:rsid w:val="00A47CD2"/>
    <w:rsid w:val="00A5228A"/>
    <w:rsid w:val="00A525EA"/>
    <w:rsid w:val="00A527FE"/>
    <w:rsid w:val="00A528E4"/>
    <w:rsid w:val="00A53530"/>
    <w:rsid w:val="00A5677D"/>
    <w:rsid w:val="00A578E1"/>
    <w:rsid w:val="00A579ED"/>
    <w:rsid w:val="00A613F3"/>
    <w:rsid w:val="00A61FA3"/>
    <w:rsid w:val="00A63587"/>
    <w:rsid w:val="00A6571F"/>
    <w:rsid w:val="00A65EC3"/>
    <w:rsid w:val="00A70507"/>
    <w:rsid w:val="00A70B22"/>
    <w:rsid w:val="00A716C7"/>
    <w:rsid w:val="00A720FF"/>
    <w:rsid w:val="00A7262F"/>
    <w:rsid w:val="00A75FAC"/>
    <w:rsid w:val="00A76D07"/>
    <w:rsid w:val="00A80547"/>
    <w:rsid w:val="00A80EA1"/>
    <w:rsid w:val="00A81BD3"/>
    <w:rsid w:val="00A827FD"/>
    <w:rsid w:val="00A82950"/>
    <w:rsid w:val="00A83B19"/>
    <w:rsid w:val="00A83E8A"/>
    <w:rsid w:val="00A84ECA"/>
    <w:rsid w:val="00A8571B"/>
    <w:rsid w:val="00A86C11"/>
    <w:rsid w:val="00A86CC9"/>
    <w:rsid w:val="00A87FCF"/>
    <w:rsid w:val="00A90FBE"/>
    <w:rsid w:val="00A91AB3"/>
    <w:rsid w:val="00A91DDA"/>
    <w:rsid w:val="00A938CC"/>
    <w:rsid w:val="00A93FB6"/>
    <w:rsid w:val="00A9505B"/>
    <w:rsid w:val="00A95128"/>
    <w:rsid w:val="00A97D30"/>
    <w:rsid w:val="00AA00C8"/>
    <w:rsid w:val="00AA3261"/>
    <w:rsid w:val="00AA4277"/>
    <w:rsid w:val="00AA4306"/>
    <w:rsid w:val="00AA4F3A"/>
    <w:rsid w:val="00AA7F5B"/>
    <w:rsid w:val="00AB11D0"/>
    <w:rsid w:val="00AB2DA8"/>
    <w:rsid w:val="00AB394B"/>
    <w:rsid w:val="00AB5267"/>
    <w:rsid w:val="00AC211A"/>
    <w:rsid w:val="00AC42B7"/>
    <w:rsid w:val="00AC7815"/>
    <w:rsid w:val="00AC7E76"/>
    <w:rsid w:val="00AD09F4"/>
    <w:rsid w:val="00AD1B95"/>
    <w:rsid w:val="00AD1D67"/>
    <w:rsid w:val="00AD22D6"/>
    <w:rsid w:val="00AD3417"/>
    <w:rsid w:val="00AD411C"/>
    <w:rsid w:val="00AD4F6B"/>
    <w:rsid w:val="00AD5C16"/>
    <w:rsid w:val="00AD6FEB"/>
    <w:rsid w:val="00AD77F2"/>
    <w:rsid w:val="00AD7C75"/>
    <w:rsid w:val="00AE0042"/>
    <w:rsid w:val="00AE1A90"/>
    <w:rsid w:val="00AE3667"/>
    <w:rsid w:val="00AE45E5"/>
    <w:rsid w:val="00AE4C9F"/>
    <w:rsid w:val="00AE4D1B"/>
    <w:rsid w:val="00AE4E8D"/>
    <w:rsid w:val="00AF0F39"/>
    <w:rsid w:val="00AF1205"/>
    <w:rsid w:val="00AF1862"/>
    <w:rsid w:val="00AF43E3"/>
    <w:rsid w:val="00AF57D2"/>
    <w:rsid w:val="00AF5A5F"/>
    <w:rsid w:val="00AF5F08"/>
    <w:rsid w:val="00AF6337"/>
    <w:rsid w:val="00AF74EF"/>
    <w:rsid w:val="00AF7726"/>
    <w:rsid w:val="00B006F6"/>
    <w:rsid w:val="00B007A3"/>
    <w:rsid w:val="00B00CFB"/>
    <w:rsid w:val="00B00EA9"/>
    <w:rsid w:val="00B054B0"/>
    <w:rsid w:val="00B054C5"/>
    <w:rsid w:val="00B076BD"/>
    <w:rsid w:val="00B079BD"/>
    <w:rsid w:val="00B12BD6"/>
    <w:rsid w:val="00B13D2C"/>
    <w:rsid w:val="00B143CA"/>
    <w:rsid w:val="00B15EB2"/>
    <w:rsid w:val="00B16A5C"/>
    <w:rsid w:val="00B16FFF"/>
    <w:rsid w:val="00B176FF"/>
    <w:rsid w:val="00B17EB1"/>
    <w:rsid w:val="00B20940"/>
    <w:rsid w:val="00B20BDD"/>
    <w:rsid w:val="00B210B0"/>
    <w:rsid w:val="00B21439"/>
    <w:rsid w:val="00B21F60"/>
    <w:rsid w:val="00B254C9"/>
    <w:rsid w:val="00B25965"/>
    <w:rsid w:val="00B26B30"/>
    <w:rsid w:val="00B306FE"/>
    <w:rsid w:val="00B32CA3"/>
    <w:rsid w:val="00B344F9"/>
    <w:rsid w:val="00B34B06"/>
    <w:rsid w:val="00B34FCC"/>
    <w:rsid w:val="00B37537"/>
    <w:rsid w:val="00B3756E"/>
    <w:rsid w:val="00B3774B"/>
    <w:rsid w:val="00B417DE"/>
    <w:rsid w:val="00B42B13"/>
    <w:rsid w:val="00B43F1C"/>
    <w:rsid w:val="00B45DB2"/>
    <w:rsid w:val="00B46336"/>
    <w:rsid w:val="00B46B5A"/>
    <w:rsid w:val="00B52168"/>
    <w:rsid w:val="00B54097"/>
    <w:rsid w:val="00B5444F"/>
    <w:rsid w:val="00B55310"/>
    <w:rsid w:val="00B55EA2"/>
    <w:rsid w:val="00B55F19"/>
    <w:rsid w:val="00B5790E"/>
    <w:rsid w:val="00B579A7"/>
    <w:rsid w:val="00B6011E"/>
    <w:rsid w:val="00B60F80"/>
    <w:rsid w:val="00B612E6"/>
    <w:rsid w:val="00B622CF"/>
    <w:rsid w:val="00B62B4A"/>
    <w:rsid w:val="00B633C5"/>
    <w:rsid w:val="00B63687"/>
    <w:rsid w:val="00B63C89"/>
    <w:rsid w:val="00B6507A"/>
    <w:rsid w:val="00B6579A"/>
    <w:rsid w:val="00B65DA0"/>
    <w:rsid w:val="00B66028"/>
    <w:rsid w:val="00B71416"/>
    <w:rsid w:val="00B73A44"/>
    <w:rsid w:val="00B73BBD"/>
    <w:rsid w:val="00B76474"/>
    <w:rsid w:val="00B765F0"/>
    <w:rsid w:val="00B77B41"/>
    <w:rsid w:val="00B80A79"/>
    <w:rsid w:val="00B81307"/>
    <w:rsid w:val="00B81B47"/>
    <w:rsid w:val="00B868DC"/>
    <w:rsid w:val="00B90109"/>
    <w:rsid w:val="00B91A8C"/>
    <w:rsid w:val="00B92029"/>
    <w:rsid w:val="00B94627"/>
    <w:rsid w:val="00B94E9A"/>
    <w:rsid w:val="00B96250"/>
    <w:rsid w:val="00B96B9B"/>
    <w:rsid w:val="00B97CF6"/>
    <w:rsid w:val="00BA0435"/>
    <w:rsid w:val="00BA0B7E"/>
    <w:rsid w:val="00BA39AD"/>
    <w:rsid w:val="00BA4D2D"/>
    <w:rsid w:val="00BA553F"/>
    <w:rsid w:val="00BA7432"/>
    <w:rsid w:val="00BB04A1"/>
    <w:rsid w:val="00BB18D0"/>
    <w:rsid w:val="00BB363B"/>
    <w:rsid w:val="00BB43F8"/>
    <w:rsid w:val="00BB499D"/>
    <w:rsid w:val="00BB54F4"/>
    <w:rsid w:val="00BC08CE"/>
    <w:rsid w:val="00BC0CE9"/>
    <w:rsid w:val="00BC17A3"/>
    <w:rsid w:val="00BC4366"/>
    <w:rsid w:val="00BC5334"/>
    <w:rsid w:val="00BC6A20"/>
    <w:rsid w:val="00BD0A4E"/>
    <w:rsid w:val="00BD23C6"/>
    <w:rsid w:val="00BD244A"/>
    <w:rsid w:val="00BD65DF"/>
    <w:rsid w:val="00BE0775"/>
    <w:rsid w:val="00BE16DC"/>
    <w:rsid w:val="00BE2095"/>
    <w:rsid w:val="00BE2DCB"/>
    <w:rsid w:val="00BE344C"/>
    <w:rsid w:val="00BE7E5B"/>
    <w:rsid w:val="00BF252C"/>
    <w:rsid w:val="00BF4215"/>
    <w:rsid w:val="00BF582C"/>
    <w:rsid w:val="00BF6C74"/>
    <w:rsid w:val="00C00857"/>
    <w:rsid w:val="00C00DBE"/>
    <w:rsid w:val="00C07A87"/>
    <w:rsid w:val="00C07CF3"/>
    <w:rsid w:val="00C11B06"/>
    <w:rsid w:val="00C12494"/>
    <w:rsid w:val="00C129D7"/>
    <w:rsid w:val="00C14088"/>
    <w:rsid w:val="00C14E00"/>
    <w:rsid w:val="00C14F6F"/>
    <w:rsid w:val="00C154F6"/>
    <w:rsid w:val="00C1601A"/>
    <w:rsid w:val="00C2017A"/>
    <w:rsid w:val="00C21303"/>
    <w:rsid w:val="00C214A0"/>
    <w:rsid w:val="00C21DDA"/>
    <w:rsid w:val="00C21F49"/>
    <w:rsid w:val="00C22CF3"/>
    <w:rsid w:val="00C23247"/>
    <w:rsid w:val="00C2338B"/>
    <w:rsid w:val="00C2366E"/>
    <w:rsid w:val="00C27E26"/>
    <w:rsid w:val="00C27FB1"/>
    <w:rsid w:val="00C31443"/>
    <w:rsid w:val="00C32523"/>
    <w:rsid w:val="00C3294E"/>
    <w:rsid w:val="00C32D13"/>
    <w:rsid w:val="00C33DB5"/>
    <w:rsid w:val="00C354B1"/>
    <w:rsid w:val="00C35A16"/>
    <w:rsid w:val="00C37139"/>
    <w:rsid w:val="00C40408"/>
    <w:rsid w:val="00C40553"/>
    <w:rsid w:val="00C40DDF"/>
    <w:rsid w:val="00C40F26"/>
    <w:rsid w:val="00C422B0"/>
    <w:rsid w:val="00C44949"/>
    <w:rsid w:val="00C44D06"/>
    <w:rsid w:val="00C44E11"/>
    <w:rsid w:val="00C45500"/>
    <w:rsid w:val="00C45522"/>
    <w:rsid w:val="00C45CF0"/>
    <w:rsid w:val="00C46B1C"/>
    <w:rsid w:val="00C478C0"/>
    <w:rsid w:val="00C47DBE"/>
    <w:rsid w:val="00C50326"/>
    <w:rsid w:val="00C506A9"/>
    <w:rsid w:val="00C5142C"/>
    <w:rsid w:val="00C51C5A"/>
    <w:rsid w:val="00C52360"/>
    <w:rsid w:val="00C526CC"/>
    <w:rsid w:val="00C54A41"/>
    <w:rsid w:val="00C57C6D"/>
    <w:rsid w:val="00C60037"/>
    <w:rsid w:val="00C605B9"/>
    <w:rsid w:val="00C616B8"/>
    <w:rsid w:val="00C61F1A"/>
    <w:rsid w:val="00C6216E"/>
    <w:rsid w:val="00C6276D"/>
    <w:rsid w:val="00C62CF0"/>
    <w:rsid w:val="00C6326B"/>
    <w:rsid w:val="00C6361E"/>
    <w:rsid w:val="00C65F96"/>
    <w:rsid w:val="00C66129"/>
    <w:rsid w:val="00C67863"/>
    <w:rsid w:val="00C71256"/>
    <w:rsid w:val="00C75399"/>
    <w:rsid w:val="00C754CD"/>
    <w:rsid w:val="00C75A44"/>
    <w:rsid w:val="00C75E2E"/>
    <w:rsid w:val="00C77DAC"/>
    <w:rsid w:val="00C80503"/>
    <w:rsid w:val="00C806B8"/>
    <w:rsid w:val="00C80926"/>
    <w:rsid w:val="00C80FE6"/>
    <w:rsid w:val="00C82331"/>
    <w:rsid w:val="00C823AA"/>
    <w:rsid w:val="00C841C4"/>
    <w:rsid w:val="00C85B76"/>
    <w:rsid w:val="00C9109A"/>
    <w:rsid w:val="00C91866"/>
    <w:rsid w:val="00C972CA"/>
    <w:rsid w:val="00CA081B"/>
    <w:rsid w:val="00CA139E"/>
    <w:rsid w:val="00CA1CF8"/>
    <w:rsid w:val="00CA5554"/>
    <w:rsid w:val="00CB0C8F"/>
    <w:rsid w:val="00CB0D1C"/>
    <w:rsid w:val="00CB1DC1"/>
    <w:rsid w:val="00CB23DA"/>
    <w:rsid w:val="00CB258B"/>
    <w:rsid w:val="00CB28E1"/>
    <w:rsid w:val="00CB3761"/>
    <w:rsid w:val="00CB4F5D"/>
    <w:rsid w:val="00CB53E3"/>
    <w:rsid w:val="00CB5541"/>
    <w:rsid w:val="00CB6142"/>
    <w:rsid w:val="00CB7BC3"/>
    <w:rsid w:val="00CC177D"/>
    <w:rsid w:val="00CC5BA8"/>
    <w:rsid w:val="00CC7091"/>
    <w:rsid w:val="00CD3293"/>
    <w:rsid w:val="00CD3C3C"/>
    <w:rsid w:val="00CD4B64"/>
    <w:rsid w:val="00CD50B4"/>
    <w:rsid w:val="00CD6855"/>
    <w:rsid w:val="00CD6EE8"/>
    <w:rsid w:val="00CD6F43"/>
    <w:rsid w:val="00CD7133"/>
    <w:rsid w:val="00CE17AA"/>
    <w:rsid w:val="00CE1A8B"/>
    <w:rsid w:val="00CE1B7B"/>
    <w:rsid w:val="00CE3DE6"/>
    <w:rsid w:val="00CF18E5"/>
    <w:rsid w:val="00CF22C1"/>
    <w:rsid w:val="00CF3E9E"/>
    <w:rsid w:val="00CF4714"/>
    <w:rsid w:val="00CF48D0"/>
    <w:rsid w:val="00CF5669"/>
    <w:rsid w:val="00CF5EAF"/>
    <w:rsid w:val="00CF602B"/>
    <w:rsid w:val="00CF7639"/>
    <w:rsid w:val="00D0168E"/>
    <w:rsid w:val="00D0232C"/>
    <w:rsid w:val="00D026D2"/>
    <w:rsid w:val="00D02B98"/>
    <w:rsid w:val="00D03F81"/>
    <w:rsid w:val="00D04A1C"/>
    <w:rsid w:val="00D055E9"/>
    <w:rsid w:val="00D111E5"/>
    <w:rsid w:val="00D11FE4"/>
    <w:rsid w:val="00D12573"/>
    <w:rsid w:val="00D1471B"/>
    <w:rsid w:val="00D203ED"/>
    <w:rsid w:val="00D23ED0"/>
    <w:rsid w:val="00D24BC0"/>
    <w:rsid w:val="00D25409"/>
    <w:rsid w:val="00D26540"/>
    <w:rsid w:val="00D272B1"/>
    <w:rsid w:val="00D27C69"/>
    <w:rsid w:val="00D34ECD"/>
    <w:rsid w:val="00D35F9B"/>
    <w:rsid w:val="00D363EE"/>
    <w:rsid w:val="00D3708A"/>
    <w:rsid w:val="00D37D6E"/>
    <w:rsid w:val="00D40BEE"/>
    <w:rsid w:val="00D42B21"/>
    <w:rsid w:val="00D44811"/>
    <w:rsid w:val="00D51330"/>
    <w:rsid w:val="00D5285A"/>
    <w:rsid w:val="00D53098"/>
    <w:rsid w:val="00D5456D"/>
    <w:rsid w:val="00D54F19"/>
    <w:rsid w:val="00D56C1C"/>
    <w:rsid w:val="00D56EC1"/>
    <w:rsid w:val="00D6060F"/>
    <w:rsid w:val="00D611F0"/>
    <w:rsid w:val="00D630A5"/>
    <w:rsid w:val="00D63F54"/>
    <w:rsid w:val="00D64D6A"/>
    <w:rsid w:val="00D67A56"/>
    <w:rsid w:val="00D71301"/>
    <w:rsid w:val="00D73383"/>
    <w:rsid w:val="00D73F75"/>
    <w:rsid w:val="00D74B29"/>
    <w:rsid w:val="00D75029"/>
    <w:rsid w:val="00D75281"/>
    <w:rsid w:val="00D76D09"/>
    <w:rsid w:val="00D77798"/>
    <w:rsid w:val="00D777A5"/>
    <w:rsid w:val="00D81162"/>
    <w:rsid w:val="00D843A0"/>
    <w:rsid w:val="00D864C4"/>
    <w:rsid w:val="00D87519"/>
    <w:rsid w:val="00D87704"/>
    <w:rsid w:val="00D90304"/>
    <w:rsid w:val="00D90A7C"/>
    <w:rsid w:val="00D929D1"/>
    <w:rsid w:val="00D94613"/>
    <w:rsid w:val="00D9519D"/>
    <w:rsid w:val="00D96138"/>
    <w:rsid w:val="00D97E50"/>
    <w:rsid w:val="00DA21F4"/>
    <w:rsid w:val="00DA3D62"/>
    <w:rsid w:val="00DA4745"/>
    <w:rsid w:val="00DB0138"/>
    <w:rsid w:val="00DB2820"/>
    <w:rsid w:val="00DB332C"/>
    <w:rsid w:val="00DB385A"/>
    <w:rsid w:val="00DB7ABF"/>
    <w:rsid w:val="00DC18CC"/>
    <w:rsid w:val="00DC40D5"/>
    <w:rsid w:val="00DC5240"/>
    <w:rsid w:val="00DC5E90"/>
    <w:rsid w:val="00DC6D3D"/>
    <w:rsid w:val="00DC786A"/>
    <w:rsid w:val="00DC79B3"/>
    <w:rsid w:val="00DD026B"/>
    <w:rsid w:val="00DD0B81"/>
    <w:rsid w:val="00DD163C"/>
    <w:rsid w:val="00DD2099"/>
    <w:rsid w:val="00DD5F81"/>
    <w:rsid w:val="00DD6604"/>
    <w:rsid w:val="00DD6C0D"/>
    <w:rsid w:val="00DD6E26"/>
    <w:rsid w:val="00DD6F61"/>
    <w:rsid w:val="00DD7CCD"/>
    <w:rsid w:val="00DE0A23"/>
    <w:rsid w:val="00DE2146"/>
    <w:rsid w:val="00DE28CF"/>
    <w:rsid w:val="00DE3391"/>
    <w:rsid w:val="00DE54AB"/>
    <w:rsid w:val="00DE5685"/>
    <w:rsid w:val="00DF0735"/>
    <w:rsid w:val="00DF1982"/>
    <w:rsid w:val="00DF23C4"/>
    <w:rsid w:val="00DF43E9"/>
    <w:rsid w:val="00DF5A66"/>
    <w:rsid w:val="00E0018E"/>
    <w:rsid w:val="00E01C73"/>
    <w:rsid w:val="00E0220E"/>
    <w:rsid w:val="00E056AA"/>
    <w:rsid w:val="00E05F63"/>
    <w:rsid w:val="00E06CD0"/>
    <w:rsid w:val="00E0765E"/>
    <w:rsid w:val="00E15056"/>
    <w:rsid w:val="00E15ED5"/>
    <w:rsid w:val="00E1652E"/>
    <w:rsid w:val="00E17935"/>
    <w:rsid w:val="00E17FCF"/>
    <w:rsid w:val="00E2044C"/>
    <w:rsid w:val="00E211B6"/>
    <w:rsid w:val="00E21453"/>
    <w:rsid w:val="00E2225E"/>
    <w:rsid w:val="00E238E7"/>
    <w:rsid w:val="00E23AEE"/>
    <w:rsid w:val="00E26949"/>
    <w:rsid w:val="00E274B7"/>
    <w:rsid w:val="00E2751B"/>
    <w:rsid w:val="00E27BF9"/>
    <w:rsid w:val="00E30A0C"/>
    <w:rsid w:val="00E338BC"/>
    <w:rsid w:val="00E3441B"/>
    <w:rsid w:val="00E350BD"/>
    <w:rsid w:val="00E35B25"/>
    <w:rsid w:val="00E36CCA"/>
    <w:rsid w:val="00E37E6C"/>
    <w:rsid w:val="00E41823"/>
    <w:rsid w:val="00E43274"/>
    <w:rsid w:val="00E44D54"/>
    <w:rsid w:val="00E456D0"/>
    <w:rsid w:val="00E45AA2"/>
    <w:rsid w:val="00E47432"/>
    <w:rsid w:val="00E50060"/>
    <w:rsid w:val="00E50240"/>
    <w:rsid w:val="00E508CD"/>
    <w:rsid w:val="00E51130"/>
    <w:rsid w:val="00E5188F"/>
    <w:rsid w:val="00E51C99"/>
    <w:rsid w:val="00E5327E"/>
    <w:rsid w:val="00E53477"/>
    <w:rsid w:val="00E53E45"/>
    <w:rsid w:val="00E558BE"/>
    <w:rsid w:val="00E55EBC"/>
    <w:rsid w:val="00E579FF"/>
    <w:rsid w:val="00E62D7E"/>
    <w:rsid w:val="00E64023"/>
    <w:rsid w:val="00E6434B"/>
    <w:rsid w:val="00E65505"/>
    <w:rsid w:val="00E65CB5"/>
    <w:rsid w:val="00E65F09"/>
    <w:rsid w:val="00E70589"/>
    <w:rsid w:val="00E715AD"/>
    <w:rsid w:val="00E744CB"/>
    <w:rsid w:val="00E74F9C"/>
    <w:rsid w:val="00E75731"/>
    <w:rsid w:val="00E764CC"/>
    <w:rsid w:val="00E76B12"/>
    <w:rsid w:val="00E77855"/>
    <w:rsid w:val="00E77BC0"/>
    <w:rsid w:val="00E77D19"/>
    <w:rsid w:val="00E77E52"/>
    <w:rsid w:val="00E816C5"/>
    <w:rsid w:val="00E820F3"/>
    <w:rsid w:val="00E82788"/>
    <w:rsid w:val="00E82AF1"/>
    <w:rsid w:val="00E84B4C"/>
    <w:rsid w:val="00E8516F"/>
    <w:rsid w:val="00E860E9"/>
    <w:rsid w:val="00E868E8"/>
    <w:rsid w:val="00E87B72"/>
    <w:rsid w:val="00E87D45"/>
    <w:rsid w:val="00E90B4A"/>
    <w:rsid w:val="00E92401"/>
    <w:rsid w:val="00E94F57"/>
    <w:rsid w:val="00E95F9B"/>
    <w:rsid w:val="00E96AD4"/>
    <w:rsid w:val="00EA0E9C"/>
    <w:rsid w:val="00EA1C12"/>
    <w:rsid w:val="00EA1E76"/>
    <w:rsid w:val="00EA20F5"/>
    <w:rsid w:val="00EA2A94"/>
    <w:rsid w:val="00EA3EBF"/>
    <w:rsid w:val="00EA5903"/>
    <w:rsid w:val="00EA5BCB"/>
    <w:rsid w:val="00EB0E01"/>
    <w:rsid w:val="00EB1D63"/>
    <w:rsid w:val="00EB230C"/>
    <w:rsid w:val="00EB2A1C"/>
    <w:rsid w:val="00EB3713"/>
    <w:rsid w:val="00EB3DD8"/>
    <w:rsid w:val="00EB49C2"/>
    <w:rsid w:val="00EB5002"/>
    <w:rsid w:val="00EB6C77"/>
    <w:rsid w:val="00EC2538"/>
    <w:rsid w:val="00EC25D4"/>
    <w:rsid w:val="00EC4761"/>
    <w:rsid w:val="00EC4A7B"/>
    <w:rsid w:val="00EC5E29"/>
    <w:rsid w:val="00EC7A36"/>
    <w:rsid w:val="00ED1020"/>
    <w:rsid w:val="00ED1799"/>
    <w:rsid w:val="00EE0036"/>
    <w:rsid w:val="00EE01B5"/>
    <w:rsid w:val="00EE0F97"/>
    <w:rsid w:val="00EE1357"/>
    <w:rsid w:val="00EE15CF"/>
    <w:rsid w:val="00EE1C29"/>
    <w:rsid w:val="00EE1E12"/>
    <w:rsid w:val="00EE4439"/>
    <w:rsid w:val="00EE4A22"/>
    <w:rsid w:val="00EE759E"/>
    <w:rsid w:val="00EF151C"/>
    <w:rsid w:val="00EF3CBD"/>
    <w:rsid w:val="00EF3EC5"/>
    <w:rsid w:val="00EF43C5"/>
    <w:rsid w:val="00EF5264"/>
    <w:rsid w:val="00EF637D"/>
    <w:rsid w:val="00F00E1E"/>
    <w:rsid w:val="00F02A63"/>
    <w:rsid w:val="00F030B1"/>
    <w:rsid w:val="00F04B34"/>
    <w:rsid w:val="00F05198"/>
    <w:rsid w:val="00F0525F"/>
    <w:rsid w:val="00F05626"/>
    <w:rsid w:val="00F05B77"/>
    <w:rsid w:val="00F06A9E"/>
    <w:rsid w:val="00F070D1"/>
    <w:rsid w:val="00F07263"/>
    <w:rsid w:val="00F07C63"/>
    <w:rsid w:val="00F10C05"/>
    <w:rsid w:val="00F11388"/>
    <w:rsid w:val="00F121B4"/>
    <w:rsid w:val="00F12492"/>
    <w:rsid w:val="00F127E2"/>
    <w:rsid w:val="00F13FA8"/>
    <w:rsid w:val="00F14DF6"/>
    <w:rsid w:val="00F151DB"/>
    <w:rsid w:val="00F176E4"/>
    <w:rsid w:val="00F20B87"/>
    <w:rsid w:val="00F21FFD"/>
    <w:rsid w:val="00F23A1B"/>
    <w:rsid w:val="00F24357"/>
    <w:rsid w:val="00F24418"/>
    <w:rsid w:val="00F24D98"/>
    <w:rsid w:val="00F25381"/>
    <w:rsid w:val="00F26E64"/>
    <w:rsid w:val="00F272B8"/>
    <w:rsid w:val="00F3000E"/>
    <w:rsid w:val="00F30C4D"/>
    <w:rsid w:val="00F31E97"/>
    <w:rsid w:val="00F32E5E"/>
    <w:rsid w:val="00F348EE"/>
    <w:rsid w:val="00F37223"/>
    <w:rsid w:val="00F37C53"/>
    <w:rsid w:val="00F41627"/>
    <w:rsid w:val="00F4218C"/>
    <w:rsid w:val="00F42CD6"/>
    <w:rsid w:val="00F43A07"/>
    <w:rsid w:val="00F43A0B"/>
    <w:rsid w:val="00F4414C"/>
    <w:rsid w:val="00F45430"/>
    <w:rsid w:val="00F45683"/>
    <w:rsid w:val="00F500B3"/>
    <w:rsid w:val="00F506C0"/>
    <w:rsid w:val="00F50919"/>
    <w:rsid w:val="00F518E9"/>
    <w:rsid w:val="00F53933"/>
    <w:rsid w:val="00F5394C"/>
    <w:rsid w:val="00F53C7A"/>
    <w:rsid w:val="00F56801"/>
    <w:rsid w:val="00F56CF9"/>
    <w:rsid w:val="00F60179"/>
    <w:rsid w:val="00F60F72"/>
    <w:rsid w:val="00F611EA"/>
    <w:rsid w:val="00F6207B"/>
    <w:rsid w:val="00F62941"/>
    <w:rsid w:val="00F6363E"/>
    <w:rsid w:val="00F64800"/>
    <w:rsid w:val="00F65455"/>
    <w:rsid w:val="00F6645D"/>
    <w:rsid w:val="00F67E59"/>
    <w:rsid w:val="00F7005E"/>
    <w:rsid w:val="00F71A6E"/>
    <w:rsid w:val="00F72F89"/>
    <w:rsid w:val="00F74BEF"/>
    <w:rsid w:val="00F7508A"/>
    <w:rsid w:val="00F7548D"/>
    <w:rsid w:val="00F768D0"/>
    <w:rsid w:val="00F76B2B"/>
    <w:rsid w:val="00F77CDE"/>
    <w:rsid w:val="00F82C86"/>
    <w:rsid w:val="00F831D3"/>
    <w:rsid w:val="00F854D0"/>
    <w:rsid w:val="00F866B9"/>
    <w:rsid w:val="00F879CD"/>
    <w:rsid w:val="00F91827"/>
    <w:rsid w:val="00F937D1"/>
    <w:rsid w:val="00F97074"/>
    <w:rsid w:val="00F97C0F"/>
    <w:rsid w:val="00FA0815"/>
    <w:rsid w:val="00FA0ACB"/>
    <w:rsid w:val="00FA203E"/>
    <w:rsid w:val="00FA3749"/>
    <w:rsid w:val="00FA3BDF"/>
    <w:rsid w:val="00FA5752"/>
    <w:rsid w:val="00FA5D0F"/>
    <w:rsid w:val="00FA6CC8"/>
    <w:rsid w:val="00FA7F39"/>
    <w:rsid w:val="00FB033E"/>
    <w:rsid w:val="00FB159F"/>
    <w:rsid w:val="00FB1ED4"/>
    <w:rsid w:val="00FB21CB"/>
    <w:rsid w:val="00FB4844"/>
    <w:rsid w:val="00FB550A"/>
    <w:rsid w:val="00FB582A"/>
    <w:rsid w:val="00FB5A75"/>
    <w:rsid w:val="00FB7223"/>
    <w:rsid w:val="00FC05CA"/>
    <w:rsid w:val="00FC10D0"/>
    <w:rsid w:val="00FC1243"/>
    <w:rsid w:val="00FC3AA5"/>
    <w:rsid w:val="00FC42D0"/>
    <w:rsid w:val="00FC4717"/>
    <w:rsid w:val="00FC522F"/>
    <w:rsid w:val="00FC6149"/>
    <w:rsid w:val="00FC6D59"/>
    <w:rsid w:val="00FC7EFE"/>
    <w:rsid w:val="00FD35C4"/>
    <w:rsid w:val="00FD4230"/>
    <w:rsid w:val="00FD49ED"/>
    <w:rsid w:val="00FD77AC"/>
    <w:rsid w:val="00FE1DAF"/>
    <w:rsid w:val="00FE2051"/>
    <w:rsid w:val="00FE3F9F"/>
    <w:rsid w:val="00FE5FC0"/>
    <w:rsid w:val="00FF2E14"/>
    <w:rsid w:val="00FF3AA9"/>
    <w:rsid w:val="00FF57A5"/>
    <w:rsid w:val="3B9CC779"/>
    <w:rsid w:val="47096704"/>
    <w:rsid w:val="6792350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427EF"/>
  <w14:defaultImageDpi w14:val="32767"/>
  <w15:chartTrackingRefBased/>
  <w15:docId w15:val="{3D67FDE3-6478-4980-B202-914EBD70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711A0D"/>
    <w:pPr>
      <w:spacing w:after="180"/>
    </w:pPr>
    <w:rPr>
      <w:rFonts w:ascii="Arial" w:eastAsiaTheme="minorEastAsia" w:hAnsi="Arial" w:cs="Arial"/>
      <w:sz w:val="20"/>
      <w:szCs w:val="20"/>
    </w:rPr>
  </w:style>
  <w:style w:type="paragraph" w:styleId="Heading1">
    <w:name w:val="heading 1"/>
    <w:basedOn w:val="Normal"/>
    <w:next w:val="BodyText-Commission"/>
    <w:link w:val="Heading1Char"/>
    <w:qFormat/>
    <w:rsid w:val="007A585A"/>
    <w:pPr>
      <w:keepNext/>
      <w:spacing w:after="360"/>
      <w:outlineLvl w:val="0"/>
    </w:pPr>
    <w:rPr>
      <w:rFonts w:eastAsiaTheme="majorEastAsia"/>
      <w:b/>
      <w:bCs/>
      <w:color w:val="7A8E26" w:themeColor="background2"/>
      <w:sz w:val="48"/>
      <w:szCs w:val="48"/>
    </w:rPr>
  </w:style>
  <w:style w:type="paragraph" w:styleId="Heading2">
    <w:name w:val="heading 2"/>
    <w:basedOn w:val="Normal"/>
    <w:next w:val="BodyText-Commission"/>
    <w:link w:val="Heading2Char"/>
    <w:qFormat/>
    <w:rsid w:val="00CB5541"/>
    <w:pPr>
      <w:keepNext/>
      <w:spacing w:before="240" w:after="0"/>
      <w:outlineLvl w:val="1"/>
    </w:pPr>
    <w:rPr>
      <w:rFonts w:eastAsiaTheme="majorEastAsia"/>
      <w:b/>
      <w:bCs/>
      <w:color w:val="7A8E26" w:themeColor="background2"/>
      <w:sz w:val="28"/>
      <w:szCs w:val="28"/>
    </w:rPr>
  </w:style>
  <w:style w:type="paragraph" w:styleId="Heading3">
    <w:name w:val="heading 3"/>
    <w:basedOn w:val="Normal"/>
    <w:next w:val="BodyText-Commission"/>
    <w:link w:val="Heading3Char"/>
    <w:qFormat/>
    <w:rsid w:val="0048759A"/>
    <w:pPr>
      <w:keepNext/>
      <w:spacing w:before="240" w:after="0"/>
      <w:outlineLvl w:val="2"/>
    </w:pPr>
    <w:rPr>
      <w:rFonts w:eastAsiaTheme="majorEastAsia" w:cstheme="majorBidi"/>
      <w:b/>
      <w:bCs/>
      <w:color w:val="7A8E26" w:themeColor="background2"/>
      <w:sz w:val="24"/>
      <w:szCs w:val="24"/>
    </w:rPr>
  </w:style>
  <w:style w:type="paragraph" w:styleId="Heading4">
    <w:name w:val="heading 4"/>
    <w:basedOn w:val="Normal"/>
    <w:next w:val="BodyText-Commission"/>
    <w:link w:val="Heading4Char"/>
    <w:qFormat/>
    <w:rsid w:val="00CB7BC3"/>
    <w:pPr>
      <w:keepNext/>
      <w:spacing w:before="120" w:after="0"/>
      <w:outlineLvl w:val="3"/>
    </w:pPr>
    <w:rPr>
      <w:rFonts w:eastAsiaTheme="majorEastAsia" w:cstheme="majorBidi"/>
      <w:i/>
      <w:iCs/>
      <w:color w:val="7E7E7E" w:themeColor="accent1" w:themeShade="BF"/>
    </w:rPr>
  </w:style>
  <w:style w:type="paragraph" w:styleId="Heading5">
    <w:name w:val="heading 5"/>
    <w:basedOn w:val="Normal"/>
    <w:next w:val="Normal"/>
    <w:link w:val="Heading5Char"/>
    <w:uiPriority w:val="9"/>
    <w:semiHidden/>
    <w:qFormat/>
    <w:rsid w:val="00FF57A5"/>
    <w:pPr>
      <w:keepNext/>
      <w:keepLines/>
      <w:spacing w:before="80" w:after="40"/>
      <w:outlineLvl w:val="4"/>
    </w:pPr>
    <w:rPr>
      <w:rFonts w:eastAsiaTheme="majorEastAsia" w:cstheme="majorBidi"/>
      <w:color w:val="7E7E7E" w:themeColor="accent1" w:themeShade="BF"/>
    </w:rPr>
  </w:style>
  <w:style w:type="paragraph" w:styleId="Heading6">
    <w:name w:val="heading 6"/>
    <w:basedOn w:val="Normal"/>
    <w:next w:val="Normal"/>
    <w:link w:val="Heading6Char"/>
    <w:uiPriority w:val="9"/>
    <w:semiHidden/>
    <w:qFormat/>
    <w:rsid w:val="00FF57A5"/>
    <w:pPr>
      <w:keepNext/>
      <w:keepLines/>
      <w:spacing w:before="40"/>
      <w:outlineLvl w:val="5"/>
    </w:pPr>
    <w:rPr>
      <w:rFonts w:eastAsiaTheme="majorEastAsia" w:cstheme="majorBidi"/>
      <w:i/>
      <w:iCs/>
      <w:color w:val="C14800" w:themeColor="text1" w:themeTint="A6"/>
    </w:rPr>
  </w:style>
  <w:style w:type="paragraph" w:styleId="Heading7">
    <w:name w:val="heading 7"/>
    <w:basedOn w:val="Normal"/>
    <w:next w:val="Normal"/>
    <w:link w:val="Heading7Char"/>
    <w:uiPriority w:val="9"/>
    <w:semiHidden/>
    <w:qFormat/>
    <w:rsid w:val="00FF57A5"/>
    <w:pPr>
      <w:keepNext/>
      <w:keepLines/>
      <w:spacing w:before="40"/>
      <w:outlineLvl w:val="6"/>
    </w:pPr>
    <w:rPr>
      <w:rFonts w:eastAsiaTheme="majorEastAsia" w:cstheme="majorBidi"/>
      <w:color w:val="C14800" w:themeColor="text1" w:themeTint="A6"/>
    </w:rPr>
  </w:style>
  <w:style w:type="paragraph" w:styleId="Heading8">
    <w:name w:val="heading 8"/>
    <w:basedOn w:val="Normal"/>
    <w:next w:val="Normal"/>
    <w:link w:val="Heading8Char"/>
    <w:uiPriority w:val="9"/>
    <w:semiHidden/>
    <w:qFormat/>
    <w:rsid w:val="00FF57A5"/>
    <w:pPr>
      <w:keepNext/>
      <w:keepLines/>
      <w:outlineLvl w:val="7"/>
    </w:pPr>
    <w:rPr>
      <w:rFonts w:eastAsiaTheme="majorEastAsia" w:cstheme="majorBidi"/>
      <w:i/>
      <w:iCs/>
      <w:color w:val="622400" w:themeColor="text1" w:themeTint="D8"/>
    </w:rPr>
  </w:style>
  <w:style w:type="paragraph" w:styleId="Heading9">
    <w:name w:val="heading 9"/>
    <w:basedOn w:val="Normal"/>
    <w:next w:val="Normal"/>
    <w:link w:val="Heading9Char"/>
    <w:uiPriority w:val="9"/>
    <w:semiHidden/>
    <w:qFormat/>
    <w:rsid w:val="00FF57A5"/>
    <w:pPr>
      <w:keepNext/>
      <w:keepLines/>
      <w:outlineLvl w:val="8"/>
    </w:pPr>
    <w:rPr>
      <w:rFonts w:eastAsiaTheme="majorEastAsia" w:cstheme="majorBidi"/>
      <w:color w:val="622400"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85A"/>
    <w:rPr>
      <w:rFonts w:ascii="Arial" w:eastAsiaTheme="majorEastAsia" w:hAnsi="Arial" w:cs="Arial"/>
      <w:b/>
      <w:bCs/>
      <w:color w:val="7A8E26" w:themeColor="background2"/>
      <w:sz w:val="48"/>
      <w:szCs w:val="48"/>
    </w:rPr>
  </w:style>
  <w:style w:type="character" w:customStyle="1" w:styleId="Heading2Char">
    <w:name w:val="Heading 2 Char"/>
    <w:basedOn w:val="DefaultParagraphFont"/>
    <w:link w:val="Heading2"/>
    <w:rsid w:val="00CB5541"/>
    <w:rPr>
      <w:rFonts w:ascii="Arial" w:eastAsiaTheme="majorEastAsia" w:hAnsi="Arial" w:cs="Arial"/>
      <w:b/>
      <w:bCs/>
      <w:color w:val="7A8E26" w:themeColor="background2"/>
      <w:sz w:val="28"/>
      <w:szCs w:val="28"/>
    </w:rPr>
  </w:style>
  <w:style w:type="character" w:customStyle="1" w:styleId="Heading3Char">
    <w:name w:val="Heading 3 Char"/>
    <w:basedOn w:val="DefaultParagraphFont"/>
    <w:link w:val="Heading3"/>
    <w:rsid w:val="0048759A"/>
    <w:rPr>
      <w:rFonts w:ascii="Arial" w:eastAsiaTheme="majorEastAsia" w:hAnsi="Arial" w:cstheme="majorBidi"/>
      <w:b/>
      <w:bCs/>
      <w:color w:val="7A8E26" w:themeColor="background2"/>
    </w:rPr>
  </w:style>
  <w:style w:type="character" w:customStyle="1" w:styleId="Heading4Char">
    <w:name w:val="Heading 4 Char"/>
    <w:basedOn w:val="DefaultParagraphFont"/>
    <w:link w:val="Heading4"/>
    <w:rsid w:val="00CB7BC3"/>
    <w:rPr>
      <w:rFonts w:ascii="Arial" w:eastAsiaTheme="majorEastAsia" w:hAnsi="Arial" w:cstheme="majorBidi"/>
      <w:i/>
      <w:iCs/>
      <w:color w:val="7E7E7E" w:themeColor="accent1" w:themeShade="BF"/>
      <w:sz w:val="20"/>
      <w:szCs w:val="20"/>
    </w:rPr>
  </w:style>
  <w:style w:type="character" w:customStyle="1" w:styleId="Heading5Char">
    <w:name w:val="Heading 5 Char"/>
    <w:basedOn w:val="DefaultParagraphFont"/>
    <w:link w:val="Heading5"/>
    <w:uiPriority w:val="9"/>
    <w:semiHidden/>
    <w:rsid w:val="00544514"/>
    <w:rPr>
      <w:rFonts w:ascii="Arial" w:eastAsiaTheme="majorEastAsia" w:hAnsi="Arial" w:cstheme="majorBidi"/>
      <w:color w:val="7E7E7E" w:themeColor="accent1" w:themeShade="BF"/>
      <w:sz w:val="20"/>
      <w:szCs w:val="20"/>
    </w:rPr>
  </w:style>
  <w:style w:type="character" w:customStyle="1" w:styleId="Heading6Char">
    <w:name w:val="Heading 6 Char"/>
    <w:basedOn w:val="DefaultParagraphFont"/>
    <w:link w:val="Heading6"/>
    <w:uiPriority w:val="9"/>
    <w:semiHidden/>
    <w:rsid w:val="00544514"/>
    <w:rPr>
      <w:rFonts w:ascii="Arial" w:eastAsiaTheme="majorEastAsia" w:hAnsi="Arial" w:cstheme="majorBidi"/>
      <w:i/>
      <w:iCs/>
      <w:color w:val="C14800" w:themeColor="text1" w:themeTint="A6"/>
      <w:sz w:val="20"/>
      <w:szCs w:val="20"/>
    </w:rPr>
  </w:style>
  <w:style w:type="character" w:customStyle="1" w:styleId="Heading7Char">
    <w:name w:val="Heading 7 Char"/>
    <w:basedOn w:val="DefaultParagraphFont"/>
    <w:link w:val="Heading7"/>
    <w:uiPriority w:val="9"/>
    <w:semiHidden/>
    <w:rsid w:val="00544514"/>
    <w:rPr>
      <w:rFonts w:ascii="Arial" w:eastAsiaTheme="majorEastAsia" w:hAnsi="Arial" w:cstheme="majorBidi"/>
      <w:color w:val="C14800" w:themeColor="text1" w:themeTint="A6"/>
      <w:sz w:val="20"/>
      <w:szCs w:val="20"/>
    </w:rPr>
  </w:style>
  <w:style w:type="character" w:customStyle="1" w:styleId="Heading8Char">
    <w:name w:val="Heading 8 Char"/>
    <w:basedOn w:val="DefaultParagraphFont"/>
    <w:link w:val="Heading8"/>
    <w:uiPriority w:val="9"/>
    <w:semiHidden/>
    <w:rsid w:val="00544514"/>
    <w:rPr>
      <w:rFonts w:ascii="Arial" w:eastAsiaTheme="majorEastAsia" w:hAnsi="Arial" w:cstheme="majorBidi"/>
      <w:i/>
      <w:iCs/>
      <w:color w:val="622400" w:themeColor="text1" w:themeTint="D8"/>
      <w:sz w:val="20"/>
      <w:szCs w:val="20"/>
    </w:rPr>
  </w:style>
  <w:style w:type="character" w:customStyle="1" w:styleId="Heading9Char">
    <w:name w:val="Heading 9 Char"/>
    <w:basedOn w:val="DefaultParagraphFont"/>
    <w:link w:val="Heading9"/>
    <w:uiPriority w:val="9"/>
    <w:semiHidden/>
    <w:rsid w:val="00544514"/>
    <w:rPr>
      <w:rFonts w:ascii="Arial" w:eastAsiaTheme="majorEastAsia" w:hAnsi="Arial" w:cstheme="majorBidi"/>
      <w:color w:val="622400" w:themeColor="text1" w:themeTint="D8"/>
      <w:sz w:val="20"/>
      <w:szCs w:val="20"/>
    </w:rPr>
  </w:style>
  <w:style w:type="paragraph" w:styleId="Title">
    <w:name w:val="Title"/>
    <w:basedOn w:val="Normal"/>
    <w:next w:val="Normal"/>
    <w:link w:val="TitleChar"/>
    <w:uiPriority w:val="10"/>
    <w:semiHidden/>
    <w:qFormat/>
    <w:rsid w:val="00B622CF"/>
    <w:pPr>
      <w:spacing w:after="240" w:line="520" w:lineRule="atLeast"/>
      <w:contextualSpacing/>
    </w:pPr>
    <w:rPr>
      <w:rFonts w:eastAsiaTheme="majorEastAsia"/>
      <w:b/>
      <w:bCs/>
      <w:color w:val="7A8E26" w:themeColor="background2"/>
      <w:spacing w:val="-10"/>
      <w:kern w:val="28"/>
      <w:sz w:val="56"/>
      <w:szCs w:val="56"/>
    </w:rPr>
  </w:style>
  <w:style w:type="character" w:customStyle="1" w:styleId="TitleChar">
    <w:name w:val="Title Char"/>
    <w:basedOn w:val="DefaultParagraphFont"/>
    <w:link w:val="Title"/>
    <w:uiPriority w:val="10"/>
    <w:semiHidden/>
    <w:rsid w:val="00711A0D"/>
    <w:rPr>
      <w:rFonts w:ascii="Arial" w:eastAsiaTheme="majorEastAsia" w:hAnsi="Arial" w:cs="Arial"/>
      <w:b/>
      <w:bCs/>
      <w:color w:val="7A8E26" w:themeColor="background2"/>
      <w:spacing w:val="-10"/>
      <w:kern w:val="28"/>
      <w:sz w:val="56"/>
      <w:szCs w:val="56"/>
    </w:rPr>
  </w:style>
  <w:style w:type="paragraph" w:styleId="Subtitle">
    <w:name w:val="Subtitle"/>
    <w:basedOn w:val="Normal"/>
    <w:next w:val="Normal"/>
    <w:link w:val="SubtitleChar"/>
    <w:uiPriority w:val="11"/>
    <w:semiHidden/>
    <w:qFormat/>
    <w:rsid w:val="00B622CF"/>
    <w:pPr>
      <w:spacing w:after="0" w:line="480" w:lineRule="atLeast"/>
    </w:pPr>
    <w:rPr>
      <w:b/>
      <w:bCs/>
      <w:color w:val="7A8E26" w:themeColor="background2"/>
      <w:sz w:val="36"/>
      <w:szCs w:val="36"/>
    </w:rPr>
  </w:style>
  <w:style w:type="character" w:customStyle="1" w:styleId="SubtitleChar">
    <w:name w:val="Subtitle Char"/>
    <w:basedOn w:val="DefaultParagraphFont"/>
    <w:link w:val="Subtitle"/>
    <w:uiPriority w:val="11"/>
    <w:semiHidden/>
    <w:rsid w:val="00711A0D"/>
    <w:rPr>
      <w:rFonts w:ascii="Arial" w:eastAsiaTheme="minorEastAsia" w:hAnsi="Arial" w:cs="Arial"/>
      <w:b/>
      <w:bCs/>
      <w:color w:val="7A8E26" w:themeColor="background2"/>
      <w:sz w:val="36"/>
      <w:szCs w:val="36"/>
    </w:rPr>
  </w:style>
  <w:style w:type="paragraph" w:styleId="Quote">
    <w:name w:val="Quote"/>
    <w:basedOn w:val="Normal"/>
    <w:next w:val="Normal"/>
    <w:link w:val="QuoteChar"/>
    <w:uiPriority w:val="29"/>
    <w:semiHidden/>
    <w:qFormat/>
    <w:rsid w:val="00322932"/>
    <w:pPr>
      <w:spacing w:before="120" w:after="120"/>
      <w:ind w:left="567" w:right="567"/>
    </w:pPr>
    <w:rPr>
      <w:i/>
      <w:iCs/>
      <w:color w:val="913600" w:themeColor="text1" w:themeTint="BF"/>
    </w:rPr>
  </w:style>
  <w:style w:type="character" w:customStyle="1" w:styleId="QuoteChar">
    <w:name w:val="Quote Char"/>
    <w:basedOn w:val="DefaultParagraphFont"/>
    <w:link w:val="Quote"/>
    <w:uiPriority w:val="29"/>
    <w:semiHidden/>
    <w:rsid w:val="0068112D"/>
    <w:rPr>
      <w:rFonts w:ascii="Arial" w:eastAsiaTheme="minorEastAsia" w:hAnsi="Arial" w:cs="Arial"/>
      <w:i/>
      <w:iCs/>
      <w:color w:val="913600" w:themeColor="text1" w:themeTint="BF"/>
      <w:sz w:val="20"/>
      <w:szCs w:val="20"/>
    </w:rPr>
  </w:style>
  <w:style w:type="paragraph" w:styleId="ListParagraph">
    <w:name w:val="List Paragraph"/>
    <w:aliases w:val="List Paragraph Bullets"/>
    <w:basedOn w:val="Normal"/>
    <w:link w:val="ListParagraphChar"/>
    <w:uiPriority w:val="34"/>
    <w:semiHidden/>
    <w:qFormat/>
    <w:rsid w:val="00FF57A5"/>
    <w:pPr>
      <w:ind w:left="720"/>
      <w:contextualSpacing/>
    </w:pPr>
  </w:style>
  <w:style w:type="character" w:styleId="IntenseEmphasis">
    <w:name w:val="Intense Emphasis"/>
    <w:basedOn w:val="DefaultParagraphFont"/>
    <w:uiPriority w:val="21"/>
    <w:semiHidden/>
    <w:rsid w:val="00FF57A5"/>
    <w:rPr>
      <w:i/>
      <w:iCs/>
      <w:color w:val="7E7E7E" w:themeColor="accent1" w:themeShade="BF"/>
    </w:rPr>
  </w:style>
  <w:style w:type="paragraph" w:styleId="IntenseQuote">
    <w:name w:val="Intense Quote"/>
    <w:basedOn w:val="Normal"/>
    <w:next w:val="Normal"/>
    <w:link w:val="IntenseQuoteChar"/>
    <w:uiPriority w:val="30"/>
    <w:semiHidden/>
    <w:rsid w:val="00FF57A5"/>
    <w:pPr>
      <w:pBdr>
        <w:top w:val="single" w:sz="4" w:space="10" w:color="7E7E7E" w:themeColor="accent1" w:themeShade="BF"/>
        <w:bottom w:val="single" w:sz="4" w:space="10" w:color="7E7E7E" w:themeColor="accent1" w:themeShade="BF"/>
      </w:pBdr>
      <w:spacing w:before="360" w:after="360"/>
      <w:ind w:left="864" w:right="864"/>
      <w:jc w:val="center"/>
    </w:pPr>
    <w:rPr>
      <w:i/>
      <w:iCs/>
      <w:color w:val="7E7E7E" w:themeColor="accent1" w:themeShade="BF"/>
    </w:rPr>
  </w:style>
  <w:style w:type="character" w:customStyle="1" w:styleId="IntenseQuoteChar">
    <w:name w:val="Intense Quote Char"/>
    <w:basedOn w:val="DefaultParagraphFont"/>
    <w:link w:val="IntenseQuote"/>
    <w:uiPriority w:val="30"/>
    <w:semiHidden/>
    <w:rsid w:val="00312E59"/>
    <w:rPr>
      <w:rFonts w:ascii="Arial" w:eastAsiaTheme="minorEastAsia" w:hAnsi="Arial" w:cs="Arial"/>
      <w:i/>
      <w:iCs/>
      <w:color w:val="7E7E7E" w:themeColor="accent1" w:themeShade="BF"/>
      <w:sz w:val="20"/>
      <w:szCs w:val="20"/>
    </w:rPr>
  </w:style>
  <w:style w:type="character" w:styleId="IntenseReference">
    <w:name w:val="Intense Reference"/>
    <w:basedOn w:val="DefaultParagraphFont"/>
    <w:uiPriority w:val="32"/>
    <w:semiHidden/>
    <w:rsid w:val="00FF57A5"/>
    <w:rPr>
      <w:b/>
      <w:bCs/>
      <w:smallCaps/>
      <w:color w:val="7E7E7E" w:themeColor="accent1" w:themeShade="BF"/>
      <w:spacing w:val="5"/>
    </w:rPr>
  </w:style>
  <w:style w:type="paragraph" w:styleId="Header">
    <w:name w:val="header"/>
    <w:basedOn w:val="Normal"/>
    <w:link w:val="HeaderChar"/>
    <w:uiPriority w:val="99"/>
    <w:semiHidden/>
    <w:rsid w:val="0058628B"/>
    <w:pPr>
      <w:tabs>
        <w:tab w:val="right" w:pos="13948"/>
      </w:tabs>
      <w:spacing w:after="0"/>
    </w:pPr>
  </w:style>
  <w:style w:type="character" w:customStyle="1" w:styleId="HeaderChar">
    <w:name w:val="Header Char"/>
    <w:basedOn w:val="DefaultParagraphFont"/>
    <w:link w:val="Header"/>
    <w:uiPriority w:val="99"/>
    <w:semiHidden/>
    <w:rsid w:val="007013EB"/>
    <w:rPr>
      <w:rFonts w:ascii="Arial" w:eastAsiaTheme="minorEastAsia" w:hAnsi="Arial" w:cs="Arial"/>
      <w:sz w:val="20"/>
      <w:szCs w:val="20"/>
    </w:rPr>
  </w:style>
  <w:style w:type="paragraph" w:styleId="Footer">
    <w:name w:val="footer"/>
    <w:basedOn w:val="Normal"/>
    <w:link w:val="FooterChar"/>
    <w:uiPriority w:val="99"/>
    <w:qFormat/>
    <w:rsid w:val="005B3FF8"/>
    <w:pPr>
      <w:tabs>
        <w:tab w:val="right" w:pos="13381"/>
        <w:tab w:val="right" w:pos="13948"/>
      </w:tabs>
      <w:spacing w:after="0"/>
    </w:pPr>
    <w:rPr>
      <w:color w:val="FFFFFF" w:themeColor="background1"/>
      <w:sz w:val="18"/>
      <w:szCs w:val="18"/>
    </w:rPr>
  </w:style>
  <w:style w:type="character" w:customStyle="1" w:styleId="FooterChar">
    <w:name w:val="Footer Char"/>
    <w:basedOn w:val="DefaultParagraphFont"/>
    <w:link w:val="Footer"/>
    <w:uiPriority w:val="99"/>
    <w:rsid w:val="005B3FF8"/>
    <w:rPr>
      <w:rFonts w:ascii="Arial" w:eastAsiaTheme="minorEastAsia" w:hAnsi="Arial" w:cs="Arial"/>
      <w:color w:val="FFFFFF" w:themeColor="background1"/>
      <w:sz w:val="18"/>
      <w:szCs w:val="18"/>
    </w:rPr>
  </w:style>
  <w:style w:type="paragraph" w:customStyle="1" w:styleId="BasicParagraph">
    <w:name w:val="[Basic Paragraph]"/>
    <w:basedOn w:val="Normal"/>
    <w:uiPriority w:val="99"/>
    <w:semiHidden/>
    <w:rsid w:val="009A2AE0"/>
    <w:pPr>
      <w:autoSpaceDE w:val="0"/>
      <w:autoSpaceDN w:val="0"/>
      <w:adjustRightInd w:val="0"/>
      <w:spacing w:line="288" w:lineRule="auto"/>
      <w:textAlignment w:val="center"/>
    </w:pPr>
    <w:rPr>
      <w:rFonts w:ascii="MinionPro-Regular" w:eastAsiaTheme="minorHAnsi" w:hAnsi="MinionPro-Regular" w:cs="MinionPro-Regular"/>
      <w:color w:val="000000"/>
      <w:kern w:val="0"/>
      <w:lang w:val="en-US"/>
    </w:rPr>
  </w:style>
  <w:style w:type="table" w:styleId="TableGrid">
    <w:name w:val="Table Grid"/>
    <w:basedOn w:val="TableNormal"/>
    <w:uiPriority w:val="39"/>
    <w:rsid w:val="00146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rsid w:val="004871C5"/>
    <w:rPr>
      <w:noProof/>
      <w:color w:val="7A8E26" w:themeColor="background2"/>
      <w:sz w:val="64"/>
      <w:szCs w:val="64"/>
    </w:rPr>
  </w:style>
  <w:style w:type="character" w:customStyle="1" w:styleId="ListParagraphChar">
    <w:name w:val="List Paragraph Char"/>
    <w:aliases w:val="List Paragraph Bullets Char"/>
    <w:basedOn w:val="DefaultParagraphFont"/>
    <w:link w:val="ListParagraph"/>
    <w:uiPriority w:val="34"/>
    <w:semiHidden/>
    <w:locked/>
    <w:rsid w:val="00711A0D"/>
    <w:rPr>
      <w:rFonts w:ascii="Arial" w:eastAsiaTheme="minorEastAsia" w:hAnsi="Arial" w:cs="Arial"/>
      <w:sz w:val="20"/>
      <w:szCs w:val="20"/>
    </w:rPr>
  </w:style>
  <w:style w:type="paragraph" w:customStyle="1" w:styleId="SubjectLine">
    <w:name w:val="Subject Line"/>
    <w:basedOn w:val="Normal"/>
    <w:semiHidden/>
    <w:rsid w:val="009B24DC"/>
    <w:pPr>
      <w:spacing w:before="500"/>
    </w:pPr>
    <w:rPr>
      <w:b/>
      <w:bCs/>
      <w:color w:val="7E8E26"/>
      <w:sz w:val="28"/>
      <w:szCs w:val="28"/>
    </w:rPr>
  </w:style>
  <w:style w:type="paragraph" w:customStyle="1" w:styleId="Subheading">
    <w:name w:val="Subheading"/>
    <w:basedOn w:val="Heading2"/>
    <w:next w:val="NumberedParagraph"/>
    <w:link w:val="SubheadingChar"/>
    <w:semiHidden/>
    <w:rsid w:val="006001B8"/>
    <w:pPr>
      <w:spacing w:before="120" w:after="180"/>
    </w:pPr>
    <w:rPr>
      <w:b w:val="0"/>
      <w:bCs w:val="0"/>
      <w:color w:val="7E8E26"/>
      <w:sz w:val="24"/>
      <w:szCs w:val="24"/>
    </w:rPr>
  </w:style>
  <w:style w:type="paragraph" w:customStyle="1" w:styleId="BoldBodyText">
    <w:name w:val="Bold Body Text"/>
    <w:basedOn w:val="Heading3"/>
    <w:uiPriority w:val="1"/>
    <w:semiHidden/>
    <w:rsid w:val="00EB0E01"/>
    <w:pPr>
      <w:spacing w:before="120" w:after="120"/>
    </w:pPr>
    <w:rPr>
      <w:rFonts w:cs="Arial"/>
      <w:b w:val="0"/>
      <w:bCs w:val="0"/>
      <w:color w:val="180900" w:themeColor="text1"/>
      <w:sz w:val="21"/>
      <w:szCs w:val="21"/>
    </w:rPr>
  </w:style>
  <w:style w:type="paragraph" w:customStyle="1" w:styleId="BulletPoint">
    <w:name w:val="Bullet Point"/>
    <w:basedOn w:val="ListParagraph"/>
    <w:semiHidden/>
    <w:rsid w:val="006F1918"/>
    <w:pPr>
      <w:ind w:left="568" w:hanging="284"/>
      <w:contextualSpacing w:val="0"/>
    </w:pPr>
    <w:rPr>
      <w:color w:val="180900" w:themeColor="text1"/>
    </w:rPr>
  </w:style>
  <w:style w:type="paragraph" w:customStyle="1" w:styleId="BulletPoint2">
    <w:name w:val="Bullet Point 2"/>
    <w:basedOn w:val="ListParagraph"/>
    <w:semiHidden/>
    <w:rsid w:val="00BF252C"/>
    <w:pPr>
      <w:spacing w:line="280" w:lineRule="atLeast"/>
      <w:ind w:left="851" w:hanging="284"/>
    </w:pPr>
    <w:rPr>
      <w:color w:val="180900" w:themeColor="text1"/>
    </w:rPr>
  </w:style>
  <w:style w:type="paragraph" w:customStyle="1" w:styleId="DocumentKeyInfo">
    <w:name w:val="Document Key Info"/>
    <w:basedOn w:val="Normal"/>
    <w:semiHidden/>
    <w:qFormat/>
    <w:rsid w:val="00380D99"/>
    <w:rPr>
      <w:b/>
      <w:bCs/>
      <w:color w:val="7E8E26"/>
      <w:sz w:val="36"/>
      <w:szCs w:val="36"/>
    </w:rPr>
  </w:style>
  <w:style w:type="paragraph" w:customStyle="1" w:styleId="NumberedParagraph">
    <w:name w:val="Numbered Paragraph"/>
    <w:basedOn w:val="ListParagraph"/>
    <w:link w:val="NumberedParagraphChar"/>
    <w:semiHidden/>
    <w:qFormat/>
    <w:rsid w:val="00CB7BC3"/>
    <w:pPr>
      <w:numPr>
        <w:numId w:val="6"/>
      </w:numPr>
      <w:spacing w:after="120"/>
      <w:contextualSpacing w:val="0"/>
    </w:pPr>
  </w:style>
  <w:style w:type="paragraph" w:customStyle="1" w:styleId="BoardPaperTitle">
    <w:name w:val="Board Paper Title"/>
    <w:basedOn w:val="Heading1"/>
    <w:semiHidden/>
    <w:rsid w:val="00430C18"/>
    <w:pPr>
      <w:spacing w:before="1000"/>
    </w:pPr>
    <w:rPr>
      <w:sz w:val="36"/>
      <w:szCs w:val="36"/>
    </w:rPr>
  </w:style>
  <w:style w:type="character" w:styleId="Hyperlink">
    <w:name w:val="Hyperlink"/>
    <w:basedOn w:val="DefaultParagraphFont"/>
    <w:uiPriority w:val="99"/>
    <w:unhideWhenUsed/>
    <w:rsid w:val="00492B59"/>
    <w:rPr>
      <w:color w:val="7A8E26" w:themeColor="background2"/>
      <w:sz w:val="24"/>
      <w:u w:val="single"/>
    </w:rPr>
  </w:style>
  <w:style w:type="paragraph" w:customStyle="1" w:styleId="Paragraph">
    <w:name w:val="Paragraph"/>
    <w:basedOn w:val="Normal"/>
    <w:uiPriority w:val="1"/>
    <w:semiHidden/>
    <w:rsid w:val="00882CC8"/>
    <w:pPr>
      <w:numPr>
        <w:numId w:val="10"/>
      </w:numPr>
      <w:spacing w:after="220"/>
      <w:ind w:left="454" w:hanging="454"/>
    </w:pPr>
    <w:rPr>
      <w:rFonts w:ascii="Montserrat" w:eastAsiaTheme="minorHAnsi" w:hAnsi="Montserrat" w:cstheme="minorBidi"/>
      <w:kern w:val="0"/>
      <w:sz w:val="22"/>
      <w:szCs w:val="22"/>
      <w14:ligatures w14:val="none"/>
    </w:rPr>
  </w:style>
  <w:style w:type="character" w:styleId="UnresolvedMention">
    <w:name w:val="Unresolved Mention"/>
    <w:basedOn w:val="DefaultParagraphFont"/>
    <w:uiPriority w:val="99"/>
    <w:semiHidden/>
    <w:unhideWhenUsed/>
    <w:rsid w:val="00185342"/>
    <w:rPr>
      <w:color w:val="605E5C"/>
      <w:shd w:val="clear" w:color="auto" w:fill="E1DFDD"/>
    </w:rPr>
  </w:style>
  <w:style w:type="paragraph" w:styleId="NoSpacing">
    <w:name w:val="No Spacing"/>
    <w:aliases w:val="Bullet one"/>
    <w:basedOn w:val="Subparagraph"/>
    <w:link w:val="NoSpacingChar"/>
    <w:uiPriority w:val="1"/>
    <w:semiHidden/>
    <w:qFormat/>
    <w:rsid w:val="00683470"/>
    <w:pPr>
      <w:numPr>
        <w:ilvl w:val="0"/>
        <w:numId w:val="13"/>
      </w:numPr>
    </w:pPr>
  </w:style>
  <w:style w:type="character" w:customStyle="1" w:styleId="NoSpacingChar">
    <w:name w:val="No Spacing Char"/>
    <w:aliases w:val="Bullet one Char"/>
    <w:basedOn w:val="DefaultParagraphFont"/>
    <w:link w:val="NoSpacing"/>
    <w:uiPriority w:val="1"/>
    <w:semiHidden/>
    <w:rsid w:val="00711A0D"/>
    <w:rPr>
      <w:rFonts w:ascii="Arial" w:eastAsiaTheme="minorEastAsia" w:hAnsi="Arial" w:cs="Arial"/>
      <w:sz w:val="20"/>
      <w:szCs w:val="20"/>
    </w:rPr>
  </w:style>
  <w:style w:type="character" w:styleId="CommentReference">
    <w:name w:val="annotation reference"/>
    <w:basedOn w:val="DefaultParagraphFont"/>
    <w:uiPriority w:val="99"/>
    <w:semiHidden/>
    <w:unhideWhenUsed/>
    <w:rsid w:val="00DA3D62"/>
    <w:rPr>
      <w:sz w:val="16"/>
      <w:szCs w:val="16"/>
    </w:rPr>
  </w:style>
  <w:style w:type="paragraph" w:styleId="CommentText">
    <w:name w:val="annotation text"/>
    <w:basedOn w:val="Normal"/>
    <w:link w:val="CommentTextChar"/>
    <w:uiPriority w:val="99"/>
    <w:semiHidden/>
    <w:rsid w:val="00DA3D62"/>
  </w:style>
  <w:style w:type="character" w:customStyle="1" w:styleId="CommentTextChar">
    <w:name w:val="Comment Text Char"/>
    <w:basedOn w:val="DefaultParagraphFont"/>
    <w:link w:val="CommentText"/>
    <w:uiPriority w:val="99"/>
    <w:semiHidden/>
    <w:rsid w:val="00312E59"/>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DA3D62"/>
    <w:rPr>
      <w:b/>
      <w:bCs/>
    </w:rPr>
  </w:style>
  <w:style w:type="character" w:customStyle="1" w:styleId="CommentSubjectChar">
    <w:name w:val="Comment Subject Char"/>
    <w:basedOn w:val="CommentTextChar"/>
    <w:link w:val="CommentSubject"/>
    <w:uiPriority w:val="99"/>
    <w:semiHidden/>
    <w:rsid w:val="00DA3D62"/>
    <w:rPr>
      <w:rFonts w:ascii="Arial" w:eastAsiaTheme="minorEastAsia" w:hAnsi="Arial" w:cs="Arial"/>
      <w:b/>
      <w:bCs/>
      <w:sz w:val="20"/>
      <w:szCs w:val="20"/>
    </w:rPr>
  </w:style>
  <w:style w:type="paragraph" w:customStyle="1" w:styleId="Subparagraph">
    <w:name w:val="Subparagraph"/>
    <w:basedOn w:val="NumberedParagraph"/>
    <w:link w:val="SubparagraphChar"/>
    <w:semiHidden/>
    <w:qFormat/>
    <w:rsid w:val="00867864"/>
    <w:pPr>
      <w:numPr>
        <w:ilvl w:val="1"/>
      </w:numPr>
    </w:pPr>
  </w:style>
  <w:style w:type="character" w:customStyle="1" w:styleId="NumberedParagraphChar">
    <w:name w:val="Numbered Paragraph Char"/>
    <w:basedOn w:val="ListParagraphChar"/>
    <w:link w:val="NumberedParagraph"/>
    <w:semiHidden/>
    <w:rsid w:val="00711A0D"/>
    <w:rPr>
      <w:rFonts w:ascii="Arial" w:eastAsiaTheme="minorEastAsia" w:hAnsi="Arial" w:cs="Arial"/>
      <w:sz w:val="20"/>
      <w:szCs w:val="20"/>
    </w:rPr>
  </w:style>
  <w:style w:type="character" w:customStyle="1" w:styleId="SubparagraphChar">
    <w:name w:val="Subparagraph Char"/>
    <w:basedOn w:val="NumberedParagraphChar"/>
    <w:link w:val="Subparagraph"/>
    <w:semiHidden/>
    <w:rsid w:val="00711A0D"/>
    <w:rPr>
      <w:rFonts w:ascii="Arial" w:eastAsiaTheme="minorEastAsia" w:hAnsi="Arial" w:cs="Arial"/>
      <w:sz w:val="20"/>
      <w:szCs w:val="20"/>
    </w:rPr>
  </w:style>
  <w:style w:type="paragraph" w:styleId="Revision">
    <w:name w:val="Revision"/>
    <w:hidden/>
    <w:uiPriority w:val="99"/>
    <w:semiHidden/>
    <w:rsid w:val="00B15EB2"/>
    <w:rPr>
      <w:rFonts w:ascii="Arial" w:eastAsiaTheme="minorEastAsia" w:hAnsi="Arial" w:cs="Arial"/>
      <w:sz w:val="20"/>
      <w:szCs w:val="20"/>
    </w:rPr>
  </w:style>
  <w:style w:type="paragraph" w:styleId="FootnoteText">
    <w:name w:val="footnote text"/>
    <w:basedOn w:val="Normal"/>
    <w:link w:val="FootnoteTextChar"/>
    <w:uiPriority w:val="99"/>
    <w:qFormat/>
    <w:rsid w:val="00E27BF9"/>
    <w:pPr>
      <w:spacing w:after="60"/>
      <w:ind w:left="284" w:hanging="284"/>
    </w:pPr>
    <w:rPr>
      <w:sz w:val="19"/>
      <w:szCs w:val="19"/>
    </w:rPr>
  </w:style>
  <w:style w:type="character" w:customStyle="1" w:styleId="FootnoteTextChar">
    <w:name w:val="Footnote Text Char"/>
    <w:basedOn w:val="DefaultParagraphFont"/>
    <w:link w:val="FootnoteText"/>
    <w:uiPriority w:val="99"/>
    <w:rsid w:val="00E27BF9"/>
    <w:rPr>
      <w:rFonts w:ascii="Arial" w:eastAsiaTheme="minorEastAsia" w:hAnsi="Arial" w:cs="Arial"/>
      <w:sz w:val="19"/>
      <w:szCs w:val="19"/>
    </w:rPr>
  </w:style>
  <w:style w:type="character" w:styleId="FootnoteReference">
    <w:name w:val="footnote reference"/>
    <w:basedOn w:val="DefaultParagraphFont"/>
    <w:uiPriority w:val="99"/>
    <w:semiHidden/>
    <w:unhideWhenUsed/>
    <w:rsid w:val="00E77BC0"/>
    <w:rPr>
      <w:vertAlign w:val="superscript"/>
    </w:rPr>
  </w:style>
  <w:style w:type="paragraph" w:customStyle="1" w:styleId="Subheading2">
    <w:name w:val="Subheading 2"/>
    <w:basedOn w:val="Heading3"/>
    <w:next w:val="NumberedParagraph"/>
    <w:link w:val="Subheading2Char"/>
    <w:semiHidden/>
    <w:rsid w:val="006001B8"/>
    <w:pPr>
      <w:spacing w:before="120" w:after="180"/>
    </w:pPr>
    <w:rPr>
      <w:rFonts w:cs="Arial"/>
      <w:bCs w:val="0"/>
      <w:i/>
      <w:iCs/>
      <w:color w:val="7E8E26"/>
      <w:sz w:val="22"/>
      <w:szCs w:val="22"/>
    </w:rPr>
  </w:style>
  <w:style w:type="character" w:customStyle="1" w:styleId="SubheadingChar">
    <w:name w:val="Subheading Char"/>
    <w:basedOn w:val="Heading2Char"/>
    <w:link w:val="Subheading"/>
    <w:semiHidden/>
    <w:rsid w:val="00350EF3"/>
    <w:rPr>
      <w:rFonts w:ascii="Arial" w:eastAsiaTheme="majorEastAsia" w:hAnsi="Arial" w:cs="Arial"/>
      <w:b w:val="0"/>
      <w:bCs w:val="0"/>
      <w:color w:val="7E8E26"/>
      <w:sz w:val="28"/>
      <w:szCs w:val="28"/>
    </w:rPr>
  </w:style>
  <w:style w:type="character" w:customStyle="1" w:styleId="Subheading2Char">
    <w:name w:val="Subheading 2 Char"/>
    <w:basedOn w:val="SubheadingChar"/>
    <w:link w:val="Subheading2"/>
    <w:semiHidden/>
    <w:rsid w:val="00350EF3"/>
    <w:rPr>
      <w:rFonts w:ascii="Arial" w:eastAsiaTheme="majorEastAsia" w:hAnsi="Arial" w:cs="Arial"/>
      <w:b/>
      <w:bCs w:val="0"/>
      <w:i/>
      <w:iCs/>
      <w:color w:val="7E8E26"/>
      <w:sz w:val="22"/>
      <w:szCs w:val="22"/>
    </w:rPr>
  </w:style>
  <w:style w:type="character" w:styleId="Mention">
    <w:name w:val="Mention"/>
    <w:basedOn w:val="DefaultParagraphFont"/>
    <w:uiPriority w:val="99"/>
    <w:semiHidden/>
    <w:rsid w:val="00041EBB"/>
    <w:rPr>
      <w:color w:val="2B579A"/>
      <w:shd w:val="clear" w:color="auto" w:fill="E1DFDD"/>
    </w:rPr>
  </w:style>
  <w:style w:type="character" w:styleId="FollowedHyperlink">
    <w:name w:val="FollowedHyperlink"/>
    <w:basedOn w:val="DefaultParagraphFont"/>
    <w:uiPriority w:val="99"/>
    <w:semiHidden/>
    <w:unhideWhenUsed/>
    <w:rsid w:val="00E8516F"/>
    <w:rPr>
      <w:color w:val="96607D" w:themeColor="followedHyperlink"/>
      <w:u w:val="single"/>
    </w:rPr>
  </w:style>
  <w:style w:type="paragraph" w:customStyle="1" w:styleId="Subparagraph2">
    <w:name w:val="Subparagraph 2"/>
    <w:basedOn w:val="Subparagraph"/>
    <w:link w:val="Subparagraph2Char"/>
    <w:semiHidden/>
    <w:qFormat/>
    <w:rsid w:val="00867864"/>
    <w:pPr>
      <w:numPr>
        <w:ilvl w:val="2"/>
      </w:numPr>
    </w:pPr>
  </w:style>
  <w:style w:type="character" w:customStyle="1" w:styleId="Subparagraph2Char">
    <w:name w:val="Subparagraph 2 Char"/>
    <w:basedOn w:val="SubparagraphChar"/>
    <w:link w:val="Subparagraph2"/>
    <w:semiHidden/>
    <w:rsid w:val="00711A0D"/>
    <w:rPr>
      <w:rFonts w:ascii="Arial" w:eastAsiaTheme="minorEastAsia" w:hAnsi="Arial" w:cs="Arial"/>
      <w:sz w:val="20"/>
      <w:szCs w:val="20"/>
    </w:rPr>
  </w:style>
  <w:style w:type="paragraph" w:customStyle="1" w:styleId="Styleguidance">
    <w:name w:val="Style guidance"/>
    <w:basedOn w:val="NumberedParagraph"/>
    <w:link w:val="StyleguidanceChar"/>
    <w:semiHidden/>
    <w:qFormat/>
    <w:rsid w:val="00795614"/>
    <w:pPr>
      <w:numPr>
        <w:numId w:val="0"/>
      </w:numPr>
    </w:pPr>
    <w:rPr>
      <w:i/>
      <w:iCs/>
      <w:color w:val="7E8E26"/>
    </w:rPr>
  </w:style>
  <w:style w:type="character" w:customStyle="1" w:styleId="StyleguidanceChar">
    <w:name w:val="Style guidance Char"/>
    <w:basedOn w:val="NumberedParagraphChar"/>
    <w:link w:val="Styleguidance"/>
    <w:semiHidden/>
    <w:rsid w:val="00794672"/>
    <w:rPr>
      <w:rFonts w:ascii="Arial" w:eastAsiaTheme="minorEastAsia" w:hAnsi="Arial" w:cs="Arial"/>
      <w:i/>
      <w:iCs/>
      <w:color w:val="7E8E26"/>
      <w:sz w:val="20"/>
      <w:szCs w:val="20"/>
    </w:rPr>
  </w:style>
  <w:style w:type="paragraph" w:customStyle="1" w:styleId="Paperdetails">
    <w:name w:val="Paper details"/>
    <w:basedOn w:val="Normal"/>
    <w:link w:val="PaperdetailsChar"/>
    <w:semiHidden/>
    <w:rsid w:val="00380D99"/>
  </w:style>
  <w:style w:type="character" w:customStyle="1" w:styleId="PaperdetailsChar">
    <w:name w:val="Paper details Char"/>
    <w:basedOn w:val="DefaultParagraphFont"/>
    <w:link w:val="Paperdetails"/>
    <w:semiHidden/>
    <w:rsid w:val="00AF5A5F"/>
    <w:rPr>
      <w:rFonts w:ascii="Arial" w:eastAsiaTheme="minorEastAsia" w:hAnsi="Arial" w:cs="Arial"/>
      <w:sz w:val="20"/>
      <w:szCs w:val="20"/>
    </w:rPr>
  </w:style>
  <w:style w:type="paragraph" w:customStyle="1" w:styleId="BodyText-Commission">
    <w:name w:val="Body Text - Commission"/>
    <w:basedOn w:val="Normal"/>
    <w:link w:val="BodyText-CommissionChar"/>
    <w:qFormat/>
    <w:rsid w:val="00EE4439"/>
    <w:pPr>
      <w:spacing w:before="120" w:after="120"/>
    </w:pPr>
    <w:rPr>
      <w:rFonts w:eastAsiaTheme="minorHAnsi"/>
      <w:color w:val="180900" w:themeColor="text1"/>
      <w:sz w:val="24"/>
    </w:rPr>
  </w:style>
  <w:style w:type="character" w:customStyle="1" w:styleId="BodyText-CommissionChar">
    <w:name w:val="Body Text - Commission Char"/>
    <w:basedOn w:val="DefaultParagraphFont"/>
    <w:link w:val="BodyText-Commission"/>
    <w:rsid w:val="00EE4439"/>
    <w:rPr>
      <w:rFonts w:ascii="Arial" w:hAnsi="Arial" w:cs="Arial"/>
      <w:color w:val="180900" w:themeColor="text1"/>
      <w:szCs w:val="20"/>
    </w:rPr>
  </w:style>
  <w:style w:type="table" w:styleId="TableGridLight">
    <w:name w:val="Grid Table Light"/>
    <w:basedOn w:val="TableNormal"/>
    <w:uiPriority w:val="40"/>
    <w:rsid w:val="008F41D4"/>
    <w:rPr>
      <w:rFonts w:ascii="Arial" w:hAnsi="Arial" w:cs="Arial"/>
      <w:color w:val="180900" w:themeColor="text1"/>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Point1-Commission">
    <w:name w:val="Bullet Point 1 - Commission"/>
    <w:basedOn w:val="ListParagraph"/>
    <w:qFormat/>
    <w:rsid w:val="00EE4439"/>
    <w:pPr>
      <w:numPr>
        <w:numId w:val="3"/>
      </w:numPr>
      <w:spacing w:after="120"/>
      <w:contextualSpacing w:val="0"/>
    </w:pPr>
    <w:rPr>
      <w:sz w:val="24"/>
    </w:rPr>
  </w:style>
  <w:style w:type="paragraph" w:customStyle="1" w:styleId="BulletPoint2-Commission">
    <w:name w:val="Bullet Point 2 - Commission"/>
    <w:basedOn w:val="ListParagraph"/>
    <w:qFormat/>
    <w:rsid w:val="00EE4439"/>
    <w:pPr>
      <w:numPr>
        <w:numId w:val="5"/>
      </w:numPr>
      <w:spacing w:after="120"/>
      <w:contextualSpacing w:val="0"/>
    </w:pPr>
    <w:rPr>
      <w:rFonts w:eastAsiaTheme="minorHAnsi"/>
      <w:color w:val="180900" w:themeColor="text1"/>
      <w:sz w:val="24"/>
    </w:rPr>
  </w:style>
  <w:style w:type="paragraph" w:customStyle="1" w:styleId="Sportheadertext">
    <w:name w:val="Sport header text"/>
    <w:basedOn w:val="Header"/>
    <w:semiHidden/>
    <w:rsid w:val="00065941"/>
    <w:pPr>
      <w:spacing w:after="600"/>
    </w:pPr>
    <w:rPr>
      <w:b/>
      <w:bCs/>
      <w:sz w:val="15"/>
      <w:szCs w:val="15"/>
      <w:lang w:val="en-US"/>
    </w:rPr>
  </w:style>
  <w:style w:type="paragraph" w:customStyle="1" w:styleId="Imprint">
    <w:name w:val="Imprint"/>
    <w:basedOn w:val="Normal"/>
    <w:uiPriority w:val="3"/>
    <w:semiHidden/>
    <w:rsid w:val="003C33B7"/>
    <w:pPr>
      <w:spacing w:before="120" w:after="120"/>
    </w:pPr>
  </w:style>
  <w:style w:type="paragraph" w:styleId="TOCHeading">
    <w:name w:val="TOC Heading"/>
    <w:basedOn w:val="Normal"/>
    <w:next w:val="Normal"/>
    <w:uiPriority w:val="39"/>
    <w:semiHidden/>
    <w:qFormat/>
    <w:rsid w:val="0025532F"/>
    <w:pPr>
      <w:spacing w:after="360"/>
    </w:pPr>
    <w:rPr>
      <w:b/>
      <w:bCs/>
      <w:color w:val="7A8E26" w:themeColor="background2"/>
      <w:sz w:val="48"/>
      <w:szCs w:val="48"/>
    </w:rPr>
  </w:style>
  <w:style w:type="paragraph" w:customStyle="1" w:styleId="Footerodd">
    <w:name w:val="Footer odd"/>
    <w:basedOn w:val="Footer"/>
    <w:uiPriority w:val="2"/>
    <w:semiHidden/>
    <w:rsid w:val="004175E4"/>
  </w:style>
  <w:style w:type="paragraph" w:customStyle="1" w:styleId="TableBold">
    <w:name w:val="TableBold"/>
    <w:basedOn w:val="BodyText-Commission"/>
    <w:qFormat/>
    <w:rsid w:val="009A18BC"/>
    <w:pPr>
      <w:spacing w:before="80" w:after="80"/>
    </w:pPr>
    <w:rPr>
      <w:b/>
      <w:bCs/>
    </w:rPr>
  </w:style>
  <w:style w:type="paragraph" w:customStyle="1" w:styleId="TableText">
    <w:name w:val="TableText"/>
    <w:basedOn w:val="BodyText-Commission"/>
    <w:qFormat/>
    <w:rsid w:val="009A18BC"/>
    <w:pPr>
      <w:spacing w:before="80" w:after="80"/>
    </w:pPr>
  </w:style>
  <w:style w:type="paragraph" w:customStyle="1" w:styleId="TableBullet">
    <w:name w:val="TableBullet"/>
    <w:basedOn w:val="TableText"/>
    <w:qFormat/>
    <w:rsid w:val="00B079BD"/>
    <w:pPr>
      <w:numPr>
        <w:numId w:val="14"/>
      </w:numPr>
      <w:spacing w:before="0"/>
    </w:pPr>
  </w:style>
  <w:style w:type="paragraph" w:customStyle="1" w:styleId="TableDash">
    <w:name w:val="TableDash"/>
    <w:basedOn w:val="TableText"/>
    <w:qFormat/>
    <w:rsid w:val="001175E9"/>
    <w:pPr>
      <w:numPr>
        <w:numId w:val="16"/>
      </w:numPr>
      <w:spacing w:before="0"/>
    </w:pPr>
  </w:style>
  <w:style w:type="paragraph" w:customStyle="1" w:styleId="Footereven">
    <w:name w:val="Footer even"/>
    <w:basedOn w:val="Footer"/>
    <w:uiPriority w:val="2"/>
    <w:semiHidden/>
    <w:rsid w:val="009C15DD"/>
  </w:style>
  <w:style w:type="paragraph" w:customStyle="1" w:styleId="TableHeading">
    <w:name w:val="Table Heading"/>
    <w:basedOn w:val="BodyText-Commission"/>
    <w:next w:val="BodyText-Commission"/>
    <w:qFormat/>
    <w:rsid w:val="00BD0A4E"/>
    <w:pPr>
      <w:keepNext/>
    </w:pPr>
    <w:rPr>
      <w:b/>
      <w:bCs/>
    </w:rPr>
  </w:style>
  <w:style w:type="paragraph" w:customStyle="1" w:styleId="FigureHeading">
    <w:name w:val="Figure Heading"/>
    <w:basedOn w:val="TableHeading"/>
    <w:next w:val="BodyText-Commission"/>
    <w:uiPriority w:val="1"/>
    <w:semiHidden/>
    <w:qFormat/>
    <w:rsid w:val="00BD0A4E"/>
  </w:style>
  <w:style w:type="paragraph" w:styleId="TOC1">
    <w:name w:val="toc 1"/>
    <w:basedOn w:val="Normal"/>
    <w:next w:val="Normal"/>
    <w:uiPriority w:val="39"/>
    <w:semiHidden/>
    <w:rsid w:val="00E5327E"/>
    <w:pPr>
      <w:tabs>
        <w:tab w:val="right" w:pos="9061"/>
      </w:tabs>
      <w:spacing w:before="120" w:after="120"/>
      <w:ind w:right="567"/>
    </w:pPr>
    <w:rPr>
      <w:sz w:val="22"/>
      <w:szCs w:val="22"/>
    </w:rPr>
  </w:style>
  <w:style w:type="paragraph" w:styleId="TOC2">
    <w:name w:val="toc 2"/>
    <w:basedOn w:val="Normal"/>
    <w:next w:val="Normal"/>
    <w:uiPriority w:val="39"/>
    <w:semiHidden/>
    <w:rsid w:val="00E5327E"/>
    <w:pPr>
      <w:tabs>
        <w:tab w:val="right" w:pos="9061"/>
      </w:tabs>
      <w:spacing w:after="120"/>
      <w:ind w:left="227" w:right="567"/>
    </w:pPr>
    <w:rPr>
      <w:sz w:val="22"/>
      <w:szCs w:val="22"/>
    </w:rPr>
  </w:style>
  <w:style w:type="paragraph" w:styleId="TableofFigures">
    <w:name w:val="table of figures"/>
    <w:basedOn w:val="Normal"/>
    <w:next w:val="Normal"/>
    <w:uiPriority w:val="99"/>
    <w:unhideWhenUsed/>
    <w:rsid w:val="002A255F"/>
    <w:pPr>
      <w:tabs>
        <w:tab w:val="right" w:pos="9061"/>
      </w:tabs>
      <w:spacing w:after="120"/>
      <w:ind w:right="567"/>
    </w:pPr>
  </w:style>
  <w:style w:type="paragraph" w:customStyle="1" w:styleId="BoxTexttitle">
    <w:name w:val="BoxText title"/>
    <w:basedOn w:val="BodyText-Commission"/>
    <w:uiPriority w:val="2"/>
    <w:semiHidden/>
    <w:qFormat/>
    <w:rsid w:val="00F07263"/>
    <w:pPr>
      <w:spacing w:before="240" w:after="0"/>
      <w:ind w:left="284" w:right="284"/>
    </w:pPr>
    <w:rPr>
      <w:b/>
      <w:bCs/>
      <w:color w:val="7A8E26" w:themeColor="background2"/>
    </w:rPr>
  </w:style>
  <w:style w:type="paragraph" w:customStyle="1" w:styleId="BoxText">
    <w:name w:val="BoxText"/>
    <w:basedOn w:val="BodyText-Commission"/>
    <w:uiPriority w:val="2"/>
    <w:semiHidden/>
    <w:qFormat/>
    <w:rsid w:val="00F07263"/>
    <w:pPr>
      <w:ind w:left="284" w:right="284"/>
    </w:pPr>
    <w:rPr>
      <w:color w:val="7A8E26" w:themeColor="background2"/>
    </w:rPr>
  </w:style>
  <w:style w:type="paragraph" w:customStyle="1" w:styleId="BoxTextbullets">
    <w:name w:val="BoxText bullets"/>
    <w:basedOn w:val="BoxText"/>
    <w:uiPriority w:val="2"/>
    <w:semiHidden/>
    <w:qFormat/>
    <w:rsid w:val="00017171"/>
    <w:pPr>
      <w:numPr>
        <w:numId w:val="18"/>
      </w:numPr>
      <w:spacing w:before="0"/>
    </w:pPr>
  </w:style>
  <w:style w:type="paragraph" w:customStyle="1" w:styleId="BoxTextdash">
    <w:name w:val="BoxText dash"/>
    <w:basedOn w:val="BoxText"/>
    <w:uiPriority w:val="2"/>
    <w:semiHidden/>
    <w:qFormat/>
    <w:rsid w:val="00017171"/>
    <w:pPr>
      <w:numPr>
        <w:numId w:val="19"/>
      </w:numPr>
      <w:spacing w:before="0"/>
    </w:pPr>
  </w:style>
  <w:style w:type="paragraph" w:customStyle="1" w:styleId="BoxTextnumbered">
    <w:name w:val="BoxText numbered"/>
    <w:basedOn w:val="BoxText"/>
    <w:uiPriority w:val="2"/>
    <w:semiHidden/>
    <w:qFormat/>
    <w:rsid w:val="00017171"/>
    <w:pPr>
      <w:numPr>
        <w:numId w:val="21"/>
      </w:numPr>
      <w:spacing w:before="0"/>
      <w:ind w:left="681" w:hanging="397"/>
    </w:pPr>
  </w:style>
  <w:style w:type="paragraph" w:styleId="BodyText">
    <w:name w:val="Body Text"/>
    <w:basedOn w:val="Normal"/>
    <w:link w:val="BodyTextChar"/>
    <w:uiPriority w:val="1"/>
    <w:semiHidden/>
    <w:qFormat/>
    <w:rsid w:val="00157D83"/>
    <w:pPr>
      <w:widowControl w:val="0"/>
      <w:autoSpaceDE w:val="0"/>
      <w:autoSpaceDN w:val="0"/>
      <w:spacing w:after="0"/>
    </w:pPr>
    <w:rPr>
      <w:rFonts w:ascii="Söhne" w:eastAsia="Söhne" w:hAnsi="Söhne" w:cs="Söhne"/>
      <w:kern w:val="0"/>
      <w:sz w:val="24"/>
      <w:szCs w:val="24"/>
      <w:lang w:val="en-US"/>
      <w14:ligatures w14:val="none"/>
    </w:rPr>
  </w:style>
  <w:style w:type="character" w:customStyle="1" w:styleId="BodyTextChar">
    <w:name w:val="Body Text Char"/>
    <w:basedOn w:val="DefaultParagraphFont"/>
    <w:link w:val="BodyText"/>
    <w:uiPriority w:val="1"/>
    <w:semiHidden/>
    <w:rsid w:val="00711A0D"/>
    <w:rPr>
      <w:rFonts w:ascii="Söhne" w:eastAsia="Söhne" w:hAnsi="Söhne" w:cs="Söhne"/>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303463">
      <w:bodyDiv w:val="1"/>
      <w:marLeft w:val="0"/>
      <w:marRight w:val="0"/>
      <w:marTop w:val="0"/>
      <w:marBottom w:val="0"/>
      <w:divBdr>
        <w:top w:val="none" w:sz="0" w:space="0" w:color="auto"/>
        <w:left w:val="none" w:sz="0" w:space="0" w:color="auto"/>
        <w:bottom w:val="none" w:sz="0" w:space="0" w:color="auto"/>
        <w:right w:val="none" w:sz="0" w:space="0" w:color="auto"/>
      </w:divBdr>
      <w:divsChild>
        <w:div w:id="234169240">
          <w:marLeft w:val="446"/>
          <w:marRight w:val="0"/>
          <w:marTop w:val="0"/>
          <w:marBottom w:val="0"/>
          <w:divBdr>
            <w:top w:val="none" w:sz="0" w:space="0" w:color="auto"/>
            <w:left w:val="none" w:sz="0" w:space="0" w:color="auto"/>
            <w:bottom w:val="none" w:sz="0" w:space="0" w:color="auto"/>
            <w:right w:val="none" w:sz="0" w:space="0" w:color="auto"/>
          </w:divBdr>
        </w:div>
        <w:div w:id="633751026">
          <w:marLeft w:val="446"/>
          <w:marRight w:val="0"/>
          <w:marTop w:val="0"/>
          <w:marBottom w:val="0"/>
          <w:divBdr>
            <w:top w:val="none" w:sz="0" w:space="0" w:color="auto"/>
            <w:left w:val="none" w:sz="0" w:space="0" w:color="auto"/>
            <w:bottom w:val="none" w:sz="0" w:space="0" w:color="auto"/>
            <w:right w:val="none" w:sz="0" w:space="0" w:color="auto"/>
          </w:divBdr>
        </w:div>
        <w:div w:id="1674184456">
          <w:marLeft w:val="446"/>
          <w:marRight w:val="0"/>
          <w:marTop w:val="0"/>
          <w:marBottom w:val="0"/>
          <w:divBdr>
            <w:top w:val="none" w:sz="0" w:space="0" w:color="auto"/>
            <w:left w:val="none" w:sz="0" w:space="0" w:color="auto"/>
            <w:bottom w:val="none" w:sz="0" w:space="0" w:color="auto"/>
            <w:right w:val="none" w:sz="0" w:space="0" w:color="auto"/>
          </w:divBdr>
        </w:div>
      </w:divsChild>
    </w:div>
    <w:div w:id="1921600339">
      <w:bodyDiv w:val="1"/>
      <w:marLeft w:val="0"/>
      <w:marRight w:val="0"/>
      <w:marTop w:val="0"/>
      <w:marBottom w:val="0"/>
      <w:divBdr>
        <w:top w:val="none" w:sz="0" w:space="0" w:color="auto"/>
        <w:left w:val="none" w:sz="0" w:space="0" w:color="auto"/>
        <w:bottom w:val="none" w:sz="0" w:space="0" w:color="auto"/>
        <w:right w:val="none" w:sz="0" w:space="0" w:color="auto"/>
      </w:divBdr>
    </w:div>
    <w:div w:id="19670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ortintegrity.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portintegrity.nz"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integrity.nz/resourc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Adam\AppData\Local\Microsoft\Windows\INetCache\Content.Outlook\QB0VI519\Rvsd%20v1%20report%20template%204-11-24.dotx" TargetMode="External"/></Relationships>
</file>

<file path=word/theme/theme1.xml><?xml version="1.0" encoding="utf-8"?>
<a:theme xmlns:a="http://schemas.openxmlformats.org/drawingml/2006/main" name="Office Theme">
  <a:themeElements>
    <a:clrScheme name="Sport Integrity">
      <a:dk1>
        <a:srgbClr val="180900"/>
      </a:dk1>
      <a:lt1>
        <a:srgbClr val="FFFFFF"/>
      </a:lt1>
      <a:dk2>
        <a:srgbClr val="364C28"/>
      </a:dk2>
      <a:lt2>
        <a:srgbClr val="7A8E26"/>
      </a:lt2>
      <a:accent1>
        <a:srgbClr val="A9A9A9"/>
      </a:accent1>
      <a:accent2>
        <a:srgbClr val="B49B73"/>
      </a:accent2>
      <a:accent3>
        <a:srgbClr val="6E4408"/>
      </a:accent3>
      <a:accent4>
        <a:srgbClr val="FF892D"/>
      </a:accent4>
      <a:accent5>
        <a:srgbClr val="D54B10"/>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c5125e-e314-46d0-ab69-b4af4156cc6a" xsi:nil="true"/>
    <lcf76f155ced4ddcb4097134ff3c332f xmlns="270ce69b-9953-4fa4-86ca-162f672fd0bc">
      <Terms xmlns="http://schemas.microsoft.com/office/infopath/2007/PartnerControls"/>
    </lcf76f155ced4ddcb4097134ff3c332f>
    <Document xmlns="270ce69b-9953-4fa4-86ca-162f672fd0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48340817FC94D84AFCF2533C4DDD7" ma:contentTypeVersion="16" ma:contentTypeDescription="Create a new document." ma:contentTypeScope="" ma:versionID="19227f1dbf78156bc483a04c0335d2ce">
  <xsd:schema xmlns:xsd="http://www.w3.org/2001/XMLSchema" xmlns:xs="http://www.w3.org/2001/XMLSchema" xmlns:p="http://schemas.microsoft.com/office/2006/metadata/properties" xmlns:ns2="270ce69b-9953-4fa4-86ca-162f672fd0bc" xmlns:ns3="11c5125e-e314-46d0-ab69-b4af4156cc6a" targetNamespace="http://schemas.microsoft.com/office/2006/metadata/properties" ma:root="true" ma:fieldsID="cd76d31f9e5c41bf2f4a46ff855216ca" ns2:_="" ns3:_="">
    <xsd:import namespace="270ce69b-9953-4fa4-86ca-162f672fd0bc"/>
    <xsd:import namespace="11c5125e-e314-46d0-ab69-b4af4156cc6a"/>
    <xsd:element name="properties">
      <xsd:complexType>
        <xsd:sequence>
          <xsd:element name="documentManagement">
            <xsd:complexType>
              <xsd:all>
                <xsd:element ref="ns2:Document"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ce69b-9953-4fa4-86ca-162f672fd0bc" elementFormDefault="qualified">
    <xsd:import namespace="http://schemas.microsoft.com/office/2006/documentManagement/types"/>
    <xsd:import namespace="http://schemas.microsoft.com/office/infopath/2007/PartnerControls"/>
    <xsd:element name="Document" ma:index="3" nillable="true" ma:displayName="Document" ma:format="Dropdown" ma:internalName="Document">
      <xsd:simpleType>
        <xsd:restriction base="dms:Choice">
          <xsd:enumeration value="DFSNZ annual report 2023-24"/>
          <xsd:enumeration value="SPE 2024-25"/>
          <xsd:enumeration value="SOI 2024-2028"/>
          <xsd:enumeration value="Quartlery Reporting"/>
          <xsd:enumeration value="LOE 2024"/>
          <xsd:enumeration value="SPE 2025-26"/>
          <xsd:enumeration value="Annual Report 2024"/>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5cd0727-9b09-406f-9bca-0468149a1d6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c5125e-e314-46d0-ab69-b4af4156cc6a"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0" nillable="true" ma:displayName="Taxonomy Catch All Column" ma:hidden="true" ma:list="{182597c8-2462-4632-ac89-04a91cf2c04e}" ma:internalName="TaxCatchAll" ma:readOnly="false" ma:showField="CatchAllData" ma:web="11c5125e-e314-46d0-ab69-b4af4156c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D03EF-BCFF-4B3E-8BBD-925D4C65C100}">
  <ds:schemaRefs>
    <ds:schemaRef ds:uri="http://schemas.microsoft.com/office/2006/documentManagement/types"/>
    <ds:schemaRef ds:uri="270ce69b-9953-4fa4-86ca-162f672fd0bc"/>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schemas.openxmlformats.org/package/2006/metadata/core-properties"/>
    <ds:schemaRef ds:uri="11c5125e-e314-46d0-ab69-b4af4156cc6a"/>
    <ds:schemaRef ds:uri="http://purl.org/dc/terms/"/>
  </ds:schemaRefs>
</ds:datastoreItem>
</file>

<file path=customXml/itemProps2.xml><?xml version="1.0" encoding="utf-8"?>
<ds:datastoreItem xmlns:ds="http://schemas.openxmlformats.org/officeDocument/2006/customXml" ds:itemID="{DB88E8DB-AB28-454F-8DF2-84C05A284BAC}">
  <ds:schemaRefs>
    <ds:schemaRef ds:uri="http://schemas.microsoft.com/sharepoint/v3/contenttype/forms"/>
  </ds:schemaRefs>
</ds:datastoreItem>
</file>

<file path=customXml/itemProps3.xml><?xml version="1.0" encoding="utf-8"?>
<ds:datastoreItem xmlns:ds="http://schemas.openxmlformats.org/officeDocument/2006/customXml" ds:itemID="{1C7ADB57-83EF-422C-B108-26AA8AFC7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ce69b-9953-4fa4-86ca-162f672fd0bc"/>
    <ds:schemaRef ds:uri="11c5125e-e314-46d0-ab69-b4af4156c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D066E7-8A0F-844F-9241-5C7BDEAC5E47}">
  <ds:schemaRefs>
    <ds:schemaRef ds:uri="http://schemas.openxmlformats.org/officeDocument/2006/bibliography"/>
  </ds:schemaRefs>
</ds:datastoreItem>
</file>

<file path=docMetadata/LabelInfo.xml><?xml version="1.0" encoding="utf-8"?>
<clbl:labelList xmlns:clbl="http://schemas.microsoft.com/office/2020/mipLabelMetadata">
  <clbl:label id="{9d5ca952-e4a5-43e6-b17c-c01d313ad135}" enabled="0" method="" siteId="{9d5ca952-e4a5-43e6-b17c-c01d313ad135}" removed="1"/>
</clbl:labelList>
</file>

<file path=docProps/app.xml><?xml version="1.0" encoding="utf-8"?>
<Properties xmlns="http://schemas.openxmlformats.org/officeDocument/2006/extended-properties" xmlns:vt="http://schemas.openxmlformats.org/officeDocument/2006/docPropsVTypes">
  <Template>Rvsd v1 report template 4-11-24</Template>
  <TotalTime>7</TotalTime>
  <Pages>24</Pages>
  <Words>2273</Words>
  <Characters>13550</Characters>
  <Application>Microsoft Office Word</Application>
  <DocSecurity>4</DocSecurity>
  <Lines>903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Links>
    <vt:vector size="18" baseType="variant">
      <vt:variant>
        <vt:i4>3670129</vt:i4>
      </vt:variant>
      <vt:variant>
        <vt:i4>6</vt:i4>
      </vt:variant>
      <vt:variant>
        <vt:i4>0</vt:i4>
      </vt:variant>
      <vt:variant>
        <vt:i4>5</vt:i4>
      </vt:variant>
      <vt:variant>
        <vt:lpwstr>https://sportintegrity.nz/</vt:lpwstr>
      </vt:variant>
      <vt:variant>
        <vt:lpwstr/>
      </vt:variant>
      <vt:variant>
        <vt:i4>2818048</vt:i4>
      </vt:variant>
      <vt:variant>
        <vt:i4>3</vt:i4>
      </vt:variant>
      <vt:variant>
        <vt:i4>0</vt:i4>
      </vt:variant>
      <vt:variant>
        <vt:i4>5</vt:i4>
      </vt:variant>
      <vt:variant>
        <vt:lpwstr>mailto:info@sportintegrity.nz</vt:lpwstr>
      </vt:variant>
      <vt:variant>
        <vt:lpwstr/>
      </vt:variant>
      <vt:variant>
        <vt:i4>2424934</vt:i4>
      </vt:variant>
      <vt:variant>
        <vt:i4>0</vt:i4>
      </vt:variant>
      <vt:variant>
        <vt:i4>0</vt:i4>
      </vt:variant>
      <vt:variant>
        <vt:i4>5</vt:i4>
      </vt:variant>
      <vt:variant>
        <vt:lpwstr>https://sportintegrity.nz/resources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Jane Adam</cp:lastModifiedBy>
  <cp:revision>2</cp:revision>
  <cp:lastPrinted>2024-05-24T00:08:00Z</cp:lastPrinted>
  <dcterms:created xsi:type="dcterms:W3CDTF">2025-03-25T21:35:00Z</dcterms:created>
  <dcterms:modified xsi:type="dcterms:W3CDTF">2025-03-25T21:35:00Z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0x0101005FC48340817FC94D84AFCF2533C4DDD7</vt:lpwstr>
  </property>
  <property fmtid="{D5CDD505-2E9C-101B-9397-08002B2CF9AE}" pid="3" name="Entity">
    <vt:lpwstr/>
  </property>
  <property fmtid="{D5CDD505-2E9C-101B-9397-08002B2CF9AE}" pid="4" name="Region">
    <vt:lpwstr/>
  </property>
  <property fmtid="{D5CDD505-2E9C-101B-9397-08002B2CF9AE}" pid="5" name="Sport">
    <vt:lpwstr/>
  </property>
  <property fmtid="{D5CDD505-2E9C-101B-9397-08002B2CF9AE}" pid="6" name="MediaServiceImageTags">
    <vt:lpwstr/>
  </property>
  <property fmtid="{D5CDD505-2E9C-101B-9397-08002B2CF9AE}" pid="7" name="GrammarlyDocumentId">
    <vt:lpwstr>e170a08b858adbc449782538c1aef8bb479e04c9e369b5b6e0f04c5dfbcc27d0</vt:lpwstr>
  </property>
</Properties>
</file>