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1E6FE" w14:textId="05EFB655" w:rsidR="00863FD7" w:rsidRDefault="00985EAC">
      <w:pPr>
        <w:spacing w:before="79"/>
        <w:ind w:left="312"/>
        <w:jc w:val="center"/>
      </w:pPr>
      <w:r>
        <w:rPr>
          <w:i/>
          <w:noProof/>
        </w:rPr>
        <w:drawing>
          <wp:anchor distT="0" distB="0" distL="114300" distR="114300" simplePos="0" relativeHeight="487589888" behindDoc="0" locked="0" layoutInCell="1" allowOverlap="1" wp14:anchorId="58328C8E" wp14:editId="41C2C62F">
            <wp:simplePos x="0" y="0"/>
            <wp:positionH relativeFrom="column">
              <wp:posOffset>5809615</wp:posOffset>
            </wp:positionH>
            <wp:positionV relativeFrom="paragraph">
              <wp:posOffset>-15463</wp:posOffset>
            </wp:positionV>
            <wp:extent cx="851786" cy="864000"/>
            <wp:effectExtent l="0" t="0" r="5715" b="0"/>
            <wp:wrapNone/>
            <wp:docPr id="1221071569" name="Picture 1" descr="A green and black triangle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071569" name="Picture 1" descr="A green and black triangle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786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C67">
        <w:rPr>
          <w:noProof/>
        </w:rPr>
        <w:drawing>
          <wp:anchor distT="0" distB="0" distL="0" distR="0" simplePos="0" relativeHeight="15729152" behindDoc="0" locked="0" layoutInCell="1" allowOverlap="1" wp14:anchorId="6C81E758" wp14:editId="213EEBFB">
            <wp:simplePos x="0" y="0"/>
            <wp:positionH relativeFrom="page">
              <wp:posOffset>462451</wp:posOffset>
            </wp:positionH>
            <wp:positionV relativeFrom="paragraph">
              <wp:posOffset>48282</wp:posOffset>
            </wp:positionV>
            <wp:extent cx="658832" cy="620747"/>
            <wp:effectExtent l="0" t="0" r="0" b="0"/>
            <wp:wrapNone/>
            <wp:docPr id="1" name="Image 1" descr="Ic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con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832" cy="620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7C67">
        <w:t>Checklist</w:t>
      </w:r>
      <w:r w:rsidR="00397C67">
        <w:rPr>
          <w:spacing w:val="-5"/>
        </w:rPr>
        <w:t xml:space="preserve"> </w:t>
      </w:r>
      <w:r w:rsidR="00397C67">
        <w:t>for</w:t>
      </w:r>
      <w:r w:rsidR="00397C67">
        <w:rPr>
          <w:spacing w:val="-6"/>
        </w:rPr>
        <w:t xml:space="preserve"> </w:t>
      </w:r>
      <w:r w:rsidR="00397C67">
        <w:t>Therapeutic</w:t>
      </w:r>
      <w:r w:rsidR="00397C67">
        <w:rPr>
          <w:spacing w:val="-9"/>
        </w:rPr>
        <w:t xml:space="preserve"> </w:t>
      </w:r>
      <w:r w:rsidR="00397C67">
        <w:t>Use</w:t>
      </w:r>
      <w:r w:rsidR="00397C67">
        <w:rPr>
          <w:spacing w:val="-6"/>
        </w:rPr>
        <w:t xml:space="preserve"> </w:t>
      </w:r>
      <w:r w:rsidR="00397C67">
        <w:t>Exemption</w:t>
      </w:r>
      <w:r w:rsidR="00397C67">
        <w:rPr>
          <w:spacing w:val="-9"/>
        </w:rPr>
        <w:t xml:space="preserve"> </w:t>
      </w:r>
      <w:r w:rsidR="00397C67">
        <w:t>(TUE)</w:t>
      </w:r>
      <w:r w:rsidR="00397C67">
        <w:rPr>
          <w:spacing w:val="-7"/>
        </w:rPr>
        <w:t xml:space="preserve"> </w:t>
      </w:r>
      <w:r w:rsidR="00397C67">
        <w:rPr>
          <w:spacing w:val="-2"/>
        </w:rPr>
        <w:t>Application:</w:t>
      </w:r>
    </w:p>
    <w:p w14:paraId="6C81E6FF" w14:textId="77777777" w:rsidR="00863FD7" w:rsidRDefault="00863FD7">
      <w:pPr>
        <w:pStyle w:val="BodyText"/>
        <w:rPr>
          <w:sz w:val="22"/>
        </w:rPr>
      </w:pPr>
    </w:p>
    <w:p w14:paraId="6C81E700" w14:textId="77777777" w:rsidR="00863FD7" w:rsidRDefault="00397C67">
      <w:pPr>
        <w:pStyle w:val="Title"/>
      </w:pPr>
      <w:r>
        <w:t>Musculoskeletal</w:t>
      </w:r>
      <w:r>
        <w:rPr>
          <w:spacing w:val="-13"/>
        </w:rPr>
        <w:t xml:space="preserve"> </w:t>
      </w:r>
      <w:r>
        <w:rPr>
          <w:spacing w:val="-2"/>
        </w:rPr>
        <w:t>Conditions</w:t>
      </w:r>
    </w:p>
    <w:p w14:paraId="6C81E701" w14:textId="77777777" w:rsidR="00863FD7" w:rsidRDefault="00863FD7">
      <w:pPr>
        <w:pStyle w:val="BodyText"/>
        <w:spacing w:before="1"/>
        <w:rPr>
          <w:b/>
          <w:sz w:val="22"/>
        </w:rPr>
      </w:pPr>
    </w:p>
    <w:p w14:paraId="6C81E702" w14:textId="77777777" w:rsidR="00863FD7" w:rsidRDefault="00397C67">
      <w:pPr>
        <w:ind w:left="1753" w:right="1711"/>
        <w:jc w:val="center"/>
        <w:rPr>
          <w:i/>
        </w:rPr>
      </w:pPr>
      <w:r>
        <w:rPr>
          <w:i/>
        </w:rPr>
        <w:t>Prohibited</w:t>
      </w:r>
      <w:r>
        <w:rPr>
          <w:i/>
          <w:spacing w:val="-4"/>
        </w:rPr>
        <w:t xml:space="preserve"> </w:t>
      </w:r>
      <w:r>
        <w:rPr>
          <w:i/>
        </w:rPr>
        <w:t>Substances:</w:t>
      </w:r>
      <w:r>
        <w:rPr>
          <w:i/>
          <w:spacing w:val="-6"/>
        </w:rPr>
        <w:t xml:space="preserve"> </w:t>
      </w:r>
      <w:r>
        <w:rPr>
          <w:i/>
        </w:rPr>
        <w:t>Glucocorticoids</w:t>
      </w:r>
      <w:r>
        <w:rPr>
          <w:i/>
          <w:spacing w:val="-3"/>
        </w:rPr>
        <w:t xml:space="preserve"> </w:t>
      </w:r>
      <w:r>
        <w:rPr>
          <w:i/>
        </w:rPr>
        <w:t>by</w:t>
      </w:r>
      <w:r>
        <w:rPr>
          <w:i/>
          <w:spacing w:val="-6"/>
        </w:rPr>
        <w:t xml:space="preserve"> </w:t>
      </w:r>
      <w:r>
        <w:rPr>
          <w:i/>
        </w:rPr>
        <w:t>oral,</w:t>
      </w:r>
      <w:r>
        <w:rPr>
          <w:i/>
          <w:spacing w:val="-5"/>
        </w:rPr>
        <w:t xml:space="preserve"> </w:t>
      </w:r>
      <w:r>
        <w:rPr>
          <w:i/>
        </w:rPr>
        <w:t>rectal</w:t>
      </w:r>
      <w:r>
        <w:rPr>
          <w:i/>
          <w:spacing w:val="-4"/>
        </w:rPr>
        <w:t xml:space="preserve"> </w:t>
      </w:r>
      <w:r>
        <w:rPr>
          <w:i/>
        </w:rPr>
        <w:t>or</w:t>
      </w:r>
      <w:r>
        <w:rPr>
          <w:i/>
          <w:spacing w:val="-5"/>
        </w:rPr>
        <w:t xml:space="preserve"> </w:t>
      </w:r>
      <w:r>
        <w:rPr>
          <w:i/>
        </w:rPr>
        <w:t>injectable</w:t>
      </w:r>
      <w:r>
        <w:rPr>
          <w:i/>
          <w:spacing w:val="-6"/>
        </w:rPr>
        <w:t xml:space="preserve"> </w:t>
      </w:r>
      <w:r>
        <w:rPr>
          <w:i/>
        </w:rPr>
        <w:t>routes (for narcotics or cannabis see Pain Management Checklist)</w:t>
      </w:r>
    </w:p>
    <w:p w14:paraId="6C81E703" w14:textId="77777777" w:rsidR="00863FD7" w:rsidRDefault="00397C67">
      <w:pPr>
        <w:pStyle w:val="BodyText"/>
        <w:spacing w:before="18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81E75C" wp14:editId="6C81E75D">
                <wp:simplePos x="0" y="0"/>
                <wp:positionH relativeFrom="page">
                  <wp:posOffset>426719</wp:posOffset>
                </wp:positionH>
                <wp:positionV relativeFrom="paragraph">
                  <wp:posOffset>172801</wp:posOffset>
                </wp:positionV>
                <wp:extent cx="6563995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39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995" h="18415">
                              <a:moveTo>
                                <a:pt x="656386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63868" y="18288"/>
                              </a:lnTo>
                              <a:lnTo>
                                <a:pt x="6563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7423E" id="Graphic 3" o:spid="_x0000_s1026" style="position:absolute;margin-left:33.6pt;margin-top:13.6pt;width:516.8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39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" path="m6563868,l,,,18288r6563868,l656386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81E704" w14:textId="77777777" w:rsidR="00863FD7" w:rsidRDefault="00863FD7">
      <w:pPr>
        <w:pStyle w:val="BodyText"/>
        <w:spacing w:before="36"/>
        <w:rPr>
          <w:i/>
        </w:rPr>
      </w:pPr>
    </w:p>
    <w:p w14:paraId="6C81E705" w14:textId="19771AC7" w:rsidR="00863FD7" w:rsidRDefault="00397C67">
      <w:pPr>
        <w:pStyle w:val="BodyText"/>
        <w:spacing w:line="276" w:lineRule="auto"/>
        <w:ind w:left="116"/>
      </w:pPr>
      <w:r>
        <w:t>This</w:t>
      </w:r>
      <w:r>
        <w:rPr>
          <w:spacing w:val="-3"/>
        </w:rPr>
        <w:t xml:space="preserve"> </w:t>
      </w:r>
      <w:r>
        <w:t>Checklist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athlete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physician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TUE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 xml:space="preserve">the TUE Committee to assess whether the relevant </w:t>
      </w:r>
      <w:hyperlink r:id="rId9" w:history="1">
        <w:r w:rsidR="007A0C53" w:rsidRPr="007A0C53">
          <w:rPr>
            <w:rStyle w:val="Hyperlink"/>
          </w:rPr>
          <w:t>International Standard for Therapeutic Exemptions (ISTUE)</w:t>
        </w:r>
      </w:hyperlink>
      <w:r>
        <w:t xml:space="preserve"> </w:t>
      </w:r>
      <w:r w:rsidR="007A0C53">
        <w:t xml:space="preserve">criteria </w:t>
      </w:r>
      <w:r>
        <w:t>are met.</w:t>
      </w:r>
    </w:p>
    <w:p w14:paraId="6C81E706" w14:textId="77777777" w:rsidR="00863FD7" w:rsidRDefault="00863FD7">
      <w:pPr>
        <w:pStyle w:val="BodyText"/>
        <w:spacing w:before="33"/>
      </w:pPr>
    </w:p>
    <w:p w14:paraId="6C81E707" w14:textId="77777777" w:rsidR="00863FD7" w:rsidRDefault="00397C67">
      <w:pPr>
        <w:pStyle w:val="BodyText"/>
        <w:spacing w:line="276" w:lineRule="auto"/>
        <w:ind w:left="116" w:right="129"/>
        <w:jc w:val="both"/>
      </w:pPr>
      <w:r>
        <w:t>Please</w:t>
      </w:r>
      <w:r>
        <w:rPr>
          <w:spacing w:val="-10"/>
        </w:rPr>
        <w:t xml:space="preserve"> </w:t>
      </w:r>
      <w:r>
        <w:t>note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completed</w:t>
      </w:r>
      <w:r>
        <w:rPr>
          <w:spacing w:val="-11"/>
        </w:rPr>
        <w:t xml:space="preserve"> </w:t>
      </w:r>
      <w:r>
        <w:t>TUE</w:t>
      </w:r>
      <w:r>
        <w:rPr>
          <w:spacing w:val="-11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alone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sufficient;</w:t>
      </w:r>
      <w:r>
        <w:rPr>
          <w:spacing w:val="-11"/>
        </w:rPr>
        <w:t xml:space="preserve"> </w:t>
      </w:r>
      <w:r>
        <w:t>supporting</w:t>
      </w:r>
      <w:r>
        <w:rPr>
          <w:spacing w:val="-9"/>
        </w:rPr>
        <w:t xml:space="preserve"> </w:t>
      </w:r>
      <w:r>
        <w:t>documents</w:t>
      </w:r>
      <w:r>
        <w:rPr>
          <w:spacing w:val="-9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provided. A completed application and checklist do NOT guarantee the granting of a TUE</w:t>
      </w:r>
      <w:r>
        <w:rPr>
          <w:i/>
        </w:rPr>
        <w:t xml:space="preserve">. </w:t>
      </w:r>
      <w:r>
        <w:t>Conversely, in some situations a legitimate application may not include every element on the checklist.</w:t>
      </w:r>
    </w:p>
    <w:p w14:paraId="6C81E708" w14:textId="77777777" w:rsidR="00863FD7" w:rsidRDefault="00863FD7">
      <w:pPr>
        <w:pStyle w:val="BodyText"/>
        <w:spacing w:before="35"/>
      </w:pPr>
    </w:p>
    <w:p w14:paraId="6C81E709" w14:textId="77777777" w:rsidR="00863FD7" w:rsidRDefault="00397C67">
      <w:pPr>
        <w:pStyle w:val="BodyText"/>
        <w:spacing w:line="276" w:lineRule="auto"/>
        <w:ind w:left="116" w:right="133"/>
        <w:jc w:val="both"/>
      </w:pPr>
      <w:r>
        <w:t xml:space="preserve">Although prohibited in-competition only, </w:t>
      </w:r>
      <w:r>
        <w:rPr>
          <w:i/>
        </w:rPr>
        <w:t xml:space="preserve">glucocorticoids </w:t>
      </w:r>
      <w:r>
        <w:t>taken prior to the competition, and particularly during the washout period (</w:t>
      </w:r>
      <w:hyperlink r:id="rId10">
        <w:r>
          <w:rPr>
            <w:color w:val="0000FF"/>
            <w:u w:val="single" w:color="0000FF"/>
          </w:rPr>
          <w:t>2022 List_Explanatory Note</w:t>
        </w:r>
      </w:hyperlink>
      <w:r>
        <w:t>), may result in a positive anti-doping test in-competition. Athletes may apply for TUE retroactively following a positive test.</w:t>
      </w:r>
    </w:p>
    <w:p w14:paraId="6C81E70A" w14:textId="77777777" w:rsidR="00863FD7" w:rsidRDefault="00863FD7">
      <w:pPr>
        <w:pStyle w:val="BodyText"/>
      </w:pPr>
    </w:p>
    <w:p w14:paraId="6C81E70B" w14:textId="77777777" w:rsidR="00863FD7" w:rsidRDefault="00863FD7">
      <w:pPr>
        <w:pStyle w:val="BodyText"/>
        <w:spacing w:before="70"/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509"/>
        <w:gridCol w:w="9216"/>
      </w:tblGrid>
      <w:tr w:rsidR="00863FD7" w14:paraId="6C81E70E" w14:textId="77777777">
        <w:trPr>
          <w:trHeight w:val="462"/>
        </w:trPr>
        <w:sdt>
          <w:sdtPr>
            <w:rPr>
              <w:rFonts w:ascii="MS Gothic" w:hAnsi="MS Gothic"/>
              <w:sz w:val="20"/>
            </w:rPr>
            <w:id w:val="185869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shd w:val="clear" w:color="auto" w:fill="24AC25"/>
              </w:tcPr>
              <w:p w14:paraId="6C81E70C" w14:textId="5A169B8A" w:rsidR="00863FD7" w:rsidRDefault="00D77EAF">
                <w:pPr>
                  <w:pStyle w:val="TableParagraph"/>
                  <w:spacing w:before="98"/>
                  <w:ind w:left="59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725" w:type="dxa"/>
            <w:gridSpan w:val="2"/>
            <w:shd w:val="clear" w:color="auto" w:fill="24AC25"/>
          </w:tcPr>
          <w:p w14:paraId="6C81E70D" w14:textId="77777777" w:rsidR="00863FD7" w:rsidRDefault="00397C67">
            <w:pPr>
              <w:pStyle w:val="TableParagraph"/>
              <w:spacing w:before="114"/>
              <w:rPr>
                <w:sz w:val="20"/>
              </w:rPr>
            </w:pPr>
            <w:r>
              <w:rPr>
                <w:b/>
                <w:sz w:val="20"/>
              </w:rPr>
              <w:t>TUE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include:</w:t>
            </w:r>
          </w:p>
        </w:tc>
      </w:tr>
      <w:tr w:rsidR="00863FD7" w14:paraId="6C81E712" w14:textId="77777777">
        <w:trPr>
          <w:trHeight w:val="450"/>
        </w:trPr>
        <w:tc>
          <w:tcPr>
            <w:tcW w:w="538" w:type="dxa"/>
          </w:tcPr>
          <w:p w14:paraId="6C81E70F" w14:textId="77777777" w:rsidR="00863FD7" w:rsidRDefault="00863F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1021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6C81E710" w14:textId="58CBE7BA" w:rsidR="00863FD7" w:rsidRDefault="00D77EAF">
                <w:pPr>
                  <w:pStyle w:val="TableParagraph"/>
                  <w:spacing w:before="93"/>
                  <w:ind w:left="89" w:right="82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16" w:type="dxa"/>
          </w:tcPr>
          <w:p w14:paraId="6C81E711" w14:textId="77777777" w:rsidR="00863FD7" w:rsidRDefault="00397C67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sections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legibly</w:t>
            </w:r>
          </w:p>
        </w:tc>
      </w:tr>
      <w:tr w:rsidR="00863FD7" w14:paraId="6C81E716" w14:textId="77777777">
        <w:trPr>
          <w:trHeight w:val="460"/>
        </w:trPr>
        <w:tc>
          <w:tcPr>
            <w:tcW w:w="538" w:type="dxa"/>
          </w:tcPr>
          <w:p w14:paraId="6C81E713" w14:textId="77777777" w:rsidR="00863FD7" w:rsidRDefault="00863F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162720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6C81E714" w14:textId="56CB663D" w:rsidR="00863FD7" w:rsidRDefault="00D77EAF">
                <w:pPr>
                  <w:pStyle w:val="TableParagraph"/>
                  <w:spacing w:before="98"/>
                  <w:ind w:left="89" w:right="82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16" w:type="dxa"/>
          </w:tcPr>
          <w:p w14:paraId="6C81E715" w14:textId="054937F1" w:rsidR="00863FD7" w:rsidRDefault="00397C67">
            <w:pPr>
              <w:pStyle w:val="TableParagraph"/>
              <w:spacing w:before="114"/>
              <w:rPr>
                <w:sz w:val="20"/>
              </w:rPr>
            </w:pPr>
            <w:r w:rsidRPr="00397C67">
              <w:rPr>
                <w:sz w:val="20"/>
              </w:rPr>
              <w:t>All information submitted in English as per Sport Integrity Commission’s requirements</w:t>
            </w:r>
          </w:p>
        </w:tc>
      </w:tr>
      <w:tr w:rsidR="00863FD7" w14:paraId="6C81E71A" w14:textId="77777777">
        <w:trPr>
          <w:trHeight w:val="460"/>
        </w:trPr>
        <w:tc>
          <w:tcPr>
            <w:tcW w:w="538" w:type="dxa"/>
          </w:tcPr>
          <w:p w14:paraId="6C81E717" w14:textId="77777777" w:rsidR="00863FD7" w:rsidRDefault="00863F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933161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6C81E718" w14:textId="1235930A" w:rsidR="00863FD7" w:rsidRDefault="00D77EAF">
                <w:pPr>
                  <w:pStyle w:val="TableParagraph"/>
                  <w:spacing w:before="98"/>
                  <w:ind w:left="89" w:right="82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16" w:type="dxa"/>
          </w:tcPr>
          <w:p w14:paraId="6C81E719" w14:textId="77777777" w:rsidR="00863FD7" w:rsidRDefault="00397C67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signature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physician</w:t>
            </w:r>
          </w:p>
        </w:tc>
      </w:tr>
      <w:tr w:rsidR="00863FD7" w14:paraId="6C81E71E" w14:textId="77777777">
        <w:trPr>
          <w:trHeight w:val="460"/>
        </w:trPr>
        <w:tc>
          <w:tcPr>
            <w:tcW w:w="538" w:type="dxa"/>
          </w:tcPr>
          <w:p w14:paraId="6C81E71B" w14:textId="77777777" w:rsidR="00863FD7" w:rsidRDefault="00863F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-12068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6C81E71C" w14:textId="34D7B659" w:rsidR="00863FD7" w:rsidRDefault="00D77EAF">
                <w:pPr>
                  <w:pStyle w:val="TableParagraph"/>
                  <w:spacing w:before="98"/>
                  <w:ind w:left="89" w:right="82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16" w:type="dxa"/>
          </w:tcPr>
          <w:p w14:paraId="6C81E71D" w14:textId="77777777" w:rsidR="00863FD7" w:rsidRDefault="00397C67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athlete’s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</w:tr>
      <w:tr w:rsidR="00863FD7" w14:paraId="6C81E721" w14:textId="77777777">
        <w:trPr>
          <w:trHeight w:val="496"/>
        </w:trPr>
        <w:sdt>
          <w:sdtPr>
            <w:rPr>
              <w:rFonts w:ascii="MS Gothic" w:hAnsi="MS Gothic"/>
              <w:sz w:val="20"/>
            </w:rPr>
            <w:id w:val="126055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shd w:val="clear" w:color="auto" w:fill="24AC25"/>
              </w:tcPr>
              <w:p w14:paraId="6C81E71F" w14:textId="48693807" w:rsidR="00863FD7" w:rsidRDefault="00D77EAF">
                <w:pPr>
                  <w:pStyle w:val="TableParagraph"/>
                  <w:spacing w:before="117"/>
                  <w:ind w:left="59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725" w:type="dxa"/>
            <w:gridSpan w:val="2"/>
            <w:shd w:val="clear" w:color="auto" w:fill="24AC25"/>
          </w:tcPr>
          <w:p w14:paraId="6C81E720" w14:textId="77777777" w:rsidR="00863FD7" w:rsidRDefault="00397C67">
            <w:pPr>
              <w:pStyle w:val="TableParagraph"/>
              <w:spacing w:before="134"/>
              <w:rPr>
                <w:sz w:val="20"/>
              </w:rPr>
            </w:pPr>
            <w:r>
              <w:rPr>
                <w:b/>
                <w:sz w:val="20"/>
              </w:rPr>
              <w:t>Medical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of:</w:t>
            </w:r>
          </w:p>
        </w:tc>
      </w:tr>
      <w:tr w:rsidR="00863FD7" w14:paraId="6C81E725" w14:textId="77777777">
        <w:trPr>
          <w:trHeight w:val="566"/>
        </w:trPr>
        <w:tc>
          <w:tcPr>
            <w:tcW w:w="538" w:type="dxa"/>
          </w:tcPr>
          <w:p w14:paraId="6C81E722" w14:textId="77777777" w:rsidR="00863FD7" w:rsidRDefault="00863F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118429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6C81E723" w14:textId="44E919E9" w:rsidR="00863FD7" w:rsidRDefault="00D77EAF">
                <w:pPr>
                  <w:pStyle w:val="TableParagraph"/>
                  <w:spacing w:before="151"/>
                  <w:ind w:left="89" w:right="82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16" w:type="dxa"/>
          </w:tcPr>
          <w:p w14:paraId="6C81E724" w14:textId="77777777" w:rsidR="00863FD7" w:rsidRDefault="00397C67"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history: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symptoms;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recurrent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manifestation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dates;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including disease activity scores, if applicable</w:t>
            </w:r>
          </w:p>
        </w:tc>
      </w:tr>
      <w:tr w:rsidR="00863FD7" w14:paraId="6C81E729" w14:textId="77777777">
        <w:trPr>
          <w:trHeight w:val="460"/>
        </w:trPr>
        <w:tc>
          <w:tcPr>
            <w:tcW w:w="538" w:type="dxa"/>
          </w:tcPr>
          <w:p w14:paraId="6C81E726" w14:textId="77777777" w:rsidR="00863FD7" w:rsidRDefault="00863F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-205668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6C81E727" w14:textId="49557341" w:rsidR="00863FD7" w:rsidRDefault="00D77EAF">
                <w:pPr>
                  <w:pStyle w:val="TableParagraph"/>
                  <w:spacing w:before="98"/>
                  <w:ind w:left="89" w:right="82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16" w:type="dxa"/>
          </w:tcPr>
          <w:p w14:paraId="6C81E728" w14:textId="77777777" w:rsidR="00863FD7" w:rsidRDefault="00397C67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Findings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examination</w:t>
            </w:r>
          </w:p>
        </w:tc>
      </w:tr>
      <w:tr w:rsidR="00863FD7" w14:paraId="6C81E72D" w14:textId="77777777">
        <w:trPr>
          <w:trHeight w:val="460"/>
        </w:trPr>
        <w:tc>
          <w:tcPr>
            <w:tcW w:w="538" w:type="dxa"/>
          </w:tcPr>
          <w:p w14:paraId="6C81E72A" w14:textId="77777777" w:rsidR="00863FD7" w:rsidRDefault="00863F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24692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6C81E72B" w14:textId="3EAB574F" w:rsidR="00863FD7" w:rsidRDefault="00D77EAF">
                <w:pPr>
                  <w:pStyle w:val="TableParagraph"/>
                  <w:spacing w:before="98"/>
                  <w:ind w:left="89" w:right="82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16" w:type="dxa"/>
          </w:tcPr>
          <w:p w14:paraId="6C81E72C" w14:textId="77777777" w:rsidR="00863FD7" w:rsidRDefault="00397C67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Interpretation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symptoms,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physician</w:t>
            </w:r>
          </w:p>
        </w:tc>
      </w:tr>
      <w:tr w:rsidR="00863FD7" w14:paraId="6C81E731" w14:textId="77777777">
        <w:trPr>
          <w:trHeight w:val="462"/>
        </w:trPr>
        <w:tc>
          <w:tcPr>
            <w:tcW w:w="538" w:type="dxa"/>
          </w:tcPr>
          <w:p w14:paraId="6C81E72E" w14:textId="77777777" w:rsidR="00863FD7" w:rsidRDefault="00863F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-1120999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6C81E72F" w14:textId="7EBB24BE" w:rsidR="00863FD7" w:rsidRDefault="00D77EAF">
                <w:pPr>
                  <w:pStyle w:val="TableParagraph"/>
                  <w:spacing w:before="98"/>
                  <w:ind w:left="89" w:right="82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16" w:type="dxa"/>
          </w:tcPr>
          <w:p w14:paraId="6C81E730" w14:textId="77777777" w:rsidR="00863FD7" w:rsidRDefault="00397C67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2"/>
                <w:sz w:val="20"/>
              </w:rPr>
              <w:t>Diagnosis</w:t>
            </w:r>
          </w:p>
        </w:tc>
      </w:tr>
      <w:tr w:rsidR="00863FD7" w14:paraId="6C81E735" w14:textId="77777777">
        <w:trPr>
          <w:trHeight w:val="539"/>
        </w:trPr>
        <w:tc>
          <w:tcPr>
            <w:tcW w:w="538" w:type="dxa"/>
          </w:tcPr>
          <w:p w14:paraId="6C81E732" w14:textId="77777777" w:rsidR="00863FD7" w:rsidRDefault="00863F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-175358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6C81E733" w14:textId="5C6A4AF6" w:rsidR="00863FD7" w:rsidRDefault="00D77EAF">
                <w:pPr>
                  <w:pStyle w:val="TableParagraph"/>
                  <w:spacing w:before="137"/>
                  <w:ind w:left="89" w:right="82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16" w:type="dxa"/>
          </w:tcPr>
          <w:p w14:paraId="6C81E734" w14:textId="47B831BD" w:rsidR="00863FD7" w:rsidRDefault="00397C67">
            <w:pPr>
              <w:pStyle w:val="TableParagraph"/>
              <w:spacing w:before="38"/>
              <w:ind w:right="91"/>
              <w:rPr>
                <w:sz w:val="20"/>
              </w:rPr>
            </w:pPr>
            <w:r>
              <w:rPr>
                <w:sz w:val="20"/>
              </w:rPr>
              <w:t>Medication prescribed including dosage, frequency, administration route; (Note that glucocorticoids are prohibited by some routes and in-competition only)</w:t>
            </w:r>
          </w:p>
        </w:tc>
      </w:tr>
      <w:tr w:rsidR="00863FD7" w14:paraId="6C81E739" w14:textId="77777777">
        <w:trPr>
          <w:trHeight w:val="460"/>
        </w:trPr>
        <w:tc>
          <w:tcPr>
            <w:tcW w:w="538" w:type="dxa"/>
          </w:tcPr>
          <w:p w14:paraId="6C81E736" w14:textId="77777777" w:rsidR="00863FD7" w:rsidRDefault="00863F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170096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6C81E737" w14:textId="783918D6" w:rsidR="00863FD7" w:rsidRDefault="00D77EAF">
                <w:pPr>
                  <w:pStyle w:val="TableParagraph"/>
                  <w:spacing w:before="99"/>
                  <w:ind w:left="89" w:right="82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16" w:type="dxa"/>
          </w:tcPr>
          <w:p w14:paraId="6C81E738" w14:textId="77777777" w:rsidR="00863FD7" w:rsidRDefault="00397C67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Response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(non-prohibited)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treatments,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applicable</w:t>
            </w:r>
          </w:p>
        </w:tc>
      </w:tr>
      <w:tr w:rsidR="00863FD7" w14:paraId="6C81E73E" w14:textId="77777777">
        <w:trPr>
          <w:trHeight w:val="767"/>
        </w:trPr>
        <w:tc>
          <w:tcPr>
            <w:tcW w:w="538" w:type="dxa"/>
          </w:tcPr>
          <w:p w14:paraId="6C81E73A" w14:textId="77777777" w:rsidR="00863FD7" w:rsidRDefault="00863F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09" w:type="dxa"/>
          </w:tcPr>
          <w:p w14:paraId="6C81E73B" w14:textId="77777777" w:rsidR="00863FD7" w:rsidRDefault="00863FD7">
            <w:pPr>
              <w:pStyle w:val="TableParagraph"/>
              <w:spacing w:before="22"/>
              <w:ind w:left="0"/>
              <w:rPr>
                <w:sz w:val="20"/>
              </w:rPr>
            </w:pPr>
          </w:p>
          <w:sdt>
            <w:sdtPr>
              <w:rPr>
                <w:rFonts w:ascii="MS Gothic" w:hAnsi="MS Gothic"/>
                <w:sz w:val="20"/>
              </w:rPr>
              <w:id w:val="-419261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81E73C" w14:textId="683664C0" w:rsidR="00863FD7" w:rsidRDefault="00D77EAF">
                <w:pPr>
                  <w:pStyle w:val="TableParagraph"/>
                  <w:ind w:left="89" w:right="82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216" w:type="dxa"/>
          </w:tcPr>
          <w:p w14:paraId="6C81E73D" w14:textId="77777777" w:rsidR="00863FD7" w:rsidRDefault="00397C67">
            <w:pPr>
              <w:pStyle w:val="TableParagraph"/>
              <w:spacing w:before="153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glucocorticoid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considering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consequences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 the injury or disease</w:t>
            </w:r>
          </w:p>
        </w:tc>
      </w:tr>
      <w:tr w:rsidR="00863FD7" w14:paraId="6C81E741" w14:textId="77777777">
        <w:trPr>
          <w:trHeight w:val="496"/>
        </w:trPr>
        <w:sdt>
          <w:sdtPr>
            <w:rPr>
              <w:rFonts w:ascii="MS Gothic" w:hAnsi="MS Gothic"/>
              <w:sz w:val="20"/>
            </w:rPr>
            <w:id w:val="-113224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shd w:val="clear" w:color="auto" w:fill="24AC25"/>
              </w:tcPr>
              <w:p w14:paraId="6C81E73F" w14:textId="09D3D89A" w:rsidR="00863FD7" w:rsidRDefault="00D77EAF">
                <w:pPr>
                  <w:pStyle w:val="TableParagraph"/>
                  <w:spacing w:before="117"/>
                  <w:ind w:left="59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725" w:type="dxa"/>
            <w:gridSpan w:val="2"/>
            <w:shd w:val="clear" w:color="auto" w:fill="24AC25"/>
          </w:tcPr>
          <w:p w14:paraId="6C81E740" w14:textId="77777777" w:rsidR="00863FD7" w:rsidRDefault="00397C67">
            <w:pPr>
              <w:pStyle w:val="TableParagraph"/>
              <w:spacing w:before="134"/>
              <w:rPr>
                <w:sz w:val="20"/>
              </w:rPr>
            </w:pPr>
            <w:r>
              <w:rPr>
                <w:b/>
                <w:sz w:val="20"/>
              </w:rPr>
              <w:t>Diagnostic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results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applicable,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copies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of:</w:t>
            </w:r>
          </w:p>
        </w:tc>
      </w:tr>
      <w:tr w:rsidR="00863FD7" w14:paraId="6C81E745" w14:textId="77777777">
        <w:trPr>
          <w:trHeight w:val="556"/>
        </w:trPr>
        <w:tc>
          <w:tcPr>
            <w:tcW w:w="538" w:type="dxa"/>
          </w:tcPr>
          <w:p w14:paraId="6C81E742" w14:textId="77777777" w:rsidR="00863FD7" w:rsidRDefault="00863F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-135048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6C81E743" w14:textId="47FCACC2" w:rsidR="00863FD7" w:rsidRDefault="00D77EAF">
                <w:pPr>
                  <w:pStyle w:val="TableParagraph"/>
                  <w:spacing w:before="146"/>
                  <w:ind w:left="89" w:right="82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16" w:type="dxa"/>
          </w:tcPr>
          <w:p w14:paraId="6C81E744" w14:textId="77777777" w:rsidR="00863FD7" w:rsidRDefault="00397C67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Imaging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findings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(X-ray,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CT,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ultrasound,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MRI).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injuries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bursitis),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recognized that imaging may not be necessary or readily available.</w:t>
            </w:r>
          </w:p>
        </w:tc>
      </w:tr>
      <w:tr w:rsidR="00863FD7" w14:paraId="6C81E749" w14:textId="77777777">
        <w:trPr>
          <w:trHeight w:val="460"/>
        </w:trPr>
        <w:tc>
          <w:tcPr>
            <w:tcW w:w="538" w:type="dxa"/>
          </w:tcPr>
          <w:p w14:paraId="6C81E746" w14:textId="77777777" w:rsidR="00863FD7" w:rsidRDefault="00863FD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sdt>
          <w:sdtPr>
            <w:rPr>
              <w:rFonts w:ascii="MS Gothic" w:hAnsi="MS Gothic"/>
              <w:sz w:val="20"/>
            </w:rPr>
            <w:id w:val="31236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9" w:type="dxa"/>
              </w:tcPr>
              <w:p w14:paraId="6C81E747" w14:textId="11714723" w:rsidR="00863FD7" w:rsidRDefault="00D77EAF">
                <w:pPr>
                  <w:pStyle w:val="TableParagraph"/>
                  <w:spacing w:before="98"/>
                  <w:ind w:left="89" w:right="82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216" w:type="dxa"/>
          </w:tcPr>
          <w:p w14:paraId="6C81E748" w14:textId="77777777" w:rsidR="00863FD7" w:rsidRDefault="00397C67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2"/>
                <w:sz w:val="20"/>
              </w:rPr>
              <w:t>Laboratory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tests</w:t>
            </w:r>
          </w:p>
        </w:tc>
      </w:tr>
    </w:tbl>
    <w:p w14:paraId="6C81E751" w14:textId="77777777" w:rsidR="00863FD7" w:rsidRDefault="00863FD7">
      <w:pPr>
        <w:pStyle w:val="BodyText"/>
      </w:pPr>
    </w:p>
    <w:p w14:paraId="6C81E752" w14:textId="77777777" w:rsidR="00863FD7" w:rsidRDefault="00863FD7">
      <w:pPr>
        <w:pStyle w:val="BodyText"/>
      </w:pPr>
    </w:p>
    <w:p w14:paraId="6C81E753" w14:textId="77777777" w:rsidR="00863FD7" w:rsidRDefault="00863FD7">
      <w:pPr>
        <w:pStyle w:val="BodyText"/>
        <w:spacing w:before="184"/>
      </w:pPr>
    </w:p>
    <w:p w14:paraId="5526AC98" w14:textId="77777777" w:rsidR="00863FD7" w:rsidRDefault="00863FD7"/>
    <w:p w14:paraId="6C81E754" w14:textId="77777777" w:rsidR="00397C67" w:rsidRDefault="00397C67">
      <w:pPr>
        <w:sectPr w:rsidR="00397C67">
          <w:type w:val="continuous"/>
          <w:pgSz w:w="11900" w:h="16850"/>
          <w:pgMar w:top="640" w:right="780" w:bottom="280" w:left="520" w:header="720" w:footer="720" w:gutter="0"/>
          <w:cols w:space="720"/>
        </w:sectPr>
      </w:pPr>
    </w:p>
    <w:p w14:paraId="6C81E755" w14:textId="77777777" w:rsidR="00863FD7" w:rsidRDefault="00397C67">
      <w:pPr>
        <w:spacing w:before="96"/>
        <w:ind w:left="240"/>
        <w:rPr>
          <w:sz w:val="15"/>
        </w:rPr>
      </w:pPr>
      <w:r>
        <w:rPr>
          <w:sz w:val="15"/>
        </w:rPr>
        <w:t>©</w:t>
      </w:r>
      <w:r>
        <w:rPr>
          <w:spacing w:val="-6"/>
          <w:sz w:val="15"/>
        </w:rPr>
        <w:t xml:space="preserve"> </w:t>
      </w:r>
      <w:r>
        <w:rPr>
          <w:sz w:val="15"/>
        </w:rPr>
        <w:t>WADA</w:t>
      </w:r>
      <w:r>
        <w:rPr>
          <w:spacing w:val="-4"/>
          <w:sz w:val="15"/>
        </w:rPr>
        <w:t xml:space="preserve"> </w:t>
      </w:r>
      <w:r>
        <w:rPr>
          <w:sz w:val="15"/>
        </w:rPr>
        <w:t>-</w:t>
      </w:r>
      <w:r>
        <w:rPr>
          <w:spacing w:val="-6"/>
          <w:sz w:val="15"/>
        </w:rPr>
        <w:t xml:space="preserve"> </w:t>
      </w:r>
      <w:r>
        <w:rPr>
          <w:sz w:val="15"/>
        </w:rPr>
        <w:t>World</w:t>
      </w:r>
      <w:r>
        <w:rPr>
          <w:spacing w:val="-5"/>
          <w:sz w:val="15"/>
        </w:rPr>
        <w:t xml:space="preserve"> </w:t>
      </w:r>
      <w:r>
        <w:rPr>
          <w:sz w:val="15"/>
        </w:rPr>
        <w:t>Anti-Doping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Program</w:t>
      </w:r>
    </w:p>
    <w:p w14:paraId="6C81E756" w14:textId="77777777" w:rsidR="00863FD7" w:rsidRDefault="00397C67">
      <w:pPr>
        <w:spacing w:before="1"/>
        <w:ind w:left="240"/>
        <w:rPr>
          <w:sz w:val="15"/>
        </w:rPr>
      </w:pPr>
      <w:r>
        <w:rPr>
          <w:sz w:val="15"/>
        </w:rPr>
        <w:t>Checklist</w:t>
      </w:r>
      <w:r>
        <w:rPr>
          <w:spacing w:val="-10"/>
          <w:sz w:val="15"/>
        </w:rPr>
        <w:t xml:space="preserve"> </w:t>
      </w:r>
      <w:r>
        <w:rPr>
          <w:sz w:val="15"/>
        </w:rPr>
        <w:t>for</w:t>
      </w:r>
      <w:r>
        <w:rPr>
          <w:spacing w:val="-5"/>
          <w:sz w:val="15"/>
        </w:rPr>
        <w:t xml:space="preserve"> </w:t>
      </w:r>
      <w:r>
        <w:rPr>
          <w:sz w:val="15"/>
        </w:rPr>
        <w:t>a</w:t>
      </w:r>
      <w:r>
        <w:rPr>
          <w:spacing w:val="-6"/>
          <w:sz w:val="15"/>
        </w:rPr>
        <w:t xml:space="preserve"> </w:t>
      </w:r>
      <w:r>
        <w:rPr>
          <w:sz w:val="15"/>
        </w:rPr>
        <w:t>TUE</w:t>
      </w:r>
      <w:r>
        <w:rPr>
          <w:spacing w:val="-5"/>
          <w:sz w:val="15"/>
        </w:rPr>
        <w:t xml:space="preserve"> </w:t>
      </w:r>
      <w:r>
        <w:rPr>
          <w:sz w:val="15"/>
        </w:rPr>
        <w:t>Application</w:t>
      </w:r>
      <w:r>
        <w:rPr>
          <w:spacing w:val="-5"/>
          <w:sz w:val="15"/>
        </w:rPr>
        <w:t xml:space="preserve"> </w:t>
      </w:r>
      <w:r>
        <w:rPr>
          <w:sz w:val="15"/>
        </w:rPr>
        <w:t>–</w:t>
      </w:r>
      <w:r>
        <w:rPr>
          <w:spacing w:val="-8"/>
          <w:sz w:val="15"/>
        </w:rPr>
        <w:t xml:space="preserve"> </w:t>
      </w:r>
      <w:r>
        <w:rPr>
          <w:sz w:val="15"/>
        </w:rPr>
        <w:t>Musculoskeletal</w:t>
      </w:r>
      <w:r>
        <w:rPr>
          <w:spacing w:val="-7"/>
          <w:sz w:val="15"/>
        </w:rPr>
        <w:t xml:space="preserve"> </w:t>
      </w:r>
      <w:r>
        <w:rPr>
          <w:sz w:val="15"/>
        </w:rPr>
        <w:t>conditions</w:t>
      </w:r>
      <w:r>
        <w:rPr>
          <w:spacing w:val="-4"/>
          <w:sz w:val="15"/>
        </w:rPr>
        <w:t xml:space="preserve"> </w:t>
      </w:r>
      <w:r>
        <w:rPr>
          <w:sz w:val="15"/>
        </w:rPr>
        <w:t>–</w:t>
      </w:r>
      <w:r>
        <w:rPr>
          <w:spacing w:val="-5"/>
          <w:sz w:val="15"/>
        </w:rPr>
        <w:t xml:space="preserve"> </w:t>
      </w:r>
      <w:r>
        <w:rPr>
          <w:sz w:val="15"/>
        </w:rPr>
        <w:t>Version</w:t>
      </w:r>
      <w:r>
        <w:rPr>
          <w:spacing w:val="-5"/>
          <w:sz w:val="15"/>
        </w:rPr>
        <w:t xml:space="preserve"> </w:t>
      </w:r>
      <w:r>
        <w:rPr>
          <w:sz w:val="15"/>
        </w:rPr>
        <w:t>5.1</w:t>
      </w:r>
      <w:r>
        <w:rPr>
          <w:spacing w:val="-4"/>
          <w:sz w:val="15"/>
        </w:rPr>
        <w:t xml:space="preserve"> </w:t>
      </w:r>
      <w:r>
        <w:rPr>
          <w:sz w:val="15"/>
        </w:rPr>
        <w:t>–</w:t>
      </w:r>
      <w:r>
        <w:rPr>
          <w:spacing w:val="-5"/>
          <w:sz w:val="15"/>
        </w:rPr>
        <w:t xml:space="preserve"> </w:t>
      </w:r>
      <w:r>
        <w:rPr>
          <w:sz w:val="15"/>
        </w:rPr>
        <w:t>October</w:t>
      </w:r>
      <w:r>
        <w:rPr>
          <w:spacing w:val="-5"/>
          <w:sz w:val="15"/>
        </w:rPr>
        <w:t xml:space="preserve"> </w:t>
      </w:r>
      <w:r>
        <w:rPr>
          <w:spacing w:val="-4"/>
          <w:sz w:val="15"/>
        </w:rPr>
        <w:t>2023</w:t>
      </w:r>
    </w:p>
    <w:p w14:paraId="6C81E757" w14:textId="77CC49A2" w:rsidR="00863FD7" w:rsidRDefault="00397C67">
      <w:pPr>
        <w:spacing w:before="96"/>
        <w:ind w:left="240"/>
        <w:rPr>
          <w:sz w:val="15"/>
        </w:rPr>
      </w:pPr>
      <w:r>
        <w:br w:type="column"/>
      </w:r>
    </w:p>
    <w:sectPr w:rsidR="00863FD7">
      <w:type w:val="continuous"/>
      <w:pgSz w:w="11900" w:h="16850"/>
      <w:pgMar w:top="640" w:right="780" w:bottom="280" w:left="520" w:header="720" w:footer="720" w:gutter="0"/>
      <w:cols w:num="2" w:space="720" w:equalWidth="0">
        <w:col w:w="6307" w:space="3271"/>
        <w:col w:w="10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3FD7"/>
    <w:rsid w:val="00231CF7"/>
    <w:rsid w:val="00397C67"/>
    <w:rsid w:val="007A0C53"/>
    <w:rsid w:val="00863FD7"/>
    <w:rsid w:val="00985EAC"/>
    <w:rsid w:val="00C106F9"/>
    <w:rsid w:val="00D77EAF"/>
    <w:rsid w:val="00F15A4A"/>
    <w:rsid w:val="00F7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1E6FE"/>
  <w15:docId w15:val="{36C839ED-9DBF-4E17-A96D-A0D3D92A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12" w:right="270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C106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wada-ama.org/sites/default/files/resources/files/2022list_explanatory_note_final_en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ada-ama.org/en/resources/world-anti-doping-code-and-international-standards/international-standard-therapeutic-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13e5dc-0f79-49d1-9199-8730e30c263b">
      <Terms xmlns="http://schemas.microsoft.com/office/infopath/2007/PartnerControls"/>
    </lcf76f155ced4ddcb4097134ff3c332f>
    <SharedWithUsers xmlns="28ed8bd3-af6f-43e5-8d6b-804a9e1a98e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40D2551FD534487246D36E692CD22" ma:contentTypeVersion="12" ma:contentTypeDescription="Create a new document." ma:contentTypeScope="" ma:versionID="088e922c147c7227ecc833f6667322a9">
  <xsd:schema xmlns:xsd="http://www.w3.org/2001/XMLSchema" xmlns:xs="http://www.w3.org/2001/XMLSchema" xmlns:p="http://schemas.microsoft.com/office/2006/metadata/properties" xmlns:ns2="9d13e5dc-0f79-49d1-9199-8730e30c263b" xmlns:ns3="28ed8bd3-af6f-43e5-8d6b-804a9e1a98e0" targetNamespace="http://schemas.microsoft.com/office/2006/metadata/properties" ma:root="true" ma:fieldsID="ba093e254412eec6c5497470501dbb15" ns2:_="" ns3:_="">
    <xsd:import namespace="9d13e5dc-0f79-49d1-9199-8730e30c263b"/>
    <xsd:import namespace="28ed8bd3-af6f-43e5-8d6b-804a9e1a9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3e5dc-0f79-49d1-9199-8730e30c2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5cd0727-9b09-406f-9bca-0468149a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8bd3-af6f-43e5-8d6b-804a9e1a9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B301A-2052-4EE1-BD4B-D9D7B0C1A9CC}">
  <ds:schemaRefs>
    <ds:schemaRef ds:uri="http://schemas.microsoft.com/office/2006/metadata/properties"/>
    <ds:schemaRef ds:uri="http://schemas.microsoft.com/office/infopath/2007/PartnerControls"/>
    <ds:schemaRef ds:uri="9d13e5dc-0f79-49d1-9199-8730e30c263b"/>
    <ds:schemaRef ds:uri="28ed8bd3-af6f-43e5-8d6b-804a9e1a98e0"/>
  </ds:schemaRefs>
</ds:datastoreItem>
</file>

<file path=customXml/itemProps2.xml><?xml version="1.0" encoding="utf-8"?>
<ds:datastoreItem xmlns:ds="http://schemas.openxmlformats.org/officeDocument/2006/customXml" ds:itemID="{D6730739-F232-4F61-BFCA-AEB2D9515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3e5dc-0f79-49d1-9199-8730e30c263b"/>
    <ds:schemaRef ds:uri="28ed8bd3-af6f-43e5-8d6b-804a9e1a9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E977A-7C73-43A7-AD77-23A39A213E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2278</Characters>
  <Application>Microsoft Office Word</Application>
  <DocSecurity>0</DocSecurity>
  <Lines>94</Lines>
  <Paragraphs>40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Grimm</dc:creator>
  <cp:lastModifiedBy>Victoria Forster</cp:lastModifiedBy>
  <cp:revision>7</cp:revision>
  <dcterms:created xsi:type="dcterms:W3CDTF">2024-04-17T00:17:00Z</dcterms:created>
  <dcterms:modified xsi:type="dcterms:W3CDTF">2024-10-30T19:36:00Z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2024-04-17T00:00:00Z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bf423a69bc54352a92efc69b089e63606525e3e6e3a385126ebe909219038f75</vt:lpwstr>
  </property>
  <property fmtid="{D5CDD505-2E9C-101B-9397-08002B2CF9AE}" pid="7" name="ContentTypeId">
    <vt:lpwstr>0x0101007BB40D2551FD534487246D36E692CD22</vt:lpwstr>
  </property>
  <property fmtid="{D5CDD505-2E9C-101B-9397-08002B2CF9AE}" pid="8" name="MediaServiceImageTags">
    <vt:lpwstr/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</Properties>
</file>