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0D6ED197" w:rsidR="000C6FAF" w:rsidRPr="007F64F4" w:rsidRDefault="000C6FAF" w:rsidP="007F1FE3">
      <w:pPr>
        <w:rPr>
          <w:rFonts w:ascii="Arial" w:hAnsi="Arial" w:cs="Arial"/>
          <w:b/>
          <w:smallCaps/>
          <w:sz w:val="22"/>
          <w:szCs w:val="22"/>
        </w:rPr>
      </w:pPr>
      <w:bookmarkStart w:id="0" w:name="_Hlk23942655"/>
      <w:bookmarkStart w:id="1" w:name="_Hlk23761498"/>
    </w:p>
    <w:p w14:paraId="17447A5A" w14:textId="6D15F7FD"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360024">
      <w:pPr>
        <w:jc w:val="right"/>
        <w:rPr>
          <w:rFonts w:ascii="Arial" w:hAnsi="Arial" w:cs="Arial"/>
          <w:b/>
          <w:color w:val="000000"/>
          <w:sz w:val="45"/>
          <w:szCs w:val="45"/>
        </w:rPr>
      </w:pPr>
    </w:p>
    <w:p w14:paraId="57294747" w14:textId="49966E38" w:rsidR="00952747" w:rsidRDefault="00952747" w:rsidP="00360024">
      <w:pPr>
        <w:jc w:val="right"/>
        <w:rPr>
          <w:rFonts w:ascii="Arial" w:hAnsi="Arial" w:cs="Arial"/>
          <w:b/>
          <w:color w:val="000000"/>
          <w:sz w:val="45"/>
          <w:szCs w:val="45"/>
        </w:rPr>
      </w:pPr>
    </w:p>
    <w:p w14:paraId="2E1FB44D" w14:textId="77777777" w:rsidR="0014546F" w:rsidRDefault="0014546F" w:rsidP="00360024">
      <w:pPr>
        <w:jc w:val="right"/>
        <w:rPr>
          <w:rFonts w:ascii="Arial" w:hAnsi="Arial" w:cs="Arial"/>
          <w:b/>
          <w:color w:val="000000"/>
          <w:sz w:val="40"/>
          <w:szCs w:val="40"/>
        </w:rPr>
      </w:pPr>
    </w:p>
    <w:p w14:paraId="3BD726C2" w14:textId="0D875370" w:rsidR="001B5EF6" w:rsidRPr="00F22A19" w:rsidRDefault="00360024" w:rsidP="00360024">
      <w:pPr>
        <w:jc w:val="right"/>
        <w:rPr>
          <w:rFonts w:ascii="Arial" w:hAnsi="Arial" w:cs="Arial"/>
          <w:b/>
          <w:color w:val="000000"/>
          <w:sz w:val="40"/>
          <w:szCs w:val="40"/>
        </w:rPr>
      </w:pPr>
      <w:r w:rsidRPr="00F22A19">
        <w:rPr>
          <w:rFonts w:ascii="Arial" w:hAnsi="Arial" w:cs="Arial"/>
          <w:b/>
          <w:color w:val="000000"/>
          <w:sz w:val="40"/>
          <w:szCs w:val="40"/>
        </w:rPr>
        <w:t>Sports Anti-Doping Rules 2027</w:t>
      </w:r>
    </w:p>
    <w:p w14:paraId="0F5E01DD" w14:textId="77777777" w:rsidR="00360024" w:rsidRDefault="00360024" w:rsidP="00360024">
      <w:pPr>
        <w:jc w:val="right"/>
        <w:rPr>
          <w:rFonts w:ascii="Arial" w:hAnsi="Arial" w:cs="Arial"/>
          <w:b/>
          <w:color w:val="000000"/>
          <w:sz w:val="20"/>
        </w:rPr>
      </w:pPr>
    </w:p>
    <w:p w14:paraId="51D450DA" w14:textId="55614341" w:rsidR="00360024" w:rsidRPr="00360024" w:rsidRDefault="00360024" w:rsidP="00360024">
      <w:pPr>
        <w:jc w:val="right"/>
        <w:rPr>
          <w:rFonts w:ascii="Arial" w:hAnsi="Arial" w:cs="Arial"/>
          <w:b/>
          <w:bCs/>
          <w:sz w:val="20"/>
        </w:rPr>
      </w:pPr>
      <w:r w:rsidRPr="00360024">
        <w:rPr>
          <w:rFonts w:ascii="Arial" w:hAnsi="Arial" w:cs="Arial"/>
          <w:b/>
          <w:color w:val="000000"/>
          <w:sz w:val="20"/>
        </w:rPr>
        <w:t>Made [date] 2026</w:t>
      </w:r>
    </w:p>
    <w:p w14:paraId="098D5412" w14:textId="77777777" w:rsidR="00047EAA" w:rsidRDefault="00047EAA" w:rsidP="001B5EF6">
      <w:pPr>
        <w:jc w:val="center"/>
        <w:rPr>
          <w:rFonts w:ascii="Arial" w:hAnsi="Arial" w:cs="Arial"/>
          <w:b/>
          <w:bCs/>
          <w:sz w:val="45"/>
          <w:szCs w:val="45"/>
        </w:rPr>
      </w:pPr>
    </w:p>
    <w:p w14:paraId="0D719ECB" w14:textId="08B810D6" w:rsidR="00360024" w:rsidRDefault="00360024">
      <w:pPr>
        <w:rPr>
          <w:rFonts w:ascii="Arial" w:hAnsi="Arial" w:cs="Arial"/>
          <w:b/>
          <w:bCs/>
          <w:sz w:val="45"/>
          <w:szCs w:val="45"/>
        </w:rPr>
      </w:pPr>
      <w:r>
        <w:rPr>
          <w:rFonts w:ascii="Arial" w:hAnsi="Arial" w:cs="Arial"/>
          <w:b/>
          <w:bCs/>
          <w:sz w:val="45"/>
          <w:szCs w:val="45"/>
        </w:rPr>
        <w:br w:type="page"/>
      </w:r>
    </w:p>
    <w:p w14:paraId="5825C213" w14:textId="006BAABC" w:rsidR="0065656D" w:rsidRPr="006D4BAE" w:rsidRDefault="0065656D" w:rsidP="006D4BAE">
      <w:pPr>
        <w:spacing w:before="120"/>
        <w:jc w:val="center"/>
        <w:rPr>
          <w:rFonts w:ascii="Arial" w:hAnsi="Arial" w:cs="Arial"/>
          <w:b/>
          <w:sz w:val="20"/>
        </w:rPr>
      </w:pP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6D7166B7" w14:textId="58950033" w:rsidR="00560C6A" w:rsidRDefault="00CE43C2">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23708837" w:history="1">
        <w:r w:rsidR="00560C6A" w:rsidRPr="00825DB9">
          <w:rPr>
            <w:rStyle w:val="Hyperlink"/>
            <w:rFonts w:ascii="Arial" w:hAnsi="Arial" w:cs="Arial"/>
            <w:noProof/>
          </w:rPr>
          <w:t>INTRODUCTION</w:t>
        </w:r>
        <w:r w:rsidR="00560C6A">
          <w:rPr>
            <w:noProof/>
            <w:webHidden/>
          </w:rPr>
          <w:tab/>
        </w:r>
        <w:r w:rsidR="00560C6A">
          <w:rPr>
            <w:noProof/>
            <w:webHidden/>
          </w:rPr>
          <w:fldChar w:fldCharType="begin"/>
        </w:r>
        <w:r w:rsidR="00560C6A">
          <w:rPr>
            <w:noProof/>
            <w:webHidden/>
          </w:rPr>
          <w:instrText xml:space="preserve"> PAGEREF _Toc223708837 \h </w:instrText>
        </w:r>
        <w:r w:rsidR="00560C6A">
          <w:rPr>
            <w:noProof/>
            <w:webHidden/>
          </w:rPr>
        </w:r>
        <w:r w:rsidR="00560C6A">
          <w:rPr>
            <w:noProof/>
            <w:webHidden/>
          </w:rPr>
          <w:fldChar w:fldCharType="separate"/>
        </w:r>
        <w:r w:rsidR="006C033E">
          <w:rPr>
            <w:noProof/>
            <w:webHidden/>
          </w:rPr>
          <w:t>3</w:t>
        </w:r>
        <w:r w:rsidR="00560C6A">
          <w:rPr>
            <w:noProof/>
            <w:webHidden/>
          </w:rPr>
          <w:fldChar w:fldCharType="end"/>
        </w:r>
      </w:hyperlink>
    </w:p>
    <w:p w14:paraId="327E6A80" w14:textId="53D2DE66"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38" w:history="1">
        <w:r w:rsidRPr="00825DB9">
          <w:rPr>
            <w:rStyle w:val="Hyperlink"/>
            <w:rFonts w:ascii="Arial" w:hAnsi="Arial" w:cs="Arial"/>
            <w:noProof/>
          </w:rPr>
          <w:t>ARTICLE 1</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 xml:space="preserve">APPLICATION OF RULES AND INCORPORATION OF </w:t>
        </w:r>
        <w:r w:rsidRPr="00825DB9">
          <w:rPr>
            <w:rStyle w:val="Hyperlink"/>
            <w:rFonts w:ascii="Arial" w:hAnsi="Arial" w:cs="Arial"/>
            <w:i/>
            <w:iCs/>
            <w:noProof/>
          </w:rPr>
          <w:t>INTERNATIONAL STANDARDS</w:t>
        </w:r>
        <w:r>
          <w:rPr>
            <w:noProof/>
            <w:webHidden/>
          </w:rPr>
          <w:tab/>
        </w:r>
        <w:r>
          <w:rPr>
            <w:noProof/>
            <w:webHidden/>
          </w:rPr>
          <w:fldChar w:fldCharType="begin"/>
        </w:r>
        <w:r>
          <w:rPr>
            <w:noProof/>
            <w:webHidden/>
          </w:rPr>
          <w:instrText xml:space="preserve"> PAGEREF _Toc223708838 \h </w:instrText>
        </w:r>
        <w:r>
          <w:rPr>
            <w:noProof/>
            <w:webHidden/>
          </w:rPr>
        </w:r>
        <w:r>
          <w:rPr>
            <w:noProof/>
            <w:webHidden/>
          </w:rPr>
          <w:fldChar w:fldCharType="separate"/>
        </w:r>
        <w:r w:rsidR="006C033E">
          <w:rPr>
            <w:noProof/>
            <w:webHidden/>
          </w:rPr>
          <w:t>6</w:t>
        </w:r>
        <w:r>
          <w:rPr>
            <w:noProof/>
            <w:webHidden/>
          </w:rPr>
          <w:fldChar w:fldCharType="end"/>
        </w:r>
      </w:hyperlink>
    </w:p>
    <w:p w14:paraId="36C87942" w14:textId="40E436A2"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39" w:history="1">
        <w:r w:rsidRPr="00825DB9">
          <w:rPr>
            <w:rStyle w:val="Hyperlink"/>
            <w:rFonts w:ascii="Arial" w:hAnsi="Arial" w:cs="Arial"/>
            <w:noProof/>
          </w:rPr>
          <w:t>ARTICLE 2</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ANTI-DOPING RULE VIOLATIONS</w:t>
        </w:r>
        <w:r>
          <w:rPr>
            <w:noProof/>
            <w:webHidden/>
          </w:rPr>
          <w:tab/>
        </w:r>
        <w:r>
          <w:rPr>
            <w:noProof/>
            <w:webHidden/>
          </w:rPr>
          <w:fldChar w:fldCharType="begin"/>
        </w:r>
        <w:r>
          <w:rPr>
            <w:noProof/>
            <w:webHidden/>
          </w:rPr>
          <w:instrText xml:space="preserve"> PAGEREF _Toc223708839 \h </w:instrText>
        </w:r>
        <w:r>
          <w:rPr>
            <w:noProof/>
            <w:webHidden/>
          </w:rPr>
        </w:r>
        <w:r>
          <w:rPr>
            <w:noProof/>
            <w:webHidden/>
          </w:rPr>
          <w:fldChar w:fldCharType="separate"/>
        </w:r>
        <w:r w:rsidR="006C033E">
          <w:rPr>
            <w:noProof/>
            <w:webHidden/>
          </w:rPr>
          <w:t>10</w:t>
        </w:r>
        <w:r>
          <w:rPr>
            <w:noProof/>
            <w:webHidden/>
          </w:rPr>
          <w:fldChar w:fldCharType="end"/>
        </w:r>
      </w:hyperlink>
    </w:p>
    <w:p w14:paraId="43E09AC4" w14:textId="32148D9F"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0" w:history="1">
        <w:r w:rsidRPr="00825DB9">
          <w:rPr>
            <w:rStyle w:val="Hyperlink"/>
            <w:rFonts w:ascii="Arial" w:hAnsi="Arial" w:cs="Arial"/>
            <w:noProof/>
          </w:rPr>
          <w:t>ARTICLE 3</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PROOF OF DOPING</w:t>
        </w:r>
        <w:r>
          <w:rPr>
            <w:noProof/>
            <w:webHidden/>
          </w:rPr>
          <w:tab/>
        </w:r>
        <w:r>
          <w:rPr>
            <w:noProof/>
            <w:webHidden/>
          </w:rPr>
          <w:fldChar w:fldCharType="begin"/>
        </w:r>
        <w:r>
          <w:rPr>
            <w:noProof/>
            <w:webHidden/>
          </w:rPr>
          <w:instrText xml:space="preserve"> PAGEREF _Toc223708840 \h </w:instrText>
        </w:r>
        <w:r>
          <w:rPr>
            <w:noProof/>
            <w:webHidden/>
          </w:rPr>
        </w:r>
        <w:r>
          <w:rPr>
            <w:noProof/>
            <w:webHidden/>
          </w:rPr>
          <w:fldChar w:fldCharType="separate"/>
        </w:r>
        <w:r w:rsidR="006C033E">
          <w:rPr>
            <w:noProof/>
            <w:webHidden/>
          </w:rPr>
          <w:t>13</w:t>
        </w:r>
        <w:r>
          <w:rPr>
            <w:noProof/>
            <w:webHidden/>
          </w:rPr>
          <w:fldChar w:fldCharType="end"/>
        </w:r>
      </w:hyperlink>
    </w:p>
    <w:p w14:paraId="1A9E171D" w14:textId="1A4C5486"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1" w:history="1">
        <w:r w:rsidRPr="00825DB9">
          <w:rPr>
            <w:rStyle w:val="Hyperlink"/>
            <w:rFonts w:ascii="Arial" w:hAnsi="Arial" w:cs="Arial"/>
            <w:noProof/>
          </w:rPr>
          <w:t>ARTICLE 4</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 xml:space="preserve">THE </w:t>
        </w:r>
        <w:r w:rsidRPr="00825DB9">
          <w:rPr>
            <w:rStyle w:val="Hyperlink"/>
            <w:rFonts w:ascii="Arial" w:hAnsi="Arial" w:cs="Arial"/>
            <w:i/>
            <w:noProof/>
          </w:rPr>
          <w:t>PROHIBITED LIST</w:t>
        </w:r>
        <w:r w:rsidRPr="00825DB9">
          <w:rPr>
            <w:rStyle w:val="Hyperlink"/>
            <w:rFonts w:ascii="Arial" w:hAnsi="Arial" w:cs="Arial"/>
            <w:iCs/>
            <w:noProof/>
          </w:rPr>
          <w:t xml:space="preserve"> &amp; </w:t>
        </w:r>
        <w:r w:rsidRPr="00825DB9">
          <w:rPr>
            <w:rStyle w:val="Hyperlink"/>
            <w:rFonts w:ascii="Arial" w:hAnsi="Arial" w:cs="Arial"/>
            <w:i/>
            <w:noProof/>
          </w:rPr>
          <w:t>THERAPEUTIC USE EXEMPTIONS</w:t>
        </w:r>
        <w:r>
          <w:rPr>
            <w:noProof/>
            <w:webHidden/>
          </w:rPr>
          <w:tab/>
        </w:r>
        <w:r>
          <w:rPr>
            <w:noProof/>
            <w:webHidden/>
          </w:rPr>
          <w:fldChar w:fldCharType="begin"/>
        </w:r>
        <w:r>
          <w:rPr>
            <w:noProof/>
            <w:webHidden/>
          </w:rPr>
          <w:instrText xml:space="preserve"> PAGEREF _Toc223708841 \h </w:instrText>
        </w:r>
        <w:r>
          <w:rPr>
            <w:noProof/>
            <w:webHidden/>
          </w:rPr>
        </w:r>
        <w:r>
          <w:rPr>
            <w:noProof/>
            <w:webHidden/>
          </w:rPr>
          <w:fldChar w:fldCharType="separate"/>
        </w:r>
        <w:r w:rsidR="006C033E">
          <w:rPr>
            <w:noProof/>
            <w:webHidden/>
          </w:rPr>
          <w:t>16</w:t>
        </w:r>
        <w:r>
          <w:rPr>
            <w:noProof/>
            <w:webHidden/>
          </w:rPr>
          <w:fldChar w:fldCharType="end"/>
        </w:r>
      </w:hyperlink>
    </w:p>
    <w:p w14:paraId="3DE97912" w14:textId="03DEDB31"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2" w:history="1">
        <w:r w:rsidRPr="00825DB9">
          <w:rPr>
            <w:rStyle w:val="Hyperlink"/>
            <w:rFonts w:ascii="Arial" w:hAnsi="Arial" w:cs="Arial"/>
            <w:noProof/>
          </w:rPr>
          <w:t>ARTICLE 5</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i/>
            <w:noProof/>
          </w:rPr>
          <w:t xml:space="preserve">TESTING </w:t>
        </w:r>
        <w:r w:rsidRPr="00825DB9">
          <w:rPr>
            <w:rStyle w:val="Hyperlink"/>
            <w:rFonts w:ascii="Arial" w:hAnsi="Arial" w:cs="Arial"/>
            <w:noProof/>
          </w:rPr>
          <w:t>AND INVESTIGATIONS</w:t>
        </w:r>
        <w:r>
          <w:rPr>
            <w:noProof/>
            <w:webHidden/>
          </w:rPr>
          <w:tab/>
        </w:r>
        <w:r>
          <w:rPr>
            <w:noProof/>
            <w:webHidden/>
          </w:rPr>
          <w:fldChar w:fldCharType="begin"/>
        </w:r>
        <w:r>
          <w:rPr>
            <w:noProof/>
            <w:webHidden/>
          </w:rPr>
          <w:instrText xml:space="preserve"> PAGEREF _Toc223708842 \h </w:instrText>
        </w:r>
        <w:r>
          <w:rPr>
            <w:noProof/>
            <w:webHidden/>
          </w:rPr>
        </w:r>
        <w:r>
          <w:rPr>
            <w:noProof/>
            <w:webHidden/>
          </w:rPr>
          <w:fldChar w:fldCharType="separate"/>
        </w:r>
        <w:r w:rsidR="006C033E">
          <w:rPr>
            <w:noProof/>
            <w:webHidden/>
          </w:rPr>
          <w:t>21</w:t>
        </w:r>
        <w:r>
          <w:rPr>
            <w:noProof/>
            <w:webHidden/>
          </w:rPr>
          <w:fldChar w:fldCharType="end"/>
        </w:r>
      </w:hyperlink>
    </w:p>
    <w:p w14:paraId="40D67098" w14:textId="63429519"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3" w:history="1">
        <w:r w:rsidRPr="00825DB9">
          <w:rPr>
            <w:rStyle w:val="Hyperlink"/>
            <w:rFonts w:ascii="Arial" w:hAnsi="Arial" w:cs="Arial"/>
            <w:noProof/>
          </w:rPr>
          <w:t>ARTICLE 6</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 xml:space="preserve">ANALYSIS OF </w:t>
        </w:r>
        <w:r w:rsidRPr="00825DB9">
          <w:rPr>
            <w:rStyle w:val="Hyperlink"/>
            <w:rFonts w:ascii="Arial" w:hAnsi="Arial" w:cs="Arial"/>
            <w:i/>
            <w:noProof/>
          </w:rPr>
          <w:t>SAMPLES</w:t>
        </w:r>
        <w:r>
          <w:rPr>
            <w:noProof/>
            <w:webHidden/>
          </w:rPr>
          <w:tab/>
        </w:r>
        <w:r>
          <w:rPr>
            <w:noProof/>
            <w:webHidden/>
          </w:rPr>
          <w:fldChar w:fldCharType="begin"/>
        </w:r>
        <w:r>
          <w:rPr>
            <w:noProof/>
            <w:webHidden/>
          </w:rPr>
          <w:instrText xml:space="preserve"> PAGEREF _Toc223708843 \h </w:instrText>
        </w:r>
        <w:r>
          <w:rPr>
            <w:noProof/>
            <w:webHidden/>
          </w:rPr>
        </w:r>
        <w:r>
          <w:rPr>
            <w:noProof/>
            <w:webHidden/>
          </w:rPr>
          <w:fldChar w:fldCharType="separate"/>
        </w:r>
        <w:r w:rsidR="006C033E">
          <w:rPr>
            <w:noProof/>
            <w:webHidden/>
          </w:rPr>
          <w:t>26</w:t>
        </w:r>
        <w:r>
          <w:rPr>
            <w:noProof/>
            <w:webHidden/>
          </w:rPr>
          <w:fldChar w:fldCharType="end"/>
        </w:r>
      </w:hyperlink>
    </w:p>
    <w:p w14:paraId="7DAA54E0" w14:textId="2D4833C8"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4" w:history="1">
        <w:r w:rsidRPr="00825DB9">
          <w:rPr>
            <w:rStyle w:val="Hyperlink"/>
            <w:rFonts w:ascii="Arial" w:hAnsi="Arial" w:cs="Arial"/>
            <w:noProof/>
          </w:rPr>
          <w:t>ARTICLE 7</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i/>
            <w:iCs/>
            <w:noProof/>
          </w:rPr>
          <w:t>RESULTS MANAGEMENT</w:t>
        </w:r>
        <w:r w:rsidRPr="00825DB9">
          <w:rPr>
            <w:rStyle w:val="Hyperlink"/>
            <w:rFonts w:ascii="Arial" w:hAnsi="Arial" w:cs="Arial"/>
            <w:noProof/>
          </w:rPr>
          <w:t xml:space="preserve">: AUTHORITY, INITIAL REVIEW, NOTICE AND </w:t>
        </w:r>
        <w:r w:rsidRPr="00825DB9">
          <w:rPr>
            <w:rStyle w:val="Hyperlink"/>
            <w:rFonts w:ascii="Arial" w:hAnsi="Arial" w:cs="Arial"/>
            <w:i/>
            <w:iCs/>
            <w:noProof/>
          </w:rPr>
          <w:t>PROVISIONAL SUSPENSIONS</w:t>
        </w:r>
        <w:r>
          <w:rPr>
            <w:noProof/>
            <w:webHidden/>
          </w:rPr>
          <w:tab/>
        </w:r>
        <w:r>
          <w:rPr>
            <w:noProof/>
            <w:webHidden/>
          </w:rPr>
          <w:fldChar w:fldCharType="begin"/>
        </w:r>
        <w:r>
          <w:rPr>
            <w:noProof/>
            <w:webHidden/>
          </w:rPr>
          <w:instrText xml:space="preserve"> PAGEREF _Toc223708844 \h </w:instrText>
        </w:r>
        <w:r>
          <w:rPr>
            <w:noProof/>
            <w:webHidden/>
          </w:rPr>
        </w:r>
        <w:r>
          <w:rPr>
            <w:noProof/>
            <w:webHidden/>
          </w:rPr>
          <w:fldChar w:fldCharType="separate"/>
        </w:r>
        <w:r w:rsidR="006C033E">
          <w:rPr>
            <w:noProof/>
            <w:webHidden/>
          </w:rPr>
          <w:t>28</w:t>
        </w:r>
        <w:r>
          <w:rPr>
            <w:noProof/>
            <w:webHidden/>
          </w:rPr>
          <w:fldChar w:fldCharType="end"/>
        </w:r>
      </w:hyperlink>
    </w:p>
    <w:p w14:paraId="0A871787" w14:textId="3AE10973"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5" w:history="1">
        <w:r w:rsidRPr="00825DB9">
          <w:rPr>
            <w:rStyle w:val="Hyperlink"/>
            <w:rFonts w:ascii="Arial" w:hAnsi="Arial" w:cs="Arial"/>
            <w:noProof/>
          </w:rPr>
          <w:t>ARTICLE 8</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i/>
            <w:noProof/>
          </w:rPr>
          <w:t>RESULTS MANAGEMENT</w:t>
        </w:r>
        <w:r w:rsidRPr="00825DB9">
          <w:rPr>
            <w:rStyle w:val="Hyperlink"/>
            <w:rFonts w:ascii="Arial" w:hAnsi="Arial" w:cs="Arial"/>
            <w:noProof/>
          </w:rPr>
          <w:t>: RIGHT TO A FAIR HEARING AND NOTICE OF HEARING DECISION</w:t>
        </w:r>
        <w:r>
          <w:rPr>
            <w:noProof/>
            <w:webHidden/>
          </w:rPr>
          <w:tab/>
        </w:r>
        <w:r>
          <w:rPr>
            <w:noProof/>
            <w:webHidden/>
          </w:rPr>
          <w:fldChar w:fldCharType="begin"/>
        </w:r>
        <w:r>
          <w:rPr>
            <w:noProof/>
            <w:webHidden/>
          </w:rPr>
          <w:instrText xml:space="preserve"> PAGEREF _Toc223708845 \h </w:instrText>
        </w:r>
        <w:r>
          <w:rPr>
            <w:noProof/>
            <w:webHidden/>
          </w:rPr>
        </w:r>
        <w:r>
          <w:rPr>
            <w:noProof/>
            <w:webHidden/>
          </w:rPr>
          <w:fldChar w:fldCharType="separate"/>
        </w:r>
        <w:r w:rsidR="006C033E">
          <w:rPr>
            <w:noProof/>
            <w:webHidden/>
          </w:rPr>
          <w:t>34</w:t>
        </w:r>
        <w:r>
          <w:rPr>
            <w:noProof/>
            <w:webHidden/>
          </w:rPr>
          <w:fldChar w:fldCharType="end"/>
        </w:r>
      </w:hyperlink>
    </w:p>
    <w:p w14:paraId="7B9E5D26" w14:textId="0231A951"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6" w:history="1">
        <w:r w:rsidRPr="00825DB9">
          <w:rPr>
            <w:rStyle w:val="Hyperlink"/>
            <w:rFonts w:ascii="Arial" w:hAnsi="Arial" w:cs="Arial"/>
            <w:noProof/>
          </w:rPr>
          <w:t>ARTICLE 9</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 xml:space="preserve">AUTOMATIC </w:t>
        </w:r>
        <w:r w:rsidRPr="00825DB9">
          <w:rPr>
            <w:rStyle w:val="Hyperlink"/>
            <w:rFonts w:ascii="Arial" w:hAnsi="Arial" w:cs="Arial"/>
            <w:i/>
            <w:noProof/>
          </w:rPr>
          <w:t xml:space="preserve">DISQUALIFICATION </w:t>
        </w:r>
        <w:r w:rsidRPr="00825DB9">
          <w:rPr>
            <w:rStyle w:val="Hyperlink"/>
            <w:rFonts w:ascii="Arial" w:hAnsi="Arial" w:cs="Arial"/>
            <w:noProof/>
          </w:rPr>
          <w:t>OF INDIVIDUAL RESULTS</w:t>
        </w:r>
        <w:r>
          <w:rPr>
            <w:noProof/>
            <w:webHidden/>
          </w:rPr>
          <w:tab/>
        </w:r>
        <w:r>
          <w:rPr>
            <w:noProof/>
            <w:webHidden/>
          </w:rPr>
          <w:fldChar w:fldCharType="begin"/>
        </w:r>
        <w:r>
          <w:rPr>
            <w:noProof/>
            <w:webHidden/>
          </w:rPr>
          <w:instrText xml:space="preserve"> PAGEREF _Toc223708846 \h </w:instrText>
        </w:r>
        <w:r>
          <w:rPr>
            <w:noProof/>
            <w:webHidden/>
          </w:rPr>
        </w:r>
        <w:r>
          <w:rPr>
            <w:noProof/>
            <w:webHidden/>
          </w:rPr>
          <w:fldChar w:fldCharType="separate"/>
        </w:r>
        <w:r w:rsidR="006C033E">
          <w:rPr>
            <w:noProof/>
            <w:webHidden/>
          </w:rPr>
          <w:t>36</w:t>
        </w:r>
        <w:r>
          <w:rPr>
            <w:noProof/>
            <w:webHidden/>
          </w:rPr>
          <w:fldChar w:fldCharType="end"/>
        </w:r>
      </w:hyperlink>
    </w:p>
    <w:p w14:paraId="0568631C" w14:textId="1A1B3CDB"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7" w:history="1">
        <w:r w:rsidRPr="00825DB9">
          <w:rPr>
            <w:rStyle w:val="Hyperlink"/>
            <w:rFonts w:ascii="Arial" w:hAnsi="Arial" w:cs="Arial"/>
            <w:noProof/>
          </w:rPr>
          <w:t>ARTICLE 10</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SANCTIONS ON INDIVIDUALS</w:t>
        </w:r>
        <w:r>
          <w:rPr>
            <w:noProof/>
            <w:webHidden/>
          </w:rPr>
          <w:tab/>
        </w:r>
        <w:r>
          <w:rPr>
            <w:noProof/>
            <w:webHidden/>
          </w:rPr>
          <w:fldChar w:fldCharType="begin"/>
        </w:r>
        <w:r>
          <w:rPr>
            <w:noProof/>
            <w:webHidden/>
          </w:rPr>
          <w:instrText xml:space="preserve"> PAGEREF _Toc223708847 \h </w:instrText>
        </w:r>
        <w:r>
          <w:rPr>
            <w:noProof/>
            <w:webHidden/>
          </w:rPr>
        </w:r>
        <w:r>
          <w:rPr>
            <w:noProof/>
            <w:webHidden/>
          </w:rPr>
          <w:fldChar w:fldCharType="separate"/>
        </w:r>
        <w:r w:rsidR="006C033E">
          <w:rPr>
            <w:noProof/>
            <w:webHidden/>
          </w:rPr>
          <w:t>36</w:t>
        </w:r>
        <w:r>
          <w:rPr>
            <w:noProof/>
            <w:webHidden/>
          </w:rPr>
          <w:fldChar w:fldCharType="end"/>
        </w:r>
      </w:hyperlink>
    </w:p>
    <w:p w14:paraId="10AED6A8" w14:textId="1F2E07F7"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8" w:history="1">
        <w:r w:rsidRPr="00825DB9">
          <w:rPr>
            <w:rStyle w:val="Hyperlink"/>
            <w:rFonts w:ascii="Arial" w:hAnsi="Arial" w:cs="Arial"/>
            <w:noProof/>
          </w:rPr>
          <w:t>ARTICLE 11</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i/>
            <w:noProof/>
          </w:rPr>
          <w:t>CONSEQUENCES</w:t>
        </w:r>
        <w:r w:rsidRPr="00825DB9">
          <w:rPr>
            <w:rStyle w:val="Hyperlink"/>
            <w:rFonts w:ascii="Arial" w:hAnsi="Arial" w:cs="Arial"/>
            <w:noProof/>
          </w:rPr>
          <w:t xml:space="preserve"> TO TEAMS</w:t>
        </w:r>
        <w:r>
          <w:rPr>
            <w:noProof/>
            <w:webHidden/>
          </w:rPr>
          <w:tab/>
        </w:r>
        <w:r>
          <w:rPr>
            <w:noProof/>
            <w:webHidden/>
          </w:rPr>
          <w:fldChar w:fldCharType="begin"/>
        </w:r>
        <w:r>
          <w:rPr>
            <w:noProof/>
            <w:webHidden/>
          </w:rPr>
          <w:instrText xml:space="preserve"> PAGEREF _Toc223708848 \h </w:instrText>
        </w:r>
        <w:r>
          <w:rPr>
            <w:noProof/>
            <w:webHidden/>
          </w:rPr>
        </w:r>
        <w:r>
          <w:rPr>
            <w:noProof/>
            <w:webHidden/>
          </w:rPr>
          <w:fldChar w:fldCharType="separate"/>
        </w:r>
        <w:r w:rsidR="006C033E">
          <w:rPr>
            <w:noProof/>
            <w:webHidden/>
          </w:rPr>
          <w:t>54</w:t>
        </w:r>
        <w:r>
          <w:rPr>
            <w:noProof/>
            <w:webHidden/>
          </w:rPr>
          <w:fldChar w:fldCharType="end"/>
        </w:r>
      </w:hyperlink>
    </w:p>
    <w:p w14:paraId="1E6DA853" w14:textId="0D631401"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49" w:history="1">
        <w:r w:rsidRPr="00825DB9">
          <w:rPr>
            <w:rStyle w:val="Hyperlink"/>
            <w:rFonts w:ascii="Arial" w:hAnsi="Arial" w:cs="Arial"/>
            <w:noProof/>
          </w:rPr>
          <w:t>ARTICLE 12</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SANCTIONS AGAINST OTHER SPORTING BODIES</w:t>
        </w:r>
        <w:r>
          <w:rPr>
            <w:noProof/>
            <w:webHidden/>
          </w:rPr>
          <w:tab/>
        </w:r>
        <w:r>
          <w:rPr>
            <w:noProof/>
            <w:webHidden/>
          </w:rPr>
          <w:fldChar w:fldCharType="begin"/>
        </w:r>
        <w:r>
          <w:rPr>
            <w:noProof/>
            <w:webHidden/>
          </w:rPr>
          <w:instrText xml:space="preserve"> PAGEREF _Toc223708849 \h </w:instrText>
        </w:r>
        <w:r>
          <w:rPr>
            <w:noProof/>
            <w:webHidden/>
          </w:rPr>
        </w:r>
        <w:r>
          <w:rPr>
            <w:noProof/>
            <w:webHidden/>
          </w:rPr>
          <w:fldChar w:fldCharType="separate"/>
        </w:r>
        <w:r w:rsidR="006C033E">
          <w:rPr>
            <w:noProof/>
            <w:webHidden/>
          </w:rPr>
          <w:t>55</w:t>
        </w:r>
        <w:r>
          <w:rPr>
            <w:noProof/>
            <w:webHidden/>
          </w:rPr>
          <w:fldChar w:fldCharType="end"/>
        </w:r>
      </w:hyperlink>
    </w:p>
    <w:p w14:paraId="6FDF41F4" w14:textId="6EEC8CA0"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0" w:history="1">
        <w:r w:rsidRPr="00825DB9">
          <w:rPr>
            <w:rStyle w:val="Hyperlink"/>
            <w:rFonts w:ascii="Arial" w:hAnsi="Arial" w:cs="Arial"/>
            <w:noProof/>
          </w:rPr>
          <w:t>ARTICLE 13</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i/>
            <w:iCs/>
            <w:noProof/>
          </w:rPr>
          <w:t>RESULTS MANAGEMENT</w:t>
        </w:r>
        <w:r w:rsidRPr="00825DB9">
          <w:rPr>
            <w:rStyle w:val="Hyperlink"/>
            <w:rFonts w:ascii="Arial" w:hAnsi="Arial" w:cs="Arial"/>
            <w:noProof/>
          </w:rPr>
          <w:t>: APPEALS</w:t>
        </w:r>
        <w:r>
          <w:rPr>
            <w:noProof/>
            <w:webHidden/>
          </w:rPr>
          <w:tab/>
        </w:r>
        <w:r>
          <w:rPr>
            <w:noProof/>
            <w:webHidden/>
          </w:rPr>
          <w:fldChar w:fldCharType="begin"/>
        </w:r>
        <w:r>
          <w:rPr>
            <w:noProof/>
            <w:webHidden/>
          </w:rPr>
          <w:instrText xml:space="preserve"> PAGEREF _Toc223708850 \h </w:instrText>
        </w:r>
        <w:r>
          <w:rPr>
            <w:noProof/>
            <w:webHidden/>
          </w:rPr>
        </w:r>
        <w:r>
          <w:rPr>
            <w:noProof/>
            <w:webHidden/>
          </w:rPr>
          <w:fldChar w:fldCharType="separate"/>
        </w:r>
        <w:r w:rsidR="006C033E">
          <w:rPr>
            <w:noProof/>
            <w:webHidden/>
          </w:rPr>
          <w:t>55</w:t>
        </w:r>
        <w:r>
          <w:rPr>
            <w:noProof/>
            <w:webHidden/>
          </w:rPr>
          <w:fldChar w:fldCharType="end"/>
        </w:r>
      </w:hyperlink>
    </w:p>
    <w:p w14:paraId="62F22A9F" w14:textId="1FB2349E"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1" w:history="1">
        <w:r w:rsidRPr="00825DB9">
          <w:rPr>
            <w:rStyle w:val="Hyperlink"/>
            <w:rFonts w:ascii="Arial" w:hAnsi="Arial" w:cs="Arial"/>
            <w:noProof/>
          </w:rPr>
          <w:t>ARTICLE 14</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CONFIDENTIALITY AND REPORTING</w:t>
        </w:r>
        <w:r>
          <w:rPr>
            <w:noProof/>
            <w:webHidden/>
          </w:rPr>
          <w:tab/>
        </w:r>
        <w:r>
          <w:rPr>
            <w:noProof/>
            <w:webHidden/>
          </w:rPr>
          <w:fldChar w:fldCharType="begin"/>
        </w:r>
        <w:r>
          <w:rPr>
            <w:noProof/>
            <w:webHidden/>
          </w:rPr>
          <w:instrText xml:space="preserve"> PAGEREF _Toc223708851 \h </w:instrText>
        </w:r>
        <w:r>
          <w:rPr>
            <w:noProof/>
            <w:webHidden/>
          </w:rPr>
        </w:r>
        <w:r>
          <w:rPr>
            <w:noProof/>
            <w:webHidden/>
          </w:rPr>
          <w:fldChar w:fldCharType="separate"/>
        </w:r>
        <w:r w:rsidR="006C033E">
          <w:rPr>
            <w:noProof/>
            <w:webHidden/>
          </w:rPr>
          <w:t>59</w:t>
        </w:r>
        <w:r>
          <w:rPr>
            <w:noProof/>
            <w:webHidden/>
          </w:rPr>
          <w:fldChar w:fldCharType="end"/>
        </w:r>
      </w:hyperlink>
    </w:p>
    <w:p w14:paraId="7F59EEB3" w14:textId="20219273"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2" w:history="1">
        <w:r w:rsidRPr="00825DB9">
          <w:rPr>
            <w:rStyle w:val="Hyperlink"/>
            <w:rFonts w:ascii="Arial" w:hAnsi="Arial" w:cs="Arial"/>
            <w:noProof/>
          </w:rPr>
          <w:t>ARTICLE 15</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IMPLEMENTATION OF DECISIONS</w:t>
        </w:r>
        <w:r>
          <w:rPr>
            <w:noProof/>
            <w:webHidden/>
          </w:rPr>
          <w:tab/>
        </w:r>
        <w:r>
          <w:rPr>
            <w:noProof/>
            <w:webHidden/>
          </w:rPr>
          <w:fldChar w:fldCharType="begin"/>
        </w:r>
        <w:r>
          <w:rPr>
            <w:noProof/>
            <w:webHidden/>
          </w:rPr>
          <w:instrText xml:space="preserve"> PAGEREF _Toc223708852 \h </w:instrText>
        </w:r>
        <w:r>
          <w:rPr>
            <w:noProof/>
            <w:webHidden/>
          </w:rPr>
        </w:r>
        <w:r>
          <w:rPr>
            <w:noProof/>
            <w:webHidden/>
          </w:rPr>
          <w:fldChar w:fldCharType="separate"/>
        </w:r>
        <w:r w:rsidR="006C033E">
          <w:rPr>
            <w:noProof/>
            <w:webHidden/>
          </w:rPr>
          <w:t>64</w:t>
        </w:r>
        <w:r>
          <w:rPr>
            <w:noProof/>
            <w:webHidden/>
          </w:rPr>
          <w:fldChar w:fldCharType="end"/>
        </w:r>
      </w:hyperlink>
    </w:p>
    <w:p w14:paraId="38273A2B" w14:textId="5AF73D5B"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3" w:history="1">
        <w:r w:rsidRPr="00825DB9">
          <w:rPr>
            <w:rStyle w:val="Hyperlink"/>
            <w:rFonts w:ascii="Arial" w:hAnsi="Arial" w:cs="Arial"/>
            <w:noProof/>
          </w:rPr>
          <w:t>ARTICLE 16</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STATUTE OF LIMITATIONS</w:t>
        </w:r>
        <w:r>
          <w:rPr>
            <w:noProof/>
            <w:webHidden/>
          </w:rPr>
          <w:tab/>
        </w:r>
        <w:r>
          <w:rPr>
            <w:noProof/>
            <w:webHidden/>
          </w:rPr>
          <w:fldChar w:fldCharType="begin"/>
        </w:r>
        <w:r>
          <w:rPr>
            <w:noProof/>
            <w:webHidden/>
          </w:rPr>
          <w:instrText xml:space="preserve"> PAGEREF _Toc223708853 \h </w:instrText>
        </w:r>
        <w:r>
          <w:rPr>
            <w:noProof/>
            <w:webHidden/>
          </w:rPr>
        </w:r>
        <w:r>
          <w:rPr>
            <w:noProof/>
            <w:webHidden/>
          </w:rPr>
          <w:fldChar w:fldCharType="separate"/>
        </w:r>
        <w:r w:rsidR="006C033E">
          <w:rPr>
            <w:noProof/>
            <w:webHidden/>
          </w:rPr>
          <w:t>65</w:t>
        </w:r>
        <w:r>
          <w:rPr>
            <w:noProof/>
            <w:webHidden/>
          </w:rPr>
          <w:fldChar w:fldCharType="end"/>
        </w:r>
      </w:hyperlink>
    </w:p>
    <w:p w14:paraId="53EF6840" w14:textId="5D212EE7"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4" w:history="1">
        <w:r w:rsidRPr="00825DB9">
          <w:rPr>
            <w:rStyle w:val="Hyperlink"/>
            <w:rFonts w:ascii="Arial" w:hAnsi="Arial" w:cs="Arial"/>
            <w:noProof/>
          </w:rPr>
          <w:t>ARTICLE 17</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i/>
            <w:iCs/>
            <w:noProof/>
          </w:rPr>
          <w:t>EDUCATION</w:t>
        </w:r>
        <w:r>
          <w:rPr>
            <w:noProof/>
            <w:webHidden/>
          </w:rPr>
          <w:tab/>
        </w:r>
        <w:r>
          <w:rPr>
            <w:noProof/>
            <w:webHidden/>
          </w:rPr>
          <w:fldChar w:fldCharType="begin"/>
        </w:r>
        <w:r>
          <w:rPr>
            <w:noProof/>
            <w:webHidden/>
          </w:rPr>
          <w:instrText xml:space="preserve"> PAGEREF _Toc223708854 \h </w:instrText>
        </w:r>
        <w:r>
          <w:rPr>
            <w:noProof/>
            <w:webHidden/>
          </w:rPr>
        </w:r>
        <w:r>
          <w:rPr>
            <w:noProof/>
            <w:webHidden/>
          </w:rPr>
          <w:fldChar w:fldCharType="separate"/>
        </w:r>
        <w:r w:rsidR="006C033E">
          <w:rPr>
            <w:noProof/>
            <w:webHidden/>
          </w:rPr>
          <w:t>65</w:t>
        </w:r>
        <w:r>
          <w:rPr>
            <w:noProof/>
            <w:webHidden/>
          </w:rPr>
          <w:fldChar w:fldCharType="end"/>
        </w:r>
      </w:hyperlink>
    </w:p>
    <w:p w14:paraId="227F36EB" w14:textId="77181D04"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5" w:history="1">
        <w:r w:rsidRPr="00825DB9">
          <w:rPr>
            <w:rStyle w:val="Hyperlink"/>
            <w:rFonts w:ascii="Arial" w:hAnsi="Arial" w:cs="Arial"/>
            <w:noProof/>
          </w:rPr>
          <w:t>ARTICLE 18</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ADDITIONAL ROLES AND RESPONSIBILitIES OF the Commission</w:t>
        </w:r>
        <w:r>
          <w:rPr>
            <w:noProof/>
            <w:webHidden/>
          </w:rPr>
          <w:tab/>
        </w:r>
        <w:r>
          <w:rPr>
            <w:noProof/>
            <w:webHidden/>
          </w:rPr>
          <w:fldChar w:fldCharType="begin"/>
        </w:r>
        <w:r>
          <w:rPr>
            <w:noProof/>
            <w:webHidden/>
          </w:rPr>
          <w:instrText xml:space="preserve"> PAGEREF _Toc223708855 \h </w:instrText>
        </w:r>
        <w:r>
          <w:rPr>
            <w:noProof/>
            <w:webHidden/>
          </w:rPr>
        </w:r>
        <w:r>
          <w:rPr>
            <w:noProof/>
            <w:webHidden/>
          </w:rPr>
          <w:fldChar w:fldCharType="separate"/>
        </w:r>
        <w:r w:rsidR="006C033E">
          <w:rPr>
            <w:noProof/>
            <w:webHidden/>
          </w:rPr>
          <w:t>66</w:t>
        </w:r>
        <w:r>
          <w:rPr>
            <w:noProof/>
            <w:webHidden/>
          </w:rPr>
          <w:fldChar w:fldCharType="end"/>
        </w:r>
      </w:hyperlink>
    </w:p>
    <w:p w14:paraId="056A9CC8" w14:textId="657500BD"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6" w:history="1">
        <w:r w:rsidRPr="00825DB9">
          <w:rPr>
            <w:rStyle w:val="Hyperlink"/>
            <w:rFonts w:ascii="Arial" w:hAnsi="Arial" w:cs="Arial"/>
            <w:noProof/>
          </w:rPr>
          <w:t>ARTICLE 19</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 xml:space="preserve">ADDITIONAL ROLES AND RESPONSIBILITIES OF </w:t>
        </w:r>
        <w:r w:rsidRPr="00825DB9">
          <w:rPr>
            <w:rStyle w:val="Hyperlink"/>
            <w:rFonts w:ascii="Arial" w:hAnsi="Arial" w:cs="Arial"/>
            <w:i/>
            <w:noProof/>
          </w:rPr>
          <w:t>ATHLETES</w:t>
        </w:r>
        <w:r>
          <w:rPr>
            <w:noProof/>
            <w:webHidden/>
          </w:rPr>
          <w:tab/>
        </w:r>
        <w:r>
          <w:rPr>
            <w:noProof/>
            <w:webHidden/>
          </w:rPr>
          <w:fldChar w:fldCharType="begin"/>
        </w:r>
        <w:r>
          <w:rPr>
            <w:noProof/>
            <w:webHidden/>
          </w:rPr>
          <w:instrText xml:space="preserve"> PAGEREF _Toc223708856 \h </w:instrText>
        </w:r>
        <w:r>
          <w:rPr>
            <w:noProof/>
            <w:webHidden/>
          </w:rPr>
        </w:r>
        <w:r>
          <w:rPr>
            <w:noProof/>
            <w:webHidden/>
          </w:rPr>
          <w:fldChar w:fldCharType="separate"/>
        </w:r>
        <w:r w:rsidR="006C033E">
          <w:rPr>
            <w:noProof/>
            <w:webHidden/>
          </w:rPr>
          <w:t>66</w:t>
        </w:r>
        <w:r>
          <w:rPr>
            <w:noProof/>
            <w:webHidden/>
          </w:rPr>
          <w:fldChar w:fldCharType="end"/>
        </w:r>
      </w:hyperlink>
    </w:p>
    <w:p w14:paraId="660D5C1A" w14:textId="24AFC02B"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7" w:history="1">
        <w:r w:rsidRPr="00825DB9">
          <w:rPr>
            <w:rStyle w:val="Hyperlink"/>
            <w:rFonts w:ascii="Arial" w:hAnsi="Arial" w:cs="Arial"/>
            <w:noProof/>
          </w:rPr>
          <w:t>ARTICLE 20</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 xml:space="preserve">ADDITIONAL ROLES AND RESPONSIBILITIES OF </w:t>
        </w:r>
        <w:r w:rsidRPr="00825DB9">
          <w:rPr>
            <w:rStyle w:val="Hyperlink"/>
            <w:rFonts w:ascii="Arial" w:hAnsi="Arial" w:cs="Arial"/>
            <w:i/>
            <w:iCs/>
            <w:noProof/>
          </w:rPr>
          <w:t>ATHLETE</w:t>
        </w:r>
        <w:r w:rsidRPr="00825DB9">
          <w:rPr>
            <w:rStyle w:val="Hyperlink"/>
            <w:rFonts w:ascii="Arial" w:hAnsi="Arial" w:cs="Arial"/>
            <w:noProof/>
          </w:rPr>
          <w:t xml:space="preserve"> </w:t>
        </w:r>
        <w:r w:rsidRPr="00825DB9">
          <w:rPr>
            <w:rStyle w:val="Hyperlink"/>
            <w:rFonts w:ascii="Arial" w:hAnsi="Arial" w:cs="Arial"/>
            <w:i/>
            <w:iCs/>
            <w:noProof/>
          </w:rPr>
          <w:t>SUPPORT PERSONNEL</w:t>
        </w:r>
        <w:r>
          <w:rPr>
            <w:noProof/>
            <w:webHidden/>
          </w:rPr>
          <w:tab/>
        </w:r>
        <w:r>
          <w:rPr>
            <w:noProof/>
            <w:webHidden/>
          </w:rPr>
          <w:fldChar w:fldCharType="begin"/>
        </w:r>
        <w:r>
          <w:rPr>
            <w:noProof/>
            <w:webHidden/>
          </w:rPr>
          <w:instrText xml:space="preserve"> PAGEREF _Toc223708857 \h </w:instrText>
        </w:r>
        <w:r>
          <w:rPr>
            <w:noProof/>
            <w:webHidden/>
          </w:rPr>
        </w:r>
        <w:r>
          <w:rPr>
            <w:noProof/>
            <w:webHidden/>
          </w:rPr>
          <w:fldChar w:fldCharType="separate"/>
        </w:r>
        <w:r w:rsidR="006C033E">
          <w:rPr>
            <w:noProof/>
            <w:webHidden/>
          </w:rPr>
          <w:t>67</w:t>
        </w:r>
        <w:r>
          <w:rPr>
            <w:noProof/>
            <w:webHidden/>
          </w:rPr>
          <w:fldChar w:fldCharType="end"/>
        </w:r>
      </w:hyperlink>
    </w:p>
    <w:p w14:paraId="29933B2C" w14:textId="18157830"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8" w:history="1">
        <w:r w:rsidRPr="00825DB9">
          <w:rPr>
            <w:rStyle w:val="Hyperlink"/>
            <w:rFonts w:ascii="Arial" w:hAnsi="Arial" w:cs="Arial"/>
            <w:noProof/>
          </w:rPr>
          <w:t>ARTICLE 21</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 xml:space="preserve">ADDITIONAL ROLES AND RESPONSIBILITIES OF OTHER </w:t>
        </w:r>
        <w:r w:rsidRPr="00825DB9">
          <w:rPr>
            <w:rStyle w:val="Hyperlink"/>
            <w:rFonts w:ascii="Arial" w:hAnsi="Arial" w:cs="Arial"/>
            <w:i/>
            <w:iCs/>
            <w:noProof/>
          </w:rPr>
          <w:t>PERSONS</w:t>
        </w:r>
        <w:r w:rsidRPr="00825DB9">
          <w:rPr>
            <w:rStyle w:val="Hyperlink"/>
            <w:rFonts w:ascii="Arial" w:hAnsi="Arial" w:cs="Arial"/>
            <w:noProof/>
          </w:rPr>
          <w:t xml:space="preserve"> BOUND BY THE </w:t>
        </w:r>
        <w:r w:rsidRPr="00825DB9">
          <w:rPr>
            <w:rStyle w:val="Hyperlink"/>
            <w:rFonts w:ascii="Arial" w:hAnsi="Arial" w:cs="Arial"/>
            <w:i/>
            <w:iCs/>
            <w:noProof/>
          </w:rPr>
          <w:t>RULES</w:t>
        </w:r>
        <w:r>
          <w:rPr>
            <w:noProof/>
            <w:webHidden/>
          </w:rPr>
          <w:tab/>
        </w:r>
        <w:r>
          <w:rPr>
            <w:noProof/>
            <w:webHidden/>
          </w:rPr>
          <w:fldChar w:fldCharType="begin"/>
        </w:r>
        <w:r>
          <w:rPr>
            <w:noProof/>
            <w:webHidden/>
          </w:rPr>
          <w:instrText xml:space="preserve"> PAGEREF _Toc223708858 \h </w:instrText>
        </w:r>
        <w:r>
          <w:rPr>
            <w:noProof/>
            <w:webHidden/>
          </w:rPr>
        </w:r>
        <w:r>
          <w:rPr>
            <w:noProof/>
            <w:webHidden/>
          </w:rPr>
          <w:fldChar w:fldCharType="separate"/>
        </w:r>
        <w:r w:rsidR="006C033E">
          <w:rPr>
            <w:noProof/>
            <w:webHidden/>
          </w:rPr>
          <w:t>67</w:t>
        </w:r>
        <w:r>
          <w:rPr>
            <w:noProof/>
            <w:webHidden/>
          </w:rPr>
          <w:fldChar w:fldCharType="end"/>
        </w:r>
      </w:hyperlink>
    </w:p>
    <w:p w14:paraId="1051C5C7" w14:textId="2FEE6C18"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59" w:history="1">
        <w:r w:rsidRPr="00825DB9">
          <w:rPr>
            <w:rStyle w:val="Hyperlink"/>
            <w:rFonts w:ascii="Arial" w:hAnsi="Arial" w:cs="Arial"/>
            <w:noProof/>
          </w:rPr>
          <w:t>ARTICLE 22</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 xml:space="preserve">INTERPRETATION OF THE </w:t>
        </w:r>
        <w:r w:rsidRPr="00825DB9">
          <w:rPr>
            <w:rStyle w:val="Hyperlink"/>
            <w:rFonts w:ascii="Arial" w:hAnsi="Arial" w:cs="Arial"/>
            <w:i/>
            <w:iCs/>
            <w:noProof/>
          </w:rPr>
          <w:t>CODE</w:t>
        </w:r>
        <w:r>
          <w:rPr>
            <w:noProof/>
            <w:webHidden/>
          </w:rPr>
          <w:tab/>
        </w:r>
        <w:r>
          <w:rPr>
            <w:noProof/>
            <w:webHidden/>
          </w:rPr>
          <w:fldChar w:fldCharType="begin"/>
        </w:r>
        <w:r>
          <w:rPr>
            <w:noProof/>
            <w:webHidden/>
          </w:rPr>
          <w:instrText xml:space="preserve"> PAGEREF _Toc223708859 \h </w:instrText>
        </w:r>
        <w:r>
          <w:rPr>
            <w:noProof/>
            <w:webHidden/>
          </w:rPr>
        </w:r>
        <w:r>
          <w:rPr>
            <w:noProof/>
            <w:webHidden/>
          </w:rPr>
          <w:fldChar w:fldCharType="separate"/>
        </w:r>
        <w:r w:rsidR="006C033E">
          <w:rPr>
            <w:noProof/>
            <w:webHidden/>
          </w:rPr>
          <w:t>68</w:t>
        </w:r>
        <w:r>
          <w:rPr>
            <w:noProof/>
            <w:webHidden/>
          </w:rPr>
          <w:fldChar w:fldCharType="end"/>
        </w:r>
      </w:hyperlink>
    </w:p>
    <w:p w14:paraId="2C1D1F03" w14:textId="1C0AC03A" w:rsidR="00560C6A" w:rsidRDefault="00560C6A">
      <w:pPr>
        <w:pStyle w:val="TOC1"/>
        <w:rPr>
          <w:rFonts w:asciiTheme="minorHAnsi" w:eastAsiaTheme="minorEastAsia" w:hAnsiTheme="minorHAnsi" w:cstheme="minorBidi"/>
          <w:b w:val="0"/>
          <w:bCs w:val="0"/>
          <w:caps w:val="0"/>
          <w:noProof/>
          <w:kern w:val="2"/>
          <w:sz w:val="24"/>
          <w:szCs w:val="24"/>
          <w:lang w:val="en-NZ" w:eastAsia="en-NZ"/>
          <w14:ligatures w14:val="standardContextual"/>
        </w:rPr>
      </w:pPr>
      <w:hyperlink w:anchor="_Toc223708860" w:history="1">
        <w:r w:rsidRPr="00825DB9">
          <w:rPr>
            <w:rStyle w:val="Hyperlink"/>
            <w:rFonts w:ascii="Arial" w:hAnsi="Arial" w:cs="Arial"/>
            <w:noProof/>
          </w:rPr>
          <w:t>ARTICLE 23</w:t>
        </w:r>
        <w:r>
          <w:rPr>
            <w:rFonts w:asciiTheme="minorHAnsi" w:eastAsiaTheme="minorEastAsia" w:hAnsiTheme="minorHAnsi" w:cstheme="minorBidi"/>
            <w:b w:val="0"/>
            <w:bCs w:val="0"/>
            <w:caps w:val="0"/>
            <w:noProof/>
            <w:kern w:val="2"/>
            <w:sz w:val="24"/>
            <w:szCs w:val="24"/>
            <w:lang w:val="en-NZ" w:eastAsia="en-NZ"/>
            <w14:ligatures w14:val="standardContextual"/>
          </w:rPr>
          <w:tab/>
        </w:r>
        <w:r w:rsidRPr="00825DB9">
          <w:rPr>
            <w:rStyle w:val="Hyperlink"/>
            <w:rFonts w:ascii="Arial" w:hAnsi="Arial" w:cs="Arial"/>
            <w:noProof/>
          </w:rPr>
          <w:t>COMMENCEMENT, TRANSITIONAL PROVISIONS, VALIDITY</w:t>
        </w:r>
        <w:r>
          <w:rPr>
            <w:noProof/>
            <w:webHidden/>
          </w:rPr>
          <w:tab/>
        </w:r>
        <w:r>
          <w:rPr>
            <w:noProof/>
            <w:webHidden/>
          </w:rPr>
          <w:fldChar w:fldCharType="begin"/>
        </w:r>
        <w:r>
          <w:rPr>
            <w:noProof/>
            <w:webHidden/>
          </w:rPr>
          <w:instrText xml:space="preserve"> PAGEREF _Toc223708860 \h </w:instrText>
        </w:r>
        <w:r>
          <w:rPr>
            <w:noProof/>
            <w:webHidden/>
          </w:rPr>
        </w:r>
        <w:r>
          <w:rPr>
            <w:noProof/>
            <w:webHidden/>
          </w:rPr>
          <w:fldChar w:fldCharType="separate"/>
        </w:r>
        <w:r w:rsidR="006C033E">
          <w:rPr>
            <w:noProof/>
            <w:webHidden/>
          </w:rPr>
          <w:t>68</w:t>
        </w:r>
        <w:r>
          <w:rPr>
            <w:noProof/>
            <w:webHidden/>
          </w:rPr>
          <w:fldChar w:fldCharType="end"/>
        </w:r>
      </w:hyperlink>
    </w:p>
    <w:p w14:paraId="3D26052C" w14:textId="743B8702" w:rsidR="0046168B" w:rsidRPr="00B31E3E" w:rsidRDefault="00CE43C2" w:rsidP="00EB7BF3">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p>
    <w:p w14:paraId="76A133AF" w14:textId="77777777" w:rsidR="0065656D" w:rsidRPr="00B31E3E" w:rsidRDefault="0065656D" w:rsidP="00B31E3E">
      <w:pPr>
        <w:pStyle w:val="Heading1"/>
        <w:jc w:val="both"/>
        <w:rPr>
          <w:rFonts w:ascii="Arial" w:hAnsi="Arial" w:cs="Arial"/>
          <w:sz w:val="20"/>
          <w:szCs w:val="20"/>
        </w:rPr>
      </w:pPr>
      <w:bookmarkStart w:id="2" w:name="_Toc38025900"/>
      <w:bookmarkStart w:id="3" w:name="_Toc38025953"/>
      <w:bookmarkStart w:id="4" w:name="_Toc39918672"/>
      <w:bookmarkStart w:id="5" w:name="_Toc223708837"/>
      <w:r w:rsidRPr="00B31E3E">
        <w:rPr>
          <w:rFonts w:ascii="Arial" w:hAnsi="Arial" w:cs="Arial"/>
          <w:sz w:val="20"/>
          <w:szCs w:val="20"/>
        </w:rPr>
        <w:lastRenderedPageBreak/>
        <w:t>INTRODUCTION</w:t>
      </w:r>
      <w:bookmarkEnd w:id="2"/>
      <w:bookmarkEnd w:id="3"/>
      <w:bookmarkEnd w:id="4"/>
      <w:bookmarkEnd w:id="5"/>
    </w:p>
    <w:p w14:paraId="2148C473" w14:textId="77777777" w:rsidR="00B104CD" w:rsidRPr="00B31E3E" w:rsidRDefault="00B104CD" w:rsidP="00401272">
      <w:bookmarkStart w:id="6" w:name="_Toc38025901"/>
      <w:bookmarkStart w:id="7" w:name="_Toc38025954"/>
      <w:bookmarkStart w:id="8"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6"/>
      <w:bookmarkEnd w:id="7"/>
      <w:bookmarkEnd w:id="8"/>
    </w:p>
    <w:p w14:paraId="013A18C4" w14:textId="77777777" w:rsidR="0046168B" w:rsidRPr="00B31E3E" w:rsidRDefault="0046168B" w:rsidP="00B31E3E">
      <w:pPr>
        <w:jc w:val="both"/>
        <w:rPr>
          <w:rFonts w:ascii="Arial" w:hAnsi="Arial" w:cs="Arial"/>
          <w:sz w:val="20"/>
        </w:rPr>
      </w:pPr>
    </w:p>
    <w:p w14:paraId="5BB9CE67" w14:textId="6DF0CBC6" w:rsidR="00F261F8" w:rsidRDefault="00F261F8" w:rsidP="00B31E3E">
      <w:pPr>
        <w:jc w:val="both"/>
        <w:rPr>
          <w:rFonts w:ascii="Arial" w:hAnsi="Arial" w:cs="Arial"/>
          <w:sz w:val="20"/>
        </w:rPr>
      </w:pPr>
      <w:r>
        <w:rPr>
          <w:rFonts w:ascii="Arial" w:hAnsi="Arial" w:cs="Arial"/>
          <w:sz w:val="20"/>
        </w:rPr>
        <w:t>The Board of the Sport Integrity Commission (</w:t>
      </w:r>
      <w:r w:rsidRPr="00F54508">
        <w:rPr>
          <w:rFonts w:ascii="Arial" w:hAnsi="Arial" w:cs="Arial"/>
          <w:i/>
          <w:iCs/>
          <w:sz w:val="20"/>
        </w:rPr>
        <w:t>Commission</w:t>
      </w:r>
      <w:r>
        <w:rPr>
          <w:rFonts w:ascii="Arial" w:hAnsi="Arial" w:cs="Arial"/>
          <w:sz w:val="20"/>
        </w:rPr>
        <w:t xml:space="preserve">) has made </w:t>
      </w:r>
      <w:r w:rsidR="00F62CE2">
        <w:rPr>
          <w:rFonts w:ascii="Arial" w:hAnsi="Arial" w:cs="Arial"/>
          <w:sz w:val="20"/>
        </w:rPr>
        <w:t>the Sports</w:t>
      </w:r>
      <w:r>
        <w:rPr>
          <w:rFonts w:ascii="Arial" w:hAnsi="Arial" w:cs="Arial"/>
          <w:sz w:val="20"/>
        </w:rPr>
        <w:t xml:space="preserve"> Anti-Doping Rules</w:t>
      </w:r>
      <w:r w:rsidR="00F62CE2">
        <w:rPr>
          <w:rFonts w:ascii="Arial" w:hAnsi="Arial" w:cs="Arial"/>
          <w:sz w:val="20"/>
        </w:rPr>
        <w:t xml:space="preserve"> </w:t>
      </w:r>
      <w:r w:rsidR="00F62CE2" w:rsidRPr="00F62CE2">
        <w:rPr>
          <w:rFonts w:ascii="Arial" w:hAnsi="Arial" w:cs="Arial"/>
          <w:sz w:val="20"/>
        </w:rPr>
        <w:t>2027</w:t>
      </w:r>
      <w:r w:rsidR="00F62CE2" w:rsidRPr="00F54508">
        <w:rPr>
          <w:rFonts w:ascii="Arial" w:hAnsi="Arial" w:cs="Arial"/>
          <w:sz w:val="20"/>
        </w:rPr>
        <w:t xml:space="preserve"> </w:t>
      </w:r>
      <w:r w:rsidR="00F62CE2" w:rsidRPr="00F62CE2">
        <w:rPr>
          <w:rFonts w:ascii="Arial" w:hAnsi="Arial" w:cs="Arial"/>
          <w:sz w:val="20"/>
        </w:rPr>
        <w:t>(</w:t>
      </w:r>
      <w:r w:rsidR="00F62CE2" w:rsidRPr="00F54508">
        <w:rPr>
          <w:rFonts w:ascii="Arial" w:hAnsi="Arial" w:cs="Arial"/>
          <w:i/>
          <w:iCs/>
          <w:sz w:val="20"/>
        </w:rPr>
        <w:t>Rules</w:t>
      </w:r>
      <w:r w:rsidR="00F62CE2" w:rsidRPr="00F62CE2">
        <w:rPr>
          <w:rFonts w:ascii="Arial" w:hAnsi="Arial" w:cs="Arial"/>
          <w:sz w:val="20"/>
        </w:rPr>
        <w:t>)</w:t>
      </w:r>
      <w:r>
        <w:rPr>
          <w:rFonts w:ascii="Arial" w:hAnsi="Arial" w:cs="Arial"/>
          <w:sz w:val="20"/>
        </w:rPr>
        <w:t xml:space="preserve"> </w:t>
      </w:r>
      <w:r w:rsidR="009D09ED">
        <w:rPr>
          <w:rFonts w:ascii="Arial" w:hAnsi="Arial" w:cs="Arial"/>
          <w:sz w:val="20"/>
        </w:rPr>
        <w:t xml:space="preserve">to </w:t>
      </w:r>
      <w:r>
        <w:rPr>
          <w:rFonts w:ascii="Arial" w:hAnsi="Arial" w:cs="Arial"/>
          <w:sz w:val="20"/>
        </w:rPr>
        <w:t>implement amendments to the World Anti-Doping Code</w:t>
      </w:r>
      <w:r w:rsidR="009D09ED">
        <w:rPr>
          <w:rFonts w:ascii="Arial" w:hAnsi="Arial" w:cs="Arial"/>
          <w:sz w:val="20"/>
        </w:rPr>
        <w:t xml:space="preserve"> (</w:t>
      </w:r>
      <w:r w:rsidR="009D09ED" w:rsidRPr="00F54508">
        <w:rPr>
          <w:rFonts w:ascii="Arial" w:hAnsi="Arial" w:cs="Arial"/>
          <w:i/>
          <w:iCs/>
          <w:sz w:val="20"/>
        </w:rPr>
        <w:t>Code</w:t>
      </w:r>
      <w:r w:rsidR="009D09ED">
        <w:rPr>
          <w:rFonts w:ascii="Arial" w:hAnsi="Arial" w:cs="Arial"/>
          <w:sz w:val="20"/>
        </w:rPr>
        <w:t>)</w:t>
      </w:r>
      <w:r>
        <w:rPr>
          <w:rFonts w:ascii="Arial" w:hAnsi="Arial" w:cs="Arial"/>
          <w:sz w:val="20"/>
        </w:rPr>
        <w:t xml:space="preserve"> and </w:t>
      </w:r>
      <w:r w:rsidRPr="00F54508">
        <w:rPr>
          <w:rFonts w:ascii="Arial" w:hAnsi="Arial" w:cs="Arial"/>
          <w:i/>
          <w:iCs/>
          <w:sz w:val="20"/>
        </w:rPr>
        <w:t>International Standards</w:t>
      </w:r>
      <w:r>
        <w:rPr>
          <w:rFonts w:ascii="Arial" w:hAnsi="Arial" w:cs="Arial"/>
          <w:sz w:val="20"/>
        </w:rPr>
        <w:t xml:space="preserve"> and </w:t>
      </w:r>
      <w:r w:rsidRPr="00F54508">
        <w:rPr>
          <w:rFonts w:ascii="Arial" w:hAnsi="Arial" w:cs="Arial"/>
          <w:i/>
          <w:iCs/>
          <w:sz w:val="20"/>
        </w:rPr>
        <w:t xml:space="preserve">Technical </w:t>
      </w:r>
      <w:r w:rsidR="00F62CE2">
        <w:rPr>
          <w:rFonts w:ascii="Arial" w:hAnsi="Arial" w:cs="Arial"/>
          <w:i/>
          <w:iCs/>
          <w:sz w:val="20"/>
        </w:rPr>
        <w:t>D</w:t>
      </w:r>
      <w:r w:rsidRPr="00F54508">
        <w:rPr>
          <w:rFonts w:ascii="Arial" w:hAnsi="Arial" w:cs="Arial"/>
          <w:i/>
          <w:iCs/>
          <w:sz w:val="20"/>
        </w:rPr>
        <w:t>ocuments</w:t>
      </w:r>
      <w:r>
        <w:rPr>
          <w:rFonts w:ascii="Arial" w:hAnsi="Arial" w:cs="Arial"/>
          <w:sz w:val="20"/>
        </w:rPr>
        <w:t xml:space="preserve">.  The </w:t>
      </w:r>
      <w:r w:rsidRPr="00F54508">
        <w:rPr>
          <w:rFonts w:ascii="Arial" w:hAnsi="Arial" w:cs="Arial"/>
          <w:i/>
          <w:iCs/>
          <w:sz w:val="20"/>
        </w:rPr>
        <w:t>Commission</w:t>
      </w:r>
      <w:r>
        <w:rPr>
          <w:rFonts w:ascii="Arial" w:hAnsi="Arial" w:cs="Arial"/>
          <w:sz w:val="20"/>
        </w:rPr>
        <w:t xml:space="preserve"> has made these rules under section 23 of the Integrity Sport and Recreation Act 2023</w:t>
      </w:r>
      <w:r w:rsidR="003C44A9">
        <w:rPr>
          <w:rFonts w:ascii="Arial" w:hAnsi="Arial" w:cs="Arial"/>
          <w:sz w:val="20"/>
        </w:rPr>
        <w:t xml:space="preserve"> (</w:t>
      </w:r>
      <w:r w:rsidR="003C44A9" w:rsidRPr="00F54508">
        <w:rPr>
          <w:rFonts w:ascii="Arial" w:hAnsi="Arial" w:cs="Arial"/>
          <w:i/>
          <w:iCs/>
          <w:sz w:val="20"/>
        </w:rPr>
        <w:t>Act</w:t>
      </w:r>
      <w:r w:rsidR="003C44A9">
        <w:rPr>
          <w:rFonts w:ascii="Arial" w:hAnsi="Arial" w:cs="Arial"/>
          <w:sz w:val="20"/>
        </w:rPr>
        <w:t>)</w:t>
      </w:r>
      <w:r>
        <w:rPr>
          <w:rFonts w:ascii="Arial" w:hAnsi="Arial" w:cs="Arial"/>
          <w:sz w:val="20"/>
        </w:rPr>
        <w:t>.</w:t>
      </w:r>
    </w:p>
    <w:p w14:paraId="66E46186" w14:textId="77777777" w:rsidR="00F261F8" w:rsidRDefault="00F261F8" w:rsidP="00B31E3E">
      <w:pPr>
        <w:jc w:val="both"/>
        <w:rPr>
          <w:rFonts w:ascii="Arial" w:hAnsi="Arial" w:cs="Arial"/>
          <w:sz w:val="20"/>
        </w:rPr>
      </w:pPr>
    </w:p>
    <w:p w14:paraId="61AA3EEF" w14:textId="49BF4EC2" w:rsidR="00A7529E" w:rsidRPr="0048048F" w:rsidRDefault="0065656D" w:rsidP="00B31E3E">
      <w:pPr>
        <w:jc w:val="both"/>
        <w:rPr>
          <w:rFonts w:ascii="Arial" w:hAnsi="Arial" w:cs="Arial"/>
          <w:sz w:val="20"/>
        </w:rPr>
      </w:pPr>
      <w:r w:rsidRPr="0048048F">
        <w:rPr>
          <w:rFonts w:ascii="Arial" w:hAnsi="Arial" w:cs="Arial"/>
          <w:sz w:val="20"/>
        </w:rPr>
        <w:t xml:space="preserve">These </w:t>
      </w:r>
      <w:r w:rsidR="00F9798A" w:rsidRPr="0048048F">
        <w:rPr>
          <w:rFonts w:ascii="Arial" w:hAnsi="Arial" w:cs="Arial"/>
          <w:i/>
          <w:iCs/>
          <w:sz w:val="20"/>
        </w:rPr>
        <w:t>Rules</w:t>
      </w:r>
      <w:r w:rsidRPr="0048048F">
        <w:rPr>
          <w:rFonts w:ascii="Arial" w:hAnsi="Arial" w:cs="Arial"/>
          <w:sz w:val="20"/>
        </w:rPr>
        <w:t xml:space="preserve"> are </w:t>
      </w:r>
      <w:r w:rsidR="00A77FBC" w:rsidRPr="0048048F">
        <w:rPr>
          <w:rFonts w:ascii="Arial" w:hAnsi="Arial" w:cs="Arial"/>
          <w:sz w:val="20"/>
        </w:rPr>
        <w:t xml:space="preserve">made </w:t>
      </w:r>
      <w:r w:rsidRPr="0048048F">
        <w:rPr>
          <w:rFonts w:ascii="Arial" w:hAnsi="Arial" w:cs="Arial"/>
          <w:sz w:val="20"/>
        </w:rPr>
        <w:t xml:space="preserve">and implemented in </w:t>
      </w:r>
      <w:r w:rsidR="00B104CD" w:rsidRPr="0048048F">
        <w:rPr>
          <w:rFonts w:ascii="Arial" w:hAnsi="Arial" w:cs="Arial"/>
          <w:sz w:val="20"/>
        </w:rPr>
        <w:t>accordance</w:t>
      </w:r>
      <w:r w:rsidRPr="0048048F">
        <w:rPr>
          <w:rFonts w:ascii="Arial" w:hAnsi="Arial" w:cs="Arial"/>
          <w:sz w:val="20"/>
        </w:rPr>
        <w:t xml:space="preserve"> with </w:t>
      </w:r>
      <w:r w:rsidR="0040063F" w:rsidRPr="0048048F">
        <w:rPr>
          <w:rFonts w:ascii="Arial" w:hAnsi="Arial" w:cs="Arial"/>
          <w:sz w:val="20"/>
        </w:rPr>
        <w:t xml:space="preserve">the </w:t>
      </w:r>
      <w:r w:rsidR="0040063F" w:rsidRPr="0048048F">
        <w:rPr>
          <w:rFonts w:ascii="Arial" w:hAnsi="Arial" w:cs="Arial"/>
          <w:i/>
          <w:iCs/>
          <w:sz w:val="20"/>
        </w:rPr>
        <w:t>Commission’s</w:t>
      </w:r>
      <w:r w:rsidR="0040063F" w:rsidRPr="0048048F">
        <w:rPr>
          <w:rFonts w:ascii="Arial" w:hAnsi="Arial" w:cs="Arial"/>
          <w:sz w:val="20"/>
        </w:rPr>
        <w:t xml:space="preserve"> </w:t>
      </w:r>
      <w:r w:rsidRPr="0048048F">
        <w:rPr>
          <w:rFonts w:ascii="Arial" w:hAnsi="Arial" w:cs="Arial"/>
          <w:sz w:val="20"/>
        </w:rPr>
        <w:t>responsibilities under the</w:t>
      </w:r>
      <w:r w:rsidR="00D719D8" w:rsidRPr="0048048F">
        <w:rPr>
          <w:rFonts w:ascii="Arial" w:hAnsi="Arial" w:cs="Arial"/>
          <w:sz w:val="20"/>
        </w:rPr>
        <w:t xml:space="preserve"> </w:t>
      </w:r>
      <w:r w:rsidR="00D719D8" w:rsidRPr="0048048F">
        <w:rPr>
          <w:rFonts w:ascii="Arial" w:hAnsi="Arial" w:cs="Arial"/>
          <w:i/>
          <w:iCs/>
          <w:sz w:val="20"/>
        </w:rPr>
        <w:t>Act</w:t>
      </w:r>
      <w:r w:rsidR="00D719D8" w:rsidRPr="0048048F">
        <w:rPr>
          <w:rFonts w:ascii="Arial" w:hAnsi="Arial" w:cs="Arial"/>
          <w:sz w:val="20"/>
        </w:rPr>
        <w:t xml:space="preserve"> and the</w:t>
      </w:r>
      <w:r w:rsidRPr="0048048F">
        <w:rPr>
          <w:rFonts w:ascii="Arial" w:hAnsi="Arial" w:cs="Arial"/>
          <w:sz w:val="20"/>
        </w:rPr>
        <w:t xml:space="preserve"> </w:t>
      </w:r>
      <w:r w:rsidRPr="0048048F">
        <w:rPr>
          <w:rFonts w:ascii="Arial" w:hAnsi="Arial" w:cs="Arial"/>
          <w:i/>
          <w:sz w:val="20"/>
        </w:rPr>
        <w:t>Code</w:t>
      </w:r>
      <w:r w:rsidRPr="0048048F">
        <w:rPr>
          <w:rFonts w:ascii="Arial" w:hAnsi="Arial" w:cs="Arial"/>
          <w:sz w:val="20"/>
        </w:rPr>
        <w:t xml:space="preserve">, and </w:t>
      </w:r>
      <w:r w:rsidR="00A433F4" w:rsidRPr="0048048F">
        <w:rPr>
          <w:rFonts w:ascii="Arial" w:hAnsi="Arial" w:cs="Arial"/>
          <w:sz w:val="20"/>
        </w:rPr>
        <w:t>to further</w:t>
      </w:r>
      <w:r w:rsidRPr="0048048F">
        <w:rPr>
          <w:rFonts w:ascii="Arial" w:hAnsi="Arial" w:cs="Arial"/>
          <w:sz w:val="20"/>
        </w:rPr>
        <w:t xml:space="preserve"> </w:t>
      </w:r>
      <w:r w:rsidR="009D5B89" w:rsidRPr="0048048F">
        <w:rPr>
          <w:rFonts w:ascii="Arial" w:hAnsi="Arial" w:cs="Arial"/>
          <w:sz w:val="20"/>
        </w:rPr>
        <w:t xml:space="preserve">the </w:t>
      </w:r>
      <w:r w:rsidR="009D5B89" w:rsidRPr="0048048F">
        <w:rPr>
          <w:rFonts w:ascii="Arial" w:hAnsi="Arial" w:cs="Arial"/>
          <w:i/>
          <w:iCs/>
          <w:sz w:val="20"/>
        </w:rPr>
        <w:t>Commission’s</w:t>
      </w:r>
      <w:r w:rsidR="00AB66AE" w:rsidRPr="0048048F">
        <w:rPr>
          <w:rFonts w:ascii="Arial" w:hAnsi="Arial" w:cs="Arial"/>
          <w:sz w:val="20"/>
        </w:rPr>
        <w:t xml:space="preserve"> </w:t>
      </w:r>
      <w:r w:rsidRPr="0048048F">
        <w:rPr>
          <w:rFonts w:ascii="Arial" w:hAnsi="Arial" w:cs="Arial"/>
          <w:sz w:val="20"/>
        </w:rPr>
        <w:t>continuing efforts</w:t>
      </w:r>
      <w:r w:rsidR="003F19BD" w:rsidRPr="0048048F">
        <w:rPr>
          <w:rFonts w:ascii="Arial" w:hAnsi="Arial" w:cs="Arial"/>
          <w:sz w:val="20"/>
        </w:rPr>
        <w:t xml:space="preserve"> to</w:t>
      </w:r>
      <w:r w:rsidRPr="0048048F">
        <w:rPr>
          <w:rFonts w:ascii="Arial" w:hAnsi="Arial" w:cs="Arial"/>
          <w:sz w:val="20"/>
        </w:rPr>
        <w:t xml:space="preserve"> </w:t>
      </w:r>
      <w:r w:rsidR="003F19BD" w:rsidRPr="0048048F">
        <w:rPr>
          <w:rFonts w:ascii="Arial" w:hAnsi="Arial" w:cs="Arial"/>
          <w:sz w:val="20"/>
        </w:rPr>
        <w:t>protect clean athletes and clean</w:t>
      </w:r>
      <w:r w:rsidR="00195244" w:rsidRPr="0048048F">
        <w:rPr>
          <w:rFonts w:ascii="Arial" w:hAnsi="Arial" w:cs="Arial"/>
          <w:sz w:val="20"/>
        </w:rPr>
        <w:t xml:space="preserve"> sport in</w:t>
      </w:r>
      <w:r w:rsidRPr="0048048F">
        <w:rPr>
          <w:rFonts w:ascii="Arial" w:hAnsi="Arial" w:cs="Arial"/>
          <w:sz w:val="20"/>
        </w:rPr>
        <w:t xml:space="preserve"> </w:t>
      </w:r>
      <w:r w:rsidR="009D5B89" w:rsidRPr="0048048F">
        <w:rPr>
          <w:rFonts w:ascii="Arial" w:hAnsi="Arial" w:cs="Arial"/>
          <w:sz w:val="20"/>
        </w:rPr>
        <w:t>New Zealand</w:t>
      </w:r>
      <w:r w:rsidRPr="0048048F">
        <w:rPr>
          <w:rFonts w:ascii="Arial" w:hAnsi="Arial" w:cs="Arial"/>
          <w:sz w:val="20"/>
        </w:rPr>
        <w:t>.</w:t>
      </w:r>
      <w:r w:rsidR="00B96817" w:rsidRPr="0048048F">
        <w:rPr>
          <w:rFonts w:ascii="Arial" w:hAnsi="Arial" w:cs="Arial"/>
          <w:sz w:val="20"/>
        </w:rPr>
        <w:t xml:space="preserve"> </w:t>
      </w:r>
      <w:r w:rsidR="00407285" w:rsidRPr="0048048F">
        <w:rPr>
          <w:rFonts w:ascii="Arial" w:hAnsi="Arial" w:cs="Arial"/>
          <w:sz w:val="20"/>
        </w:rPr>
        <w:t xml:space="preserve">These </w:t>
      </w:r>
      <w:r w:rsidR="00BF1D46" w:rsidRPr="0048048F">
        <w:rPr>
          <w:rFonts w:ascii="Arial" w:hAnsi="Arial" w:cs="Arial"/>
          <w:i/>
          <w:iCs/>
          <w:sz w:val="20"/>
        </w:rPr>
        <w:t>Rules</w:t>
      </w:r>
      <w:r w:rsidR="00DF6501" w:rsidRPr="0048048F">
        <w:rPr>
          <w:rFonts w:ascii="Arial" w:hAnsi="Arial" w:cs="Arial"/>
          <w:sz w:val="20"/>
        </w:rPr>
        <w:t xml:space="preserve"> are</w:t>
      </w:r>
      <w:r w:rsidR="007A00D2" w:rsidRPr="0048048F">
        <w:rPr>
          <w:rFonts w:ascii="Arial" w:hAnsi="Arial" w:cs="Arial"/>
          <w:sz w:val="20"/>
        </w:rPr>
        <w:t xml:space="preserve"> sport</w:t>
      </w:r>
      <w:r w:rsidR="00822494" w:rsidRPr="0048048F">
        <w:rPr>
          <w:rFonts w:ascii="Arial" w:hAnsi="Arial" w:cs="Arial"/>
          <w:sz w:val="20"/>
        </w:rPr>
        <w:t>-specific</w:t>
      </w:r>
      <w:r w:rsidR="00DF6501" w:rsidRPr="0048048F">
        <w:rPr>
          <w:rFonts w:ascii="Arial" w:hAnsi="Arial" w:cs="Arial"/>
          <w:sz w:val="20"/>
        </w:rPr>
        <w:t xml:space="preserve"> rules governing the conditions under which sport is played.</w:t>
      </w:r>
      <w:r w:rsidR="00DF6501" w:rsidRPr="0048048F">
        <w:rPr>
          <w:rFonts w:ascii="Arial" w:hAnsi="Arial" w:cs="Arial"/>
          <w:i/>
          <w:sz w:val="20"/>
        </w:rPr>
        <w:t xml:space="preserve"> </w:t>
      </w:r>
      <w:r w:rsidR="00A433F4" w:rsidRPr="0048048F">
        <w:rPr>
          <w:rFonts w:ascii="Arial" w:hAnsi="Arial" w:cs="Arial"/>
          <w:iCs/>
          <w:sz w:val="20"/>
        </w:rPr>
        <w:t xml:space="preserve">They are </w:t>
      </w:r>
      <w:r w:rsidR="00A433F4" w:rsidRPr="0048048F">
        <w:rPr>
          <w:rFonts w:ascii="Arial" w:hAnsi="Arial" w:cs="Arial"/>
          <w:sz w:val="20"/>
        </w:rPr>
        <w:t>a</w:t>
      </w:r>
      <w:r w:rsidR="00DF6501" w:rsidRPr="0048048F">
        <w:rPr>
          <w:rFonts w:ascii="Arial" w:hAnsi="Arial" w:cs="Arial"/>
          <w:sz w:val="20"/>
        </w:rPr>
        <w:t xml:space="preserve">imed at enforcing </w:t>
      </w:r>
      <w:r w:rsidR="00142F4D" w:rsidRPr="0048048F">
        <w:rPr>
          <w:rFonts w:ascii="Arial" w:hAnsi="Arial" w:cs="Arial"/>
          <w:sz w:val="20"/>
        </w:rPr>
        <w:t>a</w:t>
      </w:r>
      <w:r w:rsidR="00DF6501" w:rsidRPr="0048048F">
        <w:rPr>
          <w:rFonts w:ascii="Arial" w:hAnsi="Arial" w:cs="Arial"/>
          <w:sz w:val="20"/>
        </w:rPr>
        <w:t>nti-</w:t>
      </w:r>
      <w:r w:rsidR="00142F4D" w:rsidRPr="0048048F">
        <w:rPr>
          <w:rFonts w:ascii="Arial" w:hAnsi="Arial" w:cs="Arial"/>
          <w:sz w:val="20"/>
        </w:rPr>
        <w:t>d</w:t>
      </w:r>
      <w:r w:rsidR="00DF6501" w:rsidRPr="0048048F">
        <w:rPr>
          <w:rFonts w:ascii="Arial" w:hAnsi="Arial" w:cs="Arial"/>
          <w:sz w:val="20"/>
        </w:rPr>
        <w:t xml:space="preserve">oping </w:t>
      </w:r>
      <w:r w:rsidR="00142F4D" w:rsidRPr="0048048F">
        <w:rPr>
          <w:rFonts w:ascii="Arial" w:hAnsi="Arial" w:cs="Arial"/>
          <w:sz w:val="20"/>
        </w:rPr>
        <w:t>r</w:t>
      </w:r>
      <w:r w:rsidR="007A00D2" w:rsidRPr="0048048F">
        <w:rPr>
          <w:rFonts w:ascii="Arial" w:hAnsi="Arial" w:cs="Arial"/>
          <w:sz w:val="20"/>
        </w:rPr>
        <w:t xml:space="preserve">ules </w:t>
      </w:r>
      <w:r w:rsidR="00DF6501" w:rsidRPr="0048048F">
        <w:rPr>
          <w:rFonts w:ascii="Arial" w:hAnsi="Arial" w:cs="Arial"/>
          <w:sz w:val="20"/>
        </w:rPr>
        <w:t>in a global and harmonized manner</w:t>
      </w:r>
      <w:r w:rsidR="00A433F4" w:rsidRPr="0048048F">
        <w:rPr>
          <w:rFonts w:ascii="Arial" w:hAnsi="Arial" w:cs="Arial"/>
          <w:sz w:val="20"/>
        </w:rPr>
        <w:t>.</w:t>
      </w:r>
      <w:r w:rsidR="00DF6501" w:rsidRPr="0048048F">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48048F">
        <w:rPr>
          <w:rFonts w:ascii="Arial" w:hAnsi="Arial" w:cs="Arial"/>
          <w:sz w:val="20"/>
        </w:rPr>
        <w:t>se</w:t>
      </w:r>
      <w:r w:rsidR="00DF6501" w:rsidRPr="0048048F">
        <w:rPr>
          <w:rFonts w:ascii="Arial" w:hAnsi="Arial" w:cs="Arial"/>
          <w:sz w:val="20"/>
        </w:rPr>
        <w:t xml:space="preserve"> </w:t>
      </w:r>
      <w:r w:rsidR="00BF1D46" w:rsidRPr="0048048F">
        <w:rPr>
          <w:rFonts w:ascii="Arial" w:hAnsi="Arial" w:cs="Arial"/>
          <w:i/>
          <w:iCs/>
          <w:sz w:val="20"/>
        </w:rPr>
        <w:t>R</w:t>
      </w:r>
      <w:r w:rsidR="00DF6501" w:rsidRPr="0048048F">
        <w:rPr>
          <w:rFonts w:ascii="Arial" w:hAnsi="Arial" w:cs="Arial"/>
          <w:i/>
          <w:iCs/>
          <w:sz w:val="20"/>
        </w:rPr>
        <w:t>ules</w:t>
      </w:r>
      <w:r w:rsidR="0056137A" w:rsidRPr="0048048F">
        <w:rPr>
          <w:rFonts w:ascii="Arial" w:hAnsi="Arial" w:cs="Arial"/>
          <w:sz w:val="20"/>
        </w:rPr>
        <w:t>, which</w:t>
      </w:r>
      <w:r w:rsidR="00DF6501" w:rsidRPr="0048048F">
        <w:rPr>
          <w:rFonts w:ascii="Arial" w:hAnsi="Arial" w:cs="Arial"/>
          <w:sz w:val="20"/>
        </w:rPr>
        <w:t xml:space="preserve"> </w:t>
      </w:r>
      <w:r w:rsidR="00BF1D46" w:rsidRPr="0048048F">
        <w:rPr>
          <w:rFonts w:ascii="Arial" w:hAnsi="Arial" w:cs="Arial"/>
          <w:sz w:val="20"/>
        </w:rPr>
        <w:t xml:space="preserve">implement </w:t>
      </w:r>
      <w:r w:rsidR="00DF6501" w:rsidRPr="0048048F">
        <w:rPr>
          <w:rFonts w:ascii="Arial" w:hAnsi="Arial" w:cs="Arial"/>
          <w:sz w:val="20"/>
        </w:rPr>
        <w:t xml:space="preserve">the </w:t>
      </w:r>
      <w:r w:rsidR="00DF6501" w:rsidRPr="0048048F">
        <w:rPr>
          <w:rFonts w:ascii="Arial" w:hAnsi="Arial" w:cs="Arial"/>
          <w:i/>
          <w:sz w:val="20"/>
        </w:rPr>
        <w:t>Code</w:t>
      </w:r>
      <w:r w:rsidR="0056137A" w:rsidRPr="0048048F">
        <w:rPr>
          <w:rFonts w:ascii="Arial" w:hAnsi="Arial" w:cs="Arial"/>
          <w:iCs/>
          <w:sz w:val="20"/>
        </w:rPr>
        <w:t>,</w:t>
      </w:r>
      <w:r w:rsidR="00DF6501" w:rsidRPr="0048048F">
        <w:rPr>
          <w:rFonts w:ascii="Arial" w:hAnsi="Arial" w:cs="Arial"/>
          <w:sz w:val="20"/>
        </w:rPr>
        <w:t xml:space="preserve"> and the fact that th</w:t>
      </w:r>
      <w:r w:rsidR="00BF1D46" w:rsidRPr="0048048F">
        <w:rPr>
          <w:rFonts w:ascii="Arial" w:hAnsi="Arial" w:cs="Arial"/>
          <w:sz w:val="20"/>
        </w:rPr>
        <w:t>e</w:t>
      </w:r>
      <w:r w:rsidR="00DF6501" w:rsidRPr="0048048F">
        <w:rPr>
          <w:rFonts w:ascii="Arial" w:hAnsi="Arial" w:cs="Arial"/>
          <w:sz w:val="20"/>
        </w:rPr>
        <w:t xml:space="preserve">se rules represent the consensus of a broad spectrum of stakeholders around the world </w:t>
      </w:r>
      <w:r w:rsidR="00BF1D46" w:rsidRPr="0048048F">
        <w:rPr>
          <w:rFonts w:ascii="Arial" w:hAnsi="Arial" w:cs="Arial"/>
          <w:sz w:val="20"/>
        </w:rPr>
        <w:t>as to what is necessary to protect and ensure</w:t>
      </w:r>
      <w:r w:rsidR="00DF6501" w:rsidRPr="0048048F">
        <w:rPr>
          <w:rFonts w:ascii="Arial" w:hAnsi="Arial" w:cs="Arial"/>
          <w:sz w:val="20"/>
        </w:rPr>
        <w:t xml:space="preserve"> fair sport.</w:t>
      </w:r>
      <w:bookmarkStart w:id="9" w:name="_Toc39918674"/>
    </w:p>
    <w:p w14:paraId="420DF76A" w14:textId="77777777" w:rsidR="00B97EEC" w:rsidRPr="0048048F" w:rsidRDefault="00B97EEC" w:rsidP="00B31E3E">
      <w:pPr>
        <w:jc w:val="both"/>
        <w:rPr>
          <w:rFonts w:ascii="Arial" w:hAnsi="Arial" w:cs="Arial"/>
          <w:sz w:val="20"/>
        </w:rPr>
      </w:pPr>
    </w:p>
    <w:p w14:paraId="5AFA601D" w14:textId="56C1F5D2" w:rsidR="00B97EEC" w:rsidRPr="0048048F" w:rsidRDefault="00A433F4" w:rsidP="00B31E3E">
      <w:pPr>
        <w:jc w:val="both"/>
        <w:rPr>
          <w:rFonts w:ascii="Arial" w:eastAsia="Arial" w:hAnsi="Arial" w:cs="Arial"/>
          <w:iCs/>
          <w:sz w:val="20"/>
          <w:lang w:val="en-NZ"/>
        </w:rPr>
      </w:pPr>
      <w:r w:rsidRPr="0048048F">
        <w:rPr>
          <w:rFonts w:ascii="Arial" w:eastAsia="Arial" w:hAnsi="Arial" w:cs="Arial"/>
          <w:sz w:val="20"/>
          <w:lang w:val="en-NZ"/>
        </w:rPr>
        <w:t xml:space="preserve">While all provisions of the </w:t>
      </w:r>
      <w:r w:rsidRPr="0048048F">
        <w:rPr>
          <w:rFonts w:ascii="Arial" w:eastAsia="Arial" w:hAnsi="Arial" w:cs="Arial"/>
          <w:i/>
          <w:sz w:val="20"/>
          <w:lang w:val="en-NZ"/>
        </w:rPr>
        <w:t xml:space="preserve">Code </w:t>
      </w:r>
      <w:r w:rsidRPr="0048048F">
        <w:rPr>
          <w:rFonts w:ascii="Arial" w:eastAsia="Arial" w:hAnsi="Arial" w:cs="Arial"/>
          <w:sz w:val="20"/>
          <w:lang w:val="en-NZ"/>
        </w:rPr>
        <w:t xml:space="preserve">are mandatory in substance, the </w:t>
      </w:r>
      <w:r w:rsidRPr="0048048F">
        <w:rPr>
          <w:rFonts w:ascii="Arial" w:eastAsia="Arial" w:hAnsi="Arial" w:cs="Arial"/>
          <w:i/>
          <w:sz w:val="20"/>
          <w:lang w:val="en-NZ"/>
        </w:rPr>
        <w:t xml:space="preserve">Code </w:t>
      </w:r>
      <w:r w:rsidRPr="0048048F">
        <w:rPr>
          <w:rFonts w:ascii="Arial" w:eastAsia="Arial" w:hAnsi="Arial" w:cs="Arial"/>
          <w:sz w:val="20"/>
          <w:lang w:val="en-NZ"/>
        </w:rPr>
        <w:t xml:space="preserve">requires certain Articles to be implemented without substantive change by </w:t>
      </w:r>
      <w:r w:rsidRPr="0048048F">
        <w:rPr>
          <w:rFonts w:ascii="Arial" w:eastAsia="Arial" w:hAnsi="Arial" w:cs="Arial"/>
          <w:i/>
          <w:sz w:val="20"/>
          <w:lang w:val="en-NZ"/>
        </w:rPr>
        <w:t xml:space="preserve">Signatories </w:t>
      </w:r>
      <w:r w:rsidRPr="0048048F">
        <w:rPr>
          <w:rFonts w:ascii="Arial" w:eastAsia="Arial" w:hAnsi="Arial" w:cs="Arial"/>
          <w:sz w:val="20"/>
          <w:lang w:val="en-NZ"/>
        </w:rPr>
        <w:t xml:space="preserve">to the </w:t>
      </w:r>
      <w:r w:rsidRPr="0048048F">
        <w:rPr>
          <w:rFonts w:ascii="Arial" w:eastAsia="Arial" w:hAnsi="Arial" w:cs="Arial"/>
          <w:i/>
          <w:sz w:val="20"/>
          <w:lang w:val="en-NZ"/>
        </w:rPr>
        <w:t xml:space="preserve">Code </w:t>
      </w:r>
      <w:r w:rsidRPr="0048048F">
        <w:rPr>
          <w:rFonts w:ascii="Arial" w:eastAsia="Arial" w:hAnsi="Arial" w:cs="Arial"/>
          <w:sz w:val="20"/>
          <w:lang w:val="en-NZ"/>
        </w:rPr>
        <w:t>because of their central place in harmonising</w:t>
      </w:r>
      <w:r w:rsidRPr="0048048F">
        <w:rPr>
          <w:rFonts w:ascii="Arial" w:eastAsia="Arial" w:hAnsi="Arial" w:cs="Arial"/>
          <w:spacing w:val="-11"/>
          <w:sz w:val="20"/>
          <w:lang w:val="en-NZ"/>
        </w:rPr>
        <w:t xml:space="preserve"> </w:t>
      </w:r>
      <w:r w:rsidRPr="0048048F">
        <w:rPr>
          <w:rFonts w:ascii="Arial" w:eastAsia="Arial" w:hAnsi="Arial" w:cs="Arial"/>
          <w:sz w:val="20"/>
          <w:lang w:val="en-NZ"/>
        </w:rPr>
        <w:t>anti-doping</w:t>
      </w:r>
      <w:r w:rsidRPr="0048048F">
        <w:rPr>
          <w:rFonts w:ascii="Arial" w:eastAsia="Arial" w:hAnsi="Arial" w:cs="Arial"/>
          <w:spacing w:val="-13"/>
          <w:sz w:val="20"/>
          <w:lang w:val="en-NZ"/>
        </w:rPr>
        <w:t xml:space="preserve"> </w:t>
      </w:r>
      <w:r w:rsidRPr="0048048F">
        <w:rPr>
          <w:rFonts w:ascii="Arial" w:eastAsia="Arial" w:hAnsi="Arial" w:cs="Arial"/>
          <w:sz w:val="20"/>
          <w:lang w:val="en-NZ"/>
        </w:rPr>
        <w:t>measures.</w:t>
      </w:r>
      <w:r w:rsidRPr="0048048F">
        <w:rPr>
          <w:rFonts w:ascii="Arial" w:eastAsia="Arial" w:hAnsi="Arial" w:cs="Arial"/>
          <w:spacing w:val="31"/>
          <w:sz w:val="20"/>
          <w:lang w:val="en-NZ"/>
        </w:rPr>
        <w:t xml:space="preserve"> </w:t>
      </w:r>
      <w:r w:rsidRPr="0048048F">
        <w:rPr>
          <w:rFonts w:ascii="Arial" w:eastAsia="Arial" w:hAnsi="Arial" w:cs="Arial"/>
          <w:sz w:val="20"/>
          <w:lang w:val="en-NZ"/>
        </w:rPr>
        <w:t>The</w:t>
      </w:r>
      <w:r w:rsidRPr="0048048F">
        <w:rPr>
          <w:rFonts w:ascii="Arial" w:eastAsia="Arial" w:hAnsi="Arial" w:cs="Arial"/>
          <w:spacing w:val="-11"/>
          <w:sz w:val="20"/>
          <w:lang w:val="en-NZ"/>
        </w:rPr>
        <w:t xml:space="preserve"> </w:t>
      </w:r>
      <w:r w:rsidRPr="0048048F">
        <w:rPr>
          <w:rFonts w:ascii="Arial" w:eastAsia="Arial" w:hAnsi="Arial" w:cs="Arial"/>
          <w:sz w:val="20"/>
          <w:lang w:val="en-NZ"/>
        </w:rPr>
        <w:t>provisions</w:t>
      </w:r>
      <w:r w:rsidRPr="0048048F">
        <w:rPr>
          <w:rFonts w:ascii="Arial" w:eastAsia="Arial" w:hAnsi="Arial" w:cs="Arial"/>
          <w:spacing w:val="-11"/>
          <w:sz w:val="20"/>
          <w:lang w:val="en-NZ"/>
        </w:rPr>
        <w:t xml:space="preserve"> </w:t>
      </w:r>
      <w:r w:rsidRPr="0048048F">
        <w:rPr>
          <w:rFonts w:ascii="Arial" w:eastAsia="Arial" w:hAnsi="Arial" w:cs="Arial"/>
          <w:sz w:val="20"/>
          <w:lang w:val="en-NZ"/>
        </w:rPr>
        <w:t>which</w:t>
      </w:r>
      <w:r w:rsidRPr="0048048F">
        <w:rPr>
          <w:rFonts w:ascii="Arial" w:eastAsia="Arial" w:hAnsi="Arial" w:cs="Arial"/>
          <w:spacing w:val="-13"/>
          <w:sz w:val="20"/>
          <w:lang w:val="en-NZ"/>
        </w:rPr>
        <w:t xml:space="preserve"> </w:t>
      </w:r>
      <w:r w:rsidRPr="0048048F">
        <w:rPr>
          <w:rFonts w:ascii="Arial" w:eastAsia="Arial" w:hAnsi="Arial" w:cs="Arial"/>
          <w:sz w:val="20"/>
          <w:lang w:val="en-NZ"/>
        </w:rPr>
        <w:t>have</w:t>
      </w:r>
      <w:r w:rsidRPr="0048048F">
        <w:rPr>
          <w:rFonts w:ascii="Arial" w:eastAsia="Arial" w:hAnsi="Arial" w:cs="Arial"/>
          <w:spacing w:val="-13"/>
          <w:sz w:val="20"/>
          <w:lang w:val="en-NZ"/>
        </w:rPr>
        <w:t xml:space="preserve"> </w:t>
      </w:r>
      <w:r w:rsidRPr="0048048F">
        <w:rPr>
          <w:rFonts w:ascii="Arial" w:eastAsia="Arial" w:hAnsi="Arial" w:cs="Arial"/>
          <w:sz w:val="20"/>
          <w:lang w:val="en-NZ"/>
        </w:rPr>
        <w:t>to</w:t>
      </w:r>
      <w:r w:rsidRPr="0048048F">
        <w:rPr>
          <w:rFonts w:ascii="Arial" w:eastAsia="Arial" w:hAnsi="Arial" w:cs="Arial"/>
          <w:spacing w:val="-13"/>
          <w:sz w:val="20"/>
          <w:lang w:val="en-NZ"/>
        </w:rPr>
        <w:t xml:space="preserve"> </w:t>
      </w:r>
      <w:r w:rsidRPr="0048048F">
        <w:rPr>
          <w:rFonts w:ascii="Arial" w:eastAsia="Arial" w:hAnsi="Arial" w:cs="Arial"/>
          <w:sz w:val="20"/>
          <w:lang w:val="en-NZ"/>
        </w:rPr>
        <w:t>be</w:t>
      </w:r>
      <w:r w:rsidRPr="0048048F">
        <w:rPr>
          <w:rFonts w:ascii="Arial" w:eastAsia="Arial" w:hAnsi="Arial" w:cs="Arial"/>
          <w:spacing w:val="-13"/>
          <w:sz w:val="20"/>
          <w:lang w:val="en-NZ"/>
        </w:rPr>
        <w:t xml:space="preserve"> </w:t>
      </w:r>
      <w:r w:rsidRPr="0048048F">
        <w:rPr>
          <w:rFonts w:ascii="Arial" w:eastAsia="Arial" w:hAnsi="Arial" w:cs="Arial"/>
          <w:sz w:val="20"/>
          <w:lang w:val="en-NZ"/>
        </w:rPr>
        <w:t>implemented</w:t>
      </w:r>
      <w:r w:rsidRPr="0048048F">
        <w:rPr>
          <w:rFonts w:ascii="Arial" w:eastAsia="Arial" w:hAnsi="Arial" w:cs="Arial"/>
          <w:spacing w:val="-11"/>
          <w:sz w:val="20"/>
          <w:lang w:val="en-NZ"/>
        </w:rPr>
        <w:t xml:space="preserve"> </w:t>
      </w:r>
      <w:r w:rsidRPr="0048048F">
        <w:rPr>
          <w:rFonts w:ascii="Arial" w:eastAsia="Arial" w:hAnsi="Arial" w:cs="Arial"/>
          <w:sz w:val="20"/>
          <w:lang w:val="en-NZ"/>
        </w:rPr>
        <w:t>without</w:t>
      </w:r>
      <w:r w:rsidRPr="0048048F">
        <w:rPr>
          <w:rFonts w:ascii="Arial" w:eastAsia="Arial" w:hAnsi="Arial" w:cs="Arial"/>
          <w:spacing w:val="-13"/>
          <w:sz w:val="20"/>
          <w:lang w:val="en-NZ"/>
        </w:rPr>
        <w:t xml:space="preserve"> </w:t>
      </w:r>
      <w:r w:rsidRPr="0048048F">
        <w:rPr>
          <w:rFonts w:ascii="Arial" w:eastAsia="Arial" w:hAnsi="Arial" w:cs="Arial"/>
          <w:sz w:val="20"/>
          <w:lang w:val="en-NZ"/>
        </w:rPr>
        <w:t>substantive</w:t>
      </w:r>
      <w:r w:rsidRPr="0048048F">
        <w:rPr>
          <w:rFonts w:ascii="Arial" w:eastAsia="Arial" w:hAnsi="Arial" w:cs="Arial"/>
          <w:spacing w:val="-13"/>
          <w:sz w:val="20"/>
          <w:lang w:val="en-NZ"/>
        </w:rPr>
        <w:t xml:space="preserve"> </w:t>
      </w:r>
      <w:r w:rsidRPr="0048048F">
        <w:rPr>
          <w:rFonts w:ascii="Arial" w:eastAsia="Arial" w:hAnsi="Arial" w:cs="Arial"/>
          <w:sz w:val="20"/>
          <w:lang w:val="en-NZ"/>
        </w:rPr>
        <w:t xml:space="preserve">change in these </w:t>
      </w:r>
      <w:r w:rsidRPr="0048048F">
        <w:rPr>
          <w:rFonts w:ascii="Arial" w:eastAsia="Arial" w:hAnsi="Arial" w:cs="Arial"/>
          <w:i/>
          <w:sz w:val="20"/>
          <w:lang w:val="en-NZ"/>
        </w:rPr>
        <w:t xml:space="preserve">Rules </w:t>
      </w:r>
      <w:r w:rsidRPr="0048048F">
        <w:rPr>
          <w:rFonts w:ascii="Arial" w:eastAsia="Arial" w:hAnsi="Arial" w:cs="Arial"/>
          <w:sz w:val="20"/>
          <w:lang w:val="en-NZ"/>
        </w:rPr>
        <w:t>are: Article 1 (Definition of Doping), Article 2 (Anti-Doping Rule Violations), Article 3 (Proof of Doping), Article 4.2.2 (</w:t>
      </w:r>
      <w:r w:rsidRPr="0048048F">
        <w:rPr>
          <w:rFonts w:ascii="Arial" w:eastAsia="Arial" w:hAnsi="Arial" w:cs="Arial"/>
          <w:i/>
          <w:sz w:val="20"/>
          <w:lang w:val="en-NZ"/>
        </w:rPr>
        <w:t xml:space="preserve">Specified Substances </w:t>
      </w:r>
      <w:r w:rsidRPr="0048048F">
        <w:rPr>
          <w:rFonts w:ascii="Arial" w:eastAsia="Arial" w:hAnsi="Arial" w:cs="Arial"/>
          <w:sz w:val="20"/>
          <w:lang w:val="en-NZ"/>
        </w:rPr>
        <w:t xml:space="preserve">or </w:t>
      </w:r>
      <w:r w:rsidRPr="0048048F">
        <w:rPr>
          <w:rFonts w:ascii="Arial" w:eastAsia="Arial" w:hAnsi="Arial" w:cs="Arial"/>
          <w:i/>
          <w:sz w:val="20"/>
          <w:lang w:val="en-NZ"/>
        </w:rPr>
        <w:t>Specified Methods</w:t>
      </w:r>
      <w:r w:rsidRPr="0048048F">
        <w:rPr>
          <w:rFonts w:ascii="Arial" w:eastAsia="Arial" w:hAnsi="Arial" w:cs="Arial"/>
          <w:sz w:val="20"/>
          <w:lang w:val="en-NZ"/>
        </w:rPr>
        <w:t>), Article 4.2.3 (</w:t>
      </w:r>
      <w:r w:rsidRPr="0048048F">
        <w:rPr>
          <w:rFonts w:ascii="Arial" w:eastAsia="Arial" w:hAnsi="Arial" w:cs="Arial"/>
          <w:i/>
          <w:sz w:val="20"/>
          <w:lang w:val="en-NZ"/>
        </w:rPr>
        <w:t>Substances of Abuse</w:t>
      </w:r>
      <w:r w:rsidRPr="0048048F">
        <w:rPr>
          <w:rFonts w:ascii="Arial" w:eastAsia="Arial" w:hAnsi="Arial" w:cs="Arial"/>
          <w:sz w:val="20"/>
          <w:lang w:val="en-NZ"/>
        </w:rPr>
        <w:t>), Article 4.3.3 (</w:t>
      </w:r>
      <w:r w:rsidRPr="0048048F">
        <w:rPr>
          <w:rFonts w:ascii="Arial" w:eastAsia="Arial" w:hAnsi="Arial" w:cs="Arial"/>
          <w:i/>
          <w:sz w:val="20"/>
          <w:lang w:val="en-NZ"/>
        </w:rPr>
        <w:t>WADA</w:t>
      </w:r>
      <w:r w:rsidRPr="0048048F">
        <w:rPr>
          <w:rFonts w:ascii="Arial" w:eastAsia="Arial" w:hAnsi="Arial" w:cs="Arial"/>
          <w:sz w:val="20"/>
          <w:lang w:val="en-NZ"/>
        </w:rPr>
        <w:t xml:space="preserve">’s Determination of the </w:t>
      </w:r>
      <w:r w:rsidRPr="0048048F">
        <w:rPr>
          <w:rFonts w:ascii="Arial" w:eastAsia="Arial" w:hAnsi="Arial" w:cs="Arial"/>
          <w:i/>
          <w:sz w:val="20"/>
          <w:lang w:val="en-NZ"/>
        </w:rPr>
        <w:t>Prohibited List</w:t>
      </w:r>
      <w:r w:rsidRPr="0048048F">
        <w:rPr>
          <w:rFonts w:ascii="Arial" w:eastAsia="Arial" w:hAnsi="Arial" w:cs="Arial"/>
          <w:sz w:val="20"/>
          <w:lang w:val="en-NZ"/>
        </w:rPr>
        <w:t xml:space="preserve">), </w:t>
      </w:r>
      <w:r w:rsidR="00D16E7D">
        <w:rPr>
          <w:rFonts w:ascii="Arial" w:eastAsia="Arial" w:hAnsi="Arial" w:cs="Arial"/>
          <w:sz w:val="20"/>
          <w:lang w:val="en-NZ"/>
        </w:rPr>
        <w:t xml:space="preserve">Article 5.6 (Retired </w:t>
      </w:r>
      <w:r w:rsidR="00D16E7D">
        <w:rPr>
          <w:rFonts w:ascii="Arial" w:eastAsia="Arial" w:hAnsi="Arial" w:cs="Arial"/>
          <w:i/>
          <w:iCs/>
          <w:sz w:val="20"/>
          <w:lang w:val="en-NZ"/>
        </w:rPr>
        <w:t xml:space="preserve">Athletes </w:t>
      </w:r>
      <w:r w:rsidR="00D16E7D">
        <w:rPr>
          <w:rFonts w:ascii="Arial" w:eastAsia="Arial" w:hAnsi="Arial" w:cs="Arial"/>
          <w:sz w:val="20"/>
          <w:lang w:val="en-NZ"/>
        </w:rPr>
        <w:t xml:space="preserve">Returning to </w:t>
      </w:r>
      <w:r w:rsidR="00D16E7D" w:rsidRPr="00D16E7D">
        <w:rPr>
          <w:rFonts w:ascii="Arial" w:eastAsia="Arial" w:hAnsi="Arial" w:cs="Arial"/>
          <w:i/>
          <w:iCs/>
          <w:sz w:val="20"/>
          <w:lang w:val="en-NZ"/>
        </w:rPr>
        <w:t>Competition</w:t>
      </w:r>
      <w:r w:rsidR="00D16E7D">
        <w:rPr>
          <w:rFonts w:ascii="Arial" w:eastAsia="Arial" w:hAnsi="Arial" w:cs="Arial"/>
          <w:sz w:val="20"/>
          <w:lang w:val="en-NZ"/>
        </w:rPr>
        <w:t xml:space="preserve">), </w:t>
      </w:r>
      <w:r w:rsidR="00E1132A">
        <w:rPr>
          <w:rFonts w:ascii="Arial" w:eastAsia="Arial" w:hAnsi="Arial" w:cs="Arial"/>
          <w:sz w:val="20"/>
          <w:lang w:val="en-NZ"/>
        </w:rPr>
        <w:t>Article 7.4 (</w:t>
      </w:r>
      <w:r w:rsidR="00C941A6">
        <w:rPr>
          <w:rFonts w:ascii="Arial" w:eastAsia="Arial" w:hAnsi="Arial" w:cs="Arial"/>
          <w:sz w:val="20"/>
          <w:lang w:val="en-NZ"/>
        </w:rPr>
        <w:t>Principles</w:t>
      </w:r>
      <w:r w:rsidR="00506F60">
        <w:rPr>
          <w:rFonts w:ascii="Arial" w:eastAsia="Arial" w:hAnsi="Arial" w:cs="Arial"/>
          <w:sz w:val="20"/>
          <w:lang w:val="en-NZ"/>
        </w:rPr>
        <w:t xml:space="preserve"> Applicable to </w:t>
      </w:r>
      <w:r w:rsidR="00E1132A" w:rsidRPr="00C81F51">
        <w:rPr>
          <w:rFonts w:ascii="Arial" w:eastAsia="Arial" w:hAnsi="Arial" w:cs="Arial"/>
          <w:i/>
          <w:iCs/>
          <w:sz w:val="20"/>
          <w:lang w:val="en-NZ"/>
        </w:rPr>
        <w:t>Provisional Suspensions</w:t>
      </w:r>
      <w:r w:rsidR="00E1132A">
        <w:rPr>
          <w:rFonts w:ascii="Arial" w:eastAsia="Arial" w:hAnsi="Arial" w:cs="Arial"/>
          <w:sz w:val="20"/>
          <w:lang w:val="en-NZ"/>
        </w:rPr>
        <w:t xml:space="preserve">), </w:t>
      </w:r>
      <w:r w:rsidRPr="00D16E7D">
        <w:rPr>
          <w:rFonts w:ascii="Arial" w:eastAsia="Arial" w:hAnsi="Arial" w:cs="Arial"/>
          <w:sz w:val="20"/>
          <w:lang w:val="en-NZ"/>
        </w:rPr>
        <w:t>Article</w:t>
      </w:r>
      <w:r w:rsidRPr="0048048F">
        <w:rPr>
          <w:rFonts w:ascii="Arial" w:eastAsia="Arial" w:hAnsi="Arial" w:cs="Arial"/>
          <w:sz w:val="20"/>
          <w:lang w:val="en-NZ"/>
        </w:rPr>
        <w:t xml:space="preserve"> 7.7 (Retirement from Sport),</w:t>
      </w:r>
      <w:r w:rsidR="0054288B">
        <w:rPr>
          <w:rFonts w:ascii="Arial" w:eastAsia="Arial" w:hAnsi="Arial" w:cs="Arial"/>
          <w:sz w:val="20"/>
          <w:lang w:val="en-NZ"/>
        </w:rPr>
        <w:t xml:space="preserve"> Article 7.8 (Cases subject to Review by </w:t>
      </w:r>
      <w:r w:rsidR="0054288B">
        <w:rPr>
          <w:rFonts w:ascii="Arial" w:eastAsia="Arial" w:hAnsi="Arial" w:cs="Arial"/>
          <w:i/>
          <w:iCs/>
          <w:sz w:val="20"/>
          <w:lang w:val="en-NZ"/>
        </w:rPr>
        <w:t>Independent Review Expert</w:t>
      </w:r>
      <w:r w:rsidR="0054288B">
        <w:rPr>
          <w:rFonts w:ascii="Arial" w:eastAsia="Arial" w:hAnsi="Arial" w:cs="Arial"/>
          <w:sz w:val="20"/>
          <w:lang w:val="en-NZ"/>
        </w:rPr>
        <w:t>),</w:t>
      </w:r>
      <w:r w:rsidRPr="0048048F">
        <w:rPr>
          <w:rFonts w:ascii="Arial" w:eastAsia="Arial" w:hAnsi="Arial" w:cs="Arial"/>
          <w:sz w:val="20"/>
          <w:lang w:val="en-NZ"/>
        </w:rPr>
        <w:t xml:space="preserve"> Article 9 (Automatic </w:t>
      </w:r>
      <w:r w:rsidRPr="0048048F">
        <w:rPr>
          <w:rFonts w:ascii="Arial" w:eastAsia="Arial" w:hAnsi="Arial" w:cs="Arial"/>
          <w:i/>
          <w:sz w:val="20"/>
          <w:lang w:val="en-NZ"/>
        </w:rPr>
        <w:t xml:space="preserve">Disqualification </w:t>
      </w:r>
      <w:r w:rsidRPr="0048048F">
        <w:rPr>
          <w:rFonts w:ascii="Arial" w:eastAsia="Arial" w:hAnsi="Arial" w:cs="Arial"/>
          <w:sz w:val="20"/>
          <w:lang w:val="en-NZ"/>
        </w:rPr>
        <w:t>of Individual Results), Article 10 (Sanctions on Individuals), Article 11 (</w:t>
      </w:r>
      <w:r w:rsidRPr="0048048F">
        <w:rPr>
          <w:rFonts w:ascii="Arial" w:eastAsia="Arial" w:hAnsi="Arial" w:cs="Arial"/>
          <w:i/>
          <w:sz w:val="20"/>
          <w:lang w:val="en-NZ"/>
        </w:rPr>
        <w:t xml:space="preserve">Consequences </w:t>
      </w:r>
      <w:r w:rsidRPr="0048048F">
        <w:rPr>
          <w:rFonts w:ascii="Arial" w:eastAsia="Arial" w:hAnsi="Arial" w:cs="Arial"/>
          <w:sz w:val="20"/>
          <w:lang w:val="en-NZ"/>
        </w:rPr>
        <w:t>to Teams), Article 13 (Appeals) (with the exception of Article 13.2.2, Article 13.6, and Article 13.7), Article 15.1 (Automatic Binding Effect of Decisions), Article 17 (Statute of Limitations), Article 26 (Interpretation</w:t>
      </w:r>
      <w:r w:rsidRPr="0048048F">
        <w:rPr>
          <w:rFonts w:ascii="Arial" w:eastAsia="Arial" w:hAnsi="Arial" w:cs="Arial"/>
          <w:spacing w:val="-4"/>
          <w:sz w:val="20"/>
          <w:lang w:val="en-NZ"/>
        </w:rPr>
        <w:t xml:space="preserve"> </w:t>
      </w:r>
      <w:r w:rsidRPr="0048048F">
        <w:rPr>
          <w:rFonts w:ascii="Arial" w:eastAsia="Arial" w:hAnsi="Arial" w:cs="Arial"/>
          <w:sz w:val="20"/>
          <w:lang w:val="en-NZ"/>
        </w:rPr>
        <w:t>of</w:t>
      </w:r>
      <w:r w:rsidRPr="0048048F">
        <w:rPr>
          <w:rFonts w:ascii="Arial" w:eastAsia="Arial" w:hAnsi="Arial" w:cs="Arial"/>
          <w:spacing w:val="-4"/>
          <w:sz w:val="20"/>
          <w:lang w:val="en-NZ"/>
        </w:rPr>
        <w:t xml:space="preserve"> </w:t>
      </w:r>
      <w:r w:rsidRPr="0048048F">
        <w:rPr>
          <w:rFonts w:ascii="Arial" w:eastAsia="Arial" w:hAnsi="Arial" w:cs="Arial"/>
          <w:sz w:val="20"/>
          <w:lang w:val="en-NZ"/>
        </w:rPr>
        <w:t>the</w:t>
      </w:r>
      <w:r w:rsidRPr="0048048F">
        <w:rPr>
          <w:rFonts w:ascii="Arial" w:eastAsia="Arial" w:hAnsi="Arial" w:cs="Arial"/>
          <w:spacing w:val="-3"/>
          <w:sz w:val="20"/>
          <w:lang w:val="en-NZ"/>
        </w:rPr>
        <w:t xml:space="preserve"> </w:t>
      </w:r>
      <w:r w:rsidRPr="0048048F">
        <w:rPr>
          <w:rFonts w:ascii="Arial" w:eastAsia="Arial" w:hAnsi="Arial" w:cs="Arial"/>
          <w:i/>
          <w:sz w:val="20"/>
          <w:lang w:val="en-NZ"/>
        </w:rPr>
        <w:t>Code</w:t>
      </w:r>
      <w:r w:rsidRPr="0048048F">
        <w:rPr>
          <w:rFonts w:ascii="Arial" w:eastAsia="Arial" w:hAnsi="Arial" w:cs="Arial"/>
          <w:sz w:val="20"/>
          <w:lang w:val="en-NZ"/>
        </w:rPr>
        <w:t>)</w:t>
      </w:r>
      <w:r w:rsidRPr="0048048F">
        <w:rPr>
          <w:rFonts w:ascii="Arial" w:eastAsia="Arial" w:hAnsi="Arial" w:cs="Arial"/>
          <w:spacing w:val="-3"/>
          <w:sz w:val="20"/>
          <w:lang w:val="en-NZ"/>
        </w:rPr>
        <w:t xml:space="preserve"> </w:t>
      </w:r>
      <w:r w:rsidRPr="0048048F">
        <w:rPr>
          <w:rFonts w:ascii="Arial" w:eastAsia="Arial" w:hAnsi="Arial" w:cs="Arial"/>
          <w:sz w:val="20"/>
          <w:lang w:val="en-NZ"/>
        </w:rPr>
        <w:t>and</w:t>
      </w:r>
      <w:r w:rsidRPr="0048048F">
        <w:rPr>
          <w:rFonts w:ascii="Arial" w:eastAsia="Arial" w:hAnsi="Arial" w:cs="Arial"/>
          <w:spacing w:val="-4"/>
          <w:sz w:val="20"/>
          <w:lang w:val="en-NZ"/>
        </w:rPr>
        <w:t xml:space="preserve"> </w:t>
      </w:r>
      <w:r w:rsidRPr="0048048F">
        <w:rPr>
          <w:rFonts w:ascii="Arial" w:eastAsia="Arial" w:hAnsi="Arial" w:cs="Arial"/>
          <w:sz w:val="20"/>
          <w:lang w:val="en-NZ"/>
        </w:rPr>
        <w:t>Appendix</w:t>
      </w:r>
      <w:r w:rsidRPr="0048048F">
        <w:rPr>
          <w:rFonts w:ascii="Arial" w:eastAsia="Arial" w:hAnsi="Arial" w:cs="Arial"/>
          <w:spacing w:val="-1"/>
          <w:sz w:val="20"/>
          <w:lang w:val="en-NZ"/>
        </w:rPr>
        <w:t xml:space="preserve"> </w:t>
      </w:r>
      <w:r w:rsidRPr="0048048F">
        <w:rPr>
          <w:rFonts w:ascii="Arial" w:eastAsia="Arial" w:hAnsi="Arial" w:cs="Arial"/>
          <w:sz w:val="20"/>
          <w:lang w:val="en-NZ"/>
        </w:rPr>
        <w:t>1</w:t>
      </w:r>
      <w:r w:rsidRPr="0048048F">
        <w:rPr>
          <w:rFonts w:ascii="Arial" w:eastAsia="Arial" w:hAnsi="Arial" w:cs="Arial"/>
          <w:spacing w:val="-4"/>
          <w:sz w:val="20"/>
          <w:lang w:val="en-NZ"/>
        </w:rPr>
        <w:t xml:space="preserve"> </w:t>
      </w:r>
      <w:r w:rsidRPr="0048048F">
        <w:rPr>
          <w:rFonts w:ascii="Arial" w:eastAsia="Arial" w:hAnsi="Arial" w:cs="Arial"/>
          <w:sz w:val="20"/>
          <w:lang w:val="en-NZ"/>
        </w:rPr>
        <w:t>(Definitions),</w:t>
      </w:r>
      <w:r w:rsidRPr="0048048F">
        <w:rPr>
          <w:rFonts w:ascii="Arial" w:eastAsia="Arial" w:hAnsi="Arial" w:cs="Arial"/>
          <w:spacing w:val="-4"/>
          <w:sz w:val="20"/>
          <w:lang w:val="en-NZ"/>
        </w:rPr>
        <w:t xml:space="preserve"> </w:t>
      </w:r>
      <w:r w:rsidRPr="0048048F">
        <w:rPr>
          <w:rFonts w:ascii="Arial" w:eastAsia="Arial" w:hAnsi="Arial" w:cs="Arial"/>
          <w:sz w:val="20"/>
          <w:lang w:val="en-NZ"/>
        </w:rPr>
        <w:t>together</w:t>
      </w:r>
      <w:r w:rsidRPr="0048048F">
        <w:rPr>
          <w:rFonts w:ascii="Arial" w:eastAsia="Arial" w:hAnsi="Arial" w:cs="Arial"/>
          <w:spacing w:val="-3"/>
          <w:sz w:val="20"/>
          <w:lang w:val="en-NZ"/>
        </w:rPr>
        <w:t xml:space="preserve"> </w:t>
      </w:r>
      <w:r w:rsidRPr="0048048F">
        <w:rPr>
          <w:rFonts w:ascii="Arial" w:eastAsia="Arial" w:hAnsi="Arial" w:cs="Arial"/>
          <w:sz w:val="20"/>
          <w:lang w:val="en-NZ"/>
        </w:rPr>
        <w:t>with</w:t>
      </w:r>
      <w:r w:rsidRPr="0048048F">
        <w:rPr>
          <w:rFonts w:ascii="Arial" w:eastAsia="Arial" w:hAnsi="Arial" w:cs="Arial"/>
          <w:spacing w:val="-4"/>
          <w:sz w:val="20"/>
          <w:lang w:val="en-NZ"/>
        </w:rPr>
        <w:t xml:space="preserve"> </w:t>
      </w:r>
      <w:r w:rsidRPr="0048048F">
        <w:rPr>
          <w:rFonts w:ascii="Arial" w:eastAsia="Arial" w:hAnsi="Arial" w:cs="Arial"/>
          <w:sz w:val="20"/>
          <w:lang w:val="en-NZ"/>
        </w:rPr>
        <w:t>the</w:t>
      </w:r>
      <w:r w:rsidRPr="0048048F">
        <w:rPr>
          <w:rFonts w:ascii="Arial" w:eastAsia="Arial" w:hAnsi="Arial" w:cs="Arial"/>
          <w:spacing w:val="-4"/>
          <w:sz w:val="20"/>
          <w:lang w:val="en-NZ"/>
        </w:rPr>
        <w:t xml:space="preserve"> </w:t>
      </w:r>
      <w:r w:rsidRPr="0048048F">
        <w:rPr>
          <w:rFonts w:ascii="Arial" w:eastAsia="Arial" w:hAnsi="Arial" w:cs="Arial"/>
          <w:sz w:val="20"/>
          <w:lang w:val="en-NZ"/>
        </w:rPr>
        <w:t>corresponding</w:t>
      </w:r>
      <w:r w:rsidRPr="0048048F">
        <w:rPr>
          <w:rFonts w:ascii="Arial" w:eastAsia="Arial" w:hAnsi="Arial" w:cs="Arial"/>
          <w:spacing w:val="-4"/>
          <w:sz w:val="20"/>
          <w:lang w:val="en-NZ"/>
        </w:rPr>
        <w:t xml:space="preserve"> </w:t>
      </w:r>
      <w:r w:rsidRPr="0048048F">
        <w:rPr>
          <w:rFonts w:ascii="Arial" w:eastAsia="Arial" w:hAnsi="Arial" w:cs="Arial"/>
          <w:sz w:val="20"/>
          <w:lang w:val="en-NZ"/>
        </w:rPr>
        <w:t>comments</w:t>
      </w:r>
      <w:r w:rsidRPr="0048048F">
        <w:rPr>
          <w:rFonts w:ascii="Arial" w:eastAsia="Arial" w:hAnsi="Arial" w:cs="Arial"/>
          <w:spacing w:val="-3"/>
          <w:sz w:val="20"/>
          <w:lang w:val="en-NZ"/>
        </w:rPr>
        <w:t xml:space="preserve"> </w:t>
      </w:r>
      <w:r w:rsidRPr="0048048F">
        <w:rPr>
          <w:rFonts w:ascii="Arial" w:eastAsia="Arial" w:hAnsi="Arial" w:cs="Arial"/>
          <w:sz w:val="20"/>
          <w:lang w:val="en-NZ"/>
        </w:rPr>
        <w:t>from</w:t>
      </w:r>
      <w:r w:rsidRPr="0048048F">
        <w:rPr>
          <w:rFonts w:ascii="Arial" w:eastAsia="Arial" w:hAnsi="Arial" w:cs="Arial"/>
          <w:spacing w:val="-4"/>
          <w:sz w:val="20"/>
          <w:lang w:val="en-NZ"/>
        </w:rPr>
        <w:t xml:space="preserve"> </w:t>
      </w:r>
      <w:r w:rsidRPr="0048048F">
        <w:rPr>
          <w:rFonts w:ascii="Arial" w:eastAsia="Arial" w:hAnsi="Arial" w:cs="Arial"/>
          <w:sz w:val="20"/>
          <w:lang w:val="en-NZ"/>
        </w:rPr>
        <w:t xml:space="preserve">the </w:t>
      </w:r>
      <w:r w:rsidRPr="0048048F">
        <w:rPr>
          <w:rFonts w:ascii="Arial" w:eastAsia="Arial" w:hAnsi="Arial" w:cs="Arial"/>
          <w:i/>
          <w:sz w:val="20"/>
          <w:lang w:val="en-NZ"/>
        </w:rPr>
        <w:t>Code</w:t>
      </w:r>
      <w:r w:rsidRPr="0048048F">
        <w:rPr>
          <w:rFonts w:ascii="Arial" w:eastAsia="Arial" w:hAnsi="Arial" w:cs="Arial"/>
          <w:sz w:val="20"/>
          <w:lang w:val="en-NZ"/>
        </w:rPr>
        <w:t>.</w:t>
      </w:r>
      <w:r w:rsidRPr="0048048F">
        <w:rPr>
          <w:rFonts w:ascii="Arial" w:eastAsia="Arial" w:hAnsi="Arial" w:cs="Arial"/>
          <w:spacing w:val="29"/>
          <w:sz w:val="20"/>
          <w:lang w:val="en-NZ"/>
        </w:rPr>
        <w:t xml:space="preserve"> </w:t>
      </w:r>
      <w:r w:rsidRPr="0048048F">
        <w:rPr>
          <w:rFonts w:ascii="Arial" w:eastAsia="Arial" w:hAnsi="Arial" w:cs="Arial"/>
          <w:sz w:val="20"/>
          <w:lang w:val="en-NZ"/>
        </w:rPr>
        <w:t>The</w:t>
      </w:r>
      <w:r w:rsidRPr="0048048F">
        <w:rPr>
          <w:rFonts w:ascii="Arial" w:eastAsia="Arial" w:hAnsi="Arial" w:cs="Arial"/>
          <w:spacing w:val="-13"/>
          <w:sz w:val="20"/>
          <w:lang w:val="en-NZ"/>
        </w:rPr>
        <w:t xml:space="preserve"> </w:t>
      </w:r>
      <w:r w:rsidRPr="0048048F">
        <w:rPr>
          <w:rFonts w:ascii="Arial" w:eastAsia="Arial" w:hAnsi="Arial" w:cs="Arial"/>
          <w:i/>
          <w:sz w:val="20"/>
          <w:lang w:val="en-NZ"/>
        </w:rPr>
        <w:t>Rules</w:t>
      </w:r>
      <w:r w:rsidRPr="0048048F">
        <w:rPr>
          <w:rFonts w:ascii="Arial" w:eastAsia="Arial" w:hAnsi="Arial" w:cs="Arial"/>
          <w:i/>
          <w:spacing w:val="-12"/>
          <w:sz w:val="20"/>
          <w:lang w:val="en-NZ"/>
        </w:rPr>
        <w:t xml:space="preserve"> </w:t>
      </w:r>
      <w:r w:rsidRPr="0048048F">
        <w:rPr>
          <w:rFonts w:ascii="Arial" w:eastAsia="Arial" w:hAnsi="Arial" w:cs="Arial"/>
          <w:sz w:val="20"/>
          <w:lang w:val="en-NZ"/>
        </w:rPr>
        <w:t>also</w:t>
      </w:r>
      <w:r w:rsidRPr="0048048F">
        <w:rPr>
          <w:rFonts w:ascii="Arial" w:eastAsia="Arial" w:hAnsi="Arial" w:cs="Arial"/>
          <w:spacing w:val="-14"/>
          <w:sz w:val="20"/>
          <w:lang w:val="en-NZ"/>
        </w:rPr>
        <w:t xml:space="preserve"> </w:t>
      </w:r>
      <w:r w:rsidRPr="0048048F">
        <w:rPr>
          <w:rFonts w:ascii="Arial" w:eastAsia="Arial" w:hAnsi="Arial" w:cs="Arial"/>
          <w:sz w:val="20"/>
          <w:lang w:val="en-NZ"/>
        </w:rPr>
        <w:t>provide</w:t>
      </w:r>
      <w:r w:rsidRPr="0048048F">
        <w:rPr>
          <w:rFonts w:ascii="Arial" w:eastAsia="Arial" w:hAnsi="Arial" w:cs="Arial"/>
          <w:spacing w:val="-14"/>
          <w:sz w:val="20"/>
          <w:lang w:val="en-NZ"/>
        </w:rPr>
        <w:t xml:space="preserve"> </w:t>
      </w:r>
      <w:r w:rsidRPr="0048048F">
        <w:rPr>
          <w:rFonts w:ascii="Arial" w:eastAsia="Arial" w:hAnsi="Arial" w:cs="Arial"/>
          <w:sz w:val="20"/>
          <w:lang w:val="en-NZ"/>
        </w:rPr>
        <w:t>for</w:t>
      </w:r>
      <w:r w:rsidRPr="0048048F">
        <w:rPr>
          <w:rFonts w:ascii="Arial" w:eastAsia="Arial" w:hAnsi="Arial" w:cs="Arial"/>
          <w:spacing w:val="-13"/>
          <w:sz w:val="20"/>
          <w:lang w:val="en-NZ"/>
        </w:rPr>
        <w:t xml:space="preserve"> </w:t>
      </w:r>
      <w:r w:rsidRPr="0048048F">
        <w:rPr>
          <w:rFonts w:ascii="Arial" w:eastAsia="Arial" w:hAnsi="Arial" w:cs="Arial"/>
          <w:sz w:val="20"/>
          <w:lang w:val="en-NZ"/>
        </w:rPr>
        <w:t>the</w:t>
      </w:r>
      <w:r w:rsidRPr="0048048F">
        <w:rPr>
          <w:rFonts w:ascii="Arial" w:eastAsia="Arial" w:hAnsi="Arial" w:cs="Arial"/>
          <w:spacing w:val="-12"/>
          <w:sz w:val="20"/>
          <w:lang w:val="en-NZ"/>
        </w:rPr>
        <w:t xml:space="preserve"> </w:t>
      </w:r>
      <w:r w:rsidRPr="0048048F">
        <w:rPr>
          <w:rFonts w:ascii="Arial" w:eastAsia="Arial" w:hAnsi="Arial" w:cs="Arial"/>
          <w:sz w:val="20"/>
          <w:lang w:val="en-NZ"/>
        </w:rPr>
        <w:t>application</w:t>
      </w:r>
      <w:r w:rsidRPr="0048048F">
        <w:rPr>
          <w:rFonts w:ascii="Arial" w:eastAsia="Arial" w:hAnsi="Arial" w:cs="Arial"/>
          <w:spacing w:val="-14"/>
          <w:sz w:val="20"/>
          <w:lang w:val="en-NZ"/>
        </w:rPr>
        <w:t xml:space="preserve"> </w:t>
      </w:r>
      <w:r w:rsidRPr="0048048F">
        <w:rPr>
          <w:rFonts w:ascii="Arial" w:eastAsia="Arial" w:hAnsi="Arial" w:cs="Arial"/>
          <w:sz w:val="20"/>
          <w:lang w:val="en-NZ"/>
        </w:rPr>
        <w:t>of</w:t>
      </w:r>
      <w:r w:rsidRPr="0048048F">
        <w:rPr>
          <w:rFonts w:ascii="Arial" w:eastAsia="Arial" w:hAnsi="Arial" w:cs="Arial"/>
          <w:spacing w:val="-12"/>
          <w:sz w:val="20"/>
          <w:lang w:val="en-NZ"/>
        </w:rPr>
        <w:t xml:space="preserve"> </w:t>
      </w:r>
      <w:r w:rsidRPr="0048048F">
        <w:rPr>
          <w:rFonts w:ascii="Arial" w:eastAsia="Arial" w:hAnsi="Arial" w:cs="Arial"/>
          <w:i/>
          <w:sz w:val="20"/>
          <w:lang w:val="en-NZ"/>
        </w:rPr>
        <w:t>International</w:t>
      </w:r>
      <w:r w:rsidRPr="0048048F">
        <w:rPr>
          <w:rFonts w:ascii="Arial" w:eastAsia="Arial" w:hAnsi="Arial" w:cs="Arial"/>
          <w:i/>
          <w:spacing w:val="-14"/>
          <w:sz w:val="20"/>
          <w:lang w:val="en-NZ"/>
        </w:rPr>
        <w:t xml:space="preserve"> </w:t>
      </w:r>
      <w:r w:rsidRPr="0048048F">
        <w:rPr>
          <w:rFonts w:ascii="Arial" w:eastAsia="Arial" w:hAnsi="Arial" w:cs="Arial"/>
          <w:i/>
          <w:sz w:val="20"/>
          <w:lang w:val="en-NZ"/>
        </w:rPr>
        <w:t>Standard</w:t>
      </w:r>
      <w:r w:rsidRPr="0048048F">
        <w:rPr>
          <w:rFonts w:ascii="Arial" w:eastAsia="Arial" w:hAnsi="Arial" w:cs="Arial"/>
          <w:sz w:val="20"/>
          <w:lang w:val="en-NZ"/>
        </w:rPr>
        <w:t>s</w:t>
      </w:r>
      <w:r w:rsidRPr="0048048F">
        <w:rPr>
          <w:rFonts w:ascii="Arial" w:eastAsia="Arial" w:hAnsi="Arial" w:cs="Arial"/>
          <w:spacing w:val="-12"/>
          <w:sz w:val="20"/>
          <w:lang w:val="en-NZ"/>
        </w:rPr>
        <w:t xml:space="preserve"> </w:t>
      </w:r>
      <w:r w:rsidRPr="0048048F">
        <w:rPr>
          <w:rFonts w:ascii="Arial" w:eastAsia="Arial" w:hAnsi="Arial" w:cs="Arial"/>
          <w:sz w:val="20"/>
          <w:lang w:val="en-NZ"/>
        </w:rPr>
        <w:t>established</w:t>
      </w:r>
      <w:r w:rsidRPr="0048048F">
        <w:rPr>
          <w:rFonts w:ascii="Arial" w:eastAsia="Arial" w:hAnsi="Arial" w:cs="Arial"/>
          <w:spacing w:val="-14"/>
          <w:sz w:val="20"/>
          <w:lang w:val="en-NZ"/>
        </w:rPr>
        <w:t xml:space="preserve"> </w:t>
      </w:r>
      <w:r w:rsidRPr="0048048F">
        <w:rPr>
          <w:rFonts w:ascii="Arial" w:eastAsia="Arial" w:hAnsi="Arial" w:cs="Arial"/>
          <w:sz w:val="20"/>
          <w:lang w:val="en-NZ"/>
        </w:rPr>
        <w:t>by</w:t>
      </w:r>
      <w:r w:rsidRPr="0048048F">
        <w:rPr>
          <w:rFonts w:ascii="Arial" w:eastAsia="Arial" w:hAnsi="Arial" w:cs="Arial"/>
          <w:spacing w:val="-12"/>
          <w:sz w:val="20"/>
          <w:lang w:val="en-NZ"/>
        </w:rPr>
        <w:t xml:space="preserve"> </w:t>
      </w:r>
      <w:r w:rsidRPr="0048048F">
        <w:rPr>
          <w:rFonts w:ascii="Arial" w:eastAsia="Arial" w:hAnsi="Arial" w:cs="Arial"/>
          <w:i/>
          <w:sz w:val="20"/>
          <w:lang w:val="en-NZ"/>
        </w:rPr>
        <w:t>WADA</w:t>
      </w:r>
      <w:r w:rsidRPr="0048048F">
        <w:rPr>
          <w:rFonts w:ascii="Arial" w:eastAsia="Arial" w:hAnsi="Arial" w:cs="Arial"/>
          <w:iCs/>
          <w:sz w:val="20"/>
          <w:lang w:val="en-NZ"/>
        </w:rPr>
        <w:t>.</w:t>
      </w:r>
    </w:p>
    <w:p w14:paraId="5B3D2FEA" w14:textId="77777777" w:rsidR="0056137A" w:rsidRPr="0048048F" w:rsidRDefault="0056137A" w:rsidP="00B31E3E">
      <w:pPr>
        <w:jc w:val="both"/>
        <w:rPr>
          <w:rFonts w:ascii="Arial" w:hAnsi="Arial" w:cs="Arial"/>
          <w:sz w:val="20"/>
        </w:rPr>
      </w:pPr>
    </w:p>
    <w:p w14:paraId="4007F2C7" w14:textId="4FF5DC7F" w:rsidR="00CA5503" w:rsidRPr="0048048F" w:rsidRDefault="0056137A" w:rsidP="00B31E3E">
      <w:pPr>
        <w:jc w:val="both"/>
        <w:rPr>
          <w:rFonts w:ascii="Arial" w:hAnsi="Arial" w:cs="Arial"/>
          <w:sz w:val="20"/>
        </w:rPr>
      </w:pPr>
      <w:r w:rsidRPr="0048048F">
        <w:rPr>
          <w:rFonts w:ascii="Arial" w:hAnsi="Arial" w:cs="Arial"/>
          <w:sz w:val="20"/>
        </w:rPr>
        <w:t xml:space="preserve">As provided in the </w:t>
      </w:r>
      <w:r w:rsidRPr="0048048F">
        <w:rPr>
          <w:rFonts w:ascii="Arial" w:hAnsi="Arial" w:cs="Arial"/>
          <w:i/>
          <w:iCs/>
          <w:sz w:val="20"/>
        </w:rPr>
        <w:t>Code</w:t>
      </w:r>
      <w:r w:rsidRPr="0048048F">
        <w:rPr>
          <w:rFonts w:ascii="Arial" w:hAnsi="Arial" w:cs="Arial"/>
          <w:sz w:val="20"/>
        </w:rPr>
        <w:t xml:space="preserve">, </w:t>
      </w:r>
      <w:r w:rsidR="0065048C" w:rsidRPr="0048048F">
        <w:rPr>
          <w:rFonts w:ascii="Arial" w:hAnsi="Arial" w:cs="Arial"/>
          <w:sz w:val="20"/>
        </w:rPr>
        <w:t xml:space="preserve">the </w:t>
      </w:r>
      <w:r w:rsidR="0065048C" w:rsidRPr="0048048F">
        <w:rPr>
          <w:rFonts w:ascii="Arial" w:hAnsi="Arial" w:cs="Arial"/>
          <w:i/>
          <w:iCs/>
          <w:sz w:val="20"/>
        </w:rPr>
        <w:t>Commission</w:t>
      </w:r>
      <w:r w:rsidRPr="0048048F">
        <w:rPr>
          <w:rFonts w:ascii="Arial" w:hAnsi="Arial" w:cs="Arial"/>
          <w:sz w:val="20"/>
        </w:rPr>
        <w:t xml:space="preserve"> shall be responsible for conducting all aspects of </w:t>
      </w:r>
      <w:r w:rsidRPr="0048048F">
        <w:rPr>
          <w:rFonts w:ascii="Arial" w:hAnsi="Arial" w:cs="Arial"/>
          <w:i/>
          <w:iCs/>
          <w:sz w:val="20"/>
        </w:rPr>
        <w:t>Doping Control</w:t>
      </w:r>
      <w:r w:rsidRPr="0048048F">
        <w:rPr>
          <w:rFonts w:ascii="Arial" w:hAnsi="Arial" w:cs="Arial"/>
          <w:sz w:val="20"/>
        </w:rPr>
        <w:t xml:space="preserve">. </w:t>
      </w:r>
      <w:r w:rsidR="00B77B08" w:rsidRPr="0048048F">
        <w:rPr>
          <w:rFonts w:ascii="Arial" w:hAnsi="Arial" w:cs="Arial"/>
          <w:sz w:val="20"/>
        </w:rPr>
        <w:t xml:space="preserve">Subject to the requirements in Article 20 of the </w:t>
      </w:r>
      <w:r w:rsidR="00B77B08" w:rsidRPr="0048048F">
        <w:rPr>
          <w:rFonts w:ascii="Arial" w:hAnsi="Arial" w:cs="Arial"/>
          <w:i/>
          <w:iCs/>
          <w:sz w:val="20"/>
        </w:rPr>
        <w:t>Code</w:t>
      </w:r>
      <w:r w:rsidR="00B77B08" w:rsidRPr="0048048F">
        <w:rPr>
          <w:rFonts w:ascii="Arial" w:hAnsi="Arial" w:cs="Arial"/>
          <w:sz w:val="20"/>
        </w:rPr>
        <w:t>,</w:t>
      </w:r>
      <w:r w:rsidR="00FD3136" w:rsidRPr="0048048F">
        <w:rPr>
          <w:rFonts w:ascii="Arial" w:hAnsi="Arial" w:cs="Arial"/>
          <w:sz w:val="20"/>
        </w:rPr>
        <w:t xml:space="preserve"> and any potential or actual conflict of interest,</w:t>
      </w:r>
      <w:r w:rsidR="00B77B08" w:rsidRPr="0048048F">
        <w:rPr>
          <w:rFonts w:ascii="Arial" w:hAnsi="Arial" w:cs="Arial"/>
          <w:sz w:val="20"/>
        </w:rPr>
        <w:t xml:space="preserve"> a</w:t>
      </w:r>
      <w:r w:rsidRPr="0048048F">
        <w:rPr>
          <w:rFonts w:ascii="Arial" w:hAnsi="Arial" w:cs="Arial"/>
          <w:sz w:val="20"/>
        </w:rPr>
        <w:t xml:space="preserve">ny aspect of </w:t>
      </w:r>
      <w:r w:rsidRPr="0048048F">
        <w:rPr>
          <w:rFonts w:ascii="Arial" w:hAnsi="Arial" w:cs="Arial"/>
          <w:i/>
          <w:iCs/>
          <w:sz w:val="20"/>
        </w:rPr>
        <w:t>Doping Control</w:t>
      </w:r>
      <w:r w:rsidRPr="0048048F">
        <w:rPr>
          <w:rFonts w:ascii="Arial" w:hAnsi="Arial" w:cs="Arial"/>
          <w:sz w:val="20"/>
        </w:rPr>
        <w:t xml:space="preserve"> or anti-doping </w:t>
      </w:r>
      <w:r w:rsidRPr="0048048F">
        <w:rPr>
          <w:rFonts w:ascii="Arial" w:hAnsi="Arial" w:cs="Arial"/>
          <w:i/>
          <w:iCs/>
          <w:sz w:val="20"/>
        </w:rPr>
        <w:t>Education</w:t>
      </w:r>
      <w:r w:rsidRPr="0048048F">
        <w:rPr>
          <w:rFonts w:ascii="Arial" w:hAnsi="Arial" w:cs="Arial"/>
          <w:sz w:val="20"/>
        </w:rPr>
        <w:t xml:space="preserve"> may be delegated by </w:t>
      </w:r>
      <w:r w:rsidR="0065048C" w:rsidRPr="0048048F">
        <w:rPr>
          <w:rFonts w:ascii="Arial" w:hAnsi="Arial" w:cs="Arial"/>
          <w:sz w:val="20"/>
        </w:rPr>
        <w:t xml:space="preserve">the </w:t>
      </w:r>
      <w:r w:rsidR="0065048C" w:rsidRPr="0048048F">
        <w:rPr>
          <w:rFonts w:ascii="Arial" w:hAnsi="Arial" w:cs="Arial"/>
          <w:i/>
          <w:iCs/>
          <w:sz w:val="20"/>
        </w:rPr>
        <w:t>Commission</w:t>
      </w:r>
      <w:r w:rsidRPr="0048048F">
        <w:rPr>
          <w:rFonts w:ascii="Arial" w:hAnsi="Arial" w:cs="Arial"/>
          <w:sz w:val="20"/>
        </w:rPr>
        <w:t xml:space="preserve"> to a </w:t>
      </w:r>
      <w:r w:rsidRPr="0048048F">
        <w:rPr>
          <w:rFonts w:ascii="Arial" w:hAnsi="Arial" w:cs="Arial"/>
          <w:i/>
          <w:iCs/>
          <w:sz w:val="20"/>
        </w:rPr>
        <w:t>Delegated Third Party</w:t>
      </w:r>
      <w:r w:rsidRPr="0048048F">
        <w:rPr>
          <w:rFonts w:ascii="Arial" w:hAnsi="Arial" w:cs="Arial"/>
          <w:sz w:val="20"/>
        </w:rPr>
        <w:t xml:space="preserve">, however, </w:t>
      </w:r>
      <w:r w:rsidR="0065048C" w:rsidRPr="0048048F">
        <w:rPr>
          <w:rFonts w:ascii="Arial" w:hAnsi="Arial" w:cs="Arial"/>
          <w:sz w:val="20"/>
        </w:rPr>
        <w:t xml:space="preserve">the </w:t>
      </w:r>
      <w:r w:rsidR="0065048C" w:rsidRPr="0048048F">
        <w:rPr>
          <w:rFonts w:ascii="Arial" w:hAnsi="Arial" w:cs="Arial"/>
          <w:i/>
          <w:iCs/>
          <w:sz w:val="20"/>
        </w:rPr>
        <w:t>Commission</w:t>
      </w:r>
      <w:r w:rsidRPr="0048048F">
        <w:rPr>
          <w:rFonts w:ascii="Arial" w:hAnsi="Arial" w:cs="Arial"/>
          <w:sz w:val="20"/>
        </w:rPr>
        <w:t xml:space="preserve"> shall require the </w:t>
      </w:r>
      <w:r w:rsidRPr="0048048F">
        <w:rPr>
          <w:rFonts w:ascii="Arial" w:hAnsi="Arial" w:cs="Arial"/>
          <w:i/>
          <w:iCs/>
          <w:sz w:val="20"/>
        </w:rPr>
        <w:t>Delegated Third Party</w:t>
      </w:r>
      <w:r w:rsidRPr="0048048F">
        <w:rPr>
          <w:rFonts w:ascii="Arial" w:hAnsi="Arial" w:cs="Arial"/>
          <w:sz w:val="20"/>
        </w:rPr>
        <w:t xml:space="preserve"> to perform such aspects in compliance with the </w:t>
      </w:r>
      <w:r w:rsidRPr="0048048F">
        <w:rPr>
          <w:rFonts w:ascii="Arial" w:hAnsi="Arial" w:cs="Arial"/>
          <w:i/>
          <w:iCs/>
          <w:sz w:val="20"/>
        </w:rPr>
        <w:t>Code</w:t>
      </w:r>
      <w:r w:rsidRPr="0048048F">
        <w:rPr>
          <w:rFonts w:ascii="Arial" w:hAnsi="Arial" w:cs="Arial"/>
          <w:iCs/>
          <w:sz w:val="20"/>
        </w:rPr>
        <w:t>,</w:t>
      </w:r>
      <w:r w:rsidRPr="0048048F">
        <w:rPr>
          <w:rFonts w:ascii="Arial" w:hAnsi="Arial" w:cs="Arial"/>
          <w:sz w:val="20"/>
        </w:rPr>
        <w:t xml:space="preserve"> </w:t>
      </w:r>
      <w:r w:rsidRPr="0048048F">
        <w:rPr>
          <w:rFonts w:ascii="Arial" w:hAnsi="Arial" w:cs="Arial"/>
          <w:i/>
          <w:iCs/>
          <w:sz w:val="20"/>
        </w:rPr>
        <w:t>International Standards</w:t>
      </w:r>
      <w:r w:rsidRPr="0048048F">
        <w:rPr>
          <w:rFonts w:ascii="Arial" w:hAnsi="Arial" w:cs="Arial"/>
          <w:sz w:val="20"/>
        </w:rPr>
        <w:t xml:space="preserve">, and these </w:t>
      </w:r>
      <w:r w:rsidRPr="0048048F">
        <w:rPr>
          <w:rFonts w:ascii="Arial" w:hAnsi="Arial" w:cs="Arial"/>
          <w:i/>
          <w:iCs/>
          <w:sz w:val="20"/>
        </w:rPr>
        <w:t>Rules</w:t>
      </w:r>
      <w:r w:rsidRPr="0048048F">
        <w:rPr>
          <w:rFonts w:ascii="Arial" w:hAnsi="Arial" w:cs="Arial"/>
          <w:sz w:val="20"/>
        </w:rPr>
        <w:t>.</w:t>
      </w:r>
      <w:r w:rsidR="00C0260B" w:rsidRPr="0048048F">
        <w:rPr>
          <w:rFonts w:ascii="Arial" w:hAnsi="Arial" w:cs="Arial"/>
          <w:sz w:val="20"/>
        </w:rPr>
        <w:t xml:space="preserve"> </w:t>
      </w:r>
      <w:r w:rsidR="00287422" w:rsidRPr="0048048F">
        <w:rPr>
          <w:rFonts w:ascii="Arial" w:hAnsi="Arial" w:cs="Arial"/>
          <w:sz w:val="20"/>
        </w:rPr>
        <w:t xml:space="preserve">Furthermore, </w:t>
      </w:r>
      <w:r w:rsidR="0065048C" w:rsidRPr="0048048F">
        <w:rPr>
          <w:rFonts w:ascii="Arial" w:hAnsi="Arial" w:cs="Arial"/>
          <w:sz w:val="20"/>
        </w:rPr>
        <w:t xml:space="preserve">the </w:t>
      </w:r>
      <w:r w:rsidR="0065048C" w:rsidRPr="0048048F">
        <w:rPr>
          <w:rFonts w:ascii="Arial" w:hAnsi="Arial" w:cs="Arial"/>
          <w:i/>
          <w:iCs/>
          <w:sz w:val="20"/>
        </w:rPr>
        <w:t>Commission</w:t>
      </w:r>
      <w:r w:rsidR="002A2620" w:rsidRPr="0048048F">
        <w:rPr>
          <w:rFonts w:ascii="Arial" w:hAnsi="Arial" w:cs="Arial"/>
          <w:sz w:val="20"/>
        </w:rPr>
        <w:t xml:space="preserve"> shall always remain fully responsible for ensuring that any delegated aspects are performed in compliance with the </w:t>
      </w:r>
      <w:r w:rsidR="002A2620" w:rsidRPr="0048048F">
        <w:rPr>
          <w:rFonts w:ascii="Arial" w:hAnsi="Arial" w:cs="Arial"/>
          <w:i/>
          <w:iCs/>
          <w:sz w:val="20"/>
        </w:rPr>
        <w:t>Code</w:t>
      </w:r>
      <w:r w:rsidR="002A2620" w:rsidRPr="0048048F">
        <w:rPr>
          <w:rFonts w:ascii="Arial" w:hAnsi="Arial" w:cs="Arial"/>
          <w:sz w:val="20"/>
        </w:rPr>
        <w:t>.</w:t>
      </w:r>
      <w:r w:rsidR="00F72D03" w:rsidRPr="0048048F">
        <w:rPr>
          <w:rFonts w:ascii="Arial" w:hAnsi="Arial" w:cs="Arial"/>
          <w:sz w:val="20"/>
        </w:rPr>
        <w:t xml:space="preserve"> </w:t>
      </w:r>
      <w:r w:rsidR="00C0260B" w:rsidRPr="0048048F">
        <w:rPr>
          <w:rFonts w:ascii="Arial" w:hAnsi="Arial" w:cs="Arial"/>
          <w:sz w:val="20"/>
        </w:rPr>
        <w:t xml:space="preserve">When </w:t>
      </w:r>
      <w:r w:rsidR="0065048C" w:rsidRPr="0048048F">
        <w:rPr>
          <w:rFonts w:ascii="Arial" w:hAnsi="Arial" w:cs="Arial"/>
          <w:sz w:val="20"/>
        </w:rPr>
        <w:t xml:space="preserve">the </w:t>
      </w:r>
      <w:r w:rsidR="0065048C" w:rsidRPr="0048048F">
        <w:rPr>
          <w:rFonts w:ascii="Arial" w:hAnsi="Arial" w:cs="Arial"/>
          <w:i/>
          <w:iCs/>
          <w:sz w:val="20"/>
        </w:rPr>
        <w:t>Commission</w:t>
      </w:r>
      <w:r w:rsidR="00C0260B" w:rsidRPr="0048048F">
        <w:rPr>
          <w:rFonts w:ascii="Arial" w:hAnsi="Arial" w:cs="Arial"/>
          <w:sz w:val="20"/>
        </w:rPr>
        <w:t xml:space="preserve"> has delegated its responsibilities to implement part or all of </w:t>
      </w:r>
      <w:r w:rsidR="00C0260B" w:rsidRPr="0048048F">
        <w:rPr>
          <w:rFonts w:ascii="Arial" w:hAnsi="Arial" w:cs="Arial"/>
          <w:i/>
          <w:iCs/>
          <w:sz w:val="20"/>
        </w:rPr>
        <w:t>Doping Control</w:t>
      </w:r>
      <w:r w:rsidR="00C0260B" w:rsidRPr="0048048F">
        <w:rPr>
          <w:rFonts w:ascii="Arial" w:hAnsi="Arial" w:cs="Arial"/>
          <w:sz w:val="20"/>
        </w:rPr>
        <w:t xml:space="preserve"> to the </w:t>
      </w:r>
      <w:r w:rsidR="00C0260B" w:rsidRPr="0048048F">
        <w:rPr>
          <w:rFonts w:ascii="Arial" w:hAnsi="Arial" w:cs="Arial"/>
          <w:i/>
          <w:iCs/>
          <w:sz w:val="20"/>
        </w:rPr>
        <w:t>Delegated Third Party</w:t>
      </w:r>
      <w:r w:rsidR="00C0260B" w:rsidRPr="0048048F">
        <w:rPr>
          <w:rFonts w:ascii="Arial" w:hAnsi="Arial" w:cs="Arial"/>
          <w:sz w:val="20"/>
        </w:rPr>
        <w:t xml:space="preserve">, any reference to </w:t>
      </w:r>
      <w:r w:rsidR="0065048C" w:rsidRPr="0048048F">
        <w:rPr>
          <w:rFonts w:ascii="Arial" w:hAnsi="Arial" w:cs="Arial"/>
          <w:sz w:val="20"/>
        </w:rPr>
        <w:t xml:space="preserve">the </w:t>
      </w:r>
      <w:r w:rsidR="0065048C" w:rsidRPr="0048048F">
        <w:rPr>
          <w:rFonts w:ascii="Arial" w:hAnsi="Arial" w:cs="Arial"/>
          <w:i/>
          <w:iCs/>
          <w:sz w:val="20"/>
        </w:rPr>
        <w:t>Commission</w:t>
      </w:r>
      <w:r w:rsidR="00C0260B" w:rsidRPr="0048048F">
        <w:rPr>
          <w:rFonts w:ascii="Arial" w:hAnsi="Arial" w:cs="Arial"/>
          <w:sz w:val="20"/>
        </w:rPr>
        <w:t xml:space="preserve"> in these </w:t>
      </w:r>
      <w:r w:rsidR="00C0260B" w:rsidRPr="0048048F">
        <w:rPr>
          <w:rFonts w:ascii="Arial" w:hAnsi="Arial" w:cs="Arial"/>
          <w:i/>
          <w:iCs/>
          <w:sz w:val="20"/>
        </w:rPr>
        <w:t>Rules</w:t>
      </w:r>
      <w:r w:rsidR="00C0260B" w:rsidRPr="0048048F">
        <w:rPr>
          <w:rFonts w:ascii="Arial" w:hAnsi="Arial" w:cs="Arial"/>
          <w:sz w:val="20"/>
        </w:rPr>
        <w:t xml:space="preserve"> should be intended as a reference to that </w:t>
      </w:r>
      <w:r w:rsidR="00C0260B" w:rsidRPr="0048048F">
        <w:rPr>
          <w:rFonts w:ascii="Arial" w:hAnsi="Arial" w:cs="Arial"/>
          <w:i/>
          <w:iCs/>
          <w:sz w:val="20"/>
        </w:rPr>
        <w:t>Delegated Third Party</w:t>
      </w:r>
      <w:r w:rsidR="00C0260B" w:rsidRPr="0048048F">
        <w:rPr>
          <w:rFonts w:ascii="Arial" w:hAnsi="Arial" w:cs="Arial"/>
          <w:sz w:val="20"/>
        </w:rPr>
        <w:t>, where applicable and within the context of the aforementioned delegation.</w:t>
      </w:r>
      <w:r w:rsidRPr="0048048F">
        <w:rPr>
          <w:rFonts w:ascii="Arial" w:hAnsi="Arial" w:cs="Arial"/>
          <w:sz w:val="20"/>
        </w:rPr>
        <w:t xml:space="preserve"> </w:t>
      </w:r>
      <w:r w:rsidR="002B55BD" w:rsidRPr="0048048F">
        <w:rPr>
          <w:rFonts w:ascii="Arial" w:hAnsi="Arial" w:cs="Arial"/>
          <w:sz w:val="20"/>
        </w:rPr>
        <w:t>T</w:t>
      </w:r>
      <w:r w:rsidR="0065048C" w:rsidRPr="0048048F">
        <w:rPr>
          <w:rFonts w:ascii="Arial" w:hAnsi="Arial" w:cs="Arial"/>
          <w:sz w:val="20"/>
        </w:rPr>
        <w:t xml:space="preserve">he </w:t>
      </w:r>
      <w:r w:rsidR="0065048C" w:rsidRPr="0048048F">
        <w:rPr>
          <w:rFonts w:ascii="Arial" w:hAnsi="Arial" w:cs="Arial"/>
          <w:i/>
          <w:iCs/>
          <w:sz w:val="20"/>
        </w:rPr>
        <w:t>Commission</w:t>
      </w:r>
      <w:r w:rsidR="00EF5533" w:rsidRPr="0048048F">
        <w:rPr>
          <w:rFonts w:ascii="Arial" w:hAnsi="Arial" w:cs="Arial"/>
          <w:sz w:val="20"/>
        </w:rPr>
        <w:t xml:space="preserve"> may </w:t>
      </w:r>
      <w:r w:rsidR="00F019DB" w:rsidRPr="0048048F">
        <w:rPr>
          <w:rFonts w:ascii="Arial" w:hAnsi="Arial" w:cs="Arial"/>
          <w:sz w:val="20"/>
        </w:rPr>
        <w:t xml:space="preserve">delegate its </w:t>
      </w:r>
      <w:r w:rsidR="00F019DB" w:rsidRPr="0048048F">
        <w:rPr>
          <w:rFonts w:ascii="Arial" w:hAnsi="Arial" w:cs="Arial"/>
          <w:i/>
          <w:iCs/>
          <w:sz w:val="20"/>
        </w:rPr>
        <w:t>Results Management</w:t>
      </w:r>
      <w:r w:rsidR="00F019DB" w:rsidRPr="0048048F">
        <w:rPr>
          <w:rFonts w:ascii="Arial" w:hAnsi="Arial" w:cs="Arial"/>
          <w:sz w:val="20"/>
        </w:rPr>
        <w:t xml:space="preserve"> </w:t>
      </w:r>
      <w:r w:rsidR="00C302D6" w:rsidRPr="0048048F">
        <w:rPr>
          <w:rFonts w:ascii="Arial" w:hAnsi="Arial" w:cs="Arial"/>
          <w:sz w:val="20"/>
        </w:rPr>
        <w:t xml:space="preserve">adjudication </w:t>
      </w:r>
      <w:r w:rsidR="00D9299D" w:rsidRPr="0048048F">
        <w:rPr>
          <w:rFonts w:ascii="Arial" w:hAnsi="Arial" w:cs="Arial"/>
          <w:sz w:val="20"/>
        </w:rPr>
        <w:t>responsibilities</w:t>
      </w:r>
      <w:r w:rsidR="005E7948" w:rsidRPr="0048048F">
        <w:rPr>
          <w:rFonts w:ascii="Arial" w:hAnsi="Arial" w:cs="Arial"/>
          <w:sz w:val="20"/>
        </w:rPr>
        <w:t xml:space="preserve"> to the </w:t>
      </w:r>
      <w:r w:rsidR="005E7948" w:rsidRPr="0048048F">
        <w:rPr>
          <w:rFonts w:ascii="Arial" w:hAnsi="Arial" w:cs="Arial"/>
          <w:i/>
          <w:iCs/>
          <w:sz w:val="20"/>
        </w:rPr>
        <w:t>CAS</w:t>
      </w:r>
      <w:r w:rsidR="005E7948" w:rsidRPr="0048048F">
        <w:rPr>
          <w:rFonts w:ascii="Arial" w:hAnsi="Arial" w:cs="Arial"/>
          <w:sz w:val="20"/>
        </w:rPr>
        <w:t xml:space="preserve"> Anti-Doping Division</w:t>
      </w:r>
      <w:r w:rsidR="003E7D31" w:rsidRPr="0048048F">
        <w:rPr>
          <w:rFonts w:ascii="Arial" w:hAnsi="Arial" w:cs="Arial"/>
          <w:sz w:val="20"/>
        </w:rPr>
        <w:t xml:space="preserve"> or other </w:t>
      </w:r>
      <w:r w:rsidR="003E7D31" w:rsidRPr="0048048F">
        <w:rPr>
          <w:rFonts w:ascii="Arial" w:hAnsi="Arial" w:cs="Arial"/>
          <w:i/>
          <w:iCs/>
          <w:sz w:val="20"/>
        </w:rPr>
        <w:t>Delegated Third Party</w:t>
      </w:r>
      <w:r w:rsidR="003E7D31" w:rsidRPr="0048048F">
        <w:rPr>
          <w:rFonts w:ascii="Arial" w:hAnsi="Arial" w:cs="Arial"/>
          <w:sz w:val="20"/>
        </w:rPr>
        <w:t>.</w:t>
      </w:r>
      <w:r w:rsidR="005E7948" w:rsidRPr="0048048F">
        <w:rPr>
          <w:rFonts w:ascii="Arial" w:hAnsi="Arial" w:cs="Arial"/>
          <w:sz w:val="20"/>
        </w:rPr>
        <w:t xml:space="preserve"> </w:t>
      </w:r>
      <w:r w:rsidRPr="0048048F">
        <w:rPr>
          <w:rFonts w:ascii="Arial" w:hAnsi="Arial" w:cs="Arial"/>
          <w:sz w:val="20"/>
        </w:rPr>
        <w:t xml:space="preserve"> </w:t>
      </w:r>
      <w:r w:rsidR="00396E62" w:rsidRPr="0048048F">
        <w:rPr>
          <w:rFonts w:ascii="Arial" w:hAnsi="Arial" w:cs="Arial"/>
          <w:sz w:val="20"/>
        </w:rPr>
        <w:t xml:space="preserve"> </w:t>
      </w:r>
    </w:p>
    <w:p w14:paraId="35110A49" w14:textId="77777777" w:rsidR="00CA5503" w:rsidRPr="0048048F" w:rsidRDefault="00CA5503" w:rsidP="00B31E3E">
      <w:pPr>
        <w:jc w:val="both"/>
        <w:rPr>
          <w:rFonts w:ascii="Arial" w:hAnsi="Arial" w:cs="Arial"/>
          <w:sz w:val="20"/>
        </w:rPr>
      </w:pPr>
    </w:p>
    <w:p w14:paraId="06C09D13" w14:textId="1ED19B87" w:rsidR="00B83DF4" w:rsidRPr="0048048F" w:rsidRDefault="00B83DF4" w:rsidP="00B83DF4">
      <w:pPr>
        <w:jc w:val="both"/>
        <w:rPr>
          <w:rFonts w:ascii="Arial" w:hAnsi="Arial" w:cs="Arial"/>
          <w:sz w:val="20"/>
          <w:lang w:val="en-NZ"/>
        </w:rPr>
      </w:pPr>
      <w:r w:rsidRPr="0048048F">
        <w:rPr>
          <w:rFonts w:ascii="Arial" w:hAnsi="Arial" w:cs="Arial"/>
          <w:i/>
          <w:iCs/>
          <w:sz w:val="20"/>
          <w:lang w:val="en-NZ"/>
        </w:rPr>
        <w:t>National Sporting Organisation</w:t>
      </w:r>
      <w:r w:rsidRPr="0048048F">
        <w:rPr>
          <w:rFonts w:ascii="Arial" w:hAnsi="Arial" w:cs="Arial"/>
          <w:sz w:val="20"/>
          <w:lang w:val="en-NZ"/>
        </w:rPr>
        <w:t xml:space="preserve">s will </w:t>
      </w:r>
      <w:r w:rsidR="00512447">
        <w:rPr>
          <w:rFonts w:ascii="Arial" w:hAnsi="Arial" w:cs="Arial"/>
          <w:sz w:val="20"/>
          <w:lang w:val="en-NZ"/>
        </w:rPr>
        <w:t xml:space="preserve">be required </w:t>
      </w:r>
      <w:r w:rsidR="00560D06" w:rsidRPr="0048048F">
        <w:rPr>
          <w:rFonts w:ascii="Arial" w:hAnsi="Arial" w:cs="Arial"/>
          <w:sz w:val="20"/>
          <w:lang w:val="en-NZ"/>
        </w:rPr>
        <w:t>agree to the</w:t>
      </w:r>
      <w:r w:rsidR="00F9798A" w:rsidRPr="0048048F">
        <w:rPr>
          <w:rFonts w:ascii="Arial" w:hAnsi="Arial" w:cs="Arial"/>
          <w:sz w:val="20"/>
          <w:lang w:val="en-NZ"/>
        </w:rPr>
        <w:t xml:space="preserve">se </w:t>
      </w:r>
      <w:r w:rsidR="00560D06" w:rsidRPr="0048048F">
        <w:rPr>
          <w:rFonts w:ascii="Arial" w:hAnsi="Arial" w:cs="Arial"/>
          <w:i/>
          <w:iCs/>
          <w:sz w:val="20"/>
          <w:lang w:val="en-NZ"/>
        </w:rPr>
        <w:t>Rules</w:t>
      </w:r>
      <w:r w:rsidR="00560D06" w:rsidRPr="0048048F">
        <w:rPr>
          <w:rFonts w:ascii="Arial" w:hAnsi="Arial" w:cs="Arial"/>
          <w:sz w:val="20"/>
          <w:lang w:val="en-NZ"/>
        </w:rPr>
        <w:t xml:space="preserve"> </w:t>
      </w:r>
      <w:r w:rsidRPr="0048048F">
        <w:rPr>
          <w:rFonts w:ascii="Arial" w:hAnsi="Arial" w:cs="Arial"/>
          <w:sz w:val="20"/>
          <w:lang w:val="en-NZ"/>
        </w:rPr>
        <w:t xml:space="preserve">in order to implement the </w:t>
      </w:r>
      <w:r w:rsidRPr="0048048F">
        <w:rPr>
          <w:rFonts w:ascii="Arial" w:hAnsi="Arial" w:cs="Arial"/>
          <w:i/>
          <w:iCs/>
          <w:sz w:val="20"/>
          <w:lang w:val="en-NZ"/>
        </w:rPr>
        <w:t>Code</w:t>
      </w:r>
      <w:r w:rsidRPr="0048048F">
        <w:rPr>
          <w:rFonts w:ascii="Arial" w:hAnsi="Arial" w:cs="Arial"/>
          <w:sz w:val="20"/>
          <w:lang w:val="en-NZ"/>
        </w:rPr>
        <w:t xml:space="preserve">. By agreeing to </w:t>
      </w:r>
      <w:r w:rsidR="00560D06" w:rsidRPr="0048048F">
        <w:rPr>
          <w:rFonts w:ascii="Arial" w:hAnsi="Arial" w:cs="Arial"/>
          <w:sz w:val="20"/>
          <w:lang w:val="en-NZ"/>
        </w:rPr>
        <w:t xml:space="preserve">the application of </w:t>
      </w:r>
      <w:r w:rsidR="00F9798A" w:rsidRPr="0048048F">
        <w:rPr>
          <w:rFonts w:ascii="Arial" w:hAnsi="Arial" w:cs="Arial"/>
          <w:sz w:val="20"/>
          <w:lang w:val="en-NZ"/>
        </w:rPr>
        <w:t>these</w:t>
      </w:r>
      <w:r w:rsidR="00560D06" w:rsidRPr="0048048F">
        <w:rPr>
          <w:rFonts w:ascii="Arial" w:hAnsi="Arial" w:cs="Arial"/>
          <w:sz w:val="20"/>
          <w:lang w:val="en-NZ"/>
        </w:rPr>
        <w:t xml:space="preserve"> </w:t>
      </w:r>
      <w:r w:rsidR="00560D06" w:rsidRPr="0048048F">
        <w:rPr>
          <w:rFonts w:ascii="Arial" w:hAnsi="Arial" w:cs="Arial"/>
          <w:i/>
          <w:iCs/>
          <w:sz w:val="20"/>
          <w:lang w:val="en-NZ"/>
        </w:rPr>
        <w:t>Rules</w:t>
      </w:r>
      <w:r w:rsidRPr="0048048F">
        <w:rPr>
          <w:rFonts w:ascii="Arial" w:hAnsi="Arial" w:cs="Arial"/>
          <w:sz w:val="20"/>
          <w:lang w:val="en-NZ"/>
        </w:rPr>
        <w:t xml:space="preserve">, </w:t>
      </w:r>
      <w:r w:rsidRPr="0048048F">
        <w:rPr>
          <w:rFonts w:ascii="Arial" w:hAnsi="Arial" w:cs="Arial"/>
          <w:i/>
          <w:iCs/>
          <w:sz w:val="20"/>
          <w:lang w:val="en-NZ"/>
        </w:rPr>
        <w:t>National Sporting Organisation</w:t>
      </w:r>
      <w:r w:rsidRPr="0048048F">
        <w:rPr>
          <w:rFonts w:ascii="Arial" w:hAnsi="Arial" w:cs="Arial"/>
          <w:sz w:val="20"/>
          <w:lang w:val="en-NZ"/>
        </w:rPr>
        <w:t xml:space="preserve">s will agree that the </w:t>
      </w:r>
      <w:r w:rsidRPr="0048048F">
        <w:rPr>
          <w:rFonts w:ascii="Arial" w:hAnsi="Arial" w:cs="Arial"/>
          <w:i/>
          <w:iCs/>
          <w:sz w:val="20"/>
          <w:lang w:val="en-NZ"/>
        </w:rPr>
        <w:t xml:space="preserve">Commission </w:t>
      </w:r>
      <w:r w:rsidRPr="0048048F">
        <w:rPr>
          <w:rFonts w:ascii="Arial" w:hAnsi="Arial" w:cs="Arial"/>
          <w:sz w:val="20"/>
          <w:lang w:val="en-NZ"/>
        </w:rPr>
        <w:t xml:space="preserve">and the </w:t>
      </w:r>
      <w:r w:rsidRPr="0048048F">
        <w:rPr>
          <w:rFonts w:ascii="Arial" w:hAnsi="Arial" w:cs="Arial"/>
          <w:i/>
          <w:iCs/>
          <w:sz w:val="20"/>
          <w:lang w:val="en-NZ"/>
        </w:rPr>
        <w:t xml:space="preserve">Sports Tribunal </w:t>
      </w:r>
      <w:r w:rsidRPr="0048048F">
        <w:rPr>
          <w:rFonts w:ascii="Arial" w:hAnsi="Arial" w:cs="Arial"/>
          <w:sz w:val="20"/>
          <w:lang w:val="en-NZ"/>
        </w:rPr>
        <w:t xml:space="preserve">can exercise all the functions and powers in the Act and the </w:t>
      </w:r>
      <w:r w:rsidR="0062473E" w:rsidRPr="0048048F">
        <w:rPr>
          <w:rFonts w:ascii="Arial" w:hAnsi="Arial" w:cs="Arial"/>
          <w:i/>
          <w:iCs/>
          <w:sz w:val="20"/>
          <w:lang w:val="en-NZ"/>
        </w:rPr>
        <w:t>Rules</w:t>
      </w:r>
      <w:r w:rsidRPr="0048048F">
        <w:rPr>
          <w:rFonts w:ascii="Arial" w:hAnsi="Arial" w:cs="Arial"/>
          <w:sz w:val="20"/>
          <w:lang w:val="en-NZ"/>
        </w:rPr>
        <w:t>.</w:t>
      </w:r>
    </w:p>
    <w:p w14:paraId="1F244EEA" w14:textId="77777777" w:rsidR="00B83DF4" w:rsidRPr="0048048F" w:rsidRDefault="00B83DF4" w:rsidP="00B83DF4">
      <w:pPr>
        <w:jc w:val="both"/>
        <w:rPr>
          <w:rFonts w:ascii="Arial" w:hAnsi="Arial" w:cs="Arial"/>
          <w:i/>
          <w:iCs/>
          <w:sz w:val="20"/>
          <w:lang w:val="en-NZ"/>
        </w:rPr>
      </w:pPr>
    </w:p>
    <w:p w14:paraId="375EF986" w14:textId="7809C852" w:rsidR="00B83DF4" w:rsidRPr="0048048F" w:rsidRDefault="00B83DF4" w:rsidP="00B83DF4">
      <w:pPr>
        <w:jc w:val="both"/>
        <w:rPr>
          <w:rFonts w:ascii="Arial" w:hAnsi="Arial" w:cs="Arial"/>
          <w:sz w:val="20"/>
        </w:rPr>
      </w:pPr>
      <w:r w:rsidRPr="0048048F">
        <w:rPr>
          <w:rFonts w:ascii="Arial" w:hAnsi="Arial" w:cs="Arial"/>
          <w:i/>
          <w:iCs/>
          <w:sz w:val="20"/>
          <w:lang w:val="en-NZ"/>
        </w:rPr>
        <w:t>National Sporting Organisation</w:t>
      </w:r>
      <w:r w:rsidRPr="0048048F">
        <w:rPr>
          <w:rFonts w:ascii="Arial" w:hAnsi="Arial" w:cs="Arial"/>
          <w:sz w:val="20"/>
          <w:lang w:val="en-NZ"/>
        </w:rPr>
        <w:t xml:space="preserve">s that agree to the </w:t>
      </w:r>
      <w:r w:rsidR="005E487C" w:rsidRPr="0048048F">
        <w:rPr>
          <w:rFonts w:ascii="Arial" w:hAnsi="Arial" w:cs="Arial"/>
          <w:i/>
          <w:iCs/>
          <w:sz w:val="20"/>
          <w:lang w:val="en-NZ"/>
        </w:rPr>
        <w:t>Rules</w:t>
      </w:r>
      <w:r w:rsidR="005E487C" w:rsidRPr="0048048F">
        <w:rPr>
          <w:rFonts w:ascii="Arial" w:hAnsi="Arial" w:cs="Arial"/>
          <w:sz w:val="20"/>
          <w:lang w:val="en-NZ"/>
        </w:rPr>
        <w:t xml:space="preserve"> </w:t>
      </w:r>
      <w:r w:rsidRPr="0048048F">
        <w:rPr>
          <w:rFonts w:ascii="Arial" w:hAnsi="Arial" w:cs="Arial"/>
          <w:sz w:val="20"/>
          <w:lang w:val="en-NZ"/>
        </w:rPr>
        <w:t xml:space="preserve">will do so on the basis that they agree to the application of the </w:t>
      </w:r>
      <w:r w:rsidRPr="0048048F">
        <w:rPr>
          <w:rFonts w:ascii="Arial" w:hAnsi="Arial" w:cs="Arial"/>
          <w:i/>
          <w:iCs/>
          <w:sz w:val="20"/>
          <w:lang w:val="en-NZ"/>
        </w:rPr>
        <w:t xml:space="preserve">Rules </w:t>
      </w:r>
      <w:r w:rsidRPr="0048048F">
        <w:rPr>
          <w:rFonts w:ascii="Arial" w:hAnsi="Arial" w:cs="Arial"/>
          <w:sz w:val="20"/>
          <w:lang w:val="en-NZ"/>
        </w:rPr>
        <w:t xml:space="preserve">as amended from time to time. In accordance with its obligations under the Act, the </w:t>
      </w:r>
      <w:r w:rsidRPr="0048048F">
        <w:rPr>
          <w:rFonts w:ascii="Arial" w:hAnsi="Arial" w:cs="Arial"/>
          <w:i/>
          <w:iCs/>
          <w:sz w:val="20"/>
          <w:lang w:val="en-NZ"/>
        </w:rPr>
        <w:t xml:space="preserve">Commission </w:t>
      </w:r>
      <w:r w:rsidRPr="0048048F">
        <w:rPr>
          <w:rFonts w:ascii="Arial" w:hAnsi="Arial" w:cs="Arial"/>
          <w:sz w:val="20"/>
          <w:lang w:val="en-NZ"/>
        </w:rPr>
        <w:t xml:space="preserve">will provide </w:t>
      </w:r>
      <w:r w:rsidRPr="0048048F">
        <w:rPr>
          <w:rFonts w:ascii="Arial" w:hAnsi="Arial" w:cs="Arial"/>
          <w:i/>
          <w:iCs/>
          <w:sz w:val="20"/>
          <w:lang w:val="en-NZ"/>
        </w:rPr>
        <w:t>National Sporting Organisation</w:t>
      </w:r>
      <w:r w:rsidRPr="0048048F">
        <w:rPr>
          <w:rFonts w:ascii="Arial" w:hAnsi="Arial" w:cs="Arial"/>
          <w:sz w:val="20"/>
          <w:lang w:val="en-NZ"/>
        </w:rPr>
        <w:t xml:space="preserve">s, </w:t>
      </w:r>
      <w:r w:rsidRPr="0048048F">
        <w:rPr>
          <w:rFonts w:ascii="Arial" w:hAnsi="Arial" w:cs="Arial"/>
          <w:i/>
          <w:iCs/>
          <w:sz w:val="20"/>
          <w:lang w:val="en-NZ"/>
        </w:rPr>
        <w:t xml:space="preserve">Athletes, </w:t>
      </w:r>
      <w:r w:rsidRPr="0048048F">
        <w:rPr>
          <w:rFonts w:ascii="Arial" w:hAnsi="Arial" w:cs="Arial"/>
          <w:sz w:val="20"/>
          <w:lang w:val="en-NZ"/>
        </w:rPr>
        <w:t xml:space="preserve">the </w:t>
      </w:r>
      <w:r w:rsidRPr="0048048F">
        <w:rPr>
          <w:rFonts w:ascii="Arial" w:hAnsi="Arial" w:cs="Arial"/>
          <w:i/>
          <w:iCs/>
          <w:sz w:val="20"/>
          <w:lang w:val="en-NZ"/>
        </w:rPr>
        <w:t xml:space="preserve">Sports Tribunal, </w:t>
      </w:r>
      <w:r w:rsidRPr="0048048F">
        <w:rPr>
          <w:rFonts w:ascii="Arial" w:hAnsi="Arial" w:cs="Arial"/>
          <w:sz w:val="20"/>
          <w:lang w:val="en-NZ"/>
        </w:rPr>
        <w:t>Māori</w:t>
      </w:r>
      <w:r w:rsidR="005E487C" w:rsidRPr="0048048F">
        <w:rPr>
          <w:rFonts w:ascii="Arial" w:hAnsi="Arial" w:cs="Arial"/>
          <w:sz w:val="20"/>
          <w:lang w:val="en-NZ"/>
        </w:rPr>
        <w:t>,</w:t>
      </w:r>
      <w:r w:rsidRPr="0048048F">
        <w:rPr>
          <w:rFonts w:ascii="Arial" w:hAnsi="Arial" w:cs="Arial"/>
          <w:sz w:val="20"/>
          <w:lang w:val="en-NZ"/>
        </w:rPr>
        <w:t xml:space="preserve"> and the Privacy Commissioner a reasonable opportunity to comment before amending the </w:t>
      </w:r>
      <w:r w:rsidR="005E487C" w:rsidRPr="0048048F">
        <w:rPr>
          <w:rFonts w:ascii="Arial" w:hAnsi="Arial" w:cs="Arial"/>
          <w:i/>
          <w:iCs/>
          <w:sz w:val="20"/>
          <w:lang w:val="en-NZ"/>
        </w:rPr>
        <w:t>Rules</w:t>
      </w:r>
      <w:r w:rsidRPr="0048048F">
        <w:rPr>
          <w:rFonts w:ascii="Arial" w:hAnsi="Arial" w:cs="Arial"/>
          <w:sz w:val="20"/>
          <w:lang w:val="en-NZ"/>
        </w:rPr>
        <w:t>.</w:t>
      </w:r>
    </w:p>
    <w:p w14:paraId="77E32171" w14:textId="77777777" w:rsidR="0056137A" w:rsidRPr="0048048F" w:rsidRDefault="0056137A" w:rsidP="00B31E3E">
      <w:pPr>
        <w:jc w:val="both"/>
        <w:rPr>
          <w:rFonts w:ascii="Arial" w:hAnsi="Arial" w:cs="Arial"/>
          <w:sz w:val="20"/>
        </w:rPr>
      </w:pPr>
    </w:p>
    <w:p w14:paraId="2E51FD11" w14:textId="29E8E9A3" w:rsidR="00662263" w:rsidRPr="0048048F" w:rsidRDefault="00932F5F" w:rsidP="00B31E3E">
      <w:pPr>
        <w:jc w:val="both"/>
        <w:rPr>
          <w:rFonts w:ascii="Arial" w:hAnsi="Arial" w:cs="Arial"/>
          <w:sz w:val="20"/>
        </w:rPr>
      </w:pPr>
      <w:r w:rsidRPr="0048048F">
        <w:rPr>
          <w:rFonts w:ascii="Arial" w:hAnsi="Arial" w:cs="Arial"/>
          <w:color w:val="000000"/>
          <w:sz w:val="20"/>
          <w:lang w:eastAsia="en-CA"/>
        </w:rPr>
        <w:t>Italicized t</w:t>
      </w:r>
      <w:r w:rsidR="0056137A" w:rsidRPr="0048048F">
        <w:rPr>
          <w:rFonts w:ascii="Arial" w:hAnsi="Arial" w:cs="Arial"/>
          <w:color w:val="000000"/>
          <w:sz w:val="20"/>
          <w:lang w:eastAsia="en-CA"/>
        </w:rPr>
        <w:t xml:space="preserve">erms in these </w:t>
      </w:r>
      <w:r w:rsidR="0056137A" w:rsidRPr="0048048F">
        <w:rPr>
          <w:rFonts w:ascii="Arial" w:hAnsi="Arial" w:cs="Arial"/>
          <w:i/>
          <w:iCs/>
          <w:color w:val="000000"/>
          <w:sz w:val="20"/>
          <w:lang w:eastAsia="en-CA"/>
        </w:rPr>
        <w:t>Rules</w:t>
      </w:r>
      <w:r w:rsidR="0056137A" w:rsidRPr="0048048F">
        <w:rPr>
          <w:rFonts w:ascii="Arial" w:hAnsi="Arial" w:cs="Arial"/>
          <w:color w:val="000000"/>
          <w:sz w:val="20"/>
          <w:lang w:eastAsia="en-CA"/>
        </w:rPr>
        <w:t xml:space="preserve"> are defined terms</w:t>
      </w:r>
      <w:r w:rsidRPr="0048048F">
        <w:rPr>
          <w:rFonts w:ascii="Arial" w:hAnsi="Arial" w:cs="Arial"/>
          <w:color w:val="000000"/>
          <w:sz w:val="20"/>
          <w:lang w:eastAsia="en-CA"/>
        </w:rPr>
        <w:t xml:space="preserve"> in Appendix </w:t>
      </w:r>
      <w:r w:rsidR="00482B20" w:rsidRPr="0048048F">
        <w:rPr>
          <w:rFonts w:ascii="Arial" w:hAnsi="Arial" w:cs="Arial"/>
          <w:color w:val="000000"/>
          <w:sz w:val="20"/>
          <w:lang w:eastAsia="en-CA"/>
        </w:rPr>
        <w:t>1</w:t>
      </w:r>
      <w:r w:rsidRPr="0048048F">
        <w:rPr>
          <w:rFonts w:ascii="Arial" w:hAnsi="Arial" w:cs="Arial"/>
          <w:color w:val="000000"/>
          <w:sz w:val="20"/>
          <w:lang w:eastAsia="en-CA"/>
        </w:rPr>
        <w:t>.</w:t>
      </w:r>
      <w:r w:rsidR="00B615A8" w:rsidRPr="0048048F">
        <w:rPr>
          <w:rFonts w:ascii="Arial" w:hAnsi="Arial" w:cs="Arial"/>
          <w:color w:val="000000"/>
          <w:sz w:val="20"/>
          <w:lang w:eastAsia="en-CA"/>
        </w:rPr>
        <w:t xml:space="preserve">  </w:t>
      </w:r>
      <w:r w:rsidR="00662263" w:rsidRPr="0048048F">
        <w:rPr>
          <w:rFonts w:ascii="Arial" w:hAnsi="Arial" w:cs="Arial"/>
          <w:sz w:val="20"/>
        </w:rPr>
        <w:t xml:space="preserve">Unless otherwise specified, references to Articles are references to Articles of these </w:t>
      </w:r>
      <w:r w:rsidR="00662263" w:rsidRPr="0048048F">
        <w:rPr>
          <w:rFonts w:ascii="Arial" w:hAnsi="Arial" w:cs="Arial"/>
          <w:i/>
          <w:iCs/>
          <w:sz w:val="20"/>
        </w:rPr>
        <w:t>Rules</w:t>
      </w:r>
      <w:r w:rsidR="00662263" w:rsidRPr="0048048F">
        <w:rPr>
          <w:rFonts w:ascii="Arial" w:hAnsi="Arial" w:cs="Arial"/>
          <w:sz w:val="20"/>
        </w:rPr>
        <w:t>.</w:t>
      </w:r>
    </w:p>
    <w:p w14:paraId="1A663B16" w14:textId="77777777" w:rsidR="00662263" w:rsidRPr="0048048F" w:rsidRDefault="00662263" w:rsidP="00B31E3E">
      <w:pPr>
        <w:jc w:val="both"/>
        <w:rPr>
          <w:rFonts w:ascii="Arial" w:hAnsi="Arial" w:cs="Arial"/>
          <w:sz w:val="20"/>
        </w:rPr>
      </w:pPr>
    </w:p>
    <w:p w14:paraId="5EF58086" w14:textId="795B94CE" w:rsidR="0065656D" w:rsidRPr="0048048F" w:rsidRDefault="0065656D" w:rsidP="00F04202">
      <w:pPr>
        <w:rPr>
          <w:rFonts w:ascii="Arial" w:hAnsi="Arial" w:cs="Arial"/>
          <w:b/>
        </w:rPr>
      </w:pPr>
      <w:r w:rsidRPr="0048048F">
        <w:rPr>
          <w:rFonts w:ascii="Arial" w:hAnsi="Arial" w:cs="Arial"/>
          <w:b/>
          <w:sz w:val="20"/>
        </w:rPr>
        <w:lastRenderedPageBreak/>
        <w:t xml:space="preserve">Fundamental Rationale for the </w:t>
      </w:r>
      <w:r w:rsidRPr="0048048F">
        <w:rPr>
          <w:rFonts w:ascii="Arial" w:hAnsi="Arial" w:cs="Arial"/>
          <w:b/>
          <w:i/>
          <w:sz w:val="20"/>
        </w:rPr>
        <w:t>Code</w:t>
      </w:r>
      <w:r w:rsidRPr="0048048F">
        <w:rPr>
          <w:rFonts w:ascii="Arial" w:hAnsi="Arial" w:cs="Arial"/>
          <w:b/>
          <w:sz w:val="20"/>
        </w:rPr>
        <w:t xml:space="preserve"> and </w:t>
      </w:r>
      <w:r w:rsidR="006D70B1" w:rsidRPr="0048048F">
        <w:rPr>
          <w:rFonts w:ascii="Arial" w:hAnsi="Arial" w:cs="Arial"/>
          <w:b/>
          <w:sz w:val="20"/>
        </w:rPr>
        <w:t>the</w:t>
      </w:r>
      <w:r w:rsidRPr="0048048F">
        <w:rPr>
          <w:rFonts w:ascii="Arial" w:hAnsi="Arial" w:cs="Arial"/>
          <w:b/>
          <w:sz w:val="20"/>
        </w:rPr>
        <w:t xml:space="preserve"> </w:t>
      </w:r>
      <w:r w:rsidRPr="0048048F">
        <w:rPr>
          <w:rFonts w:ascii="Arial" w:hAnsi="Arial" w:cs="Arial"/>
          <w:b/>
          <w:i/>
          <w:iCs/>
          <w:sz w:val="20"/>
        </w:rPr>
        <w:t>Rules</w:t>
      </w:r>
      <w:bookmarkEnd w:id="9"/>
    </w:p>
    <w:p w14:paraId="0B50841A" w14:textId="77777777" w:rsidR="0046168B" w:rsidRPr="0048048F" w:rsidRDefault="0046168B" w:rsidP="00B31E3E">
      <w:pPr>
        <w:jc w:val="both"/>
        <w:rPr>
          <w:rFonts w:ascii="Arial" w:hAnsi="Arial" w:cs="Arial"/>
          <w:sz w:val="20"/>
        </w:rPr>
      </w:pPr>
    </w:p>
    <w:p w14:paraId="7F6FE47A" w14:textId="7D4B6C9A" w:rsidR="0089030A" w:rsidRPr="0048048F" w:rsidRDefault="0089030A" w:rsidP="00B31E3E">
      <w:pPr>
        <w:jc w:val="both"/>
        <w:rPr>
          <w:rFonts w:ascii="Arial" w:hAnsi="Arial" w:cs="Arial"/>
          <w:sz w:val="20"/>
        </w:rPr>
      </w:pPr>
      <w:r w:rsidRPr="0048048F">
        <w:rPr>
          <w:rFonts w:ascii="Arial" w:hAnsi="Arial" w:cs="Arial"/>
          <w:sz w:val="20"/>
        </w:rPr>
        <w:t>Anti-doping is primarily an ethical position based on a vision of the spirit of sport.</w:t>
      </w:r>
    </w:p>
    <w:p w14:paraId="39F5D6EA" w14:textId="77777777" w:rsidR="0089030A" w:rsidRPr="0048048F" w:rsidRDefault="0089030A" w:rsidP="00B31E3E">
      <w:pPr>
        <w:jc w:val="both"/>
        <w:rPr>
          <w:rFonts w:ascii="Arial" w:hAnsi="Arial" w:cs="Arial"/>
          <w:sz w:val="20"/>
        </w:rPr>
      </w:pPr>
    </w:p>
    <w:p w14:paraId="2AE890BE" w14:textId="3E9A4873" w:rsidR="007F0FE9" w:rsidRPr="0048048F" w:rsidRDefault="0065656D" w:rsidP="00B31E3E">
      <w:pPr>
        <w:jc w:val="both"/>
        <w:rPr>
          <w:rFonts w:ascii="Arial" w:hAnsi="Arial" w:cs="Arial"/>
          <w:sz w:val="20"/>
        </w:rPr>
      </w:pPr>
      <w:r w:rsidRPr="0048048F">
        <w:rPr>
          <w:rFonts w:ascii="Arial" w:hAnsi="Arial" w:cs="Arial"/>
          <w:sz w:val="20"/>
        </w:rPr>
        <w:t xml:space="preserve">Anti-doping programs </w:t>
      </w:r>
      <w:r w:rsidR="00BB26CA" w:rsidRPr="0048048F">
        <w:rPr>
          <w:rFonts w:ascii="Arial" w:hAnsi="Arial" w:cs="Arial"/>
          <w:sz w:val="20"/>
        </w:rPr>
        <w:t>are founded on the intrinsic value of</w:t>
      </w:r>
      <w:r w:rsidRPr="0048048F">
        <w:rPr>
          <w:rFonts w:ascii="Arial" w:hAnsi="Arial" w:cs="Arial"/>
          <w:sz w:val="20"/>
        </w:rPr>
        <w:t xml:space="preserve"> sport. This intrinsic value is </w:t>
      </w:r>
      <w:r w:rsidR="00245C4E" w:rsidRPr="0048048F">
        <w:rPr>
          <w:rFonts w:ascii="Arial" w:hAnsi="Arial" w:cs="Arial"/>
          <w:sz w:val="20"/>
        </w:rPr>
        <w:t>known</w:t>
      </w:r>
      <w:r w:rsidRPr="0048048F">
        <w:rPr>
          <w:rFonts w:ascii="Arial" w:hAnsi="Arial" w:cs="Arial"/>
          <w:sz w:val="20"/>
        </w:rPr>
        <w:t xml:space="preserve"> as "the spirit of sport"</w:t>
      </w:r>
      <w:r w:rsidR="00BB26CA" w:rsidRPr="0048048F">
        <w:rPr>
          <w:rFonts w:ascii="Arial" w:hAnsi="Arial" w:cs="Arial"/>
          <w:sz w:val="20"/>
        </w:rPr>
        <w:t>:</w:t>
      </w:r>
      <w:r w:rsidR="0089025C" w:rsidRPr="0048048F">
        <w:rPr>
          <w:rFonts w:ascii="Arial" w:hAnsi="Arial" w:cs="Arial"/>
          <w:sz w:val="20"/>
        </w:rPr>
        <w:t xml:space="preserve"> </w:t>
      </w:r>
      <w:r w:rsidR="001652A0" w:rsidRPr="0048048F">
        <w:rPr>
          <w:rFonts w:ascii="Arial" w:hAnsi="Arial" w:cs="Arial"/>
          <w:sz w:val="20"/>
        </w:rPr>
        <w:t xml:space="preserve">the </w:t>
      </w:r>
      <w:r w:rsidR="00BB26CA" w:rsidRPr="0048048F">
        <w:rPr>
          <w:rFonts w:ascii="Arial" w:hAnsi="Arial" w:cs="Arial"/>
          <w:sz w:val="20"/>
        </w:rPr>
        <w:t xml:space="preserve">ethical </w:t>
      </w:r>
      <w:r w:rsidR="001652A0" w:rsidRPr="0048048F">
        <w:rPr>
          <w:rFonts w:ascii="Arial" w:hAnsi="Arial" w:cs="Arial"/>
          <w:sz w:val="20"/>
        </w:rPr>
        <w:t xml:space="preserve">pursuit of </w:t>
      </w:r>
      <w:r w:rsidR="00190EB3" w:rsidRPr="0048048F">
        <w:rPr>
          <w:rFonts w:ascii="Arial" w:hAnsi="Arial" w:cs="Arial"/>
          <w:sz w:val="20"/>
        </w:rPr>
        <w:t xml:space="preserve">athletic </w:t>
      </w:r>
      <w:r w:rsidR="001652A0" w:rsidRPr="0048048F">
        <w:rPr>
          <w:rFonts w:ascii="Arial" w:hAnsi="Arial" w:cs="Arial"/>
          <w:sz w:val="20"/>
        </w:rPr>
        <w:t xml:space="preserve">excellence through the dedicated perfection of each </w:t>
      </w:r>
      <w:r w:rsidR="00BB26CA" w:rsidRPr="0048048F">
        <w:rPr>
          <w:rFonts w:ascii="Arial" w:hAnsi="Arial" w:cs="Arial"/>
          <w:i/>
          <w:iCs/>
          <w:sz w:val="20"/>
        </w:rPr>
        <w:t>Athlete’s</w:t>
      </w:r>
      <w:r w:rsidR="00BB26CA" w:rsidRPr="0048048F">
        <w:rPr>
          <w:rFonts w:ascii="Arial" w:hAnsi="Arial" w:cs="Arial"/>
          <w:sz w:val="20"/>
        </w:rPr>
        <w:t xml:space="preserve"> </w:t>
      </w:r>
      <w:r w:rsidR="001652A0" w:rsidRPr="0048048F">
        <w:rPr>
          <w:rFonts w:ascii="Arial" w:hAnsi="Arial" w:cs="Arial"/>
          <w:sz w:val="20"/>
        </w:rPr>
        <w:t>natural talents</w:t>
      </w:r>
      <w:bookmarkStart w:id="10" w:name="_DV_M243"/>
      <w:bookmarkEnd w:id="10"/>
      <w:r w:rsidR="000D6137" w:rsidRPr="0048048F">
        <w:rPr>
          <w:rFonts w:ascii="Arial" w:hAnsi="Arial" w:cs="Arial"/>
          <w:sz w:val="20"/>
        </w:rPr>
        <w:t>.</w:t>
      </w:r>
    </w:p>
    <w:p w14:paraId="3705A4D0" w14:textId="77777777" w:rsidR="007F0FE9" w:rsidRPr="0048048F" w:rsidRDefault="007F0FE9" w:rsidP="00B31E3E">
      <w:pPr>
        <w:jc w:val="both"/>
        <w:rPr>
          <w:rFonts w:ascii="Arial" w:hAnsi="Arial" w:cs="Arial"/>
          <w:sz w:val="20"/>
        </w:rPr>
      </w:pPr>
    </w:p>
    <w:p w14:paraId="6E908698" w14:textId="0AC120E1" w:rsidR="007F0FE9" w:rsidRPr="0048048F" w:rsidRDefault="007F0FE9" w:rsidP="00B31E3E">
      <w:pPr>
        <w:jc w:val="both"/>
        <w:rPr>
          <w:rFonts w:ascii="Arial" w:hAnsi="Arial" w:cs="Arial"/>
          <w:sz w:val="20"/>
        </w:rPr>
      </w:pPr>
      <w:r w:rsidRPr="0048048F">
        <w:rPr>
          <w:rFonts w:ascii="Arial" w:hAnsi="Arial" w:cs="Arial"/>
          <w:sz w:val="20"/>
        </w:rPr>
        <w:t xml:space="preserve">Anti-doping </w:t>
      </w:r>
      <w:r w:rsidR="00190EB3" w:rsidRPr="0048048F">
        <w:rPr>
          <w:rFonts w:ascii="Arial" w:hAnsi="Arial" w:cs="Arial"/>
          <w:sz w:val="20"/>
        </w:rPr>
        <w:t>endeavors to preserve the spirit of sport</w:t>
      </w:r>
      <w:r w:rsidRPr="0048048F">
        <w:rPr>
          <w:rFonts w:ascii="Arial" w:hAnsi="Arial" w:cs="Arial"/>
          <w:sz w:val="20"/>
        </w:rPr>
        <w:t>.</w:t>
      </w:r>
    </w:p>
    <w:p w14:paraId="3988568D" w14:textId="77777777" w:rsidR="007F0FE9" w:rsidRPr="0048048F" w:rsidRDefault="007F0FE9" w:rsidP="00B31E3E">
      <w:pPr>
        <w:jc w:val="both"/>
        <w:rPr>
          <w:rFonts w:ascii="Arial" w:hAnsi="Arial" w:cs="Arial"/>
          <w:sz w:val="20"/>
        </w:rPr>
      </w:pPr>
    </w:p>
    <w:p w14:paraId="3E6D3744" w14:textId="2E16FCAE" w:rsidR="007F0FE9" w:rsidRPr="0048048F" w:rsidRDefault="007F0FE9" w:rsidP="00B31E3E">
      <w:pPr>
        <w:jc w:val="both"/>
        <w:rPr>
          <w:rFonts w:ascii="Arial" w:hAnsi="Arial" w:cs="Arial"/>
          <w:sz w:val="20"/>
        </w:rPr>
      </w:pPr>
      <w:r w:rsidRPr="0048048F">
        <w:rPr>
          <w:rFonts w:ascii="Arial" w:hAnsi="Arial" w:cs="Arial"/>
          <w:sz w:val="20"/>
        </w:rPr>
        <w:t xml:space="preserve">Anti-doping programs seek to maintain the integrity of sport in terms of respect for </w:t>
      </w:r>
      <w:r w:rsidR="00DC7ACD" w:rsidRPr="0048048F">
        <w:rPr>
          <w:rFonts w:ascii="Arial" w:hAnsi="Arial" w:cs="Arial"/>
          <w:sz w:val="20"/>
        </w:rPr>
        <w:t xml:space="preserve">the </w:t>
      </w:r>
      <w:r w:rsidRPr="0048048F">
        <w:rPr>
          <w:rFonts w:ascii="Arial" w:hAnsi="Arial" w:cs="Arial"/>
          <w:sz w:val="20"/>
        </w:rPr>
        <w:t xml:space="preserve">rules, </w:t>
      </w:r>
      <w:r w:rsidR="00DC7ACD" w:rsidRPr="0048048F">
        <w:rPr>
          <w:rFonts w:ascii="Arial" w:hAnsi="Arial" w:cs="Arial"/>
          <w:sz w:val="20"/>
        </w:rPr>
        <w:t xml:space="preserve">and </w:t>
      </w:r>
      <w:r w:rsidRPr="0048048F">
        <w:rPr>
          <w:rFonts w:ascii="Arial" w:hAnsi="Arial" w:cs="Arial"/>
          <w:sz w:val="20"/>
        </w:rPr>
        <w:t>other competitors,</w:t>
      </w:r>
      <w:r w:rsidR="00DC7ACD" w:rsidRPr="0048048F">
        <w:rPr>
          <w:rFonts w:ascii="Arial" w:hAnsi="Arial" w:cs="Arial"/>
          <w:sz w:val="20"/>
        </w:rPr>
        <w:t xml:space="preserve"> the right to</w:t>
      </w:r>
      <w:r w:rsidRPr="0048048F">
        <w:rPr>
          <w:rFonts w:ascii="Arial" w:hAnsi="Arial" w:cs="Arial"/>
          <w:sz w:val="20"/>
        </w:rPr>
        <w:t xml:space="preserve"> fair competition, and the value of clean sport to the world.</w:t>
      </w:r>
    </w:p>
    <w:p w14:paraId="7EEDEF96" w14:textId="77777777" w:rsidR="007F0FE9" w:rsidRPr="0048048F" w:rsidRDefault="007F0FE9" w:rsidP="00B31E3E">
      <w:pPr>
        <w:jc w:val="both"/>
        <w:rPr>
          <w:rFonts w:ascii="Arial" w:hAnsi="Arial" w:cs="Arial"/>
          <w:sz w:val="20"/>
        </w:rPr>
      </w:pPr>
    </w:p>
    <w:p w14:paraId="0DD14346" w14:textId="68E0B744" w:rsidR="006710E7" w:rsidRPr="0048048F" w:rsidRDefault="0065656D" w:rsidP="006710E7">
      <w:pPr>
        <w:jc w:val="both"/>
        <w:rPr>
          <w:rFonts w:ascii="Arial" w:hAnsi="Arial" w:cs="Arial"/>
          <w:sz w:val="20"/>
        </w:rPr>
      </w:pPr>
      <w:r w:rsidRPr="0048048F">
        <w:rPr>
          <w:rFonts w:ascii="Arial" w:hAnsi="Arial" w:cs="Arial"/>
          <w:sz w:val="20"/>
        </w:rPr>
        <w:t>The spirit of sport is the celebration of the human spirit, body and mind</w:t>
      </w:r>
      <w:r w:rsidR="007F0FE9" w:rsidRPr="0048048F">
        <w:rPr>
          <w:rFonts w:ascii="Arial" w:hAnsi="Arial" w:cs="Arial"/>
          <w:sz w:val="20"/>
        </w:rPr>
        <w:t xml:space="preserve">. It is </w:t>
      </w:r>
      <w:bookmarkStart w:id="11" w:name="_DV_C379"/>
      <w:r w:rsidR="001652A0" w:rsidRPr="0048048F">
        <w:rPr>
          <w:rFonts w:ascii="Arial" w:hAnsi="Arial" w:cs="Arial"/>
          <w:sz w:val="20"/>
        </w:rPr>
        <w:t xml:space="preserve">reflected in </w:t>
      </w:r>
      <w:r w:rsidR="007F0FE9" w:rsidRPr="0048048F">
        <w:rPr>
          <w:rFonts w:ascii="Arial" w:hAnsi="Arial" w:cs="Arial"/>
          <w:sz w:val="20"/>
        </w:rPr>
        <w:t xml:space="preserve">the </w:t>
      </w:r>
      <w:r w:rsidR="00C45285" w:rsidRPr="0048048F">
        <w:rPr>
          <w:rFonts w:ascii="Arial" w:hAnsi="Arial" w:cs="Arial"/>
          <w:sz w:val="20"/>
        </w:rPr>
        <w:t xml:space="preserve">following </w:t>
      </w:r>
      <w:r w:rsidR="001652A0" w:rsidRPr="0048048F">
        <w:rPr>
          <w:rFonts w:ascii="Arial" w:hAnsi="Arial" w:cs="Arial"/>
          <w:sz w:val="20"/>
        </w:rPr>
        <w:t>values we find in and through sport, including</w:t>
      </w:r>
      <w:bookmarkEnd w:id="11"/>
      <w:r w:rsidR="001652A0" w:rsidRPr="0048048F">
        <w:rPr>
          <w:rFonts w:ascii="Arial" w:hAnsi="Arial" w:cs="Arial"/>
          <w:sz w:val="20"/>
        </w:rPr>
        <w:t>:</w:t>
      </w:r>
    </w:p>
    <w:p w14:paraId="1276FEED" w14:textId="77777777" w:rsidR="00CA5503" w:rsidRPr="0048048F" w:rsidRDefault="00CA5503" w:rsidP="006710E7">
      <w:pPr>
        <w:jc w:val="both"/>
        <w:rPr>
          <w:rFonts w:ascii="Arial" w:hAnsi="Arial" w:cs="Arial"/>
          <w:sz w:val="20"/>
        </w:rPr>
      </w:pPr>
    </w:p>
    <w:p w14:paraId="270B2716" w14:textId="3D0D3C79"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Community</w:t>
      </w:r>
    </w:p>
    <w:p w14:paraId="7B0ED27F" w14:textId="55C716A6"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Equality</w:t>
      </w:r>
    </w:p>
    <w:p w14:paraId="6F0E9B57" w14:textId="570AFFAC"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Fun and joy</w:t>
      </w:r>
    </w:p>
    <w:p w14:paraId="67AD5D5B" w14:textId="59CB5A24"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Respect</w:t>
      </w:r>
    </w:p>
    <w:p w14:paraId="0240ECD3" w14:textId="5A7C7509"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Solidarity</w:t>
      </w:r>
    </w:p>
    <w:p w14:paraId="453D50C4" w14:textId="77777777" w:rsidR="00CA5503" w:rsidRPr="0048048F" w:rsidRDefault="00CA5503" w:rsidP="00CA5503">
      <w:pPr>
        <w:jc w:val="both"/>
        <w:rPr>
          <w:rFonts w:ascii="Arial" w:hAnsi="Arial" w:cs="Arial"/>
          <w:sz w:val="20"/>
        </w:rPr>
      </w:pPr>
    </w:p>
    <w:p w14:paraId="7DD8F941" w14:textId="7BA4DD1C" w:rsidR="00CA5503" w:rsidRPr="0048048F" w:rsidRDefault="00CA5503" w:rsidP="00CA5503">
      <w:pPr>
        <w:jc w:val="both"/>
        <w:rPr>
          <w:rFonts w:ascii="Arial" w:hAnsi="Arial" w:cs="Arial"/>
          <w:sz w:val="20"/>
        </w:rPr>
      </w:pPr>
      <w:r w:rsidRPr="0048048F">
        <w:rPr>
          <w:rFonts w:ascii="Arial" w:hAnsi="Arial" w:cs="Arial"/>
          <w:sz w:val="20"/>
        </w:rPr>
        <w:t xml:space="preserve">Therefore, in the spirit of sport, </w:t>
      </w:r>
      <w:r w:rsidRPr="0048048F">
        <w:rPr>
          <w:rFonts w:ascii="Arial" w:hAnsi="Arial" w:cs="Arial"/>
          <w:i/>
          <w:iCs/>
          <w:sz w:val="20"/>
        </w:rPr>
        <w:t xml:space="preserve">Athletes </w:t>
      </w:r>
      <w:r w:rsidRPr="0048048F">
        <w:rPr>
          <w:rFonts w:ascii="Arial" w:hAnsi="Arial" w:cs="Arial"/>
          <w:sz w:val="20"/>
        </w:rPr>
        <w:t>demonstrate values such as:</w:t>
      </w:r>
    </w:p>
    <w:p w14:paraId="3DC1FA4A" w14:textId="77777777" w:rsidR="00CA5503" w:rsidRPr="0048048F" w:rsidRDefault="00CA5503" w:rsidP="00CA5503">
      <w:pPr>
        <w:jc w:val="both"/>
        <w:rPr>
          <w:rFonts w:ascii="Arial" w:hAnsi="Arial" w:cs="Arial"/>
          <w:sz w:val="20"/>
        </w:rPr>
      </w:pPr>
    </w:p>
    <w:p w14:paraId="6A703B5F" w14:textId="77777777"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Accomplishment</w:t>
      </w:r>
    </w:p>
    <w:p w14:paraId="6EA29B27" w14:textId="77777777"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 xml:space="preserve">Commitment </w:t>
      </w:r>
    </w:p>
    <w:p w14:paraId="6F2719BB" w14:textId="77777777"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Courage</w:t>
      </w:r>
    </w:p>
    <w:p w14:paraId="4A1310CC" w14:textId="77777777"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Discipline</w:t>
      </w:r>
    </w:p>
    <w:p w14:paraId="5878314F" w14:textId="77777777"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Excellence in performance</w:t>
      </w:r>
    </w:p>
    <w:p w14:paraId="16087D51" w14:textId="77777777"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Fair play</w:t>
      </w:r>
    </w:p>
    <w:p w14:paraId="5EBC4931" w14:textId="77777777"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Honesty</w:t>
      </w:r>
    </w:p>
    <w:p w14:paraId="7850C28D" w14:textId="77777777" w:rsidR="00CA5503" w:rsidRPr="0048048F" w:rsidRDefault="00CA5503" w:rsidP="00DD00B1">
      <w:pPr>
        <w:numPr>
          <w:ilvl w:val="0"/>
          <w:numId w:val="31"/>
        </w:numPr>
        <w:ind w:left="284" w:hanging="284"/>
        <w:jc w:val="both"/>
        <w:rPr>
          <w:rFonts w:ascii="Arial" w:hAnsi="Arial" w:cs="Arial"/>
          <w:sz w:val="20"/>
        </w:rPr>
      </w:pPr>
      <w:r w:rsidRPr="0048048F">
        <w:rPr>
          <w:rFonts w:ascii="Arial" w:hAnsi="Arial" w:cs="Arial"/>
          <w:sz w:val="20"/>
        </w:rPr>
        <w:t xml:space="preserve">Personal responsibility </w:t>
      </w:r>
    </w:p>
    <w:p w14:paraId="41F16F24" w14:textId="77777777" w:rsidR="00CA5503" w:rsidRPr="0048048F" w:rsidRDefault="00CA5503" w:rsidP="006710E7">
      <w:pPr>
        <w:jc w:val="both"/>
        <w:rPr>
          <w:rFonts w:ascii="Arial" w:hAnsi="Arial" w:cs="Arial"/>
          <w:sz w:val="20"/>
        </w:rPr>
      </w:pPr>
    </w:p>
    <w:p w14:paraId="5BEC541F" w14:textId="1A4C5C23" w:rsidR="0046168B" w:rsidRPr="0048048F" w:rsidRDefault="006710E7" w:rsidP="00B31E3E">
      <w:pPr>
        <w:jc w:val="both"/>
        <w:rPr>
          <w:rFonts w:ascii="Arial" w:hAnsi="Arial" w:cs="Arial"/>
          <w:sz w:val="20"/>
        </w:rPr>
      </w:pPr>
      <w:r w:rsidRPr="0048048F">
        <w:rPr>
          <w:rFonts w:ascii="Arial" w:hAnsi="Arial" w:cs="Arial"/>
          <w:sz w:val="20"/>
        </w:rPr>
        <w:t xml:space="preserve">Equally, </w:t>
      </w:r>
      <w:r w:rsidRPr="0048048F">
        <w:rPr>
          <w:rFonts w:ascii="Arial" w:hAnsi="Arial" w:cs="Arial"/>
          <w:i/>
          <w:iCs/>
          <w:sz w:val="20"/>
        </w:rPr>
        <w:t>Athlete Support Personnel</w:t>
      </w:r>
      <w:r w:rsidRPr="0048048F">
        <w:rPr>
          <w:rFonts w:ascii="Arial" w:hAnsi="Arial" w:cs="Arial"/>
          <w:sz w:val="20"/>
        </w:rPr>
        <w:t xml:space="preserve"> have a fundamental role to both demonstrate and promote these values, including the fun and joy of sport, to ensure positive sporting experiences for </w:t>
      </w:r>
      <w:r w:rsidRPr="0048048F">
        <w:rPr>
          <w:rFonts w:ascii="Arial" w:hAnsi="Arial" w:cs="Arial"/>
          <w:i/>
          <w:iCs/>
          <w:sz w:val="20"/>
        </w:rPr>
        <w:t>Athletes</w:t>
      </w:r>
      <w:r w:rsidRPr="0048048F">
        <w:rPr>
          <w:rFonts w:ascii="Arial" w:hAnsi="Arial" w:cs="Arial"/>
          <w:sz w:val="20"/>
        </w:rPr>
        <w:t>.</w:t>
      </w:r>
    </w:p>
    <w:p w14:paraId="55E3EA30" w14:textId="77777777" w:rsidR="006710E7" w:rsidRPr="0048048F" w:rsidRDefault="006710E7" w:rsidP="00B31E3E">
      <w:pPr>
        <w:jc w:val="both"/>
        <w:rPr>
          <w:rFonts w:ascii="Arial" w:hAnsi="Arial" w:cs="Arial"/>
          <w:sz w:val="20"/>
        </w:rPr>
      </w:pPr>
    </w:p>
    <w:p w14:paraId="28E943A9" w14:textId="5FFB69A6" w:rsidR="006710E7" w:rsidRPr="0048048F" w:rsidRDefault="006710E7" w:rsidP="00B31E3E">
      <w:pPr>
        <w:jc w:val="both"/>
        <w:rPr>
          <w:rFonts w:ascii="Arial" w:hAnsi="Arial" w:cs="Arial"/>
          <w:sz w:val="20"/>
        </w:rPr>
      </w:pPr>
      <w:r w:rsidRPr="0048048F">
        <w:rPr>
          <w:rFonts w:ascii="Arial" w:hAnsi="Arial" w:cs="Arial"/>
          <w:sz w:val="20"/>
        </w:rPr>
        <w:t xml:space="preserve">Anti-doping programs seek both to protect the health of </w:t>
      </w:r>
      <w:r w:rsidRPr="0048048F">
        <w:rPr>
          <w:rFonts w:ascii="Arial" w:hAnsi="Arial" w:cs="Arial"/>
          <w:i/>
          <w:iCs/>
          <w:sz w:val="20"/>
        </w:rPr>
        <w:t>Athletes</w:t>
      </w:r>
      <w:r w:rsidRPr="0048048F">
        <w:rPr>
          <w:rFonts w:ascii="Arial" w:hAnsi="Arial" w:cs="Arial"/>
          <w:sz w:val="20"/>
        </w:rPr>
        <w:t xml:space="preserve"> and to provide the opportunity for </w:t>
      </w:r>
      <w:r w:rsidRPr="0048048F">
        <w:rPr>
          <w:rFonts w:ascii="Arial" w:hAnsi="Arial" w:cs="Arial"/>
          <w:i/>
          <w:iCs/>
          <w:sz w:val="20"/>
        </w:rPr>
        <w:t>Athletes</w:t>
      </w:r>
      <w:r w:rsidRPr="0048048F">
        <w:rPr>
          <w:rFonts w:ascii="Arial" w:hAnsi="Arial" w:cs="Arial"/>
          <w:sz w:val="20"/>
        </w:rPr>
        <w:t xml:space="preserve"> to develop and express their athletic abilities without the </w:t>
      </w:r>
      <w:r w:rsidRPr="0048048F">
        <w:rPr>
          <w:rFonts w:ascii="Arial" w:hAnsi="Arial" w:cs="Arial"/>
          <w:i/>
          <w:iCs/>
          <w:sz w:val="20"/>
        </w:rPr>
        <w:t>Use</w:t>
      </w:r>
      <w:r w:rsidRPr="0048048F">
        <w:rPr>
          <w:rFonts w:ascii="Arial" w:hAnsi="Arial" w:cs="Arial"/>
          <w:sz w:val="20"/>
        </w:rPr>
        <w:t xml:space="preserve"> of </w:t>
      </w:r>
      <w:r w:rsidRPr="0048048F">
        <w:rPr>
          <w:rFonts w:ascii="Arial" w:hAnsi="Arial" w:cs="Arial"/>
          <w:i/>
          <w:iCs/>
          <w:sz w:val="20"/>
        </w:rPr>
        <w:t>Prohibited Substances</w:t>
      </w:r>
      <w:r w:rsidRPr="0048048F">
        <w:rPr>
          <w:rFonts w:ascii="Arial" w:hAnsi="Arial" w:cs="Arial"/>
          <w:sz w:val="20"/>
        </w:rPr>
        <w:t xml:space="preserve"> and Methods. </w:t>
      </w:r>
    </w:p>
    <w:p w14:paraId="70ABCC50" w14:textId="77777777" w:rsidR="006710E7" w:rsidRPr="0048048F" w:rsidRDefault="006710E7" w:rsidP="00B31E3E">
      <w:pPr>
        <w:jc w:val="both"/>
        <w:rPr>
          <w:rFonts w:ascii="Arial" w:hAnsi="Arial" w:cs="Arial"/>
          <w:sz w:val="20"/>
        </w:rPr>
      </w:pPr>
    </w:p>
    <w:p w14:paraId="74EE1973" w14:textId="49D4054E" w:rsidR="006710E7" w:rsidRPr="0048048F" w:rsidRDefault="006710E7" w:rsidP="00B31E3E">
      <w:pPr>
        <w:jc w:val="both"/>
        <w:rPr>
          <w:rFonts w:ascii="Arial" w:hAnsi="Arial" w:cs="Arial"/>
          <w:sz w:val="20"/>
        </w:rPr>
      </w:pPr>
      <w:r w:rsidRPr="0048048F">
        <w:rPr>
          <w:rFonts w:ascii="Arial" w:hAnsi="Arial" w:cs="Arial"/>
          <w:sz w:val="20"/>
        </w:rPr>
        <w:t xml:space="preserve">Values embedded in anti-doping programs include: </w:t>
      </w:r>
    </w:p>
    <w:p w14:paraId="26B32535" w14:textId="77777777" w:rsidR="006710E7" w:rsidRPr="0048048F" w:rsidRDefault="006710E7" w:rsidP="00B31E3E">
      <w:pPr>
        <w:jc w:val="both"/>
        <w:rPr>
          <w:rFonts w:ascii="Arial" w:hAnsi="Arial" w:cs="Arial"/>
          <w:sz w:val="20"/>
        </w:rPr>
      </w:pPr>
    </w:p>
    <w:p w14:paraId="7C2F72B6" w14:textId="5F9ACD3B" w:rsidR="006710E7" w:rsidRPr="0048048F" w:rsidRDefault="006710E7" w:rsidP="00DD00B1">
      <w:pPr>
        <w:numPr>
          <w:ilvl w:val="0"/>
          <w:numId w:val="31"/>
        </w:numPr>
        <w:ind w:left="284" w:hanging="284"/>
        <w:jc w:val="both"/>
        <w:rPr>
          <w:rFonts w:ascii="Arial" w:hAnsi="Arial" w:cs="Arial"/>
          <w:sz w:val="20"/>
        </w:rPr>
      </w:pPr>
      <w:r w:rsidRPr="0048048F">
        <w:rPr>
          <w:rFonts w:ascii="Arial" w:hAnsi="Arial" w:cs="Arial"/>
          <w:i/>
          <w:iCs/>
          <w:sz w:val="20"/>
        </w:rPr>
        <w:t>Athletes</w:t>
      </w:r>
      <w:r w:rsidRPr="0048048F">
        <w:rPr>
          <w:rFonts w:ascii="Arial" w:hAnsi="Arial" w:cs="Arial"/>
          <w:sz w:val="20"/>
        </w:rPr>
        <w:t xml:space="preserve">’ rights and responsibilities as set forth in the </w:t>
      </w:r>
      <w:r w:rsidRPr="0048048F">
        <w:rPr>
          <w:rFonts w:ascii="Arial" w:hAnsi="Arial" w:cs="Arial"/>
          <w:i/>
          <w:iCs/>
          <w:sz w:val="20"/>
        </w:rPr>
        <w:t>Code</w:t>
      </w:r>
    </w:p>
    <w:p w14:paraId="3B23687E" w14:textId="793FDC8D" w:rsidR="003F128D" w:rsidRPr="0048048F" w:rsidRDefault="003F128D" w:rsidP="00DD00B1">
      <w:pPr>
        <w:numPr>
          <w:ilvl w:val="0"/>
          <w:numId w:val="31"/>
        </w:numPr>
        <w:ind w:left="284" w:hanging="284"/>
        <w:jc w:val="both"/>
        <w:rPr>
          <w:rFonts w:ascii="Arial" w:hAnsi="Arial" w:cs="Arial"/>
          <w:sz w:val="20"/>
        </w:rPr>
      </w:pPr>
      <w:r w:rsidRPr="0048048F">
        <w:rPr>
          <w:rFonts w:ascii="Arial" w:hAnsi="Arial" w:cs="Arial"/>
          <w:sz w:val="20"/>
        </w:rPr>
        <w:t>Cooperation with others</w:t>
      </w:r>
    </w:p>
    <w:p w14:paraId="0274F3EE" w14:textId="5D91BE2A" w:rsidR="003F128D" w:rsidRPr="0048048F" w:rsidRDefault="003F128D" w:rsidP="00DD00B1">
      <w:pPr>
        <w:numPr>
          <w:ilvl w:val="0"/>
          <w:numId w:val="31"/>
        </w:numPr>
        <w:ind w:left="284" w:hanging="284"/>
        <w:jc w:val="both"/>
        <w:rPr>
          <w:rFonts w:ascii="Arial" w:hAnsi="Arial" w:cs="Arial"/>
          <w:sz w:val="20"/>
        </w:rPr>
      </w:pPr>
      <w:r w:rsidRPr="0048048F">
        <w:rPr>
          <w:rFonts w:ascii="Arial" w:hAnsi="Arial" w:cs="Arial"/>
          <w:i/>
          <w:iCs/>
          <w:sz w:val="20"/>
        </w:rPr>
        <w:t>Education</w:t>
      </w:r>
      <w:r w:rsidRPr="0048048F">
        <w:rPr>
          <w:rFonts w:ascii="Arial" w:hAnsi="Arial" w:cs="Arial"/>
          <w:sz w:val="20"/>
        </w:rPr>
        <w:t xml:space="preserve"> and knowledge</w:t>
      </w:r>
    </w:p>
    <w:p w14:paraId="6C1674A5" w14:textId="463C9BB8" w:rsidR="003F128D" w:rsidRPr="0048048F" w:rsidRDefault="003F128D" w:rsidP="00DD00B1">
      <w:pPr>
        <w:numPr>
          <w:ilvl w:val="0"/>
          <w:numId w:val="31"/>
        </w:numPr>
        <w:ind w:left="284" w:hanging="284"/>
        <w:jc w:val="both"/>
        <w:rPr>
          <w:rFonts w:ascii="Arial" w:hAnsi="Arial" w:cs="Arial"/>
          <w:sz w:val="20"/>
        </w:rPr>
      </w:pPr>
      <w:r w:rsidRPr="0048048F">
        <w:rPr>
          <w:rFonts w:ascii="Arial" w:hAnsi="Arial" w:cs="Arial"/>
          <w:sz w:val="20"/>
        </w:rPr>
        <w:t>Fairness</w:t>
      </w:r>
    </w:p>
    <w:p w14:paraId="0676F857" w14:textId="77777777" w:rsidR="003F128D" w:rsidRPr="0048048F" w:rsidRDefault="003F128D" w:rsidP="00DD00B1">
      <w:pPr>
        <w:numPr>
          <w:ilvl w:val="0"/>
          <w:numId w:val="31"/>
        </w:numPr>
        <w:ind w:left="284" w:hanging="284"/>
        <w:jc w:val="both"/>
        <w:rPr>
          <w:rFonts w:ascii="Arial" w:hAnsi="Arial" w:cs="Arial"/>
          <w:sz w:val="20"/>
        </w:rPr>
      </w:pPr>
      <w:r w:rsidRPr="0048048F">
        <w:rPr>
          <w:rFonts w:ascii="Arial" w:hAnsi="Arial" w:cs="Arial"/>
          <w:sz w:val="20"/>
        </w:rPr>
        <w:t>Health</w:t>
      </w:r>
    </w:p>
    <w:p w14:paraId="03A527E7" w14:textId="687AA634" w:rsidR="003F128D" w:rsidRPr="0048048F" w:rsidRDefault="00E84CE5" w:rsidP="00DD00B1">
      <w:pPr>
        <w:numPr>
          <w:ilvl w:val="0"/>
          <w:numId w:val="31"/>
        </w:numPr>
        <w:ind w:left="284" w:hanging="284"/>
        <w:jc w:val="both"/>
        <w:rPr>
          <w:rFonts w:ascii="Arial" w:hAnsi="Arial" w:cs="Arial"/>
          <w:sz w:val="20"/>
        </w:rPr>
      </w:pPr>
      <w:r w:rsidRPr="0048048F">
        <w:rPr>
          <w:rFonts w:ascii="Arial" w:hAnsi="Arial" w:cs="Arial"/>
          <w:sz w:val="20"/>
        </w:rPr>
        <w:t xml:space="preserve">Respect for </w:t>
      </w:r>
      <w:r w:rsidR="00346AFE" w:rsidRPr="0048048F">
        <w:rPr>
          <w:rFonts w:ascii="Arial" w:hAnsi="Arial" w:cs="Arial"/>
          <w:sz w:val="20"/>
        </w:rPr>
        <w:t>human rights</w:t>
      </w:r>
    </w:p>
    <w:p w14:paraId="39A7BC8B" w14:textId="78EE0D0F" w:rsidR="00E84CE5" w:rsidRPr="0048048F" w:rsidRDefault="00E84CE5" w:rsidP="00DD00B1">
      <w:pPr>
        <w:numPr>
          <w:ilvl w:val="0"/>
          <w:numId w:val="31"/>
        </w:numPr>
        <w:ind w:left="284" w:hanging="284"/>
        <w:jc w:val="both"/>
        <w:rPr>
          <w:rFonts w:ascii="Arial" w:hAnsi="Arial" w:cs="Arial"/>
          <w:sz w:val="20"/>
        </w:rPr>
      </w:pPr>
      <w:r w:rsidRPr="0048048F">
        <w:rPr>
          <w:rFonts w:ascii="Arial" w:hAnsi="Arial" w:cs="Arial"/>
          <w:sz w:val="20"/>
        </w:rPr>
        <w:t>Respect for rules, laws and justice</w:t>
      </w:r>
    </w:p>
    <w:p w14:paraId="08F5ED3F" w14:textId="77777777" w:rsidR="0046168B" w:rsidRPr="0048048F" w:rsidRDefault="0046168B" w:rsidP="00B31E3E">
      <w:pPr>
        <w:jc w:val="both"/>
        <w:rPr>
          <w:rFonts w:ascii="Arial" w:hAnsi="Arial" w:cs="Arial"/>
          <w:sz w:val="20"/>
        </w:rPr>
      </w:pPr>
    </w:p>
    <w:p w14:paraId="5D9B32DF" w14:textId="2B02E746" w:rsidR="00D21818" w:rsidRPr="0048048F" w:rsidRDefault="002A505A" w:rsidP="00B31E3E">
      <w:pPr>
        <w:jc w:val="both"/>
        <w:rPr>
          <w:rFonts w:ascii="Arial" w:hAnsi="Arial" w:cs="Arial"/>
          <w:sz w:val="20"/>
        </w:rPr>
      </w:pPr>
      <w:r w:rsidRPr="0048048F">
        <w:rPr>
          <w:rFonts w:ascii="Arial" w:hAnsi="Arial" w:cs="Arial"/>
          <w:sz w:val="20"/>
        </w:rPr>
        <w:t xml:space="preserve">The spirit of sport is expressed in how we </w:t>
      </w:r>
      <w:r w:rsidR="00F81784" w:rsidRPr="0048048F">
        <w:rPr>
          <w:rFonts w:ascii="Arial" w:hAnsi="Arial" w:cs="Arial"/>
          <w:sz w:val="20"/>
        </w:rPr>
        <w:t>‘Play True’</w:t>
      </w:r>
      <w:r w:rsidR="007225F4" w:rsidRPr="0048048F">
        <w:rPr>
          <w:rFonts w:ascii="Arial" w:hAnsi="Arial" w:cs="Arial"/>
          <w:sz w:val="20"/>
        </w:rPr>
        <w:t>.</w:t>
      </w:r>
    </w:p>
    <w:p w14:paraId="25FB7C91" w14:textId="77777777" w:rsidR="00D21818" w:rsidRPr="0048048F" w:rsidRDefault="00D21818" w:rsidP="00B31E3E">
      <w:pPr>
        <w:jc w:val="both"/>
        <w:rPr>
          <w:rFonts w:ascii="Arial" w:hAnsi="Arial" w:cs="Arial"/>
          <w:sz w:val="20"/>
        </w:rPr>
      </w:pPr>
    </w:p>
    <w:p w14:paraId="3BE67B33" w14:textId="77777777" w:rsidR="0065656D" w:rsidRPr="0048048F" w:rsidRDefault="0065656D" w:rsidP="00B31E3E">
      <w:pPr>
        <w:jc w:val="both"/>
        <w:rPr>
          <w:rFonts w:ascii="Arial" w:hAnsi="Arial" w:cs="Arial"/>
          <w:sz w:val="20"/>
        </w:rPr>
      </w:pPr>
      <w:r w:rsidRPr="0048048F">
        <w:rPr>
          <w:rFonts w:ascii="Arial" w:hAnsi="Arial" w:cs="Arial"/>
          <w:sz w:val="20"/>
        </w:rPr>
        <w:t>Doping is fundamentally contrary to the spirit of sport.</w:t>
      </w:r>
    </w:p>
    <w:p w14:paraId="14113A08" w14:textId="77777777" w:rsidR="00401272" w:rsidRPr="0048048F" w:rsidRDefault="00401272" w:rsidP="00401272"/>
    <w:p w14:paraId="73EC0AF6" w14:textId="77777777" w:rsidR="001960B5" w:rsidRPr="0048048F" w:rsidRDefault="0052743B" w:rsidP="00F04202">
      <w:pPr>
        <w:rPr>
          <w:rFonts w:ascii="Arial" w:hAnsi="Arial" w:cs="Arial"/>
          <w:b/>
          <w:sz w:val="20"/>
        </w:rPr>
      </w:pPr>
      <w:r w:rsidRPr="0048048F">
        <w:rPr>
          <w:rFonts w:ascii="Arial" w:hAnsi="Arial" w:cs="Arial"/>
          <w:b/>
          <w:sz w:val="20"/>
        </w:rPr>
        <w:t>The National Anti-Doping Program</w:t>
      </w:r>
    </w:p>
    <w:p w14:paraId="416D7933" w14:textId="77777777" w:rsidR="0046168B" w:rsidRPr="0048048F" w:rsidRDefault="0046168B" w:rsidP="00B31E3E">
      <w:pPr>
        <w:jc w:val="both"/>
        <w:rPr>
          <w:rFonts w:ascii="Arial" w:hAnsi="Arial" w:cs="Arial"/>
          <w:sz w:val="20"/>
        </w:rPr>
      </w:pPr>
    </w:p>
    <w:p w14:paraId="1FCF80DB" w14:textId="6A484F59" w:rsidR="00787DA9" w:rsidRPr="0048048F" w:rsidRDefault="00782970" w:rsidP="00417B96">
      <w:pPr>
        <w:jc w:val="both"/>
        <w:rPr>
          <w:rFonts w:ascii="Arial" w:hAnsi="Arial" w:cs="Arial"/>
          <w:color w:val="000000"/>
          <w:sz w:val="20"/>
        </w:rPr>
      </w:pPr>
      <w:r w:rsidRPr="0048048F">
        <w:rPr>
          <w:rFonts w:ascii="Arial" w:hAnsi="Arial" w:cs="Arial"/>
          <w:color w:val="000000"/>
          <w:sz w:val="20"/>
        </w:rPr>
        <w:t>I</w:t>
      </w:r>
      <w:r w:rsidR="00EF57B2" w:rsidRPr="0048048F">
        <w:rPr>
          <w:rFonts w:ascii="Arial" w:hAnsi="Arial" w:cs="Arial"/>
          <w:color w:val="000000"/>
          <w:sz w:val="20"/>
        </w:rPr>
        <w:t>n accordance with Article 20.5</w:t>
      </w:r>
      <w:r w:rsidR="00F57A0F" w:rsidRPr="0048048F">
        <w:rPr>
          <w:rFonts w:ascii="Arial" w:hAnsi="Arial" w:cs="Arial"/>
          <w:color w:val="000000"/>
          <w:sz w:val="20"/>
        </w:rPr>
        <w:t>.1</w:t>
      </w:r>
      <w:r w:rsidR="00EF57B2" w:rsidRPr="0048048F">
        <w:rPr>
          <w:rFonts w:ascii="Arial" w:hAnsi="Arial" w:cs="Arial"/>
          <w:color w:val="000000"/>
          <w:sz w:val="20"/>
        </w:rPr>
        <w:t xml:space="preserve"> of the </w:t>
      </w:r>
      <w:r w:rsidR="00EF57B2" w:rsidRPr="0048048F">
        <w:rPr>
          <w:rFonts w:ascii="Arial" w:hAnsi="Arial" w:cs="Arial"/>
          <w:i/>
          <w:iCs/>
          <w:color w:val="000000"/>
          <w:sz w:val="20"/>
        </w:rPr>
        <w:t>Code</w:t>
      </w:r>
      <w:r w:rsidR="00E951F6" w:rsidRPr="0048048F">
        <w:rPr>
          <w:rFonts w:ascii="Arial" w:hAnsi="Arial" w:cs="Arial"/>
          <w:color w:val="000000"/>
          <w:sz w:val="20"/>
        </w:rPr>
        <w:t xml:space="preserve"> and the requirements of </w:t>
      </w:r>
      <w:r w:rsidR="00E951F6" w:rsidRPr="0048048F">
        <w:rPr>
          <w:rFonts w:ascii="Arial" w:hAnsi="Arial" w:cs="Arial"/>
          <w:i/>
          <w:iCs/>
          <w:color w:val="000000"/>
          <w:sz w:val="20"/>
        </w:rPr>
        <w:t xml:space="preserve">National Anti-Doping </w:t>
      </w:r>
      <w:r w:rsidR="00892AEB">
        <w:rPr>
          <w:rFonts w:ascii="Arial" w:hAnsi="Arial" w:cs="Arial"/>
          <w:i/>
          <w:iCs/>
          <w:color w:val="000000"/>
          <w:sz w:val="20"/>
        </w:rPr>
        <w:t>Organisation</w:t>
      </w:r>
      <w:r w:rsidR="00E951F6" w:rsidRPr="0048048F">
        <w:rPr>
          <w:rFonts w:ascii="Arial" w:hAnsi="Arial" w:cs="Arial"/>
          <w:i/>
          <w:iCs/>
          <w:color w:val="000000"/>
          <w:sz w:val="20"/>
        </w:rPr>
        <w:t xml:space="preserve"> Operational Independence</w:t>
      </w:r>
      <w:r w:rsidR="00EF57B2" w:rsidRPr="0048048F">
        <w:rPr>
          <w:rFonts w:ascii="Arial" w:hAnsi="Arial" w:cs="Arial"/>
          <w:color w:val="000000"/>
          <w:sz w:val="20"/>
        </w:rPr>
        <w:t xml:space="preserve">, </w:t>
      </w:r>
      <w:r w:rsidRPr="0048048F">
        <w:rPr>
          <w:rFonts w:ascii="Arial" w:hAnsi="Arial" w:cs="Arial"/>
          <w:color w:val="000000"/>
          <w:sz w:val="20"/>
        </w:rPr>
        <w:t>t</w:t>
      </w:r>
      <w:r w:rsidR="00201B10" w:rsidRPr="0048048F">
        <w:rPr>
          <w:rFonts w:ascii="Arial" w:hAnsi="Arial" w:cs="Arial"/>
          <w:color w:val="000000"/>
          <w:sz w:val="20"/>
        </w:rPr>
        <w:t xml:space="preserve">he </w:t>
      </w:r>
      <w:r w:rsidR="00201B10" w:rsidRPr="0048048F">
        <w:rPr>
          <w:rFonts w:ascii="Arial" w:hAnsi="Arial" w:cs="Arial"/>
          <w:i/>
          <w:iCs/>
          <w:color w:val="000000"/>
          <w:sz w:val="20"/>
        </w:rPr>
        <w:t>Commission</w:t>
      </w:r>
      <w:r w:rsidR="00F57A0F" w:rsidRPr="0048048F">
        <w:rPr>
          <w:rFonts w:ascii="Arial" w:hAnsi="Arial" w:cs="Arial"/>
          <w:color w:val="000000"/>
          <w:sz w:val="20"/>
        </w:rPr>
        <w:t xml:space="preserve"> </w:t>
      </w:r>
      <w:r w:rsidR="0052743B" w:rsidRPr="0048048F">
        <w:rPr>
          <w:rFonts w:ascii="Arial" w:hAnsi="Arial" w:cs="Arial"/>
          <w:color w:val="000000"/>
          <w:sz w:val="20"/>
        </w:rPr>
        <w:t>has the necessary authority and responsibility</w:t>
      </w:r>
      <w:r w:rsidR="00F57A0F" w:rsidRPr="0048048F">
        <w:rPr>
          <w:rFonts w:ascii="Arial" w:hAnsi="Arial" w:cs="Arial"/>
          <w:color w:val="000000"/>
          <w:sz w:val="20"/>
        </w:rPr>
        <w:t xml:space="preserve"> </w:t>
      </w:r>
      <w:r w:rsidR="004A4CF5" w:rsidRPr="0048048F">
        <w:rPr>
          <w:rFonts w:ascii="Arial" w:hAnsi="Arial" w:cs="Arial"/>
          <w:color w:val="000000"/>
          <w:sz w:val="20"/>
        </w:rPr>
        <w:t>t</w:t>
      </w:r>
      <w:r w:rsidR="0040584E" w:rsidRPr="0048048F">
        <w:rPr>
          <w:rFonts w:ascii="Arial" w:hAnsi="Arial" w:cs="Arial"/>
          <w:color w:val="000000"/>
          <w:sz w:val="20"/>
        </w:rPr>
        <w:t>o be independent in its</w:t>
      </w:r>
      <w:r w:rsidR="00AC0442">
        <w:rPr>
          <w:rFonts w:ascii="Arial" w:hAnsi="Arial" w:cs="Arial"/>
          <w:color w:val="000000"/>
          <w:sz w:val="20"/>
        </w:rPr>
        <w:t xml:space="preserve"> management or</w:t>
      </w:r>
      <w:r w:rsidR="0040584E" w:rsidRPr="0048048F">
        <w:rPr>
          <w:rFonts w:ascii="Arial" w:hAnsi="Arial" w:cs="Arial"/>
          <w:color w:val="000000"/>
          <w:sz w:val="20"/>
        </w:rPr>
        <w:t xml:space="preserve"> operational activities from sport and </w:t>
      </w:r>
      <w:r w:rsidR="0040584E" w:rsidRPr="0048048F">
        <w:rPr>
          <w:rFonts w:ascii="Arial" w:hAnsi="Arial" w:cs="Arial"/>
          <w:color w:val="000000"/>
          <w:sz w:val="20"/>
        </w:rPr>
        <w:lastRenderedPageBreak/>
        <w:t xml:space="preserve">government. Without limitation, </w:t>
      </w:r>
      <w:r w:rsidR="00F57A0F" w:rsidRPr="0048048F">
        <w:rPr>
          <w:rFonts w:ascii="Arial" w:hAnsi="Arial" w:cs="Arial"/>
          <w:color w:val="000000"/>
          <w:sz w:val="20"/>
        </w:rPr>
        <w:t xml:space="preserve">this </w:t>
      </w:r>
      <w:r w:rsidR="0040584E" w:rsidRPr="0048048F">
        <w:rPr>
          <w:rFonts w:ascii="Arial" w:hAnsi="Arial" w:cs="Arial"/>
          <w:color w:val="000000"/>
          <w:sz w:val="20"/>
        </w:rPr>
        <w:t>includes the</w:t>
      </w:r>
      <w:r w:rsidR="007402CA" w:rsidRPr="0048048F">
        <w:rPr>
          <w:rFonts w:ascii="Arial" w:hAnsi="Arial" w:cs="Arial"/>
          <w:color w:val="000000"/>
          <w:sz w:val="20"/>
        </w:rPr>
        <w:t xml:space="preserve"> requirement to establish </w:t>
      </w:r>
      <w:r w:rsidR="00C43E04" w:rsidRPr="0048048F">
        <w:rPr>
          <w:rFonts w:ascii="Arial" w:hAnsi="Arial" w:cs="Arial"/>
          <w:color w:val="000000"/>
          <w:sz w:val="20"/>
        </w:rPr>
        <w:t xml:space="preserve">sufficient legal, </w:t>
      </w:r>
      <w:r w:rsidR="00892AEB">
        <w:rPr>
          <w:rFonts w:ascii="Arial" w:hAnsi="Arial" w:cs="Arial"/>
          <w:color w:val="000000"/>
          <w:sz w:val="20"/>
        </w:rPr>
        <w:t>organisation</w:t>
      </w:r>
      <w:r w:rsidR="00C43E04" w:rsidRPr="0048048F">
        <w:rPr>
          <w:rFonts w:ascii="Arial" w:hAnsi="Arial" w:cs="Arial"/>
          <w:color w:val="000000"/>
          <w:sz w:val="20"/>
        </w:rPr>
        <w:t>al, procedural and/or contractual safeguards in order to prevent any undue influence, interference, or involvement in its ma</w:t>
      </w:r>
      <w:r w:rsidR="004475CF" w:rsidRPr="0048048F">
        <w:rPr>
          <w:rFonts w:ascii="Arial" w:hAnsi="Arial" w:cs="Arial"/>
          <w:color w:val="000000"/>
          <w:sz w:val="20"/>
        </w:rPr>
        <w:t>nagement or operational activities to ensure the independent implementation of its anti-doping program</w:t>
      </w:r>
      <w:r w:rsidR="004E7976" w:rsidRPr="0048048F">
        <w:rPr>
          <w:rFonts w:ascii="Arial" w:hAnsi="Arial" w:cs="Arial"/>
          <w:color w:val="000000"/>
          <w:sz w:val="20"/>
        </w:rPr>
        <w:t>. It also includes the</w:t>
      </w:r>
      <w:r w:rsidR="0040584E" w:rsidRPr="0048048F">
        <w:rPr>
          <w:rFonts w:ascii="Arial" w:hAnsi="Arial" w:cs="Arial"/>
          <w:color w:val="000000"/>
          <w:sz w:val="20"/>
        </w:rPr>
        <w:t xml:space="preserve"> prohibition of any involvement in its </w:t>
      </w:r>
      <w:r w:rsidR="00627718" w:rsidRPr="0048048F">
        <w:rPr>
          <w:rFonts w:ascii="Arial" w:hAnsi="Arial" w:cs="Arial"/>
          <w:color w:val="000000"/>
          <w:sz w:val="20"/>
        </w:rPr>
        <w:t xml:space="preserve">management or operational </w:t>
      </w:r>
      <w:r w:rsidR="000E4D7E" w:rsidRPr="0048048F">
        <w:rPr>
          <w:rFonts w:ascii="Arial" w:hAnsi="Arial" w:cs="Arial"/>
          <w:color w:val="000000"/>
          <w:sz w:val="20"/>
        </w:rPr>
        <w:t xml:space="preserve">activities </w:t>
      </w:r>
      <w:r w:rsidR="0040584E" w:rsidRPr="0048048F">
        <w:rPr>
          <w:rFonts w:ascii="Arial" w:hAnsi="Arial" w:cs="Arial"/>
          <w:color w:val="000000"/>
          <w:sz w:val="20"/>
        </w:rPr>
        <w:t xml:space="preserve">by any </w:t>
      </w:r>
      <w:r w:rsidR="0040584E" w:rsidRPr="0048048F">
        <w:rPr>
          <w:rFonts w:ascii="Arial" w:hAnsi="Arial" w:cs="Arial"/>
          <w:i/>
          <w:color w:val="000000"/>
          <w:sz w:val="20"/>
        </w:rPr>
        <w:t>Person</w:t>
      </w:r>
      <w:r w:rsidR="0040584E" w:rsidRPr="0048048F">
        <w:rPr>
          <w:rFonts w:ascii="Arial" w:hAnsi="Arial" w:cs="Arial"/>
          <w:color w:val="000000"/>
          <w:sz w:val="20"/>
        </w:rPr>
        <w:t xml:space="preserve"> who </w:t>
      </w:r>
      <w:r w:rsidR="00417B96" w:rsidRPr="0048048F">
        <w:rPr>
          <w:rFonts w:ascii="Arial" w:hAnsi="Arial" w:cs="Arial"/>
          <w:color w:val="000000"/>
          <w:sz w:val="20"/>
        </w:rPr>
        <w:t xml:space="preserve">has a real or potential conflict of interest regarding the implementation of </w:t>
      </w:r>
      <w:r w:rsidR="00201B10" w:rsidRPr="0048048F">
        <w:rPr>
          <w:rFonts w:ascii="Arial" w:hAnsi="Arial" w:cs="Arial"/>
          <w:color w:val="000000"/>
          <w:sz w:val="20"/>
        </w:rPr>
        <w:t xml:space="preserve">the </w:t>
      </w:r>
      <w:r w:rsidR="00201B10" w:rsidRPr="0048048F">
        <w:rPr>
          <w:rFonts w:ascii="Arial" w:hAnsi="Arial" w:cs="Arial"/>
          <w:i/>
          <w:iCs/>
          <w:color w:val="000000"/>
          <w:sz w:val="20"/>
        </w:rPr>
        <w:t>Commission’s</w:t>
      </w:r>
      <w:r w:rsidR="00417B96" w:rsidRPr="0048048F">
        <w:rPr>
          <w:rFonts w:ascii="Arial" w:hAnsi="Arial" w:cs="Arial"/>
          <w:color w:val="000000"/>
          <w:sz w:val="20"/>
        </w:rPr>
        <w:t xml:space="preserve"> operational activities, </w:t>
      </w:r>
      <w:r w:rsidR="00DE6311" w:rsidRPr="0048048F">
        <w:rPr>
          <w:rFonts w:ascii="Arial" w:hAnsi="Arial" w:cs="Arial"/>
          <w:color w:val="000000"/>
          <w:sz w:val="20"/>
        </w:rPr>
        <w:t xml:space="preserve">including, without limitation, when such </w:t>
      </w:r>
      <w:r w:rsidR="00DE6311" w:rsidRPr="0048048F">
        <w:rPr>
          <w:rFonts w:ascii="Arial" w:hAnsi="Arial" w:cs="Arial"/>
          <w:i/>
          <w:iCs/>
          <w:color w:val="000000"/>
          <w:sz w:val="20"/>
        </w:rPr>
        <w:t>Person</w:t>
      </w:r>
      <w:r w:rsidR="00417B96" w:rsidRPr="0048048F">
        <w:rPr>
          <w:rFonts w:ascii="Arial" w:hAnsi="Arial" w:cs="Arial"/>
          <w:color w:val="000000"/>
          <w:sz w:val="20"/>
        </w:rPr>
        <w:t xml:space="preserve"> </w:t>
      </w:r>
      <w:r w:rsidR="0040584E" w:rsidRPr="0048048F">
        <w:rPr>
          <w:rFonts w:ascii="Arial" w:hAnsi="Arial" w:cs="Arial"/>
          <w:color w:val="000000"/>
          <w:sz w:val="20"/>
        </w:rPr>
        <w:t xml:space="preserve">is </w:t>
      </w:r>
      <w:r w:rsidR="00DE6311" w:rsidRPr="0048048F">
        <w:rPr>
          <w:rFonts w:ascii="Arial" w:hAnsi="Arial" w:cs="Arial"/>
          <w:color w:val="000000"/>
          <w:sz w:val="20"/>
        </w:rPr>
        <w:t xml:space="preserve">concurrently </w:t>
      </w:r>
      <w:r w:rsidR="0040584E" w:rsidRPr="0048048F">
        <w:rPr>
          <w:rFonts w:ascii="Arial" w:hAnsi="Arial" w:cs="Arial"/>
          <w:color w:val="000000"/>
          <w:sz w:val="20"/>
        </w:rPr>
        <w:t xml:space="preserve">involved in the management or operations of </w:t>
      </w:r>
      <w:r w:rsidR="00201B10" w:rsidRPr="0048048F">
        <w:rPr>
          <w:rFonts w:ascii="Arial" w:hAnsi="Arial" w:cs="Arial"/>
          <w:color w:val="000000"/>
          <w:sz w:val="20"/>
        </w:rPr>
        <w:t xml:space="preserve">the </w:t>
      </w:r>
      <w:r w:rsidR="00201B10" w:rsidRPr="0048048F">
        <w:rPr>
          <w:rFonts w:ascii="Arial" w:hAnsi="Arial" w:cs="Arial"/>
          <w:i/>
          <w:iCs/>
          <w:color w:val="000000"/>
          <w:sz w:val="20"/>
        </w:rPr>
        <w:t>Commission</w:t>
      </w:r>
      <w:r w:rsidR="00BA0D28" w:rsidRPr="0048048F">
        <w:rPr>
          <w:rFonts w:ascii="Arial" w:hAnsi="Arial" w:cs="Arial"/>
          <w:color w:val="000000"/>
          <w:sz w:val="20"/>
        </w:rPr>
        <w:t xml:space="preserve"> and the management or operation</w:t>
      </w:r>
      <w:r w:rsidR="009542CF" w:rsidRPr="0048048F">
        <w:rPr>
          <w:rFonts w:ascii="Arial" w:hAnsi="Arial" w:cs="Arial"/>
          <w:color w:val="000000"/>
          <w:sz w:val="20"/>
        </w:rPr>
        <w:t>al activities</w:t>
      </w:r>
      <w:r w:rsidR="00BA0D28" w:rsidRPr="0048048F">
        <w:rPr>
          <w:rFonts w:ascii="Arial" w:hAnsi="Arial" w:cs="Arial"/>
          <w:color w:val="000000"/>
          <w:sz w:val="20"/>
        </w:rPr>
        <w:t xml:space="preserve"> of a </w:t>
      </w:r>
      <w:r w:rsidR="00BA0D28" w:rsidRPr="0048048F">
        <w:rPr>
          <w:rFonts w:ascii="Arial" w:hAnsi="Arial" w:cs="Arial"/>
          <w:i/>
          <w:iCs/>
          <w:color w:val="000000"/>
          <w:sz w:val="20"/>
        </w:rPr>
        <w:t>National Federation</w:t>
      </w:r>
      <w:r w:rsidR="00BA0D28" w:rsidRPr="0048048F">
        <w:rPr>
          <w:rFonts w:ascii="Arial" w:hAnsi="Arial" w:cs="Arial"/>
          <w:color w:val="000000"/>
          <w:sz w:val="20"/>
        </w:rPr>
        <w:t xml:space="preserve"> </w:t>
      </w:r>
      <w:r w:rsidR="00C44887" w:rsidRPr="0048048F">
        <w:rPr>
          <w:rFonts w:ascii="Arial" w:hAnsi="Arial" w:cs="Arial"/>
          <w:color w:val="000000"/>
          <w:sz w:val="20"/>
        </w:rPr>
        <w:t xml:space="preserve">or </w:t>
      </w:r>
      <w:r w:rsidR="0010491D" w:rsidRPr="0048048F">
        <w:rPr>
          <w:rFonts w:ascii="Arial" w:hAnsi="Arial" w:cs="Arial"/>
          <w:color w:val="000000"/>
          <w:sz w:val="20"/>
        </w:rPr>
        <w:t xml:space="preserve">other national sports </w:t>
      </w:r>
      <w:r w:rsidR="00892AEB">
        <w:rPr>
          <w:rFonts w:ascii="Arial" w:hAnsi="Arial" w:cs="Arial"/>
          <w:color w:val="000000"/>
          <w:sz w:val="20"/>
        </w:rPr>
        <w:t>organisation</w:t>
      </w:r>
      <w:r w:rsidR="0010491D" w:rsidRPr="0048048F">
        <w:rPr>
          <w:rFonts w:ascii="Arial" w:hAnsi="Arial" w:cs="Arial"/>
          <w:color w:val="000000"/>
          <w:sz w:val="20"/>
        </w:rPr>
        <w:t xml:space="preserve"> </w:t>
      </w:r>
      <w:r w:rsidR="002530D5" w:rsidRPr="0048048F">
        <w:rPr>
          <w:rFonts w:ascii="Arial" w:hAnsi="Arial" w:cs="Arial"/>
          <w:color w:val="000000"/>
          <w:sz w:val="20"/>
        </w:rPr>
        <w:t xml:space="preserve"> </w:t>
      </w:r>
      <w:r w:rsidR="0040584E" w:rsidRPr="0048048F">
        <w:rPr>
          <w:rFonts w:ascii="Arial" w:hAnsi="Arial" w:cs="Arial"/>
          <w:color w:val="000000"/>
          <w:sz w:val="20"/>
        </w:rPr>
        <w:t>or government department with responsibility for sport or anti-doping</w:t>
      </w:r>
      <w:r w:rsidR="00F57A0F" w:rsidRPr="0048048F">
        <w:rPr>
          <w:rFonts w:ascii="Arial" w:hAnsi="Arial" w:cs="Arial"/>
          <w:color w:val="000000"/>
          <w:sz w:val="20"/>
        </w:rPr>
        <w:t>.</w:t>
      </w:r>
    </w:p>
    <w:p w14:paraId="5991EB59" w14:textId="77777777" w:rsidR="00787DA9" w:rsidRPr="0048048F" w:rsidRDefault="00787DA9">
      <w:pPr>
        <w:rPr>
          <w:rFonts w:ascii="Arial" w:hAnsi="Arial" w:cs="Arial"/>
          <w:color w:val="000000"/>
          <w:sz w:val="20"/>
        </w:rPr>
      </w:pPr>
      <w:r w:rsidRPr="0048048F">
        <w:rPr>
          <w:rFonts w:ascii="Arial" w:hAnsi="Arial" w:cs="Arial"/>
          <w:color w:val="000000"/>
          <w:sz w:val="20"/>
        </w:rPr>
        <w:br w:type="page"/>
      </w:r>
    </w:p>
    <w:p w14:paraId="776D893D" w14:textId="5AE532FE" w:rsidR="00787DA9" w:rsidRPr="006E0CF6" w:rsidRDefault="00787DA9" w:rsidP="00787DA9">
      <w:pPr>
        <w:pStyle w:val="Heading1"/>
        <w:keepLines/>
        <w:ind w:left="1440" w:hanging="1440"/>
        <w:jc w:val="both"/>
        <w:rPr>
          <w:rFonts w:ascii="Arial" w:hAnsi="Arial" w:cs="Arial"/>
          <w:b w:val="0"/>
          <w:sz w:val="20"/>
          <w:szCs w:val="20"/>
          <w:highlight w:val="cyan"/>
        </w:rPr>
      </w:pPr>
      <w:bookmarkStart w:id="12" w:name="_Toc223708838"/>
      <w:r w:rsidRPr="006E0CF6">
        <w:rPr>
          <w:rFonts w:ascii="Arial" w:hAnsi="Arial" w:cs="Arial"/>
          <w:sz w:val="20"/>
          <w:szCs w:val="20"/>
          <w:highlight w:val="cyan"/>
        </w:rPr>
        <w:lastRenderedPageBreak/>
        <w:t>ARTICLE 1</w:t>
      </w:r>
      <w:r w:rsidRPr="006E0CF6">
        <w:rPr>
          <w:rFonts w:ascii="Arial" w:hAnsi="Arial" w:cs="Arial"/>
          <w:sz w:val="20"/>
          <w:szCs w:val="20"/>
          <w:highlight w:val="cyan"/>
        </w:rPr>
        <w:tab/>
      </w:r>
      <w:r w:rsidR="0065735A" w:rsidRPr="006E0CF6">
        <w:rPr>
          <w:rFonts w:ascii="Arial" w:hAnsi="Arial" w:cs="Arial"/>
          <w:sz w:val="20"/>
          <w:szCs w:val="20"/>
          <w:highlight w:val="cyan"/>
        </w:rPr>
        <w:t xml:space="preserve">APPLICATION </w:t>
      </w:r>
      <w:r w:rsidR="0062473E" w:rsidRPr="006E0CF6">
        <w:rPr>
          <w:rFonts w:ascii="Arial" w:hAnsi="Arial" w:cs="Arial"/>
          <w:sz w:val="20"/>
          <w:szCs w:val="20"/>
          <w:highlight w:val="cyan"/>
        </w:rPr>
        <w:t xml:space="preserve">OF </w:t>
      </w:r>
      <w:r w:rsidR="0065735A" w:rsidRPr="006E0CF6">
        <w:rPr>
          <w:rFonts w:ascii="Arial" w:hAnsi="Arial" w:cs="Arial"/>
          <w:sz w:val="20"/>
          <w:szCs w:val="20"/>
          <w:highlight w:val="cyan"/>
        </w:rPr>
        <w:t xml:space="preserve">RULES AND INCORPORATION OF </w:t>
      </w:r>
      <w:r w:rsidR="0065735A" w:rsidRPr="006E0CF6">
        <w:rPr>
          <w:rFonts w:ascii="Arial" w:hAnsi="Arial" w:cs="Arial"/>
          <w:i/>
          <w:iCs/>
          <w:sz w:val="20"/>
          <w:szCs w:val="20"/>
          <w:highlight w:val="cyan"/>
        </w:rPr>
        <w:t>INTERNATIONAL STANDARDS</w:t>
      </w:r>
      <w:bookmarkEnd w:id="12"/>
    </w:p>
    <w:p w14:paraId="25B2673B" w14:textId="77777777" w:rsidR="00787DA9" w:rsidRPr="006E0CF6" w:rsidRDefault="00787DA9" w:rsidP="00417B96">
      <w:pPr>
        <w:jc w:val="both"/>
        <w:rPr>
          <w:rFonts w:ascii="Arial" w:hAnsi="Arial" w:cs="Arial"/>
          <w:color w:val="000000"/>
          <w:sz w:val="20"/>
          <w:highlight w:val="cyan"/>
        </w:rPr>
      </w:pPr>
    </w:p>
    <w:p w14:paraId="180379E8" w14:textId="437F7932" w:rsidR="00787DA9" w:rsidRPr="006E0CF6" w:rsidRDefault="00787DA9" w:rsidP="00787DA9">
      <w:pPr>
        <w:pStyle w:val="ListParagraph"/>
        <w:numPr>
          <w:ilvl w:val="1"/>
          <w:numId w:val="41"/>
        </w:numPr>
        <w:jc w:val="both"/>
        <w:rPr>
          <w:rFonts w:ascii="Arial" w:hAnsi="Arial" w:cs="Arial"/>
          <w:sz w:val="20"/>
          <w:highlight w:val="cyan"/>
        </w:rPr>
      </w:pPr>
      <w:r w:rsidRPr="006E0CF6">
        <w:rPr>
          <w:rFonts w:ascii="Arial" w:hAnsi="Arial" w:cs="Arial"/>
          <w:sz w:val="20"/>
          <w:highlight w:val="cyan"/>
        </w:rPr>
        <w:t xml:space="preserve">These </w:t>
      </w:r>
      <w:r w:rsidR="0062473E" w:rsidRPr="006E0CF6">
        <w:rPr>
          <w:rFonts w:ascii="Arial" w:hAnsi="Arial" w:cs="Arial"/>
          <w:i/>
          <w:iCs/>
          <w:sz w:val="20"/>
          <w:highlight w:val="cyan"/>
        </w:rPr>
        <w:t>Rules</w:t>
      </w:r>
      <w:r w:rsidRPr="006E0CF6">
        <w:rPr>
          <w:rFonts w:ascii="Arial" w:hAnsi="Arial" w:cs="Arial"/>
          <w:sz w:val="20"/>
          <w:highlight w:val="cyan"/>
        </w:rPr>
        <w:t xml:space="preserve"> shall apply to:</w:t>
      </w:r>
    </w:p>
    <w:p w14:paraId="2B0160E1" w14:textId="6C2BF019" w:rsidR="00787DA9" w:rsidRPr="006E0CF6" w:rsidRDefault="00787DA9" w:rsidP="00124C28">
      <w:pPr>
        <w:spacing w:before="120"/>
        <w:ind w:left="2160" w:hanging="731"/>
        <w:rPr>
          <w:rFonts w:ascii="Arial" w:hAnsi="Arial" w:cs="Arial"/>
          <w:iCs/>
          <w:sz w:val="20"/>
          <w:highlight w:val="cyan"/>
        </w:rPr>
      </w:pPr>
      <w:r w:rsidRPr="006E0CF6">
        <w:rPr>
          <w:rFonts w:ascii="Arial" w:hAnsi="Arial" w:cs="Arial"/>
          <w:b/>
          <w:sz w:val="20"/>
          <w:highlight w:val="cyan"/>
        </w:rPr>
        <w:t xml:space="preserve">1.1.1 </w:t>
      </w:r>
      <w:r w:rsidRPr="006E0CF6">
        <w:rPr>
          <w:rFonts w:ascii="Arial" w:hAnsi="Arial" w:cs="Arial"/>
          <w:b/>
          <w:sz w:val="20"/>
          <w:highlight w:val="cyan"/>
        </w:rPr>
        <w:tab/>
      </w:r>
      <w:r w:rsidRPr="006E0CF6">
        <w:rPr>
          <w:rFonts w:ascii="Arial" w:hAnsi="Arial" w:cs="Arial"/>
          <w:sz w:val="20"/>
          <w:highlight w:val="cyan"/>
        </w:rPr>
        <w:t xml:space="preserve">The </w:t>
      </w:r>
      <w:r w:rsidRPr="006E0CF6">
        <w:rPr>
          <w:rFonts w:ascii="Arial" w:hAnsi="Arial" w:cs="Arial"/>
          <w:i/>
          <w:iCs/>
          <w:sz w:val="20"/>
          <w:highlight w:val="cyan"/>
        </w:rPr>
        <w:t>Commission</w:t>
      </w:r>
      <w:r w:rsidRPr="006E0CF6">
        <w:rPr>
          <w:rFonts w:ascii="Arial" w:hAnsi="Arial" w:cs="Arial"/>
          <w:sz w:val="20"/>
          <w:highlight w:val="cyan"/>
        </w:rPr>
        <w:t xml:space="preserve">, including its board members, directors, officers, senior executives and employees, and employees of </w:t>
      </w:r>
      <w:r w:rsidRPr="006E0CF6">
        <w:rPr>
          <w:rFonts w:ascii="Arial" w:hAnsi="Arial" w:cs="Arial"/>
          <w:i/>
          <w:sz w:val="20"/>
          <w:highlight w:val="cyan"/>
        </w:rPr>
        <w:t>Delegated Third Parties</w:t>
      </w:r>
      <w:r w:rsidRPr="006E0CF6">
        <w:rPr>
          <w:rFonts w:ascii="Arial" w:hAnsi="Arial" w:cs="Arial"/>
          <w:sz w:val="20"/>
          <w:highlight w:val="cyan"/>
        </w:rPr>
        <w:t xml:space="preserve">, who are involved in any aspect of </w:t>
      </w:r>
      <w:r w:rsidRPr="006E0CF6">
        <w:rPr>
          <w:rFonts w:ascii="Arial" w:hAnsi="Arial" w:cs="Arial"/>
          <w:i/>
          <w:sz w:val="20"/>
          <w:highlight w:val="cyan"/>
        </w:rPr>
        <w:t>Doping Control</w:t>
      </w:r>
      <w:r w:rsidR="001F1A81" w:rsidRPr="006E0CF6">
        <w:rPr>
          <w:rFonts w:ascii="Arial" w:hAnsi="Arial" w:cs="Arial"/>
          <w:iCs/>
          <w:sz w:val="20"/>
          <w:highlight w:val="cyan"/>
        </w:rPr>
        <w:t>;</w:t>
      </w:r>
    </w:p>
    <w:p w14:paraId="3990F41F" w14:textId="01AD7EFA" w:rsidR="00F97826" w:rsidRPr="006E0CF6" w:rsidRDefault="00787DA9" w:rsidP="00124C28">
      <w:pPr>
        <w:spacing w:before="120"/>
        <w:ind w:left="720" w:firstLine="720"/>
        <w:rPr>
          <w:rFonts w:ascii="Arial" w:hAnsi="Arial" w:cs="Arial"/>
          <w:sz w:val="20"/>
          <w:highlight w:val="cyan"/>
        </w:rPr>
      </w:pPr>
      <w:r w:rsidRPr="006E0CF6">
        <w:rPr>
          <w:rFonts w:ascii="Arial" w:hAnsi="Arial" w:cs="Arial"/>
          <w:b/>
          <w:bCs/>
          <w:sz w:val="20"/>
          <w:highlight w:val="cyan"/>
        </w:rPr>
        <w:t>1.1.2</w:t>
      </w:r>
      <w:r w:rsidRPr="006E0CF6">
        <w:rPr>
          <w:rFonts w:ascii="Arial" w:hAnsi="Arial" w:cs="Arial"/>
          <w:sz w:val="20"/>
          <w:highlight w:val="cyan"/>
        </w:rPr>
        <w:t xml:space="preserve"> </w:t>
      </w:r>
      <w:r w:rsidRPr="006E0CF6">
        <w:rPr>
          <w:rFonts w:ascii="Arial" w:hAnsi="Arial" w:cs="Arial"/>
          <w:sz w:val="20"/>
          <w:highlight w:val="cyan"/>
        </w:rPr>
        <w:tab/>
        <w:t xml:space="preserve">The </w:t>
      </w:r>
      <w:r w:rsidRPr="006E0CF6">
        <w:rPr>
          <w:rFonts w:ascii="Arial" w:hAnsi="Arial" w:cs="Arial"/>
          <w:i/>
          <w:iCs/>
          <w:sz w:val="20"/>
          <w:highlight w:val="cyan"/>
        </w:rPr>
        <w:t>Sports Tribunal</w:t>
      </w:r>
      <w:r w:rsidRPr="006E0CF6">
        <w:rPr>
          <w:rFonts w:ascii="Arial" w:hAnsi="Arial" w:cs="Arial"/>
          <w:sz w:val="20"/>
          <w:highlight w:val="cyan"/>
        </w:rPr>
        <w:t xml:space="preserve"> of New Zealand;</w:t>
      </w:r>
    </w:p>
    <w:p w14:paraId="64B1722D" w14:textId="0B040D82" w:rsidR="00787DA9" w:rsidRPr="006E0CF6" w:rsidRDefault="00787DA9" w:rsidP="00787DA9">
      <w:pPr>
        <w:spacing w:before="120"/>
        <w:ind w:left="2160" w:hanging="720"/>
        <w:jc w:val="both"/>
        <w:rPr>
          <w:rFonts w:ascii="Arial" w:hAnsi="Arial" w:cs="Arial"/>
          <w:sz w:val="20"/>
          <w:highlight w:val="cyan"/>
        </w:rPr>
      </w:pPr>
      <w:bookmarkStart w:id="13" w:name="_Toc68513571"/>
      <w:r w:rsidRPr="006E0CF6">
        <w:rPr>
          <w:rFonts w:ascii="Arial" w:hAnsi="Arial" w:cs="Arial"/>
          <w:b/>
          <w:sz w:val="20"/>
          <w:highlight w:val="cyan"/>
        </w:rPr>
        <w:t>1.1.3</w:t>
      </w:r>
      <w:r w:rsidRPr="006E0CF6">
        <w:rPr>
          <w:rFonts w:ascii="Arial" w:hAnsi="Arial" w:cs="Arial"/>
          <w:bCs/>
          <w:i/>
          <w:iCs/>
          <w:sz w:val="20"/>
          <w:highlight w:val="cyan"/>
        </w:rPr>
        <w:t xml:space="preserve"> </w:t>
      </w:r>
      <w:r w:rsidRPr="006E0CF6">
        <w:rPr>
          <w:rFonts w:ascii="Arial" w:hAnsi="Arial" w:cs="Arial"/>
          <w:bCs/>
          <w:i/>
          <w:iCs/>
          <w:sz w:val="20"/>
          <w:highlight w:val="cyan"/>
        </w:rPr>
        <w:tab/>
      </w:r>
      <w:r w:rsidR="005C56FC" w:rsidRPr="006E0CF6">
        <w:rPr>
          <w:rFonts w:ascii="Arial" w:hAnsi="Arial" w:cs="Arial"/>
          <w:bCs/>
          <w:i/>
          <w:iCs/>
          <w:sz w:val="20"/>
          <w:highlight w:val="cyan"/>
        </w:rPr>
        <w:t>National Sporting Organisation</w:t>
      </w:r>
      <w:r w:rsidR="00627DF2" w:rsidRPr="006E0CF6">
        <w:rPr>
          <w:rFonts w:ascii="Arial" w:hAnsi="Arial" w:cs="Arial"/>
          <w:bCs/>
          <w:i/>
          <w:iCs/>
          <w:sz w:val="20"/>
          <w:highlight w:val="cyan"/>
        </w:rPr>
        <w:t>s</w:t>
      </w:r>
      <w:bookmarkEnd w:id="13"/>
      <w:r w:rsidR="000F0DDA" w:rsidRPr="006E0CF6">
        <w:rPr>
          <w:rFonts w:ascii="Arial" w:hAnsi="Arial" w:cs="Arial"/>
          <w:sz w:val="20"/>
          <w:highlight w:val="cyan"/>
        </w:rPr>
        <w:t>, including their board members, directors, officers</w:t>
      </w:r>
      <w:r w:rsidR="00117436" w:rsidRPr="006E0CF6">
        <w:rPr>
          <w:rFonts w:ascii="Arial" w:hAnsi="Arial" w:cs="Arial"/>
          <w:sz w:val="20"/>
          <w:highlight w:val="cyan"/>
        </w:rPr>
        <w:t>, senior executives</w:t>
      </w:r>
      <w:r w:rsidR="003B7AED" w:rsidRPr="006E0CF6">
        <w:rPr>
          <w:rFonts w:ascii="Arial" w:hAnsi="Arial" w:cs="Arial"/>
          <w:sz w:val="20"/>
          <w:highlight w:val="cyan"/>
        </w:rPr>
        <w:t xml:space="preserve"> and</w:t>
      </w:r>
      <w:r w:rsidR="000F0DDA" w:rsidRPr="006E0CF6">
        <w:rPr>
          <w:rFonts w:ascii="Arial" w:hAnsi="Arial" w:cs="Arial"/>
          <w:sz w:val="20"/>
          <w:highlight w:val="cyan"/>
        </w:rPr>
        <w:t xml:space="preserve"> employees;</w:t>
      </w:r>
      <w:bookmarkStart w:id="14" w:name="_Toc68513577"/>
    </w:p>
    <w:p w14:paraId="6036186B" w14:textId="6535062B" w:rsidR="00A972B7" w:rsidRPr="006E0CF6" w:rsidRDefault="00787DA9" w:rsidP="00787DA9">
      <w:pPr>
        <w:spacing w:before="120"/>
        <w:ind w:left="2160" w:hanging="720"/>
        <w:jc w:val="both"/>
        <w:rPr>
          <w:rFonts w:ascii="Arial" w:hAnsi="Arial" w:cs="Arial"/>
          <w:i/>
          <w:sz w:val="20"/>
          <w:highlight w:val="cyan"/>
        </w:rPr>
      </w:pPr>
      <w:r w:rsidRPr="006E0CF6">
        <w:rPr>
          <w:rFonts w:ascii="Arial" w:hAnsi="Arial" w:cs="Arial"/>
          <w:b/>
          <w:bCs/>
          <w:sz w:val="20"/>
          <w:highlight w:val="cyan"/>
        </w:rPr>
        <w:t>1.1.4</w:t>
      </w:r>
      <w:r w:rsidRPr="006E0CF6">
        <w:rPr>
          <w:rFonts w:ascii="Arial" w:hAnsi="Arial" w:cs="Arial"/>
          <w:sz w:val="20"/>
          <w:highlight w:val="cyan"/>
        </w:rPr>
        <w:tab/>
      </w:r>
      <w:r w:rsidR="007117CD" w:rsidRPr="006E0CF6">
        <w:rPr>
          <w:rFonts w:ascii="Arial" w:hAnsi="Arial" w:cs="Arial"/>
          <w:sz w:val="20"/>
          <w:highlight w:val="cyan"/>
        </w:rPr>
        <w:t>T</w:t>
      </w:r>
      <w:r w:rsidR="0064126C" w:rsidRPr="006E0CF6">
        <w:rPr>
          <w:rFonts w:ascii="Arial" w:hAnsi="Arial" w:cs="Arial"/>
          <w:sz w:val="20"/>
          <w:highlight w:val="cyan"/>
        </w:rPr>
        <w:t xml:space="preserve">he following </w:t>
      </w:r>
      <w:r w:rsidR="0064126C" w:rsidRPr="006E0CF6">
        <w:rPr>
          <w:rFonts w:ascii="Arial" w:hAnsi="Arial" w:cs="Arial"/>
          <w:i/>
          <w:sz w:val="20"/>
          <w:highlight w:val="cyan"/>
        </w:rPr>
        <w:t>Athletes</w:t>
      </w:r>
      <w:r w:rsidR="0064126C" w:rsidRPr="006E0CF6">
        <w:rPr>
          <w:rFonts w:ascii="Arial" w:hAnsi="Arial" w:cs="Arial"/>
          <w:sz w:val="20"/>
          <w:highlight w:val="cyan"/>
        </w:rPr>
        <w:t xml:space="preserve">, </w:t>
      </w:r>
      <w:r w:rsidR="0064126C" w:rsidRPr="006E0CF6">
        <w:rPr>
          <w:rFonts w:ascii="Arial" w:hAnsi="Arial" w:cs="Arial"/>
          <w:i/>
          <w:sz w:val="20"/>
          <w:highlight w:val="cyan"/>
        </w:rPr>
        <w:t>Athlete Support Personnel</w:t>
      </w:r>
      <w:r w:rsidR="0064126C" w:rsidRPr="006E0CF6">
        <w:rPr>
          <w:rFonts w:ascii="Arial" w:hAnsi="Arial" w:cs="Arial"/>
          <w:sz w:val="20"/>
          <w:highlight w:val="cyan"/>
        </w:rPr>
        <w:t xml:space="preserve"> and other</w:t>
      </w:r>
      <w:r w:rsidR="0064126C" w:rsidRPr="006E0CF6">
        <w:rPr>
          <w:rFonts w:ascii="Arial" w:hAnsi="Arial" w:cs="Arial"/>
          <w:i/>
          <w:sz w:val="20"/>
          <w:highlight w:val="cyan"/>
        </w:rPr>
        <w:t xml:space="preserve"> </w:t>
      </w:r>
      <w:r w:rsidR="00A972B7" w:rsidRPr="006E0CF6">
        <w:rPr>
          <w:rFonts w:ascii="Arial" w:hAnsi="Arial" w:cs="Arial"/>
          <w:i/>
          <w:iCs/>
          <w:sz w:val="20"/>
          <w:highlight w:val="cyan"/>
        </w:rPr>
        <w:t>Persons</w:t>
      </w:r>
      <w:bookmarkEnd w:id="14"/>
      <w:r w:rsidR="005A73AE" w:rsidRPr="006E0CF6">
        <w:rPr>
          <w:rFonts w:ascii="Arial" w:hAnsi="Arial" w:cs="Arial"/>
          <w:sz w:val="20"/>
          <w:highlight w:val="cyan"/>
        </w:rPr>
        <w:t xml:space="preserve"> (including </w:t>
      </w:r>
      <w:r w:rsidR="005A73AE" w:rsidRPr="006E0CF6">
        <w:rPr>
          <w:rFonts w:ascii="Arial" w:hAnsi="Arial" w:cs="Arial"/>
          <w:i/>
          <w:sz w:val="20"/>
          <w:highlight w:val="cyan"/>
        </w:rPr>
        <w:t>Protected Persons</w:t>
      </w:r>
      <w:r w:rsidR="005A73AE" w:rsidRPr="006E0CF6">
        <w:rPr>
          <w:rFonts w:ascii="Arial" w:hAnsi="Arial" w:cs="Arial"/>
          <w:sz w:val="20"/>
          <w:highlight w:val="cyan"/>
        </w:rPr>
        <w:t xml:space="preserve">), in each case, whether or not such </w:t>
      </w:r>
      <w:r w:rsidR="005A73AE" w:rsidRPr="006E0CF6">
        <w:rPr>
          <w:rFonts w:ascii="Arial" w:hAnsi="Arial" w:cs="Arial"/>
          <w:i/>
          <w:sz w:val="20"/>
          <w:highlight w:val="cyan"/>
        </w:rPr>
        <w:t>Person</w:t>
      </w:r>
      <w:r w:rsidR="005A73AE" w:rsidRPr="006E0CF6">
        <w:rPr>
          <w:rFonts w:ascii="Arial" w:hAnsi="Arial" w:cs="Arial"/>
          <w:sz w:val="20"/>
          <w:highlight w:val="cyan"/>
        </w:rPr>
        <w:t xml:space="preserve"> is a national or resident of </w:t>
      </w:r>
      <w:r w:rsidR="00365991" w:rsidRPr="006E0CF6">
        <w:rPr>
          <w:rFonts w:ascii="Arial" w:hAnsi="Arial" w:cs="Arial"/>
          <w:sz w:val="20"/>
          <w:highlight w:val="cyan"/>
        </w:rPr>
        <w:t>New Zealand</w:t>
      </w:r>
      <w:r w:rsidR="005A73AE" w:rsidRPr="006E0CF6">
        <w:rPr>
          <w:rFonts w:ascii="Arial" w:hAnsi="Arial" w:cs="Arial"/>
          <w:sz w:val="20"/>
          <w:highlight w:val="cyan"/>
        </w:rPr>
        <w:t>:</w:t>
      </w:r>
    </w:p>
    <w:p w14:paraId="1653ACFF" w14:textId="77777777" w:rsidR="00E247F2" w:rsidRPr="006E0CF6" w:rsidRDefault="00E247F2" w:rsidP="00787DA9">
      <w:pPr>
        <w:jc w:val="both"/>
        <w:rPr>
          <w:rFonts w:ascii="Arial" w:hAnsi="Arial" w:cs="Arial"/>
          <w:sz w:val="20"/>
          <w:highlight w:val="cyan"/>
        </w:rPr>
      </w:pPr>
    </w:p>
    <w:p w14:paraId="23206A3C" w14:textId="36172A48" w:rsidR="0053791A" w:rsidRPr="006E0CF6" w:rsidRDefault="0065735A" w:rsidP="0065735A">
      <w:pPr>
        <w:ind w:left="2940" w:hanging="780"/>
        <w:jc w:val="both"/>
        <w:rPr>
          <w:rFonts w:ascii="Arial" w:hAnsi="Arial" w:cs="Arial"/>
          <w:sz w:val="20"/>
          <w:highlight w:val="cyan"/>
        </w:rPr>
      </w:pPr>
      <w:r w:rsidRPr="006E0CF6">
        <w:rPr>
          <w:rFonts w:ascii="Arial" w:hAnsi="Arial" w:cs="Arial"/>
          <w:b/>
          <w:bCs/>
          <w:sz w:val="20"/>
          <w:highlight w:val="cyan"/>
        </w:rPr>
        <w:t>1.1.4.1</w:t>
      </w:r>
      <w:r w:rsidRPr="006E0CF6">
        <w:rPr>
          <w:rFonts w:ascii="Arial" w:hAnsi="Arial" w:cs="Arial"/>
          <w:sz w:val="20"/>
          <w:highlight w:val="cyan"/>
        </w:rPr>
        <w:tab/>
      </w:r>
      <w:r w:rsidR="00D3594A" w:rsidRPr="006E0CF6">
        <w:rPr>
          <w:rFonts w:ascii="Arial" w:hAnsi="Arial" w:cs="Arial"/>
          <w:sz w:val="20"/>
          <w:highlight w:val="cyan"/>
        </w:rPr>
        <w:t>A</w:t>
      </w:r>
      <w:r w:rsidR="002E4744" w:rsidRPr="006E0CF6">
        <w:rPr>
          <w:rFonts w:ascii="Arial" w:hAnsi="Arial" w:cs="Arial"/>
          <w:sz w:val="20"/>
          <w:highlight w:val="cyan"/>
        </w:rPr>
        <w:t xml:space="preserve">ll </w:t>
      </w:r>
      <w:r w:rsidR="002E4744" w:rsidRPr="006E0CF6">
        <w:rPr>
          <w:rFonts w:ascii="Arial" w:hAnsi="Arial" w:cs="Arial"/>
          <w:i/>
          <w:sz w:val="20"/>
          <w:highlight w:val="cyan"/>
        </w:rPr>
        <w:t>Athletes</w:t>
      </w:r>
      <w:r w:rsidR="002E4744" w:rsidRPr="006E0CF6">
        <w:rPr>
          <w:rFonts w:ascii="Arial" w:hAnsi="Arial" w:cs="Arial"/>
          <w:sz w:val="20"/>
          <w:highlight w:val="cyan"/>
        </w:rPr>
        <w:t xml:space="preserve"> and </w:t>
      </w:r>
      <w:r w:rsidR="002E4744" w:rsidRPr="006E0CF6">
        <w:rPr>
          <w:rFonts w:ascii="Arial" w:hAnsi="Arial" w:cs="Arial"/>
          <w:i/>
          <w:sz w:val="20"/>
          <w:highlight w:val="cyan"/>
        </w:rPr>
        <w:t>Athlete Support Personnel</w:t>
      </w:r>
      <w:r w:rsidR="002E4744" w:rsidRPr="006E0CF6">
        <w:rPr>
          <w:rFonts w:ascii="Arial" w:hAnsi="Arial" w:cs="Arial"/>
          <w:sz w:val="20"/>
          <w:highlight w:val="cyan"/>
        </w:rPr>
        <w:t xml:space="preserve"> who are members of any </w:t>
      </w:r>
      <w:r w:rsidR="005C56FC" w:rsidRPr="006E0CF6">
        <w:rPr>
          <w:rFonts w:ascii="Arial" w:hAnsi="Arial" w:cs="Arial"/>
          <w:bCs/>
          <w:i/>
          <w:iCs/>
          <w:sz w:val="20"/>
          <w:highlight w:val="cyan"/>
        </w:rPr>
        <w:t>National Sporting Organisation</w:t>
      </w:r>
      <w:r w:rsidR="002E4744" w:rsidRPr="006E0CF6">
        <w:rPr>
          <w:rFonts w:ascii="Arial" w:hAnsi="Arial" w:cs="Arial"/>
          <w:sz w:val="20"/>
          <w:highlight w:val="cyan"/>
        </w:rPr>
        <w:t xml:space="preserve">, or of any member or affiliate </w:t>
      </w:r>
      <w:r w:rsidR="00892AEB" w:rsidRPr="006E0CF6">
        <w:rPr>
          <w:rFonts w:ascii="Arial" w:hAnsi="Arial" w:cs="Arial"/>
          <w:sz w:val="20"/>
          <w:highlight w:val="cyan"/>
        </w:rPr>
        <w:t>organisation</w:t>
      </w:r>
      <w:r w:rsidR="002E4744" w:rsidRPr="006E0CF6">
        <w:rPr>
          <w:rFonts w:ascii="Arial" w:hAnsi="Arial" w:cs="Arial"/>
          <w:sz w:val="20"/>
          <w:highlight w:val="cyan"/>
        </w:rPr>
        <w:t xml:space="preserve"> of any </w:t>
      </w:r>
      <w:r w:rsidR="005C56FC" w:rsidRPr="006E0CF6">
        <w:rPr>
          <w:rFonts w:ascii="Arial" w:hAnsi="Arial" w:cs="Arial"/>
          <w:bCs/>
          <w:i/>
          <w:iCs/>
          <w:sz w:val="20"/>
          <w:highlight w:val="cyan"/>
        </w:rPr>
        <w:t>National Sporting Organisation</w:t>
      </w:r>
      <w:r w:rsidR="005C56FC" w:rsidRPr="006E0CF6" w:rsidDel="005C56FC">
        <w:rPr>
          <w:rFonts w:ascii="Arial" w:hAnsi="Arial" w:cs="Arial"/>
          <w:i/>
          <w:sz w:val="20"/>
          <w:highlight w:val="cyan"/>
        </w:rPr>
        <w:t xml:space="preserve"> </w:t>
      </w:r>
      <w:r w:rsidR="002E4744" w:rsidRPr="006E0CF6">
        <w:rPr>
          <w:rFonts w:ascii="Arial" w:hAnsi="Arial" w:cs="Arial"/>
          <w:iCs/>
          <w:sz w:val="20"/>
          <w:highlight w:val="cyan"/>
        </w:rPr>
        <w:t>(including any clubs, teams, associations</w:t>
      </w:r>
      <w:r w:rsidR="00F01C40" w:rsidRPr="006E0CF6">
        <w:rPr>
          <w:rFonts w:ascii="Arial" w:hAnsi="Arial" w:cs="Arial"/>
          <w:iCs/>
          <w:sz w:val="20"/>
          <w:highlight w:val="cyan"/>
        </w:rPr>
        <w:t>,</w:t>
      </w:r>
      <w:r w:rsidR="002E4744" w:rsidRPr="006E0CF6">
        <w:rPr>
          <w:rFonts w:ascii="Arial" w:hAnsi="Arial" w:cs="Arial"/>
          <w:iCs/>
          <w:sz w:val="20"/>
          <w:highlight w:val="cyan"/>
        </w:rPr>
        <w:t xml:space="preserve"> or leagues)</w:t>
      </w:r>
      <w:r w:rsidR="002E4744" w:rsidRPr="006E0CF6">
        <w:rPr>
          <w:rFonts w:ascii="Arial" w:hAnsi="Arial" w:cs="Arial"/>
          <w:sz w:val="20"/>
          <w:highlight w:val="cyan"/>
        </w:rPr>
        <w:t>;</w:t>
      </w:r>
    </w:p>
    <w:p w14:paraId="2D985118" w14:textId="77AAA41A" w:rsidR="0053791A" w:rsidRPr="006E0CF6" w:rsidRDefault="0065735A" w:rsidP="0065735A">
      <w:pPr>
        <w:spacing w:before="120"/>
        <w:ind w:left="2880" w:hanging="720"/>
        <w:jc w:val="both"/>
        <w:rPr>
          <w:rFonts w:ascii="Arial" w:hAnsi="Arial" w:cs="Arial"/>
          <w:sz w:val="20"/>
          <w:highlight w:val="cyan"/>
        </w:rPr>
      </w:pPr>
      <w:r w:rsidRPr="006E0CF6">
        <w:rPr>
          <w:rFonts w:ascii="Arial" w:hAnsi="Arial" w:cs="Arial"/>
          <w:b/>
          <w:bCs/>
          <w:sz w:val="20"/>
          <w:highlight w:val="cyan"/>
        </w:rPr>
        <w:t>1.1.4.2</w:t>
      </w:r>
      <w:r w:rsidRPr="006E0CF6">
        <w:rPr>
          <w:rFonts w:ascii="Arial" w:hAnsi="Arial" w:cs="Arial"/>
          <w:sz w:val="20"/>
          <w:highlight w:val="cyan"/>
        </w:rPr>
        <w:tab/>
      </w:r>
      <w:r w:rsidR="00D3594A" w:rsidRPr="006E0CF6">
        <w:rPr>
          <w:rFonts w:ascii="Arial" w:hAnsi="Arial" w:cs="Arial"/>
          <w:sz w:val="20"/>
          <w:highlight w:val="cyan"/>
        </w:rPr>
        <w:t>A</w:t>
      </w:r>
      <w:r w:rsidR="002E4744" w:rsidRPr="006E0CF6">
        <w:rPr>
          <w:rFonts w:ascii="Arial" w:hAnsi="Arial" w:cs="Arial"/>
          <w:sz w:val="20"/>
          <w:highlight w:val="cyan"/>
        </w:rPr>
        <w:t xml:space="preserve">ll </w:t>
      </w:r>
      <w:r w:rsidR="002E4744" w:rsidRPr="006E0CF6">
        <w:rPr>
          <w:rFonts w:ascii="Arial" w:hAnsi="Arial" w:cs="Arial"/>
          <w:i/>
          <w:sz w:val="20"/>
          <w:highlight w:val="cyan"/>
        </w:rPr>
        <w:t>Athletes</w:t>
      </w:r>
      <w:r w:rsidR="002E4744" w:rsidRPr="006E0CF6">
        <w:rPr>
          <w:rFonts w:ascii="Arial" w:hAnsi="Arial" w:cs="Arial"/>
          <w:sz w:val="20"/>
          <w:highlight w:val="cyan"/>
        </w:rPr>
        <w:t xml:space="preserve"> and </w:t>
      </w:r>
      <w:r w:rsidR="002E4744" w:rsidRPr="006E0CF6">
        <w:rPr>
          <w:rFonts w:ascii="Arial" w:hAnsi="Arial" w:cs="Arial"/>
          <w:i/>
          <w:sz w:val="20"/>
          <w:highlight w:val="cyan"/>
        </w:rPr>
        <w:t>Athlete Support Personnel</w:t>
      </w:r>
      <w:r w:rsidR="002E4744" w:rsidRPr="006E0CF6">
        <w:rPr>
          <w:rFonts w:ascii="Arial" w:hAnsi="Arial" w:cs="Arial"/>
          <w:sz w:val="20"/>
          <w:highlight w:val="cyan"/>
        </w:rPr>
        <w:t xml:space="preserve"> </w:t>
      </w:r>
      <w:r w:rsidR="0078348A" w:rsidRPr="006E0CF6">
        <w:rPr>
          <w:rFonts w:ascii="Arial" w:hAnsi="Arial" w:cs="Arial"/>
          <w:sz w:val="20"/>
          <w:highlight w:val="cyan"/>
        </w:rPr>
        <w:t xml:space="preserve">who </w:t>
      </w:r>
      <w:r w:rsidR="002E4744" w:rsidRPr="006E0CF6">
        <w:rPr>
          <w:rFonts w:ascii="Arial" w:hAnsi="Arial" w:cs="Arial"/>
          <w:sz w:val="20"/>
          <w:highlight w:val="cyan"/>
        </w:rPr>
        <w:t>participat</w:t>
      </w:r>
      <w:r w:rsidR="0078348A" w:rsidRPr="006E0CF6">
        <w:rPr>
          <w:rFonts w:ascii="Arial" w:hAnsi="Arial" w:cs="Arial"/>
          <w:sz w:val="20"/>
          <w:highlight w:val="cyan"/>
        </w:rPr>
        <w:t>e</w:t>
      </w:r>
      <w:r w:rsidR="002E4744" w:rsidRPr="006E0CF6">
        <w:rPr>
          <w:rFonts w:ascii="Arial" w:hAnsi="Arial" w:cs="Arial"/>
          <w:sz w:val="20"/>
          <w:highlight w:val="cyan"/>
        </w:rPr>
        <w:t xml:space="preserve"> in such capacity in </w:t>
      </w:r>
      <w:r w:rsidR="002E4744" w:rsidRPr="006E0CF6">
        <w:rPr>
          <w:rFonts w:ascii="Arial" w:hAnsi="Arial" w:cs="Arial"/>
          <w:i/>
          <w:sz w:val="20"/>
          <w:highlight w:val="cyan"/>
        </w:rPr>
        <w:t>Events</w:t>
      </w:r>
      <w:r w:rsidR="002E4744" w:rsidRPr="006E0CF6">
        <w:rPr>
          <w:rFonts w:ascii="Arial" w:hAnsi="Arial" w:cs="Arial"/>
          <w:sz w:val="20"/>
          <w:highlight w:val="cyan"/>
        </w:rPr>
        <w:t xml:space="preserve">, </w:t>
      </w:r>
      <w:r w:rsidR="002E4744" w:rsidRPr="006E0CF6">
        <w:rPr>
          <w:rFonts w:ascii="Arial" w:hAnsi="Arial" w:cs="Arial"/>
          <w:i/>
          <w:sz w:val="20"/>
          <w:highlight w:val="cyan"/>
        </w:rPr>
        <w:t>Competitions</w:t>
      </w:r>
      <w:r w:rsidR="00F01C40" w:rsidRPr="006E0CF6">
        <w:rPr>
          <w:rFonts w:ascii="Arial" w:hAnsi="Arial" w:cs="Arial"/>
          <w:sz w:val="20"/>
          <w:highlight w:val="cyan"/>
        </w:rPr>
        <w:t>,</w:t>
      </w:r>
      <w:r w:rsidR="002E4744" w:rsidRPr="006E0CF6">
        <w:rPr>
          <w:rFonts w:ascii="Arial" w:hAnsi="Arial" w:cs="Arial"/>
          <w:sz w:val="20"/>
          <w:highlight w:val="cyan"/>
        </w:rPr>
        <w:t xml:space="preserve"> and other activities organized, convened, authorized or recognized by any </w:t>
      </w:r>
      <w:r w:rsidR="005C56FC" w:rsidRPr="006E0CF6">
        <w:rPr>
          <w:rFonts w:ascii="Arial" w:hAnsi="Arial" w:cs="Arial"/>
          <w:bCs/>
          <w:i/>
          <w:iCs/>
          <w:sz w:val="20"/>
          <w:highlight w:val="cyan"/>
        </w:rPr>
        <w:t>National Sporting Organisation</w:t>
      </w:r>
      <w:r w:rsidR="002E4744" w:rsidRPr="006E0CF6">
        <w:rPr>
          <w:rFonts w:ascii="Arial" w:hAnsi="Arial" w:cs="Arial"/>
          <w:sz w:val="20"/>
          <w:highlight w:val="cyan"/>
        </w:rPr>
        <w:t xml:space="preserve">, or </w:t>
      </w:r>
      <w:r w:rsidR="0078348A" w:rsidRPr="006E0CF6">
        <w:rPr>
          <w:rFonts w:ascii="Arial" w:hAnsi="Arial" w:cs="Arial"/>
          <w:sz w:val="20"/>
          <w:highlight w:val="cyan"/>
        </w:rPr>
        <w:t xml:space="preserve">by </w:t>
      </w:r>
      <w:r w:rsidR="002E4744" w:rsidRPr="006E0CF6">
        <w:rPr>
          <w:rFonts w:ascii="Arial" w:hAnsi="Arial" w:cs="Arial"/>
          <w:sz w:val="20"/>
          <w:highlight w:val="cyan"/>
        </w:rPr>
        <w:t xml:space="preserve">any member or affiliate </w:t>
      </w:r>
      <w:r w:rsidR="00892AEB" w:rsidRPr="006E0CF6">
        <w:rPr>
          <w:rFonts w:ascii="Arial" w:hAnsi="Arial" w:cs="Arial"/>
          <w:sz w:val="20"/>
          <w:highlight w:val="cyan"/>
        </w:rPr>
        <w:t>organisation</w:t>
      </w:r>
      <w:r w:rsidR="002E4744" w:rsidRPr="006E0CF6">
        <w:rPr>
          <w:rFonts w:ascii="Arial" w:hAnsi="Arial" w:cs="Arial"/>
          <w:sz w:val="20"/>
          <w:highlight w:val="cyan"/>
        </w:rPr>
        <w:t xml:space="preserve"> of any </w:t>
      </w:r>
      <w:r w:rsidR="005C56FC" w:rsidRPr="006E0CF6">
        <w:rPr>
          <w:rFonts w:ascii="Arial" w:hAnsi="Arial" w:cs="Arial"/>
          <w:bCs/>
          <w:i/>
          <w:iCs/>
          <w:sz w:val="20"/>
          <w:highlight w:val="cyan"/>
        </w:rPr>
        <w:t>National Sporting Organisation</w:t>
      </w:r>
      <w:r w:rsidR="00713521" w:rsidRPr="006E0CF6">
        <w:rPr>
          <w:rFonts w:ascii="Arial" w:hAnsi="Arial" w:cs="Arial"/>
          <w:bCs/>
          <w:i/>
          <w:iCs/>
          <w:sz w:val="20"/>
          <w:highlight w:val="cyan"/>
        </w:rPr>
        <w:t xml:space="preserve"> </w:t>
      </w:r>
      <w:r w:rsidR="002E4744" w:rsidRPr="006E0CF6">
        <w:rPr>
          <w:rFonts w:ascii="Arial" w:hAnsi="Arial" w:cs="Arial"/>
          <w:iCs/>
          <w:sz w:val="20"/>
          <w:highlight w:val="cyan"/>
        </w:rPr>
        <w:t>(including any clubs, teams, associations or leagues)</w:t>
      </w:r>
      <w:r w:rsidR="002E4744" w:rsidRPr="006E0CF6">
        <w:rPr>
          <w:rFonts w:ascii="Arial" w:hAnsi="Arial" w:cs="Arial"/>
          <w:sz w:val="20"/>
          <w:highlight w:val="cyan"/>
        </w:rPr>
        <w:t>, wherever held;</w:t>
      </w:r>
    </w:p>
    <w:p w14:paraId="476BE2A1" w14:textId="45BFEBD9" w:rsidR="0078348A" w:rsidRPr="006E0CF6" w:rsidRDefault="0065735A" w:rsidP="0065735A">
      <w:pPr>
        <w:spacing w:before="120"/>
        <w:ind w:left="2880" w:hanging="720"/>
        <w:jc w:val="both"/>
        <w:rPr>
          <w:rFonts w:ascii="Arial" w:hAnsi="Arial" w:cs="Arial"/>
          <w:sz w:val="20"/>
          <w:highlight w:val="cyan"/>
        </w:rPr>
      </w:pPr>
      <w:r w:rsidRPr="006E0CF6">
        <w:rPr>
          <w:rFonts w:ascii="Arial" w:hAnsi="Arial" w:cs="Arial"/>
          <w:b/>
          <w:bCs/>
          <w:sz w:val="20"/>
          <w:highlight w:val="cyan"/>
        </w:rPr>
        <w:t>1.1.4.3</w:t>
      </w:r>
      <w:r w:rsidRPr="006E0CF6">
        <w:rPr>
          <w:rFonts w:ascii="Arial" w:hAnsi="Arial" w:cs="Arial"/>
          <w:sz w:val="20"/>
          <w:highlight w:val="cyan"/>
        </w:rPr>
        <w:tab/>
      </w:r>
      <w:r w:rsidR="00D3594A" w:rsidRPr="006E0CF6">
        <w:rPr>
          <w:rFonts w:ascii="Arial" w:hAnsi="Arial" w:cs="Arial"/>
          <w:sz w:val="20"/>
          <w:highlight w:val="cyan"/>
        </w:rPr>
        <w:t>A</w:t>
      </w:r>
      <w:r w:rsidR="0078348A" w:rsidRPr="006E0CF6">
        <w:rPr>
          <w:rFonts w:ascii="Arial" w:hAnsi="Arial" w:cs="Arial"/>
          <w:sz w:val="20"/>
          <w:highlight w:val="cyan"/>
        </w:rPr>
        <w:t xml:space="preserve">ny other </w:t>
      </w:r>
      <w:r w:rsidR="0078348A" w:rsidRPr="006E0CF6">
        <w:rPr>
          <w:rFonts w:ascii="Arial" w:hAnsi="Arial" w:cs="Arial"/>
          <w:i/>
          <w:sz w:val="20"/>
          <w:highlight w:val="cyan"/>
        </w:rPr>
        <w:t>Athlete</w:t>
      </w:r>
      <w:r w:rsidR="0078348A" w:rsidRPr="006E0CF6">
        <w:rPr>
          <w:rFonts w:ascii="Arial" w:hAnsi="Arial" w:cs="Arial"/>
          <w:sz w:val="20"/>
          <w:highlight w:val="cyan"/>
        </w:rPr>
        <w:t xml:space="preserve"> or </w:t>
      </w:r>
      <w:r w:rsidR="0078348A" w:rsidRPr="006E0CF6">
        <w:rPr>
          <w:rFonts w:ascii="Arial" w:hAnsi="Arial" w:cs="Arial"/>
          <w:i/>
          <w:sz w:val="20"/>
          <w:highlight w:val="cyan"/>
        </w:rPr>
        <w:t>Athlete Support Person</w:t>
      </w:r>
      <w:r w:rsidR="0078348A" w:rsidRPr="006E0CF6">
        <w:rPr>
          <w:rFonts w:ascii="Arial" w:hAnsi="Arial" w:cs="Arial"/>
          <w:sz w:val="20"/>
          <w:highlight w:val="cyan"/>
        </w:rPr>
        <w:t xml:space="preserve"> or other </w:t>
      </w:r>
      <w:r w:rsidR="0078348A" w:rsidRPr="006E0CF6">
        <w:rPr>
          <w:rFonts w:ascii="Arial" w:hAnsi="Arial" w:cs="Arial"/>
          <w:i/>
          <w:sz w:val="20"/>
          <w:highlight w:val="cyan"/>
        </w:rPr>
        <w:t xml:space="preserve">Person </w:t>
      </w:r>
      <w:r w:rsidR="0078348A" w:rsidRPr="006E0CF6">
        <w:rPr>
          <w:rFonts w:ascii="Arial" w:hAnsi="Arial" w:cs="Arial"/>
          <w:sz w:val="20"/>
          <w:highlight w:val="cyan"/>
        </w:rPr>
        <w:t xml:space="preserve">who, by virtue of an accreditation, a </w:t>
      </w:r>
      <w:r w:rsidR="00C877FA" w:rsidRPr="006E0CF6">
        <w:rPr>
          <w:rFonts w:ascii="Arial" w:hAnsi="Arial" w:cs="Arial"/>
          <w:sz w:val="20"/>
          <w:highlight w:val="cyan"/>
        </w:rPr>
        <w:t>license</w:t>
      </w:r>
      <w:r w:rsidR="0078348A" w:rsidRPr="006E0CF6">
        <w:rPr>
          <w:rFonts w:ascii="Arial" w:hAnsi="Arial" w:cs="Arial"/>
          <w:sz w:val="20"/>
          <w:highlight w:val="cyan"/>
        </w:rPr>
        <w:t xml:space="preserve"> or other contractual arrangement, or otherwise, is subject to the </w:t>
      </w:r>
      <w:r w:rsidR="005B2821" w:rsidRPr="006E0CF6">
        <w:rPr>
          <w:rFonts w:ascii="Arial" w:hAnsi="Arial" w:cs="Arial"/>
          <w:sz w:val="20"/>
          <w:highlight w:val="cyan"/>
        </w:rPr>
        <w:t xml:space="preserve">authority </w:t>
      </w:r>
      <w:r w:rsidR="0078348A" w:rsidRPr="006E0CF6">
        <w:rPr>
          <w:rFonts w:ascii="Arial" w:hAnsi="Arial" w:cs="Arial"/>
          <w:sz w:val="20"/>
          <w:highlight w:val="cyan"/>
        </w:rPr>
        <w:t xml:space="preserve">of any </w:t>
      </w:r>
      <w:r w:rsidR="005C56FC" w:rsidRPr="006E0CF6">
        <w:rPr>
          <w:rFonts w:ascii="Arial" w:hAnsi="Arial" w:cs="Arial"/>
          <w:bCs/>
          <w:i/>
          <w:iCs/>
          <w:sz w:val="20"/>
          <w:highlight w:val="cyan"/>
        </w:rPr>
        <w:t>National Sporting Organisation</w:t>
      </w:r>
      <w:r w:rsidR="0078348A" w:rsidRPr="006E0CF6">
        <w:rPr>
          <w:rFonts w:ascii="Arial" w:hAnsi="Arial" w:cs="Arial"/>
          <w:sz w:val="20"/>
          <w:highlight w:val="cyan"/>
        </w:rPr>
        <w:t xml:space="preserve">, or of any member or affiliate </w:t>
      </w:r>
      <w:r w:rsidR="00892AEB" w:rsidRPr="006E0CF6">
        <w:rPr>
          <w:rFonts w:ascii="Arial" w:hAnsi="Arial" w:cs="Arial"/>
          <w:sz w:val="20"/>
          <w:highlight w:val="cyan"/>
        </w:rPr>
        <w:t>organisation</w:t>
      </w:r>
      <w:r w:rsidR="0078348A" w:rsidRPr="006E0CF6">
        <w:rPr>
          <w:rFonts w:ascii="Arial" w:hAnsi="Arial" w:cs="Arial"/>
          <w:sz w:val="20"/>
          <w:highlight w:val="cyan"/>
        </w:rPr>
        <w:t xml:space="preserve"> of any </w:t>
      </w:r>
      <w:r w:rsidR="005C56FC" w:rsidRPr="006E0CF6">
        <w:rPr>
          <w:rFonts w:ascii="Arial" w:hAnsi="Arial" w:cs="Arial"/>
          <w:bCs/>
          <w:i/>
          <w:iCs/>
          <w:sz w:val="20"/>
          <w:highlight w:val="cyan"/>
        </w:rPr>
        <w:t>National Sporting Organisation</w:t>
      </w:r>
      <w:r w:rsidR="0078348A" w:rsidRPr="006E0CF6">
        <w:rPr>
          <w:rFonts w:ascii="Arial" w:hAnsi="Arial" w:cs="Arial"/>
          <w:sz w:val="20"/>
          <w:highlight w:val="cyan"/>
        </w:rPr>
        <w:t xml:space="preserve"> </w:t>
      </w:r>
      <w:r w:rsidR="0078348A" w:rsidRPr="006E0CF6">
        <w:rPr>
          <w:rFonts w:ascii="Arial" w:hAnsi="Arial" w:cs="Arial"/>
          <w:iCs/>
          <w:sz w:val="20"/>
          <w:highlight w:val="cyan"/>
        </w:rPr>
        <w:t xml:space="preserve">(including any clubs, teams, associations or leagues), </w:t>
      </w:r>
      <w:r w:rsidR="0078348A" w:rsidRPr="006E0CF6">
        <w:rPr>
          <w:rFonts w:ascii="Arial" w:hAnsi="Arial" w:cs="Arial"/>
          <w:sz w:val="20"/>
          <w:highlight w:val="cyan"/>
        </w:rPr>
        <w:t>for purposes of anti-doping;</w:t>
      </w:r>
      <w:r w:rsidR="00B245DA" w:rsidRPr="006E0CF6">
        <w:rPr>
          <w:rFonts w:ascii="Arial" w:hAnsi="Arial" w:cs="Arial"/>
          <w:sz w:val="20"/>
          <w:highlight w:val="cyan"/>
        </w:rPr>
        <w:t xml:space="preserve"> </w:t>
      </w:r>
      <w:r w:rsidR="00F01C40" w:rsidRPr="006E0CF6">
        <w:rPr>
          <w:rFonts w:ascii="Arial" w:hAnsi="Arial" w:cs="Arial"/>
          <w:sz w:val="20"/>
          <w:highlight w:val="cyan"/>
        </w:rPr>
        <w:t>and</w:t>
      </w:r>
    </w:p>
    <w:p w14:paraId="4D8B9CAB" w14:textId="72AB6A38" w:rsidR="00B245DA" w:rsidRPr="006E0CF6" w:rsidRDefault="0065735A" w:rsidP="00124C28">
      <w:pPr>
        <w:spacing w:before="120"/>
        <w:ind w:left="2880" w:hanging="720"/>
        <w:jc w:val="both"/>
        <w:rPr>
          <w:rFonts w:ascii="Arial" w:hAnsi="Arial" w:cs="Arial"/>
          <w:sz w:val="16"/>
          <w:highlight w:val="cyan"/>
        </w:rPr>
      </w:pPr>
      <w:r w:rsidRPr="006E0CF6">
        <w:rPr>
          <w:rFonts w:ascii="Arial" w:hAnsi="Arial" w:cs="Arial"/>
          <w:b/>
          <w:bCs/>
          <w:sz w:val="20"/>
          <w:highlight w:val="cyan"/>
        </w:rPr>
        <w:t>1.1.4.4</w:t>
      </w:r>
      <w:r w:rsidRPr="006E0CF6">
        <w:rPr>
          <w:rFonts w:ascii="Arial" w:hAnsi="Arial" w:cs="Arial"/>
          <w:sz w:val="20"/>
          <w:highlight w:val="cyan"/>
        </w:rPr>
        <w:tab/>
      </w:r>
      <w:r w:rsidR="00D3594A" w:rsidRPr="006E0CF6">
        <w:rPr>
          <w:rFonts w:ascii="Arial" w:hAnsi="Arial" w:cs="Arial"/>
          <w:sz w:val="20"/>
          <w:highlight w:val="cyan"/>
        </w:rPr>
        <w:t>A</w:t>
      </w:r>
      <w:r w:rsidR="00F613DF" w:rsidRPr="006E0CF6">
        <w:rPr>
          <w:rFonts w:ascii="Arial" w:hAnsi="Arial" w:cs="Arial"/>
          <w:sz w:val="20"/>
          <w:highlight w:val="cyan"/>
        </w:rPr>
        <w:t xml:space="preserve">ll </w:t>
      </w:r>
      <w:r w:rsidR="00F613DF" w:rsidRPr="006E0CF6">
        <w:rPr>
          <w:rFonts w:ascii="Arial" w:hAnsi="Arial" w:cs="Arial"/>
          <w:i/>
          <w:sz w:val="20"/>
          <w:highlight w:val="cyan"/>
        </w:rPr>
        <w:t>Athletes</w:t>
      </w:r>
      <w:r w:rsidR="00F613DF" w:rsidRPr="006E0CF6">
        <w:rPr>
          <w:rFonts w:ascii="Arial" w:hAnsi="Arial" w:cs="Arial"/>
          <w:sz w:val="20"/>
          <w:highlight w:val="cyan"/>
        </w:rPr>
        <w:t xml:space="preserve"> and </w:t>
      </w:r>
      <w:r w:rsidR="00F613DF" w:rsidRPr="006E0CF6">
        <w:rPr>
          <w:rFonts w:ascii="Arial" w:hAnsi="Arial" w:cs="Arial"/>
          <w:i/>
          <w:sz w:val="20"/>
          <w:highlight w:val="cyan"/>
        </w:rPr>
        <w:t>Athlete Support Personnel</w:t>
      </w:r>
      <w:r w:rsidR="00F613DF" w:rsidRPr="006E0CF6">
        <w:rPr>
          <w:rFonts w:ascii="Arial" w:hAnsi="Arial" w:cs="Arial"/>
          <w:sz w:val="20"/>
          <w:highlight w:val="cyan"/>
        </w:rPr>
        <w:t xml:space="preserve"> who participate in any capacity in any activity organized, held, convened or authorized by </w:t>
      </w:r>
      <w:r w:rsidR="0078348A" w:rsidRPr="006E0CF6">
        <w:rPr>
          <w:rFonts w:ascii="Arial" w:hAnsi="Arial" w:cs="Arial"/>
          <w:sz w:val="20"/>
          <w:highlight w:val="cyan"/>
        </w:rPr>
        <w:t xml:space="preserve">the organizer of </w:t>
      </w:r>
      <w:r w:rsidR="00F613DF" w:rsidRPr="006E0CF6">
        <w:rPr>
          <w:rFonts w:ascii="Arial" w:hAnsi="Arial" w:cs="Arial"/>
          <w:sz w:val="20"/>
          <w:highlight w:val="cyan"/>
        </w:rPr>
        <w:t xml:space="preserve">a </w:t>
      </w:r>
      <w:r w:rsidR="00F613DF" w:rsidRPr="006E0CF6">
        <w:rPr>
          <w:rFonts w:ascii="Arial" w:hAnsi="Arial" w:cs="Arial"/>
          <w:i/>
          <w:sz w:val="20"/>
          <w:highlight w:val="cyan"/>
        </w:rPr>
        <w:t>National Event</w:t>
      </w:r>
      <w:r w:rsidR="00F613DF" w:rsidRPr="006E0CF6">
        <w:rPr>
          <w:rFonts w:ascii="Arial" w:hAnsi="Arial" w:cs="Arial"/>
          <w:sz w:val="20"/>
          <w:highlight w:val="cyan"/>
        </w:rPr>
        <w:t xml:space="preserve"> or </w:t>
      </w:r>
      <w:r w:rsidR="0078348A" w:rsidRPr="006E0CF6">
        <w:rPr>
          <w:rFonts w:ascii="Arial" w:hAnsi="Arial" w:cs="Arial"/>
          <w:sz w:val="20"/>
          <w:highlight w:val="cyan"/>
        </w:rPr>
        <w:t xml:space="preserve">of </w:t>
      </w:r>
      <w:r w:rsidR="00F613DF" w:rsidRPr="006E0CF6">
        <w:rPr>
          <w:rFonts w:ascii="Arial" w:hAnsi="Arial" w:cs="Arial"/>
          <w:sz w:val="20"/>
          <w:highlight w:val="cyan"/>
        </w:rPr>
        <w:t xml:space="preserve">a national league </w:t>
      </w:r>
      <w:r w:rsidR="00B245DA" w:rsidRPr="006E0CF6">
        <w:rPr>
          <w:rFonts w:ascii="Arial" w:hAnsi="Arial" w:cs="Arial"/>
          <w:sz w:val="20"/>
          <w:highlight w:val="cyan"/>
        </w:rPr>
        <w:t xml:space="preserve">that is </w:t>
      </w:r>
      <w:r w:rsidR="00F613DF" w:rsidRPr="006E0CF6">
        <w:rPr>
          <w:rFonts w:ascii="Arial" w:hAnsi="Arial" w:cs="Arial"/>
          <w:sz w:val="20"/>
          <w:highlight w:val="cyan"/>
        </w:rPr>
        <w:t xml:space="preserve">not affiliated with a </w:t>
      </w:r>
      <w:r w:rsidR="005C56FC" w:rsidRPr="006E0CF6">
        <w:rPr>
          <w:rFonts w:ascii="Arial" w:hAnsi="Arial" w:cs="Arial"/>
          <w:bCs/>
          <w:i/>
          <w:iCs/>
          <w:sz w:val="20"/>
          <w:highlight w:val="cyan"/>
        </w:rPr>
        <w:t>National Sporting Organisation</w:t>
      </w:r>
      <w:r w:rsidR="008540E8" w:rsidRPr="006E0CF6">
        <w:rPr>
          <w:rFonts w:ascii="Arial" w:hAnsi="Arial" w:cs="Arial"/>
          <w:sz w:val="20"/>
          <w:highlight w:val="cyan"/>
        </w:rPr>
        <w:t>.</w:t>
      </w:r>
      <w:r w:rsidR="007D6FEB" w:rsidRPr="006E0CF6">
        <w:rPr>
          <w:rStyle w:val="FootnoteReference"/>
          <w:rFonts w:ascii="Arial" w:hAnsi="Arial" w:cs="Arial"/>
          <w:sz w:val="20"/>
          <w:highlight w:val="cyan"/>
          <w:vertAlign w:val="superscript"/>
        </w:rPr>
        <w:footnoteReference w:id="2"/>
      </w:r>
    </w:p>
    <w:p w14:paraId="6F343DED" w14:textId="55AE40A8" w:rsidR="0078348A" w:rsidRPr="006E0CF6" w:rsidRDefault="00E405F5" w:rsidP="002815A8">
      <w:pPr>
        <w:spacing w:before="120"/>
        <w:ind w:left="2880" w:hanging="720"/>
        <w:jc w:val="both"/>
        <w:rPr>
          <w:rFonts w:ascii="Arial" w:hAnsi="Arial" w:cs="Arial"/>
          <w:sz w:val="20"/>
          <w:highlight w:val="cyan"/>
        </w:rPr>
      </w:pPr>
      <w:r w:rsidRPr="006E0CF6">
        <w:rPr>
          <w:rFonts w:ascii="Arial" w:hAnsi="Arial"/>
          <w:b/>
          <w:bCs/>
          <w:iCs/>
          <w:sz w:val="20"/>
          <w:highlight w:val="cyan"/>
        </w:rPr>
        <w:t>1.1.4.5</w:t>
      </w:r>
      <w:r w:rsidRPr="006E0CF6">
        <w:rPr>
          <w:rFonts w:ascii="Arial" w:hAnsi="Arial"/>
          <w:iCs/>
          <w:sz w:val="20"/>
          <w:highlight w:val="cyan"/>
        </w:rPr>
        <w:tab/>
      </w:r>
      <w:r w:rsidR="00D3594A" w:rsidRPr="006E0CF6">
        <w:rPr>
          <w:rFonts w:ascii="Arial" w:hAnsi="Arial" w:cs="Arial"/>
          <w:sz w:val="20"/>
          <w:highlight w:val="cyan"/>
        </w:rPr>
        <w:t>A</w:t>
      </w:r>
      <w:r w:rsidR="0078348A" w:rsidRPr="006E0CF6">
        <w:rPr>
          <w:rFonts w:ascii="Arial" w:hAnsi="Arial" w:cs="Arial"/>
          <w:sz w:val="20"/>
          <w:highlight w:val="cyan"/>
        </w:rPr>
        <w:t xml:space="preserve">ll other </w:t>
      </w:r>
      <w:r w:rsidR="0078348A" w:rsidRPr="006E0CF6">
        <w:rPr>
          <w:rFonts w:ascii="Arial" w:hAnsi="Arial" w:cs="Arial"/>
          <w:i/>
          <w:sz w:val="20"/>
          <w:highlight w:val="cyan"/>
        </w:rPr>
        <w:t>Persons</w:t>
      </w:r>
      <w:r w:rsidR="0078348A" w:rsidRPr="006E0CF6">
        <w:rPr>
          <w:rFonts w:ascii="Arial" w:hAnsi="Arial" w:cs="Arial"/>
          <w:sz w:val="20"/>
          <w:highlight w:val="cyan"/>
        </w:rPr>
        <w:t xml:space="preserve"> over whom the </w:t>
      </w:r>
      <w:r w:rsidR="0078348A" w:rsidRPr="006E0CF6">
        <w:rPr>
          <w:rFonts w:ascii="Arial" w:hAnsi="Arial" w:cs="Arial"/>
          <w:i/>
          <w:sz w:val="20"/>
          <w:highlight w:val="cyan"/>
        </w:rPr>
        <w:t xml:space="preserve">Code </w:t>
      </w:r>
      <w:r w:rsidR="0078348A" w:rsidRPr="006E0CF6">
        <w:rPr>
          <w:rFonts w:ascii="Arial" w:hAnsi="Arial" w:cs="Arial"/>
          <w:sz w:val="20"/>
          <w:highlight w:val="cyan"/>
        </w:rPr>
        <w:t xml:space="preserve">gives </w:t>
      </w:r>
      <w:r w:rsidR="004A63A5" w:rsidRPr="006E0CF6">
        <w:rPr>
          <w:rFonts w:ascii="Arial" w:hAnsi="Arial" w:cs="Arial"/>
          <w:sz w:val="20"/>
          <w:highlight w:val="cyan"/>
        </w:rPr>
        <w:t xml:space="preserve">the </w:t>
      </w:r>
      <w:r w:rsidR="004A63A5" w:rsidRPr="006E0CF6">
        <w:rPr>
          <w:rFonts w:ascii="Arial" w:hAnsi="Arial" w:cs="Arial"/>
          <w:i/>
          <w:iCs/>
          <w:sz w:val="20"/>
          <w:highlight w:val="cyan"/>
        </w:rPr>
        <w:t>Commission</w:t>
      </w:r>
      <w:r w:rsidRPr="006E0CF6">
        <w:rPr>
          <w:rFonts w:ascii="Arial" w:hAnsi="Arial" w:cs="Arial"/>
          <w:i/>
          <w:iCs/>
          <w:sz w:val="20"/>
          <w:highlight w:val="cyan"/>
        </w:rPr>
        <w:t xml:space="preserve"> </w:t>
      </w:r>
      <w:r w:rsidR="005B2821" w:rsidRPr="006E0CF6">
        <w:rPr>
          <w:rFonts w:ascii="Arial" w:hAnsi="Arial" w:cs="Arial"/>
          <w:sz w:val="20"/>
          <w:highlight w:val="cyan"/>
        </w:rPr>
        <w:t>authority</w:t>
      </w:r>
      <w:r w:rsidR="0078348A" w:rsidRPr="006E0CF6">
        <w:rPr>
          <w:rFonts w:ascii="Arial" w:hAnsi="Arial" w:cs="Arial"/>
          <w:sz w:val="20"/>
          <w:highlight w:val="cyan"/>
        </w:rPr>
        <w:t xml:space="preserve">, including all </w:t>
      </w:r>
      <w:r w:rsidR="0078348A" w:rsidRPr="006E0CF6">
        <w:rPr>
          <w:rFonts w:ascii="Arial" w:hAnsi="Arial" w:cs="Arial"/>
          <w:i/>
          <w:sz w:val="20"/>
          <w:highlight w:val="cyan"/>
        </w:rPr>
        <w:t xml:space="preserve">Athletes </w:t>
      </w:r>
      <w:r w:rsidR="0078348A" w:rsidRPr="006E0CF6">
        <w:rPr>
          <w:rFonts w:ascii="Arial" w:hAnsi="Arial" w:cs="Arial"/>
          <w:sz w:val="20"/>
          <w:highlight w:val="cyan"/>
        </w:rPr>
        <w:t>who are nationals or resident</w:t>
      </w:r>
      <w:r w:rsidR="0026051B" w:rsidRPr="006E0CF6">
        <w:rPr>
          <w:rFonts w:ascii="Arial" w:hAnsi="Arial" w:cs="Arial"/>
          <w:sz w:val="20"/>
          <w:highlight w:val="cyan"/>
        </w:rPr>
        <w:t>s</w:t>
      </w:r>
      <w:r w:rsidR="00E62CED" w:rsidRPr="006E0CF6">
        <w:rPr>
          <w:rFonts w:ascii="Arial" w:hAnsi="Arial" w:cs="Arial"/>
          <w:sz w:val="20"/>
          <w:highlight w:val="cyan"/>
        </w:rPr>
        <w:t xml:space="preserve"> of </w:t>
      </w:r>
      <w:r w:rsidR="004A63A5" w:rsidRPr="006E0CF6">
        <w:rPr>
          <w:rFonts w:ascii="Arial" w:hAnsi="Arial" w:cs="Arial"/>
          <w:sz w:val="20"/>
          <w:highlight w:val="cyan"/>
        </w:rPr>
        <w:t>New Zealand</w:t>
      </w:r>
      <w:r w:rsidR="0078348A" w:rsidRPr="006E0CF6">
        <w:rPr>
          <w:rFonts w:ascii="Arial" w:hAnsi="Arial" w:cs="Arial"/>
          <w:sz w:val="20"/>
          <w:highlight w:val="cyan"/>
        </w:rPr>
        <w:t xml:space="preserve">, and all </w:t>
      </w:r>
      <w:r w:rsidR="0078348A" w:rsidRPr="006E0CF6">
        <w:rPr>
          <w:rFonts w:ascii="Arial" w:hAnsi="Arial" w:cs="Arial"/>
          <w:i/>
          <w:sz w:val="20"/>
          <w:highlight w:val="cyan"/>
        </w:rPr>
        <w:t xml:space="preserve">Athletes </w:t>
      </w:r>
      <w:r w:rsidR="00D060DF" w:rsidRPr="006E0CF6">
        <w:rPr>
          <w:rFonts w:ascii="Arial" w:hAnsi="Arial" w:cs="Arial"/>
          <w:sz w:val="20"/>
          <w:highlight w:val="cyan"/>
        </w:rPr>
        <w:t xml:space="preserve">who are present in </w:t>
      </w:r>
      <w:r w:rsidR="004A63A5" w:rsidRPr="006E0CF6">
        <w:rPr>
          <w:rFonts w:ascii="Arial" w:hAnsi="Arial" w:cs="Arial"/>
          <w:sz w:val="20"/>
          <w:highlight w:val="cyan"/>
        </w:rPr>
        <w:t>New Zealand</w:t>
      </w:r>
      <w:r w:rsidR="00D060DF" w:rsidRPr="006E0CF6">
        <w:rPr>
          <w:rFonts w:ascii="Arial" w:hAnsi="Arial" w:cs="Arial"/>
          <w:sz w:val="20"/>
          <w:highlight w:val="cyan"/>
        </w:rPr>
        <w:t>, whether to compete or to train or otherwise</w:t>
      </w:r>
      <w:r w:rsidR="00323463" w:rsidRPr="006E0CF6">
        <w:rPr>
          <w:rFonts w:ascii="Arial" w:hAnsi="Arial" w:cs="Arial"/>
          <w:sz w:val="20"/>
          <w:highlight w:val="cyan"/>
        </w:rPr>
        <w:t>;</w:t>
      </w:r>
    </w:p>
    <w:p w14:paraId="0B65A8AD" w14:textId="29CE0AA2" w:rsidR="002815A8" w:rsidRPr="006E0CF6" w:rsidRDefault="002815A8" w:rsidP="002815A8">
      <w:pPr>
        <w:pStyle w:val="ListParagraph"/>
        <w:spacing w:before="120"/>
        <w:ind w:left="0"/>
        <w:jc w:val="both"/>
        <w:rPr>
          <w:rFonts w:ascii="Arial" w:hAnsi="Arial" w:cs="Arial"/>
          <w:sz w:val="20"/>
          <w:highlight w:val="cyan"/>
        </w:rPr>
      </w:pPr>
      <w:r w:rsidRPr="006E0CF6">
        <w:rPr>
          <w:rFonts w:ascii="Arial" w:hAnsi="Arial" w:cs="Arial"/>
          <w:sz w:val="20"/>
          <w:highlight w:val="cyan"/>
        </w:rPr>
        <w:tab/>
      </w:r>
      <w:r w:rsidRPr="006E0CF6">
        <w:rPr>
          <w:rFonts w:ascii="Arial" w:hAnsi="Arial" w:cs="Arial"/>
          <w:sz w:val="20"/>
          <w:highlight w:val="cyan"/>
        </w:rPr>
        <w:tab/>
      </w:r>
      <w:r w:rsidRPr="006E0CF6">
        <w:rPr>
          <w:rFonts w:ascii="Arial" w:hAnsi="Arial" w:cs="Arial"/>
          <w:b/>
          <w:bCs/>
          <w:sz w:val="20"/>
          <w:highlight w:val="cyan"/>
        </w:rPr>
        <w:t>1.1.5</w:t>
      </w:r>
      <w:r w:rsidRPr="006E0CF6">
        <w:rPr>
          <w:rFonts w:ascii="Arial" w:hAnsi="Arial" w:cs="Arial"/>
          <w:sz w:val="20"/>
          <w:highlight w:val="cyan"/>
        </w:rPr>
        <w:tab/>
      </w:r>
      <w:r w:rsidR="00323463" w:rsidRPr="006E0CF6">
        <w:rPr>
          <w:rFonts w:ascii="Arial" w:hAnsi="Arial" w:cs="Arial"/>
          <w:sz w:val="20"/>
          <w:highlight w:val="cyan"/>
        </w:rPr>
        <w:t>A</w:t>
      </w:r>
      <w:r w:rsidRPr="006E0CF6">
        <w:rPr>
          <w:rFonts w:ascii="Arial" w:hAnsi="Arial" w:cs="Arial"/>
          <w:sz w:val="20"/>
          <w:highlight w:val="cyan"/>
        </w:rPr>
        <w:t xml:space="preserve">ny other </w:t>
      </w:r>
      <w:r w:rsidRPr="006E0CF6">
        <w:rPr>
          <w:rFonts w:ascii="Arial" w:hAnsi="Arial" w:cs="Arial"/>
          <w:i/>
          <w:iCs/>
          <w:sz w:val="20"/>
          <w:highlight w:val="cyan"/>
        </w:rPr>
        <w:t>Person</w:t>
      </w:r>
      <w:r w:rsidRPr="006E0CF6">
        <w:rPr>
          <w:rFonts w:ascii="Arial" w:hAnsi="Arial" w:cs="Arial"/>
          <w:sz w:val="20"/>
          <w:highlight w:val="cyan"/>
        </w:rPr>
        <w:t xml:space="preserve"> that otherwise agrees to the </w:t>
      </w:r>
      <w:r w:rsidRPr="006E0CF6">
        <w:rPr>
          <w:rFonts w:ascii="Arial" w:hAnsi="Arial" w:cs="Arial"/>
          <w:i/>
          <w:iCs/>
          <w:sz w:val="20"/>
          <w:highlight w:val="cyan"/>
        </w:rPr>
        <w:t>Rules</w:t>
      </w:r>
      <w:r w:rsidRPr="006E0CF6">
        <w:rPr>
          <w:rFonts w:ascii="Arial" w:hAnsi="Arial" w:cs="Arial"/>
          <w:sz w:val="20"/>
          <w:highlight w:val="cyan"/>
        </w:rPr>
        <w:t>.</w:t>
      </w:r>
    </w:p>
    <w:p w14:paraId="604F5C1A" w14:textId="77777777" w:rsidR="002815A8" w:rsidRPr="006E0CF6" w:rsidRDefault="002815A8" w:rsidP="009E691F">
      <w:pPr>
        <w:pStyle w:val="ListParagraph"/>
        <w:ind w:left="1440" w:hanging="720"/>
        <w:jc w:val="both"/>
        <w:rPr>
          <w:rFonts w:ascii="Arial" w:hAnsi="Arial" w:cs="Arial"/>
          <w:b/>
          <w:bCs/>
          <w:sz w:val="20"/>
          <w:highlight w:val="cyan"/>
        </w:rPr>
      </w:pPr>
    </w:p>
    <w:p w14:paraId="3DCFD054" w14:textId="4F3DCDA2" w:rsidR="008B4D30" w:rsidRPr="006E0CF6" w:rsidRDefault="009E691F" w:rsidP="009E691F">
      <w:pPr>
        <w:pStyle w:val="ListParagraph"/>
        <w:ind w:left="1440" w:hanging="720"/>
        <w:jc w:val="both"/>
        <w:rPr>
          <w:rFonts w:ascii="Arial" w:hAnsi="Arial" w:cs="Arial"/>
          <w:sz w:val="20"/>
          <w:highlight w:val="cyan"/>
        </w:rPr>
      </w:pPr>
      <w:r w:rsidRPr="006E0CF6">
        <w:rPr>
          <w:rFonts w:ascii="Arial" w:hAnsi="Arial" w:cs="Arial"/>
          <w:b/>
          <w:bCs/>
          <w:sz w:val="20"/>
          <w:highlight w:val="cyan"/>
        </w:rPr>
        <w:t>1.2</w:t>
      </w:r>
      <w:r w:rsidRPr="006E0CF6">
        <w:rPr>
          <w:rFonts w:ascii="Arial" w:hAnsi="Arial" w:cs="Arial"/>
          <w:sz w:val="20"/>
          <w:highlight w:val="cyan"/>
        </w:rPr>
        <w:t xml:space="preserve"> </w:t>
      </w:r>
      <w:r w:rsidRPr="006E0CF6">
        <w:rPr>
          <w:rFonts w:ascii="Arial" w:hAnsi="Arial" w:cs="Arial"/>
          <w:sz w:val="20"/>
          <w:highlight w:val="cyan"/>
        </w:rPr>
        <w:tab/>
      </w:r>
      <w:r w:rsidR="0026051B" w:rsidRPr="006E0CF6">
        <w:rPr>
          <w:rFonts w:ascii="Arial" w:hAnsi="Arial" w:cs="Arial"/>
          <w:sz w:val="20"/>
          <w:highlight w:val="cyan"/>
        </w:rPr>
        <w:t xml:space="preserve">Each of the abovementioned </w:t>
      </w:r>
      <w:r w:rsidR="00D060DF" w:rsidRPr="006E0CF6">
        <w:rPr>
          <w:rFonts w:ascii="Arial" w:hAnsi="Arial" w:cs="Arial"/>
          <w:i/>
          <w:sz w:val="20"/>
          <w:highlight w:val="cyan"/>
        </w:rPr>
        <w:t xml:space="preserve">Persons </w:t>
      </w:r>
      <w:r w:rsidR="008634E1" w:rsidRPr="006E0CF6">
        <w:rPr>
          <w:rFonts w:ascii="Arial" w:hAnsi="Arial" w:cs="Arial"/>
          <w:sz w:val="20"/>
          <w:highlight w:val="cyan"/>
        </w:rPr>
        <w:t xml:space="preserve">is </w:t>
      </w:r>
      <w:r w:rsidR="0078348A" w:rsidRPr="006E0CF6">
        <w:rPr>
          <w:rFonts w:ascii="Arial" w:hAnsi="Arial" w:cs="Arial"/>
          <w:sz w:val="20"/>
          <w:highlight w:val="cyan"/>
        </w:rPr>
        <w:t>deemed</w:t>
      </w:r>
      <w:r w:rsidR="009E1F21" w:rsidRPr="006E0CF6">
        <w:rPr>
          <w:rFonts w:ascii="Arial" w:hAnsi="Arial" w:cs="Arial"/>
          <w:sz w:val="20"/>
          <w:highlight w:val="cyan"/>
        </w:rPr>
        <w:t>,</w:t>
      </w:r>
      <w:r w:rsidR="0078348A" w:rsidRPr="006E0CF6">
        <w:rPr>
          <w:rFonts w:ascii="Arial" w:hAnsi="Arial" w:cs="Arial"/>
          <w:sz w:val="20"/>
          <w:highlight w:val="cyan"/>
        </w:rPr>
        <w:t xml:space="preserve"> </w:t>
      </w:r>
      <w:r w:rsidR="009E1F21" w:rsidRPr="006E0CF6">
        <w:rPr>
          <w:rFonts w:ascii="Arial" w:hAnsi="Arial" w:cs="Arial"/>
          <w:sz w:val="20"/>
          <w:highlight w:val="cyan"/>
        </w:rPr>
        <w:t xml:space="preserve">as a condition of </w:t>
      </w:r>
      <w:r w:rsidR="000F4DE0" w:rsidRPr="006E0CF6">
        <w:rPr>
          <w:rFonts w:ascii="Arial" w:hAnsi="Arial" w:cs="Arial"/>
          <w:sz w:val="20"/>
          <w:highlight w:val="cyan"/>
        </w:rPr>
        <w:t xml:space="preserve"> their </w:t>
      </w:r>
      <w:r w:rsidR="009E1F21" w:rsidRPr="006E0CF6">
        <w:rPr>
          <w:rFonts w:ascii="Arial" w:hAnsi="Arial" w:cs="Arial"/>
          <w:sz w:val="20"/>
          <w:highlight w:val="cyan"/>
        </w:rPr>
        <w:t xml:space="preserve">participation or involvement in sport in </w:t>
      </w:r>
      <w:r w:rsidR="004A63A5" w:rsidRPr="006E0CF6">
        <w:rPr>
          <w:rFonts w:ascii="Arial" w:hAnsi="Arial" w:cs="Arial"/>
          <w:sz w:val="20"/>
          <w:highlight w:val="cyan"/>
        </w:rPr>
        <w:t>New Zealand</w:t>
      </w:r>
      <w:r w:rsidR="009E1F21" w:rsidRPr="006E0CF6">
        <w:rPr>
          <w:rFonts w:ascii="Arial" w:hAnsi="Arial" w:cs="Arial"/>
          <w:sz w:val="20"/>
          <w:highlight w:val="cyan"/>
        </w:rPr>
        <w:t xml:space="preserve">, </w:t>
      </w:r>
      <w:r w:rsidR="0078348A" w:rsidRPr="006E0CF6">
        <w:rPr>
          <w:rFonts w:ascii="Arial" w:hAnsi="Arial" w:cs="Arial"/>
          <w:sz w:val="20"/>
          <w:highlight w:val="cyan"/>
        </w:rPr>
        <w:t xml:space="preserve">to have </w:t>
      </w:r>
      <w:r w:rsidR="00D060DF" w:rsidRPr="006E0CF6">
        <w:rPr>
          <w:rFonts w:ascii="Arial" w:hAnsi="Arial" w:cs="Arial"/>
          <w:sz w:val="20"/>
          <w:highlight w:val="cyan"/>
        </w:rPr>
        <w:t xml:space="preserve">agreed to </w:t>
      </w:r>
      <w:r w:rsidR="008634E1" w:rsidRPr="006E0CF6">
        <w:rPr>
          <w:rFonts w:ascii="Arial" w:hAnsi="Arial" w:cs="Arial"/>
          <w:sz w:val="20"/>
          <w:highlight w:val="cyan"/>
        </w:rPr>
        <w:t xml:space="preserve">and </w:t>
      </w:r>
      <w:r w:rsidR="0078348A" w:rsidRPr="006E0CF6">
        <w:rPr>
          <w:rFonts w:ascii="Arial" w:hAnsi="Arial" w:cs="Arial"/>
          <w:sz w:val="20"/>
          <w:highlight w:val="cyan"/>
        </w:rPr>
        <w:t xml:space="preserve">be bound by these </w:t>
      </w:r>
      <w:r w:rsidR="0078348A" w:rsidRPr="006E0CF6">
        <w:rPr>
          <w:rFonts w:ascii="Arial" w:hAnsi="Arial" w:cs="Arial"/>
          <w:i/>
          <w:iCs/>
          <w:sz w:val="20"/>
          <w:highlight w:val="cyan"/>
        </w:rPr>
        <w:t>Rules</w:t>
      </w:r>
      <w:r w:rsidR="005C590E" w:rsidRPr="006E0CF6">
        <w:rPr>
          <w:rFonts w:ascii="Arial" w:hAnsi="Arial" w:cs="Arial"/>
          <w:sz w:val="20"/>
          <w:highlight w:val="cyan"/>
        </w:rPr>
        <w:t xml:space="preserve">, </w:t>
      </w:r>
      <w:r w:rsidR="0078348A" w:rsidRPr="006E0CF6">
        <w:rPr>
          <w:rFonts w:ascii="Arial" w:hAnsi="Arial" w:cs="Arial"/>
          <w:sz w:val="20"/>
          <w:highlight w:val="cyan"/>
        </w:rPr>
        <w:t xml:space="preserve">and to have submitted to the authority of </w:t>
      </w:r>
      <w:r w:rsidR="004A63A5" w:rsidRPr="006E0CF6">
        <w:rPr>
          <w:rFonts w:ascii="Arial" w:hAnsi="Arial" w:cs="Arial"/>
          <w:sz w:val="20"/>
          <w:highlight w:val="cyan"/>
        </w:rPr>
        <w:t xml:space="preserve">the </w:t>
      </w:r>
      <w:r w:rsidR="004A63A5" w:rsidRPr="006E0CF6">
        <w:rPr>
          <w:rFonts w:ascii="Arial" w:hAnsi="Arial" w:cs="Arial"/>
          <w:i/>
          <w:iCs/>
          <w:sz w:val="20"/>
          <w:highlight w:val="cyan"/>
        </w:rPr>
        <w:t>Commission</w:t>
      </w:r>
      <w:r w:rsidR="0078348A" w:rsidRPr="006E0CF6">
        <w:rPr>
          <w:rFonts w:ascii="Arial" w:hAnsi="Arial" w:cs="Arial"/>
          <w:sz w:val="20"/>
          <w:highlight w:val="cyan"/>
        </w:rPr>
        <w:t xml:space="preserve"> to enforce these </w:t>
      </w:r>
      <w:r w:rsidR="0078348A" w:rsidRPr="006E0CF6">
        <w:rPr>
          <w:rFonts w:ascii="Arial" w:hAnsi="Arial" w:cs="Arial"/>
          <w:i/>
          <w:iCs/>
          <w:sz w:val="20"/>
          <w:highlight w:val="cyan"/>
        </w:rPr>
        <w:t>Rules</w:t>
      </w:r>
      <w:r w:rsidR="009E1F21" w:rsidRPr="006E0CF6">
        <w:rPr>
          <w:rFonts w:ascii="Arial" w:hAnsi="Arial" w:cs="Arial"/>
          <w:sz w:val="20"/>
          <w:highlight w:val="cyan"/>
        </w:rPr>
        <w:t>,</w:t>
      </w:r>
      <w:r w:rsidR="0078348A" w:rsidRPr="006E0CF6">
        <w:rPr>
          <w:rFonts w:ascii="Arial" w:hAnsi="Arial" w:cs="Arial"/>
          <w:sz w:val="20"/>
          <w:highlight w:val="cyan"/>
        </w:rPr>
        <w:t xml:space="preserve"> </w:t>
      </w:r>
      <w:r w:rsidR="009E1F21" w:rsidRPr="006E0CF6">
        <w:rPr>
          <w:rFonts w:ascii="Arial" w:hAnsi="Arial" w:cs="Arial"/>
          <w:sz w:val="20"/>
          <w:highlight w:val="cyan"/>
        </w:rPr>
        <w:t xml:space="preserve">including any </w:t>
      </w:r>
      <w:r w:rsidR="009E1F21" w:rsidRPr="006E0CF6">
        <w:rPr>
          <w:rFonts w:ascii="Arial" w:hAnsi="Arial" w:cs="Arial"/>
          <w:i/>
          <w:sz w:val="20"/>
          <w:highlight w:val="cyan"/>
        </w:rPr>
        <w:t>Consequences</w:t>
      </w:r>
      <w:r w:rsidR="009E1F21" w:rsidRPr="006E0CF6">
        <w:rPr>
          <w:rFonts w:ascii="Arial" w:hAnsi="Arial" w:cs="Arial"/>
          <w:sz w:val="20"/>
          <w:highlight w:val="cyan"/>
        </w:rPr>
        <w:t xml:space="preserve"> for the breach thereof, </w:t>
      </w:r>
      <w:r w:rsidR="0078348A" w:rsidRPr="006E0CF6">
        <w:rPr>
          <w:rFonts w:ascii="Arial" w:hAnsi="Arial" w:cs="Arial"/>
          <w:sz w:val="20"/>
          <w:highlight w:val="cyan"/>
        </w:rPr>
        <w:t xml:space="preserve">and to the jurisdiction of the hearing panels specified in Article 8 and Article 13 to hear and determine cases and appeals brought under these </w:t>
      </w:r>
      <w:r w:rsidR="0078348A" w:rsidRPr="006E0CF6">
        <w:rPr>
          <w:rFonts w:ascii="Arial" w:hAnsi="Arial" w:cs="Arial"/>
          <w:i/>
          <w:iCs/>
          <w:sz w:val="20"/>
          <w:highlight w:val="cyan"/>
        </w:rPr>
        <w:t>Rules</w:t>
      </w:r>
      <w:r w:rsidR="00D060DF" w:rsidRPr="006E0CF6">
        <w:rPr>
          <w:rFonts w:ascii="Arial" w:hAnsi="Arial" w:cs="Arial"/>
          <w:sz w:val="20"/>
          <w:highlight w:val="cyan"/>
        </w:rPr>
        <w:t>.</w:t>
      </w:r>
      <w:r w:rsidR="007D6FEB" w:rsidRPr="006E0CF6">
        <w:rPr>
          <w:rStyle w:val="FootnoteReference"/>
          <w:rFonts w:ascii="Arial" w:hAnsi="Arial" w:cs="Arial"/>
          <w:b/>
          <w:sz w:val="20"/>
          <w:highlight w:val="cyan"/>
          <w:vertAlign w:val="superscript"/>
        </w:rPr>
        <w:footnoteReference w:id="3"/>
      </w:r>
    </w:p>
    <w:p w14:paraId="6877EBE6" w14:textId="77777777" w:rsidR="008B4D30" w:rsidRPr="006E0CF6" w:rsidRDefault="008B4D30" w:rsidP="007225F4">
      <w:pPr>
        <w:jc w:val="both"/>
        <w:rPr>
          <w:rFonts w:ascii="Arial" w:hAnsi="Arial" w:cs="Arial"/>
          <w:sz w:val="20"/>
          <w:highlight w:val="cyan"/>
        </w:rPr>
      </w:pPr>
    </w:p>
    <w:p w14:paraId="73849C11" w14:textId="7A12BCF8" w:rsidR="002444C8" w:rsidRPr="006E0CF6" w:rsidRDefault="002444C8" w:rsidP="002444C8">
      <w:pPr>
        <w:ind w:left="1429" w:hanging="709"/>
        <w:jc w:val="both"/>
        <w:rPr>
          <w:rFonts w:ascii="Arial" w:hAnsi="Arial" w:cs="Arial"/>
          <w:iCs/>
          <w:sz w:val="20"/>
          <w:highlight w:val="cyan"/>
        </w:rPr>
      </w:pPr>
      <w:r w:rsidRPr="006E0CF6">
        <w:rPr>
          <w:rFonts w:ascii="Arial" w:hAnsi="Arial" w:cs="Arial"/>
          <w:b/>
          <w:bCs/>
          <w:iCs/>
          <w:sz w:val="20"/>
          <w:highlight w:val="cyan"/>
        </w:rPr>
        <w:t>1.3</w:t>
      </w:r>
      <w:r w:rsidRPr="006E0CF6">
        <w:rPr>
          <w:rFonts w:ascii="Arial" w:hAnsi="Arial" w:cs="Arial"/>
          <w:iCs/>
          <w:sz w:val="20"/>
          <w:highlight w:val="cyan"/>
        </w:rPr>
        <w:tab/>
        <w:t xml:space="preserve">Within the overall pool of </w:t>
      </w:r>
      <w:r w:rsidRPr="006E0CF6">
        <w:rPr>
          <w:rFonts w:ascii="Arial" w:hAnsi="Arial" w:cs="Arial"/>
          <w:i/>
          <w:iCs/>
          <w:sz w:val="20"/>
          <w:highlight w:val="cyan"/>
        </w:rPr>
        <w:t xml:space="preserve">Athletes </w:t>
      </w:r>
      <w:r w:rsidRPr="006E0CF6">
        <w:rPr>
          <w:rFonts w:ascii="Arial" w:hAnsi="Arial" w:cs="Arial"/>
          <w:iCs/>
          <w:sz w:val="20"/>
          <w:highlight w:val="cyan"/>
        </w:rPr>
        <w:t xml:space="preserve">set out above who are bound by and required to comply with these </w:t>
      </w:r>
      <w:r w:rsidRPr="006E0CF6">
        <w:rPr>
          <w:rFonts w:ascii="Arial" w:hAnsi="Arial" w:cs="Arial"/>
          <w:i/>
          <w:sz w:val="20"/>
          <w:highlight w:val="cyan"/>
        </w:rPr>
        <w:t>Rules</w:t>
      </w:r>
      <w:r w:rsidRPr="006E0CF6">
        <w:rPr>
          <w:rFonts w:ascii="Arial" w:hAnsi="Arial" w:cs="Arial"/>
          <w:iCs/>
          <w:sz w:val="20"/>
          <w:highlight w:val="cyan"/>
        </w:rPr>
        <w:t>:</w:t>
      </w:r>
    </w:p>
    <w:p w14:paraId="022B11A9" w14:textId="77777777" w:rsidR="002444C8" w:rsidRPr="006E0CF6" w:rsidRDefault="002444C8" w:rsidP="002444C8">
      <w:pPr>
        <w:jc w:val="both"/>
        <w:rPr>
          <w:rFonts w:ascii="Arial" w:hAnsi="Arial" w:cs="Arial"/>
          <w:i/>
          <w:sz w:val="20"/>
          <w:highlight w:val="cyan"/>
        </w:rPr>
      </w:pPr>
    </w:p>
    <w:p w14:paraId="49513239" w14:textId="4453683D" w:rsidR="002444C8" w:rsidRPr="006E0CF6" w:rsidRDefault="002444C8" w:rsidP="0033735E">
      <w:pPr>
        <w:ind w:left="2164" w:hanging="735"/>
        <w:jc w:val="both"/>
        <w:rPr>
          <w:rFonts w:ascii="Arial" w:hAnsi="Arial" w:cs="Arial"/>
          <w:sz w:val="20"/>
          <w:highlight w:val="cyan"/>
        </w:rPr>
      </w:pPr>
      <w:r w:rsidRPr="006E0CF6">
        <w:rPr>
          <w:rFonts w:ascii="Arial" w:hAnsi="Arial" w:cs="Arial"/>
          <w:b/>
          <w:sz w:val="20"/>
          <w:highlight w:val="cyan"/>
        </w:rPr>
        <w:t xml:space="preserve">1.3.1 </w:t>
      </w:r>
      <w:r w:rsidRPr="006E0CF6">
        <w:rPr>
          <w:rFonts w:ascii="Arial" w:hAnsi="Arial" w:cs="Arial"/>
          <w:b/>
          <w:sz w:val="20"/>
          <w:highlight w:val="cyan"/>
        </w:rPr>
        <w:tab/>
      </w:r>
      <w:r w:rsidR="00AD7DC9" w:rsidRPr="006E0CF6">
        <w:rPr>
          <w:rFonts w:ascii="Arial" w:hAnsi="Arial" w:cs="Arial"/>
          <w:i/>
          <w:sz w:val="20"/>
          <w:highlight w:val="cyan"/>
        </w:rPr>
        <w:t xml:space="preserve">A National-Level Athlete </w:t>
      </w:r>
      <w:r w:rsidR="00AD7DC9" w:rsidRPr="006E0CF6">
        <w:rPr>
          <w:rFonts w:ascii="Arial" w:hAnsi="Arial" w:cs="Arial"/>
          <w:iCs/>
          <w:sz w:val="20"/>
          <w:highlight w:val="cyan"/>
        </w:rPr>
        <w:t xml:space="preserve">is any </w:t>
      </w:r>
      <w:r w:rsidR="00AD7DC9" w:rsidRPr="006E0CF6">
        <w:rPr>
          <w:rFonts w:ascii="Arial" w:hAnsi="Arial" w:cs="Arial"/>
          <w:i/>
          <w:iCs/>
          <w:sz w:val="20"/>
          <w:highlight w:val="cyan"/>
        </w:rPr>
        <w:t xml:space="preserve">Athlete </w:t>
      </w:r>
      <w:r w:rsidR="00AD7DC9" w:rsidRPr="006E0CF6">
        <w:rPr>
          <w:rFonts w:ascii="Arial" w:hAnsi="Arial" w:cs="Arial"/>
          <w:iCs/>
          <w:sz w:val="20"/>
          <w:highlight w:val="cyan"/>
        </w:rPr>
        <w:t>who is within any of the categories</w:t>
      </w:r>
      <w:r w:rsidR="00BF678E" w:rsidRPr="006E0CF6">
        <w:rPr>
          <w:rFonts w:ascii="Arial" w:hAnsi="Arial" w:cs="Arial"/>
          <w:iCs/>
          <w:sz w:val="20"/>
          <w:highlight w:val="cyan"/>
        </w:rPr>
        <w:t xml:space="preserve"> </w:t>
      </w:r>
      <w:r w:rsidR="00AD7DC9" w:rsidRPr="006E0CF6">
        <w:rPr>
          <w:rFonts w:ascii="Arial" w:hAnsi="Arial" w:cs="Arial"/>
          <w:iCs/>
          <w:sz w:val="20"/>
          <w:highlight w:val="cyan"/>
        </w:rPr>
        <w:t xml:space="preserve">set out in the Schedule to these </w:t>
      </w:r>
      <w:r w:rsidR="00AD7DC9" w:rsidRPr="006E0CF6">
        <w:rPr>
          <w:rFonts w:ascii="Arial" w:hAnsi="Arial" w:cs="Arial"/>
          <w:i/>
          <w:iCs/>
          <w:sz w:val="20"/>
          <w:highlight w:val="cyan"/>
        </w:rPr>
        <w:t xml:space="preserve">Rules </w:t>
      </w:r>
      <w:r w:rsidR="00AD7DC9" w:rsidRPr="006E0CF6">
        <w:rPr>
          <w:rFonts w:ascii="Arial" w:hAnsi="Arial" w:cs="Arial"/>
          <w:iCs/>
          <w:sz w:val="20"/>
          <w:highlight w:val="cyan"/>
        </w:rPr>
        <w:t>shall be considered to be a</w:t>
      </w:r>
      <w:r w:rsidR="00BF678E" w:rsidRPr="006E0CF6">
        <w:rPr>
          <w:rFonts w:ascii="Arial" w:hAnsi="Arial" w:cs="Arial"/>
          <w:iCs/>
          <w:sz w:val="20"/>
          <w:highlight w:val="cyan"/>
        </w:rPr>
        <w:t xml:space="preserve"> </w:t>
      </w:r>
      <w:r w:rsidR="00AD7DC9" w:rsidRPr="006E0CF6">
        <w:rPr>
          <w:rFonts w:ascii="Arial" w:hAnsi="Arial" w:cs="Arial"/>
          <w:i/>
          <w:iCs/>
          <w:sz w:val="20"/>
          <w:highlight w:val="cyan"/>
        </w:rPr>
        <w:t xml:space="preserve">National-Level Athlete </w:t>
      </w:r>
      <w:r w:rsidR="00AD7DC9" w:rsidRPr="006E0CF6">
        <w:rPr>
          <w:rFonts w:ascii="Arial" w:hAnsi="Arial" w:cs="Arial"/>
          <w:iCs/>
          <w:sz w:val="20"/>
          <w:highlight w:val="cyan"/>
        </w:rPr>
        <w:t xml:space="preserve">for the purposes of these </w:t>
      </w:r>
      <w:r w:rsidR="00AD7DC9" w:rsidRPr="006E0CF6">
        <w:rPr>
          <w:rFonts w:ascii="Arial" w:hAnsi="Arial" w:cs="Arial"/>
          <w:i/>
          <w:sz w:val="20"/>
          <w:highlight w:val="cyan"/>
        </w:rPr>
        <w:t>Rules</w:t>
      </w:r>
      <w:r w:rsidR="00AD7DC9" w:rsidRPr="006E0CF6">
        <w:rPr>
          <w:rFonts w:ascii="Arial" w:hAnsi="Arial" w:cs="Arial"/>
          <w:iCs/>
          <w:sz w:val="20"/>
          <w:highlight w:val="cyan"/>
        </w:rPr>
        <w:t>.</w:t>
      </w:r>
      <w:r w:rsidR="00930902" w:rsidRPr="006E0CF6">
        <w:rPr>
          <w:rFonts w:ascii="Arial" w:hAnsi="Arial" w:cs="Arial"/>
          <w:iCs/>
          <w:sz w:val="20"/>
          <w:highlight w:val="cyan"/>
        </w:rPr>
        <w:t xml:space="preserve"> </w:t>
      </w:r>
      <w:r w:rsidR="00AD7DC9" w:rsidRPr="006E0CF6">
        <w:rPr>
          <w:rFonts w:ascii="Arial" w:hAnsi="Arial" w:cs="Arial"/>
          <w:sz w:val="20"/>
          <w:highlight w:val="cyan"/>
        </w:rPr>
        <w:t xml:space="preserve">However, if any such </w:t>
      </w:r>
      <w:r w:rsidR="00AD7DC9" w:rsidRPr="006E0CF6">
        <w:rPr>
          <w:rFonts w:ascii="Arial" w:hAnsi="Arial" w:cs="Arial"/>
          <w:i/>
          <w:sz w:val="20"/>
          <w:highlight w:val="cyan"/>
        </w:rPr>
        <w:t xml:space="preserve">Athletes </w:t>
      </w:r>
      <w:r w:rsidR="00AD7DC9" w:rsidRPr="006E0CF6">
        <w:rPr>
          <w:rFonts w:ascii="Arial" w:hAnsi="Arial" w:cs="Arial"/>
          <w:sz w:val="20"/>
          <w:highlight w:val="cyan"/>
        </w:rPr>
        <w:t xml:space="preserve">are classified by their respective International Federations as </w:t>
      </w:r>
      <w:r w:rsidR="00AD7DC9" w:rsidRPr="006E0CF6">
        <w:rPr>
          <w:rFonts w:ascii="Arial" w:hAnsi="Arial" w:cs="Arial"/>
          <w:i/>
          <w:sz w:val="20"/>
          <w:highlight w:val="cyan"/>
        </w:rPr>
        <w:t xml:space="preserve">International-Level Athletes </w:t>
      </w:r>
      <w:r w:rsidR="00AD7DC9" w:rsidRPr="006E0CF6">
        <w:rPr>
          <w:rFonts w:ascii="Arial" w:hAnsi="Arial" w:cs="Arial"/>
          <w:sz w:val="20"/>
          <w:highlight w:val="cyan"/>
        </w:rPr>
        <w:t xml:space="preserve">then they shall be considered to be </w:t>
      </w:r>
      <w:r w:rsidR="00AD7DC9" w:rsidRPr="006E0CF6">
        <w:rPr>
          <w:rFonts w:ascii="Arial" w:hAnsi="Arial" w:cs="Arial"/>
          <w:i/>
          <w:sz w:val="20"/>
          <w:highlight w:val="cyan"/>
        </w:rPr>
        <w:t xml:space="preserve">International-Level Athletes </w:t>
      </w:r>
      <w:r w:rsidR="00AD7DC9" w:rsidRPr="006E0CF6">
        <w:rPr>
          <w:rFonts w:ascii="Arial" w:hAnsi="Arial" w:cs="Arial"/>
          <w:sz w:val="20"/>
          <w:highlight w:val="cyan"/>
        </w:rPr>
        <w:t xml:space="preserve">(and not </w:t>
      </w:r>
      <w:r w:rsidR="00AD7DC9" w:rsidRPr="006E0CF6">
        <w:rPr>
          <w:rFonts w:ascii="Arial" w:hAnsi="Arial" w:cs="Arial"/>
          <w:i/>
          <w:sz w:val="20"/>
          <w:highlight w:val="cyan"/>
        </w:rPr>
        <w:t>National-Level Athletes</w:t>
      </w:r>
      <w:r w:rsidR="00AD7DC9" w:rsidRPr="006E0CF6">
        <w:rPr>
          <w:rFonts w:ascii="Arial" w:hAnsi="Arial" w:cs="Arial"/>
          <w:sz w:val="20"/>
          <w:highlight w:val="cyan"/>
        </w:rPr>
        <w:t>)</w:t>
      </w:r>
      <w:r w:rsidR="00AD7DC9" w:rsidRPr="006E0CF6">
        <w:rPr>
          <w:rFonts w:ascii="Arial" w:hAnsi="Arial" w:cs="Arial"/>
          <w:i/>
          <w:sz w:val="20"/>
          <w:highlight w:val="cyan"/>
        </w:rPr>
        <w:t xml:space="preserve"> </w:t>
      </w:r>
      <w:r w:rsidR="00AD7DC9" w:rsidRPr="006E0CF6">
        <w:rPr>
          <w:rFonts w:ascii="Arial" w:hAnsi="Arial" w:cs="Arial"/>
          <w:sz w:val="20"/>
          <w:highlight w:val="cyan"/>
        </w:rPr>
        <w:t xml:space="preserve">for purposes of these </w:t>
      </w:r>
      <w:r w:rsidR="00AD7DC9" w:rsidRPr="006E0CF6">
        <w:rPr>
          <w:rFonts w:ascii="Arial" w:hAnsi="Arial" w:cs="Arial"/>
          <w:i/>
          <w:iCs/>
          <w:sz w:val="20"/>
          <w:highlight w:val="cyan"/>
        </w:rPr>
        <w:t>Rules</w:t>
      </w:r>
      <w:r w:rsidR="00930902" w:rsidRPr="006E0CF6">
        <w:rPr>
          <w:rFonts w:ascii="Arial" w:hAnsi="Arial" w:cs="Arial"/>
          <w:sz w:val="20"/>
          <w:highlight w:val="cyan"/>
        </w:rPr>
        <w:t>.</w:t>
      </w:r>
    </w:p>
    <w:p w14:paraId="1009C11D" w14:textId="77777777" w:rsidR="00AD7DC9" w:rsidRPr="006E0CF6" w:rsidRDefault="00AD7DC9" w:rsidP="00AD7DC9">
      <w:pPr>
        <w:ind w:left="720" w:firstLine="709"/>
        <w:jc w:val="both"/>
        <w:rPr>
          <w:rFonts w:ascii="Arial" w:hAnsi="Arial" w:cs="Arial"/>
          <w:b/>
          <w:bCs/>
          <w:sz w:val="20"/>
          <w:highlight w:val="cyan"/>
        </w:rPr>
      </w:pPr>
    </w:p>
    <w:p w14:paraId="3203CDF0" w14:textId="152FE6D6" w:rsidR="00AD7DC9" w:rsidRPr="006E0CF6" w:rsidRDefault="002444C8" w:rsidP="00AD7DC9">
      <w:pPr>
        <w:spacing w:before="120"/>
        <w:ind w:left="2160" w:hanging="720"/>
        <w:jc w:val="both"/>
        <w:rPr>
          <w:rFonts w:ascii="Arial" w:hAnsi="Arial" w:cs="Arial"/>
          <w:sz w:val="20"/>
          <w:highlight w:val="cyan"/>
        </w:rPr>
      </w:pPr>
      <w:r w:rsidRPr="006E0CF6">
        <w:rPr>
          <w:rFonts w:ascii="Arial" w:hAnsi="Arial" w:cs="Arial"/>
          <w:b/>
          <w:sz w:val="20"/>
          <w:highlight w:val="cyan"/>
        </w:rPr>
        <w:t>1.3.</w:t>
      </w:r>
      <w:r w:rsidR="00FF04AE" w:rsidRPr="006E0CF6">
        <w:rPr>
          <w:rFonts w:ascii="Arial" w:hAnsi="Arial" w:cs="Arial"/>
          <w:b/>
          <w:sz w:val="20"/>
          <w:highlight w:val="cyan"/>
        </w:rPr>
        <w:t>2</w:t>
      </w:r>
      <w:r w:rsidRPr="006E0CF6">
        <w:rPr>
          <w:rFonts w:ascii="Arial" w:hAnsi="Arial" w:cs="Arial"/>
          <w:bCs/>
          <w:i/>
          <w:iCs/>
          <w:sz w:val="20"/>
          <w:highlight w:val="cyan"/>
        </w:rPr>
        <w:t xml:space="preserve"> </w:t>
      </w:r>
      <w:r w:rsidRPr="006E0CF6">
        <w:rPr>
          <w:rFonts w:ascii="Arial" w:hAnsi="Arial" w:cs="Arial"/>
          <w:bCs/>
          <w:i/>
          <w:iCs/>
          <w:sz w:val="20"/>
          <w:highlight w:val="cyan"/>
        </w:rPr>
        <w:tab/>
      </w:r>
      <w:r w:rsidR="00AD7DC9" w:rsidRPr="006E0CF6">
        <w:rPr>
          <w:rFonts w:ascii="Arial" w:hAnsi="Arial" w:cs="Arial"/>
          <w:i/>
          <w:sz w:val="20"/>
          <w:highlight w:val="cyan"/>
        </w:rPr>
        <w:t xml:space="preserve">A Recreational Athlete </w:t>
      </w:r>
      <w:r w:rsidR="00AD7DC9" w:rsidRPr="006E0CF6">
        <w:rPr>
          <w:rFonts w:ascii="Arial" w:hAnsi="Arial" w:cs="Arial"/>
          <w:iCs/>
          <w:sz w:val="20"/>
          <w:highlight w:val="cyan"/>
        </w:rPr>
        <w:t>is</w:t>
      </w:r>
      <w:r w:rsidR="00AD7DC9" w:rsidRPr="006E0CF6">
        <w:rPr>
          <w:rFonts w:ascii="Arial" w:hAnsi="Arial" w:cs="Arial"/>
          <w:i/>
          <w:sz w:val="20"/>
          <w:highlight w:val="cyan"/>
        </w:rPr>
        <w:t xml:space="preserve"> </w:t>
      </w:r>
      <w:r w:rsidR="00AD7DC9" w:rsidRPr="006E0CF6">
        <w:rPr>
          <w:rFonts w:ascii="Arial" w:hAnsi="Arial" w:cs="Arial"/>
          <w:iCs/>
          <w:sz w:val="20"/>
          <w:highlight w:val="cyan"/>
        </w:rPr>
        <w:t>a</w:t>
      </w:r>
      <w:r w:rsidR="00AD7DC9" w:rsidRPr="006E0CF6">
        <w:rPr>
          <w:rFonts w:ascii="Arial" w:hAnsi="Arial" w:cs="Arial"/>
          <w:sz w:val="20"/>
          <w:highlight w:val="cyan"/>
        </w:rPr>
        <w:t xml:space="preserve">ny </w:t>
      </w:r>
      <w:r w:rsidR="00AD7DC9" w:rsidRPr="006E0CF6">
        <w:rPr>
          <w:rFonts w:ascii="Arial" w:hAnsi="Arial" w:cs="Arial"/>
          <w:i/>
          <w:iCs/>
          <w:sz w:val="20"/>
          <w:highlight w:val="cyan"/>
        </w:rPr>
        <w:t xml:space="preserve">Athlete </w:t>
      </w:r>
      <w:r w:rsidR="00AD7DC9" w:rsidRPr="006E0CF6">
        <w:rPr>
          <w:rFonts w:ascii="Arial" w:hAnsi="Arial" w:cs="Arial"/>
          <w:sz w:val="20"/>
          <w:highlight w:val="cyan"/>
        </w:rPr>
        <w:t xml:space="preserve">who is not a </w:t>
      </w:r>
      <w:r w:rsidR="00AD7DC9" w:rsidRPr="006E0CF6">
        <w:rPr>
          <w:rFonts w:ascii="Arial" w:hAnsi="Arial" w:cs="Arial"/>
          <w:i/>
          <w:iCs/>
          <w:sz w:val="20"/>
          <w:highlight w:val="cyan"/>
        </w:rPr>
        <w:t xml:space="preserve">National-Level Athlete,  </w:t>
      </w:r>
      <w:r w:rsidR="00AD7DC9" w:rsidRPr="006E0CF6">
        <w:rPr>
          <w:rFonts w:ascii="Arial" w:hAnsi="Arial" w:cs="Arial"/>
          <w:sz w:val="20"/>
          <w:highlight w:val="cyan"/>
        </w:rPr>
        <w:t xml:space="preserve">or an </w:t>
      </w:r>
      <w:r w:rsidR="00AD7DC9" w:rsidRPr="006E0CF6">
        <w:rPr>
          <w:rFonts w:ascii="Arial" w:hAnsi="Arial" w:cs="Arial"/>
          <w:i/>
          <w:iCs/>
          <w:sz w:val="20"/>
          <w:highlight w:val="cyan"/>
        </w:rPr>
        <w:t>International Level Athlete</w:t>
      </w:r>
      <w:r w:rsidR="00AD7DC9" w:rsidRPr="006E0CF6">
        <w:rPr>
          <w:rFonts w:ascii="Arial" w:hAnsi="Arial" w:cs="Arial"/>
          <w:sz w:val="20"/>
          <w:highlight w:val="cyan"/>
        </w:rPr>
        <w:t xml:space="preserve">, </w:t>
      </w:r>
      <w:r w:rsidR="00797A61" w:rsidRPr="006E0CF6">
        <w:rPr>
          <w:rFonts w:ascii="Arial" w:hAnsi="Arial" w:cs="Arial"/>
          <w:sz w:val="20"/>
          <w:highlight w:val="cyan"/>
        </w:rPr>
        <w:t xml:space="preserve">and </w:t>
      </w:r>
      <w:r w:rsidR="0014641C" w:rsidRPr="006E0CF6">
        <w:rPr>
          <w:rFonts w:ascii="Arial" w:hAnsi="Arial" w:cs="Arial"/>
          <w:sz w:val="20"/>
          <w:highlight w:val="cyan"/>
        </w:rPr>
        <w:t>is not</w:t>
      </w:r>
      <w:r w:rsidR="00AD383C" w:rsidRPr="006E0CF6">
        <w:rPr>
          <w:rFonts w:ascii="Arial" w:hAnsi="Arial" w:cs="Arial"/>
          <w:sz w:val="20"/>
          <w:highlight w:val="cyan"/>
        </w:rPr>
        <w:t xml:space="preserve"> any </w:t>
      </w:r>
      <w:r w:rsidR="00797A61" w:rsidRPr="006E0CF6">
        <w:rPr>
          <w:rFonts w:ascii="Arial" w:hAnsi="Arial" w:cs="Arial"/>
          <w:i/>
          <w:iCs/>
          <w:sz w:val="20"/>
          <w:highlight w:val="cyan"/>
        </w:rPr>
        <w:t>P</w:t>
      </w:r>
      <w:r w:rsidR="00AD383C" w:rsidRPr="006E0CF6">
        <w:rPr>
          <w:rFonts w:ascii="Arial" w:hAnsi="Arial" w:cs="Arial"/>
          <w:i/>
          <w:iCs/>
          <w:sz w:val="20"/>
          <w:highlight w:val="cyan"/>
        </w:rPr>
        <w:t>erson</w:t>
      </w:r>
      <w:r w:rsidR="00AD383C" w:rsidRPr="006E0CF6">
        <w:rPr>
          <w:rFonts w:ascii="Arial" w:hAnsi="Arial" w:cs="Arial"/>
          <w:sz w:val="20"/>
          <w:highlight w:val="cyan"/>
        </w:rPr>
        <w:t xml:space="preserve"> who </w:t>
      </w:r>
      <w:r w:rsidR="00AD7DC9" w:rsidRPr="006E0CF6">
        <w:rPr>
          <w:rFonts w:ascii="Arial" w:hAnsi="Arial" w:cs="Arial"/>
          <w:sz w:val="20"/>
          <w:highlight w:val="cyan"/>
        </w:rPr>
        <w:t xml:space="preserve"> within the last five years prior to committing any </w:t>
      </w:r>
      <w:r w:rsidR="00AD7DC9" w:rsidRPr="006E0CF6">
        <w:rPr>
          <w:rFonts w:ascii="Arial" w:hAnsi="Arial" w:cs="Arial"/>
          <w:i/>
          <w:iCs/>
          <w:sz w:val="20"/>
          <w:highlight w:val="cyan"/>
        </w:rPr>
        <w:t>Anti-Doping Rule Violation</w:t>
      </w:r>
      <w:r w:rsidR="00154EA6" w:rsidRPr="006E0CF6">
        <w:rPr>
          <w:rFonts w:ascii="Arial" w:hAnsi="Arial" w:cs="Arial"/>
          <w:sz w:val="20"/>
          <w:highlight w:val="cyan"/>
        </w:rPr>
        <w:t xml:space="preserve">, has, in the same sport, </w:t>
      </w:r>
      <w:r w:rsidR="00AD7DC9" w:rsidRPr="006E0CF6">
        <w:rPr>
          <w:rFonts w:ascii="Arial" w:hAnsi="Arial" w:cs="Arial"/>
          <w:sz w:val="20"/>
          <w:highlight w:val="cyan"/>
        </w:rPr>
        <w:t xml:space="preserve">(a) been a </w:t>
      </w:r>
      <w:r w:rsidR="00AD7DC9" w:rsidRPr="006E0CF6">
        <w:rPr>
          <w:rFonts w:ascii="Arial" w:hAnsi="Arial" w:cs="Arial"/>
          <w:i/>
          <w:iCs/>
          <w:sz w:val="20"/>
          <w:highlight w:val="cyan"/>
        </w:rPr>
        <w:t>National-Level Athlete</w:t>
      </w:r>
      <w:r w:rsidR="00787610" w:rsidRPr="006E0CF6">
        <w:rPr>
          <w:rFonts w:ascii="Arial" w:hAnsi="Arial" w:cs="Arial"/>
          <w:i/>
          <w:iCs/>
          <w:sz w:val="20"/>
          <w:highlight w:val="cyan"/>
        </w:rPr>
        <w:t xml:space="preserve"> </w:t>
      </w:r>
      <w:r w:rsidR="00AD7DC9" w:rsidRPr="006E0CF6">
        <w:rPr>
          <w:rFonts w:ascii="Arial" w:hAnsi="Arial" w:cs="Arial"/>
          <w:sz w:val="20"/>
          <w:highlight w:val="cyan"/>
        </w:rPr>
        <w:t xml:space="preserve">or an </w:t>
      </w:r>
      <w:r w:rsidR="00AD7DC9" w:rsidRPr="006E0CF6">
        <w:rPr>
          <w:rFonts w:ascii="Arial" w:hAnsi="Arial" w:cs="Arial"/>
          <w:i/>
          <w:iCs/>
          <w:sz w:val="20"/>
          <w:highlight w:val="cyan"/>
        </w:rPr>
        <w:t>International-Level Athlete</w:t>
      </w:r>
      <w:r w:rsidR="00AD7DC9" w:rsidRPr="006E0CF6">
        <w:rPr>
          <w:rFonts w:ascii="Arial" w:hAnsi="Arial" w:cs="Arial"/>
          <w:sz w:val="20"/>
          <w:highlight w:val="cyan"/>
        </w:rPr>
        <w:t xml:space="preserve">; (b) </w:t>
      </w:r>
      <w:r w:rsidR="00273D77" w:rsidRPr="006E0CF6">
        <w:rPr>
          <w:rFonts w:ascii="Arial" w:hAnsi="Arial" w:cs="Arial"/>
          <w:sz w:val="20"/>
          <w:highlight w:val="cyan"/>
        </w:rPr>
        <w:t>participated in a sport in a professional capacity;</w:t>
      </w:r>
      <w:r w:rsidR="00F6531E" w:rsidRPr="006E0CF6">
        <w:rPr>
          <w:rStyle w:val="FootnoteReference"/>
          <w:rFonts w:ascii="Arial" w:hAnsi="Arial" w:cs="Arial"/>
          <w:b/>
          <w:bCs/>
          <w:sz w:val="20"/>
          <w:szCs w:val="16"/>
          <w:highlight w:val="cyan"/>
          <w:vertAlign w:val="superscript"/>
        </w:rPr>
        <w:t xml:space="preserve"> </w:t>
      </w:r>
      <w:r w:rsidR="00F6531E" w:rsidRPr="006E0CF6">
        <w:rPr>
          <w:rStyle w:val="FootnoteReference"/>
          <w:rFonts w:ascii="Arial" w:hAnsi="Arial" w:cs="Arial"/>
          <w:b/>
          <w:bCs/>
          <w:sz w:val="20"/>
          <w:szCs w:val="16"/>
          <w:highlight w:val="cyan"/>
          <w:vertAlign w:val="superscript"/>
        </w:rPr>
        <w:footnoteReference w:id="4"/>
      </w:r>
      <w:r w:rsidR="00273D77" w:rsidRPr="006E0CF6">
        <w:rPr>
          <w:rFonts w:ascii="Arial" w:hAnsi="Arial" w:cs="Arial"/>
          <w:sz w:val="20"/>
          <w:highlight w:val="cyan"/>
        </w:rPr>
        <w:t xml:space="preserve"> (c)</w:t>
      </w:r>
      <w:r w:rsidR="00095B06" w:rsidRPr="006E0CF6">
        <w:rPr>
          <w:rFonts w:ascii="Arial" w:hAnsi="Arial" w:cs="Arial"/>
          <w:sz w:val="20"/>
          <w:highlight w:val="cyan"/>
        </w:rPr>
        <w:t xml:space="preserve"> </w:t>
      </w:r>
      <w:r w:rsidR="007215C6" w:rsidRPr="006E0CF6">
        <w:rPr>
          <w:rFonts w:ascii="Arial" w:hAnsi="Arial" w:cs="Arial"/>
          <w:sz w:val="20"/>
          <w:highlight w:val="cyan"/>
        </w:rPr>
        <w:t xml:space="preserve">competed in an </w:t>
      </w:r>
      <w:r w:rsidR="007215C6" w:rsidRPr="006E0CF6">
        <w:rPr>
          <w:rFonts w:ascii="Arial" w:hAnsi="Arial" w:cs="Arial"/>
          <w:i/>
          <w:iCs/>
          <w:sz w:val="20"/>
          <w:highlight w:val="cyan"/>
        </w:rPr>
        <w:t>International</w:t>
      </w:r>
      <w:r w:rsidR="007215C6" w:rsidRPr="006E0CF6">
        <w:rPr>
          <w:rFonts w:ascii="Arial" w:hAnsi="Arial" w:cs="Arial"/>
          <w:sz w:val="20"/>
          <w:highlight w:val="cyan"/>
        </w:rPr>
        <w:t xml:space="preserve"> or </w:t>
      </w:r>
      <w:r w:rsidR="007215C6" w:rsidRPr="006E0CF6">
        <w:rPr>
          <w:rFonts w:ascii="Arial" w:hAnsi="Arial" w:cs="Arial"/>
          <w:i/>
          <w:iCs/>
          <w:sz w:val="20"/>
          <w:highlight w:val="cyan"/>
        </w:rPr>
        <w:t>National Event</w:t>
      </w:r>
      <w:r w:rsidR="00E45AF1" w:rsidRPr="006E0CF6">
        <w:rPr>
          <w:rFonts w:ascii="Arial" w:hAnsi="Arial" w:cs="Arial"/>
          <w:sz w:val="20"/>
          <w:highlight w:val="cyan"/>
        </w:rPr>
        <w:t>; (d)</w:t>
      </w:r>
      <w:r w:rsidR="00273D77" w:rsidRPr="006E0CF6">
        <w:rPr>
          <w:rFonts w:ascii="Arial" w:hAnsi="Arial" w:cs="Arial"/>
          <w:sz w:val="20"/>
          <w:highlight w:val="cyan"/>
        </w:rPr>
        <w:t xml:space="preserve"> </w:t>
      </w:r>
      <w:r w:rsidR="00AD7DC9" w:rsidRPr="006E0CF6">
        <w:rPr>
          <w:rFonts w:ascii="Arial" w:hAnsi="Arial" w:cs="Arial"/>
          <w:sz w:val="20"/>
          <w:highlight w:val="cyan"/>
        </w:rPr>
        <w:t xml:space="preserve">represented any country in an </w:t>
      </w:r>
      <w:r w:rsidR="00AD7DC9" w:rsidRPr="006E0CF6">
        <w:rPr>
          <w:rFonts w:ascii="Arial" w:hAnsi="Arial" w:cs="Arial"/>
          <w:i/>
          <w:iCs/>
          <w:sz w:val="20"/>
          <w:highlight w:val="cyan"/>
        </w:rPr>
        <w:t xml:space="preserve">International Event </w:t>
      </w:r>
      <w:r w:rsidR="00AD7DC9" w:rsidRPr="006E0CF6">
        <w:rPr>
          <w:rFonts w:ascii="Arial" w:hAnsi="Arial" w:cs="Arial"/>
          <w:sz w:val="20"/>
          <w:highlight w:val="cyan"/>
        </w:rPr>
        <w:t>in an open category;</w:t>
      </w:r>
      <w:r w:rsidR="002D1D7E" w:rsidRPr="006E0CF6">
        <w:rPr>
          <w:rStyle w:val="FootnoteReference"/>
          <w:rFonts w:ascii="Arial" w:hAnsi="Arial" w:cs="Arial"/>
          <w:b/>
          <w:sz w:val="20"/>
          <w:szCs w:val="22"/>
          <w:highlight w:val="cyan"/>
          <w:vertAlign w:val="superscript"/>
        </w:rPr>
        <w:t xml:space="preserve"> </w:t>
      </w:r>
      <w:r w:rsidR="002D1D7E" w:rsidRPr="006E0CF6">
        <w:rPr>
          <w:rStyle w:val="FootnoteReference"/>
          <w:rFonts w:ascii="Arial" w:hAnsi="Arial" w:cs="Arial"/>
          <w:b/>
          <w:sz w:val="20"/>
          <w:szCs w:val="22"/>
          <w:highlight w:val="cyan"/>
          <w:vertAlign w:val="superscript"/>
        </w:rPr>
        <w:footnoteReference w:id="5"/>
      </w:r>
      <w:r w:rsidR="002D1D7E" w:rsidRPr="006E0CF6">
        <w:rPr>
          <w:rFonts w:ascii="Arial" w:hAnsi="Arial" w:cs="Arial"/>
          <w:sz w:val="20"/>
          <w:highlight w:val="cyan"/>
        </w:rPr>
        <w:t xml:space="preserve"> </w:t>
      </w:r>
      <w:r w:rsidR="00AD7DC9" w:rsidRPr="006E0CF6">
        <w:rPr>
          <w:rFonts w:ascii="Arial" w:hAnsi="Arial" w:cs="Arial"/>
          <w:sz w:val="20"/>
          <w:highlight w:val="cyan"/>
        </w:rPr>
        <w:t xml:space="preserve"> </w:t>
      </w:r>
      <w:r w:rsidR="00615840" w:rsidRPr="006E0CF6">
        <w:rPr>
          <w:rFonts w:ascii="Arial" w:hAnsi="Arial" w:cs="Arial"/>
          <w:sz w:val="20"/>
          <w:highlight w:val="cyan"/>
        </w:rPr>
        <w:t xml:space="preserve">or </w:t>
      </w:r>
      <w:r w:rsidR="00AD7DC9" w:rsidRPr="006E0CF6">
        <w:rPr>
          <w:rFonts w:ascii="Arial" w:hAnsi="Arial" w:cs="Arial"/>
          <w:sz w:val="20"/>
          <w:highlight w:val="cyan"/>
        </w:rPr>
        <w:t>(</w:t>
      </w:r>
      <w:r w:rsidR="00E45AF1" w:rsidRPr="006E0CF6">
        <w:rPr>
          <w:rFonts w:ascii="Arial" w:hAnsi="Arial" w:cs="Arial"/>
          <w:sz w:val="20"/>
          <w:highlight w:val="cyan"/>
        </w:rPr>
        <w:t>e</w:t>
      </w:r>
      <w:r w:rsidR="00AD7DC9" w:rsidRPr="006E0CF6">
        <w:rPr>
          <w:rFonts w:ascii="Arial" w:hAnsi="Arial" w:cs="Arial"/>
          <w:sz w:val="20"/>
          <w:highlight w:val="cyan"/>
        </w:rPr>
        <w:t xml:space="preserve">) been included within any </w:t>
      </w:r>
      <w:r w:rsidR="00AD7DC9" w:rsidRPr="006E0CF6">
        <w:rPr>
          <w:rFonts w:ascii="Arial" w:hAnsi="Arial" w:cs="Arial"/>
          <w:i/>
          <w:iCs/>
          <w:sz w:val="20"/>
          <w:highlight w:val="cyan"/>
        </w:rPr>
        <w:t xml:space="preserve">Registered Testing Pool </w:t>
      </w:r>
      <w:r w:rsidR="00AD7DC9" w:rsidRPr="006E0CF6">
        <w:rPr>
          <w:rFonts w:ascii="Arial" w:hAnsi="Arial" w:cs="Arial"/>
          <w:sz w:val="20"/>
          <w:highlight w:val="cyan"/>
        </w:rPr>
        <w:t xml:space="preserve">or other whereabouts information pool maintained by any International Federation </w:t>
      </w:r>
      <w:r w:rsidR="00AD7DC9" w:rsidRPr="006E0CF6">
        <w:rPr>
          <w:rFonts w:ascii="Arial" w:hAnsi="Arial"/>
          <w:sz w:val="20"/>
          <w:highlight w:val="cyan"/>
        </w:rPr>
        <w:t xml:space="preserve">or </w:t>
      </w:r>
      <w:r w:rsidR="00AD7DC9" w:rsidRPr="006E0CF6">
        <w:rPr>
          <w:rFonts w:ascii="Arial" w:hAnsi="Arial"/>
          <w:i/>
          <w:iCs/>
          <w:sz w:val="20"/>
          <w:highlight w:val="cyan"/>
        </w:rPr>
        <w:t>National Anti-Doping Organisation.</w:t>
      </w:r>
    </w:p>
    <w:p w14:paraId="707E1438" w14:textId="77777777" w:rsidR="00AA6C7F" w:rsidRPr="006E0CF6" w:rsidRDefault="00AA6C7F" w:rsidP="00B31E3E">
      <w:pPr>
        <w:jc w:val="both"/>
        <w:rPr>
          <w:rFonts w:ascii="Arial" w:hAnsi="Arial" w:cs="Arial"/>
          <w:iCs/>
          <w:sz w:val="20"/>
          <w:highlight w:val="cyan"/>
        </w:rPr>
      </w:pPr>
    </w:p>
    <w:p w14:paraId="7C05AE4C" w14:textId="77777777" w:rsidR="000813D3" w:rsidRPr="006E0CF6" w:rsidRDefault="00B23858" w:rsidP="000813D3">
      <w:pPr>
        <w:ind w:firstLine="720"/>
        <w:jc w:val="both"/>
        <w:rPr>
          <w:rFonts w:ascii="Arial" w:hAnsi="Arial" w:cs="Arial"/>
          <w:b/>
          <w:bCs/>
          <w:i/>
          <w:sz w:val="20"/>
          <w:highlight w:val="cyan"/>
        </w:rPr>
      </w:pPr>
      <w:r w:rsidRPr="006E0CF6">
        <w:rPr>
          <w:rFonts w:ascii="Arial" w:hAnsi="Arial" w:cs="Arial"/>
          <w:b/>
          <w:bCs/>
          <w:iCs/>
          <w:sz w:val="20"/>
          <w:highlight w:val="cyan"/>
        </w:rPr>
        <w:t>1.4</w:t>
      </w:r>
      <w:r w:rsidR="000534D2" w:rsidRPr="006E0CF6">
        <w:rPr>
          <w:rFonts w:ascii="Arial" w:hAnsi="Arial" w:cs="Arial"/>
          <w:b/>
          <w:bCs/>
          <w:iCs/>
          <w:sz w:val="20"/>
          <w:highlight w:val="cyan"/>
        </w:rPr>
        <w:tab/>
        <w:t xml:space="preserve">Application to </w:t>
      </w:r>
      <w:r w:rsidR="000534D2" w:rsidRPr="006E0CF6">
        <w:rPr>
          <w:rFonts w:ascii="Arial" w:hAnsi="Arial" w:cs="Arial"/>
          <w:b/>
          <w:bCs/>
          <w:i/>
          <w:sz w:val="20"/>
          <w:highlight w:val="cyan"/>
        </w:rPr>
        <w:t>National Sporting Organisations</w:t>
      </w:r>
    </w:p>
    <w:p w14:paraId="167549EF" w14:textId="77777777" w:rsidR="000813D3" w:rsidRPr="006E0CF6" w:rsidRDefault="000813D3" w:rsidP="000813D3">
      <w:pPr>
        <w:ind w:firstLine="720"/>
        <w:jc w:val="both"/>
        <w:rPr>
          <w:rFonts w:ascii="Arial" w:hAnsi="Arial" w:cs="Arial"/>
          <w:b/>
          <w:bCs/>
          <w:i/>
          <w:sz w:val="20"/>
          <w:highlight w:val="cyan"/>
        </w:rPr>
      </w:pPr>
    </w:p>
    <w:p w14:paraId="5F42E9AB" w14:textId="0A1F7CCA" w:rsidR="00E70B5B" w:rsidRPr="006E0CF6" w:rsidRDefault="00E70B5B" w:rsidP="00E70B5B">
      <w:pPr>
        <w:ind w:left="2160" w:hanging="720"/>
        <w:jc w:val="both"/>
        <w:rPr>
          <w:rFonts w:ascii="Arial" w:hAnsi="Arial" w:cs="Arial"/>
          <w:spacing w:val="-2"/>
          <w:sz w:val="20"/>
          <w:highlight w:val="cyan"/>
        </w:rPr>
      </w:pPr>
      <w:r w:rsidRPr="006E0CF6">
        <w:rPr>
          <w:rFonts w:ascii="Arial" w:hAnsi="Arial" w:cs="Arial"/>
          <w:b/>
          <w:bCs/>
          <w:sz w:val="20"/>
          <w:highlight w:val="cyan"/>
        </w:rPr>
        <w:t>1.4.1</w:t>
      </w:r>
      <w:r w:rsidRPr="006E0CF6">
        <w:rPr>
          <w:rFonts w:ascii="Arial" w:hAnsi="Arial" w:cs="Arial"/>
          <w:b/>
          <w:bCs/>
          <w:sz w:val="20"/>
          <w:highlight w:val="cyan"/>
        </w:rPr>
        <w:tab/>
      </w:r>
      <w:r w:rsidRPr="006E0CF6">
        <w:rPr>
          <w:rFonts w:ascii="Arial" w:hAnsi="Arial" w:cs="Arial"/>
          <w:sz w:val="20"/>
          <w:highlight w:val="cyan"/>
        </w:rPr>
        <w:t>A</w:t>
      </w:r>
      <w:r w:rsidRPr="006E0CF6">
        <w:rPr>
          <w:rFonts w:ascii="Arial" w:hAnsi="Arial" w:cs="Arial"/>
          <w:spacing w:val="-11"/>
          <w:sz w:val="20"/>
          <w:highlight w:val="cyan"/>
        </w:rPr>
        <w:t xml:space="preserve"> </w:t>
      </w:r>
      <w:r w:rsidRPr="006E0CF6">
        <w:rPr>
          <w:rFonts w:ascii="Arial" w:hAnsi="Arial" w:cs="Arial"/>
          <w:i/>
          <w:sz w:val="20"/>
          <w:highlight w:val="cyan"/>
        </w:rPr>
        <w:t>National</w:t>
      </w:r>
      <w:r w:rsidRPr="006E0CF6">
        <w:rPr>
          <w:rFonts w:ascii="Arial" w:hAnsi="Arial" w:cs="Arial"/>
          <w:i/>
          <w:spacing w:val="-10"/>
          <w:sz w:val="20"/>
          <w:highlight w:val="cyan"/>
        </w:rPr>
        <w:t xml:space="preserve"> </w:t>
      </w:r>
      <w:r w:rsidRPr="006E0CF6">
        <w:rPr>
          <w:rFonts w:ascii="Arial" w:hAnsi="Arial" w:cs="Arial"/>
          <w:i/>
          <w:sz w:val="20"/>
          <w:highlight w:val="cyan"/>
        </w:rPr>
        <w:t>Sporting</w:t>
      </w:r>
      <w:r w:rsidRPr="006E0CF6">
        <w:rPr>
          <w:rFonts w:ascii="Arial" w:hAnsi="Arial" w:cs="Arial"/>
          <w:i/>
          <w:spacing w:val="-12"/>
          <w:sz w:val="20"/>
          <w:highlight w:val="cyan"/>
        </w:rPr>
        <w:t xml:space="preserve"> </w:t>
      </w:r>
      <w:r w:rsidRPr="006E0CF6">
        <w:rPr>
          <w:rFonts w:ascii="Arial" w:hAnsi="Arial" w:cs="Arial"/>
          <w:i/>
          <w:sz w:val="20"/>
          <w:highlight w:val="cyan"/>
        </w:rPr>
        <w:t>Organisation</w:t>
      </w:r>
      <w:r w:rsidRPr="006E0CF6">
        <w:rPr>
          <w:rFonts w:ascii="Arial" w:hAnsi="Arial" w:cs="Arial"/>
          <w:i/>
          <w:spacing w:val="-6"/>
          <w:sz w:val="20"/>
          <w:highlight w:val="cyan"/>
        </w:rPr>
        <w:t xml:space="preserve"> </w:t>
      </w:r>
      <w:r w:rsidR="00400F42" w:rsidRPr="006E0CF6">
        <w:rPr>
          <w:rFonts w:ascii="Arial" w:hAnsi="Arial" w:cs="Arial"/>
          <w:sz w:val="20"/>
          <w:highlight w:val="cyan"/>
        </w:rPr>
        <w:t>shall</w:t>
      </w:r>
      <w:r w:rsidR="00400F42" w:rsidRPr="006E0CF6">
        <w:rPr>
          <w:rFonts w:ascii="Arial" w:hAnsi="Arial" w:cs="Arial"/>
          <w:spacing w:val="-10"/>
          <w:sz w:val="20"/>
          <w:highlight w:val="cyan"/>
        </w:rPr>
        <w:t xml:space="preserve"> </w:t>
      </w:r>
      <w:r w:rsidRPr="006E0CF6">
        <w:rPr>
          <w:rFonts w:ascii="Arial" w:hAnsi="Arial" w:cs="Arial"/>
          <w:sz w:val="20"/>
          <w:highlight w:val="cyan"/>
        </w:rPr>
        <w:t>agree</w:t>
      </w:r>
      <w:r w:rsidRPr="006E0CF6">
        <w:rPr>
          <w:rFonts w:ascii="Arial" w:hAnsi="Arial" w:cs="Arial"/>
          <w:spacing w:val="-12"/>
          <w:sz w:val="20"/>
          <w:highlight w:val="cyan"/>
        </w:rPr>
        <w:t xml:space="preserve"> </w:t>
      </w:r>
      <w:r w:rsidRPr="006E0CF6">
        <w:rPr>
          <w:rFonts w:ascii="Arial" w:hAnsi="Arial" w:cs="Arial"/>
          <w:sz w:val="20"/>
          <w:highlight w:val="cyan"/>
        </w:rPr>
        <w:t>to</w:t>
      </w:r>
      <w:r w:rsidRPr="006E0CF6">
        <w:rPr>
          <w:rFonts w:ascii="Arial" w:hAnsi="Arial" w:cs="Arial"/>
          <w:spacing w:val="-12"/>
          <w:sz w:val="20"/>
          <w:highlight w:val="cyan"/>
        </w:rPr>
        <w:t xml:space="preserve"> </w:t>
      </w:r>
      <w:r w:rsidRPr="006E0CF6">
        <w:rPr>
          <w:rFonts w:ascii="Arial" w:hAnsi="Arial" w:cs="Arial"/>
          <w:sz w:val="20"/>
          <w:highlight w:val="cyan"/>
        </w:rPr>
        <w:t>the</w:t>
      </w:r>
      <w:r w:rsidRPr="006E0CF6">
        <w:rPr>
          <w:rFonts w:ascii="Arial" w:hAnsi="Arial" w:cs="Arial"/>
          <w:spacing w:val="-8"/>
          <w:sz w:val="20"/>
          <w:highlight w:val="cyan"/>
        </w:rPr>
        <w:t xml:space="preserve"> </w:t>
      </w:r>
      <w:r w:rsidRPr="006E0CF6">
        <w:rPr>
          <w:rFonts w:ascii="Arial" w:hAnsi="Arial" w:cs="Arial"/>
          <w:i/>
          <w:sz w:val="20"/>
          <w:highlight w:val="cyan"/>
        </w:rPr>
        <w:t>Rules</w:t>
      </w:r>
      <w:r w:rsidR="00400F42" w:rsidRPr="006E0CF6">
        <w:rPr>
          <w:rFonts w:ascii="Arial" w:hAnsi="Arial" w:cs="Arial"/>
          <w:i/>
          <w:sz w:val="20"/>
          <w:highlight w:val="cyan"/>
        </w:rPr>
        <w:t xml:space="preserve">.  </w:t>
      </w:r>
      <w:r w:rsidR="00400F42" w:rsidRPr="006E0CF6">
        <w:rPr>
          <w:rFonts w:ascii="Arial" w:hAnsi="Arial" w:cs="Arial"/>
          <w:iCs/>
          <w:sz w:val="20"/>
          <w:highlight w:val="cyan"/>
        </w:rPr>
        <w:t>This may be done</w:t>
      </w:r>
      <w:r w:rsidRPr="006E0CF6">
        <w:rPr>
          <w:rFonts w:ascii="Arial" w:hAnsi="Arial" w:cs="Arial"/>
          <w:i/>
          <w:spacing w:val="-10"/>
          <w:sz w:val="20"/>
          <w:highlight w:val="cyan"/>
        </w:rPr>
        <w:t xml:space="preserve"> </w:t>
      </w:r>
      <w:r w:rsidRPr="006E0CF6">
        <w:rPr>
          <w:rFonts w:ascii="Arial" w:hAnsi="Arial" w:cs="Arial"/>
          <w:sz w:val="20"/>
          <w:highlight w:val="cyan"/>
        </w:rPr>
        <w:t>by</w:t>
      </w:r>
      <w:r w:rsidRPr="006E0CF6">
        <w:rPr>
          <w:rFonts w:ascii="Arial" w:hAnsi="Arial" w:cs="Arial"/>
          <w:spacing w:val="-10"/>
          <w:sz w:val="20"/>
          <w:highlight w:val="cyan"/>
        </w:rPr>
        <w:t xml:space="preserve"> </w:t>
      </w:r>
      <w:r w:rsidRPr="006E0CF6">
        <w:rPr>
          <w:rFonts w:ascii="Arial" w:hAnsi="Arial" w:cs="Arial"/>
          <w:sz w:val="20"/>
          <w:highlight w:val="cyan"/>
        </w:rPr>
        <w:t>incorporating</w:t>
      </w:r>
      <w:r w:rsidRPr="006E0CF6">
        <w:rPr>
          <w:rFonts w:ascii="Arial" w:hAnsi="Arial" w:cs="Arial"/>
          <w:spacing w:val="-12"/>
          <w:sz w:val="20"/>
          <w:highlight w:val="cyan"/>
        </w:rPr>
        <w:t xml:space="preserve"> </w:t>
      </w:r>
      <w:r w:rsidRPr="006E0CF6">
        <w:rPr>
          <w:rFonts w:ascii="Arial" w:hAnsi="Arial" w:cs="Arial"/>
          <w:sz w:val="20"/>
          <w:highlight w:val="cyan"/>
        </w:rPr>
        <w:t xml:space="preserve">them by reference into its governing documents, constitution, </w:t>
      </w:r>
      <w:r w:rsidRPr="006E0CF6">
        <w:rPr>
          <w:rFonts w:ascii="Arial" w:hAnsi="Arial" w:cs="Arial"/>
          <w:i/>
          <w:sz w:val="20"/>
          <w:highlight w:val="cyan"/>
        </w:rPr>
        <w:t xml:space="preserve">Rules </w:t>
      </w:r>
      <w:r w:rsidRPr="006E0CF6">
        <w:rPr>
          <w:rFonts w:ascii="Arial" w:hAnsi="Arial" w:cs="Arial"/>
          <w:sz w:val="20"/>
          <w:highlight w:val="cyan"/>
        </w:rPr>
        <w:t xml:space="preserve">or anti-doping policies so that the </w:t>
      </w:r>
      <w:r w:rsidRPr="006E0CF6">
        <w:rPr>
          <w:rFonts w:ascii="Arial" w:hAnsi="Arial" w:cs="Arial"/>
          <w:i/>
          <w:sz w:val="20"/>
          <w:highlight w:val="cyan"/>
        </w:rPr>
        <w:t xml:space="preserve">Rules </w:t>
      </w:r>
      <w:r w:rsidRPr="006E0CF6">
        <w:rPr>
          <w:rFonts w:ascii="Arial" w:hAnsi="Arial" w:cs="Arial"/>
          <w:sz w:val="20"/>
          <w:highlight w:val="cyan"/>
        </w:rPr>
        <w:t xml:space="preserve">form part of the rules of the </w:t>
      </w:r>
      <w:r w:rsidRPr="006E0CF6">
        <w:rPr>
          <w:rFonts w:ascii="Arial" w:hAnsi="Arial" w:cs="Arial"/>
          <w:i/>
          <w:sz w:val="20"/>
          <w:highlight w:val="cyan"/>
        </w:rPr>
        <w:t xml:space="preserve">National Sporting Organisation </w:t>
      </w:r>
      <w:r w:rsidRPr="006E0CF6">
        <w:rPr>
          <w:rFonts w:ascii="Arial" w:hAnsi="Arial" w:cs="Arial"/>
          <w:sz w:val="20"/>
          <w:highlight w:val="cyan"/>
        </w:rPr>
        <w:t xml:space="preserve">and govern the rights and obligations of all </w:t>
      </w:r>
      <w:r w:rsidRPr="006E0CF6">
        <w:rPr>
          <w:rFonts w:ascii="Arial" w:hAnsi="Arial" w:cs="Arial"/>
          <w:i/>
          <w:sz w:val="20"/>
          <w:highlight w:val="cyan"/>
        </w:rPr>
        <w:t xml:space="preserve">Persons </w:t>
      </w:r>
      <w:r w:rsidRPr="006E0CF6">
        <w:rPr>
          <w:rFonts w:ascii="Arial" w:hAnsi="Arial" w:cs="Arial"/>
          <w:sz w:val="20"/>
          <w:highlight w:val="cyan"/>
        </w:rPr>
        <w:t>who are subject</w:t>
      </w:r>
      <w:r w:rsidRPr="006E0CF6">
        <w:rPr>
          <w:rFonts w:ascii="Arial" w:hAnsi="Arial" w:cs="Arial"/>
          <w:spacing w:val="-2"/>
          <w:sz w:val="20"/>
          <w:highlight w:val="cyan"/>
        </w:rPr>
        <w:t xml:space="preserve"> </w:t>
      </w:r>
      <w:r w:rsidRPr="006E0CF6">
        <w:rPr>
          <w:rFonts w:ascii="Arial" w:hAnsi="Arial" w:cs="Arial"/>
          <w:sz w:val="20"/>
          <w:highlight w:val="cyan"/>
        </w:rPr>
        <w:t>to the rules of</w:t>
      </w:r>
      <w:r w:rsidRPr="006E0CF6">
        <w:rPr>
          <w:rFonts w:ascii="Arial" w:hAnsi="Arial" w:cs="Arial"/>
          <w:spacing w:val="-2"/>
          <w:sz w:val="20"/>
          <w:highlight w:val="cyan"/>
        </w:rPr>
        <w:t xml:space="preserve"> </w:t>
      </w:r>
      <w:r w:rsidRPr="006E0CF6">
        <w:rPr>
          <w:rFonts w:ascii="Arial" w:hAnsi="Arial" w:cs="Arial"/>
          <w:sz w:val="20"/>
          <w:highlight w:val="cyan"/>
        </w:rPr>
        <w:t xml:space="preserve">the </w:t>
      </w:r>
      <w:r w:rsidRPr="006E0CF6">
        <w:rPr>
          <w:rFonts w:ascii="Arial" w:hAnsi="Arial" w:cs="Arial"/>
          <w:i/>
          <w:sz w:val="20"/>
          <w:highlight w:val="cyan"/>
        </w:rPr>
        <w:t>National Sporting Organisation</w:t>
      </w:r>
      <w:r w:rsidRPr="006E0CF6">
        <w:rPr>
          <w:rFonts w:ascii="Arial" w:hAnsi="Arial" w:cs="Arial"/>
          <w:sz w:val="20"/>
          <w:highlight w:val="cyan"/>
        </w:rPr>
        <w:t>.</w:t>
      </w:r>
      <w:r w:rsidRPr="006E0CF6">
        <w:rPr>
          <w:rFonts w:ascii="Arial" w:hAnsi="Arial" w:cs="Arial"/>
          <w:spacing w:val="40"/>
          <w:sz w:val="20"/>
          <w:highlight w:val="cyan"/>
        </w:rPr>
        <w:t xml:space="preserve"> </w:t>
      </w:r>
      <w:r w:rsidRPr="006E0CF6">
        <w:rPr>
          <w:rFonts w:ascii="Arial" w:hAnsi="Arial" w:cs="Arial"/>
          <w:sz w:val="20"/>
          <w:highlight w:val="cyan"/>
        </w:rPr>
        <w:t xml:space="preserve">A </w:t>
      </w:r>
      <w:r w:rsidRPr="006E0CF6">
        <w:rPr>
          <w:rFonts w:ascii="Arial" w:hAnsi="Arial" w:cs="Arial"/>
          <w:i/>
          <w:sz w:val="20"/>
          <w:highlight w:val="cyan"/>
        </w:rPr>
        <w:t xml:space="preserve">National Sporting Organisation </w:t>
      </w:r>
      <w:r w:rsidRPr="006E0CF6">
        <w:rPr>
          <w:rFonts w:ascii="Arial" w:hAnsi="Arial" w:cs="Arial"/>
          <w:sz w:val="20"/>
          <w:highlight w:val="cyan"/>
        </w:rPr>
        <w:t>may</w:t>
      </w:r>
      <w:r w:rsidRPr="006E0CF6">
        <w:rPr>
          <w:rFonts w:ascii="Arial" w:hAnsi="Arial" w:cs="Arial"/>
          <w:spacing w:val="-1"/>
          <w:sz w:val="20"/>
          <w:highlight w:val="cyan"/>
        </w:rPr>
        <w:t xml:space="preserve"> </w:t>
      </w:r>
      <w:r w:rsidRPr="006E0CF6">
        <w:rPr>
          <w:rFonts w:ascii="Arial" w:hAnsi="Arial" w:cs="Arial"/>
          <w:sz w:val="20"/>
          <w:highlight w:val="cyan"/>
        </w:rPr>
        <w:t>also adopt</w:t>
      </w:r>
      <w:r w:rsidRPr="006E0CF6">
        <w:rPr>
          <w:rFonts w:ascii="Arial" w:hAnsi="Arial" w:cs="Arial"/>
          <w:spacing w:val="-2"/>
          <w:sz w:val="20"/>
          <w:highlight w:val="cyan"/>
        </w:rPr>
        <w:t xml:space="preserve"> </w:t>
      </w:r>
      <w:r w:rsidRPr="006E0CF6">
        <w:rPr>
          <w:rFonts w:ascii="Arial" w:hAnsi="Arial" w:cs="Arial"/>
          <w:sz w:val="20"/>
          <w:highlight w:val="cyan"/>
        </w:rPr>
        <w:t xml:space="preserve">the </w:t>
      </w:r>
      <w:r w:rsidRPr="006E0CF6">
        <w:rPr>
          <w:rFonts w:ascii="Arial" w:hAnsi="Arial" w:cs="Arial"/>
          <w:i/>
          <w:sz w:val="20"/>
          <w:highlight w:val="cyan"/>
        </w:rPr>
        <w:t xml:space="preserve">Rules </w:t>
      </w:r>
      <w:r w:rsidRPr="006E0CF6">
        <w:rPr>
          <w:rFonts w:ascii="Arial" w:hAnsi="Arial" w:cs="Arial"/>
          <w:sz w:val="20"/>
          <w:highlight w:val="cyan"/>
        </w:rPr>
        <w:t>as its</w:t>
      </w:r>
      <w:r w:rsidRPr="006E0CF6">
        <w:rPr>
          <w:rFonts w:ascii="Arial" w:hAnsi="Arial" w:cs="Arial"/>
          <w:spacing w:val="-1"/>
          <w:sz w:val="20"/>
          <w:highlight w:val="cyan"/>
        </w:rPr>
        <w:t xml:space="preserve"> </w:t>
      </w:r>
      <w:r w:rsidRPr="006E0CF6">
        <w:rPr>
          <w:rFonts w:ascii="Arial" w:hAnsi="Arial" w:cs="Arial"/>
          <w:sz w:val="20"/>
          <w:highlight w:val="cyan"/>
        </w:rPr>
        <w:t>anti-doping</w:t>
      </w:r>
      <w:r w:rsidRPr="006E0CF6">
        <w:rPr>
          <w:rFonts w:ascii="Arial" w:hAnsi="Arial" w:cs="Arial"/>
          <w:spacing w:val="-3"/>
          <w:sz w:val="20"/>
          <w:highlight w:val="cyan"/>
        </w:rPr>
        <w:t xml:space="preserve"> </w:t>
      </w:r>
      <w:r w:rsidRPr="006E0CF6">
        <w:rPr>
          <w:rFonts w:ascii="Arial" w:hAnsi="Arial" w:cs="Arial"/>
          <w:sz w:val="20"/>
          <w:highlight w:val="cyan"/>
        </w:rPr>
        <w:t>policy</w:t>
      </w:r>
      <w:r w:rsidRPr="006E0CF6">
        <w:rPr>
          <w:rFonts w:ascii="Arial" w:hAnsi="Arial" w:cs="Arial"/>
          <w:spacing w:val="-1"/>
          <w:sz w:val="20"/>
          <w:highlight w:val="cyan"/>
        </w:rPr>
        <w:t xml:space="preserve"> </w:t>
      </w:r>
      <w:r w:rsidRPr="006E0CF6">
        <w:rPr>
          <w:rFonts w:ascii="Arial" w:hAnsi="Arial" w:cs="Arial"/>
          <w:sz w:val="20"/>
          <w:highlight w:val="cyan"/>
        </w:rPr>
        <w:t xml:space="preserve">or </w:t>
      </w:r>
      <w:r w:rsidRPr="006E0CF6">
        <w:rPr>
          <w:rFonts w:ascii="Arial" w:hAnsi="Arial" w:cs="Arial"/>
          <w:i/>
          <w:sz w:val="20"/>
          <w:highlight w:val="cyan"/>
        </w:rPr>
        <w:t xml:space="preserve">Anti-Doping </w:t>
      </w:r>
      <w:r w:rsidRPr="006E0CF6">
        <w:rPr>
          <w:rFonts w:ascii="Arial" w:hAnsi="Arial" w:cs="Arial"/>
          <w:i/>
          <w:spacing w:val="-2"/>
          <w:sz w:val="20"/>
          <w:highlight w:val="cyan"/>
        </w:rPr>
        <w:t>Rules</w:t>
      </w:r>
      <w:r w:rsidRPr="006E0CF6">
        <w:rPr>
          <w:rFonts w:ascii="Arial" w:hAnsi="Arial" w:cs="Arial"/>
          <w:spacing w:val="-2"/>
          <w:sz w:val="20"/>
          <w:highlight w:val="cyan"/>
        </w:rPr>
        <w:t>.</w:t>
      </w:r>
    </w:p>
    <w:p w14:paraId="250B2974" w14:textId="77777777" w:rsidR="00E70B5B" w:rsidRPr="006E0CF6" w:rsidRDefault="00E70B5B" w:rsidP="00E70B5B">
      <w:pPr>
        <w:ind w:left="2160" w:hanging="720"/>
        <w:jc w:val="both"/>
        <w:rPr>
          <w:rFonts w:ascii="Arial" w:hAnsi="Arial" w:cs="Arial"/>
          <w:sz w:val="20"/>
          <w:highlight w:val="cyan"/>
        </w:rPr>
      </w:pPr>
    </w:p>
    <w:p w14:paraId="384202EF" w14:textId="77777777" w:rsidR="00E70B5B" w:rsidRPr="006E0CF6" w:rsidRDefault="00E70B5B" w:rsidP="00E70B5B">
      <w:pPr>
        <w:ind w:left="2160" w:hanging="720"/>
        <w:jc w:val="both"/>
        <w:rPr>
          <w:rFonts w:ascii="Arial" w:hAnsi="Arial" w:cs="Arial"/>
          <w:sz w:val="20"/>
          <w:highlight w:val="cyan"/>
        </w:rPr>
      </w:pPr>
      <w:r w:rsidRPr="006E0CF6">
        <w:rPr>
          <w:rFonts w:ascii="Arial" w:hAnsi="Arial" w:cs="Arial"/>
          <w:b/>
          <w:bCs/>
          <w:sz w:val="20"/>
          <w:highlight w:val="cyan"/>
        </w:rPr>
        <w:t>1.4.2</w:t>
      </w:r>
      <w:r w:rsidRPr="006E0CF6">
        <w:rPr>
          <w:rFonts w:ascii="Arial" w:hAnsi="Arial" w:cs="Arial"/>
          <w:sz w:val="20"/>
          <w:highlight w:val="cyan"/>
        </w:rPr>
        <w:tab/>
        <w:t xml:space="preserve">All </w:t>
      </w:r>
      <w:r w:rsidRPr="006E0CF6">
        <w:rPr>
          <w:rFonts w:ascii="Arial" w:hAnsi="Arial" w:cs="Arial"/>
          <w:i/>
          <w:sz w:val="20"/>
          <w:highlight w:val="cyan"/>
        </w:rPr>
        <w:t xml:space="preserve">Persons </w:t>
      </w:r>
      <w:r w:rsidRPr="006E0CF6">
        <w:rPr>
          <w:rFonts w:ascii="Arial" w:hAnsi="Arial" w:cs="Arial"/>
          <w:sz w:val="20"/>
          <w:highlight w:val="cyan"/>
        </w:rPr>
        <w:t xml:space="preserve">to whom the </w:t>
      </w:r>
      <w:r w:rsidRPr="006E0CF6">
        <w:rPr>
          <w:rFonts w:ascii="Arial" w:hAnsi="Arial" w:cs="Arial"/>
          <w:i/>
          <w:sz w:val="20"/>
          <w:highlight w:val="cyan"/>
        </w:rPr>
        <w:t xml:space="preserve">Rules </w:t>
      </w:r>
      <w:r w:rsidRPr="006E0CF6">
        <w:rPr>
          <w:rFonts w:ascii="Arial" w:hAnsi="Arial" w:cs="Arial"/>
          <w:sz w:val="20"/>
          <w:highlight w:val="cyan"/>
        </w:rPr>
        <w:t xml:space="preserve">apply will recognise and accept the authority and responsibility of the </w:t>
      </w:r>
      <w:r w:rsidRPr="006E0CF6">
        <w:rPr>
          <w:rFonts w:ascii="Arial" w:hAnsi="Arial" w:cs="Arial"/>
          <w:i/>
          <w:iCs/>
          <w:sz w:val="20"/>
          <w:highlight w:val="cyan"/>
        </w:rPr>
        <w:t>Commission</w:t>
      </w:r>
      <w:r w:rsidRPr="006E0CF6">
        <w:rPr>
          <w:rFonts w:ascii="Arial" w:hAnsi="Arial" w:cs="Arial"/>
          <w:i/>
          <w:sz w:val="20"/>
          <w:highlight w:val="cyan"/>
        </w:rPr>
        <w:t xml:space="preserve"> </w:t>
      </w:r>
      <w:r w:rsidRPr="006E0CF6">
        <w:rPr>
          <w:rFonts w:ascii="Arial" w:hAnsi="Arial" w:cs="Arial"/>
          <w:sz w:val="20"/>
          <w:highlight w:val="cyan"/>
        </w:rPr>
        <w:t xml:space="preserve">to enforce these </w:t>
      </w:r>
      <w:r w:rsidRPr="006E0CF6">
        <w:rPr>
          <w:rFonts w:ascii="Arial" w:hAnsi="Arial" w:cs="Arial"/>
          <w:i/>
          <w:sz w:val="20"/>
          <w:highlight w:val="cyan"/>
        </w:rPr>
        <w:t>Rules</w:t>
      </w:r>
      <w:r w:rsidRPr="006E0CF6">
        <w:rPr>
          <w:rFonts w:ascii="Arial" w:hAnsi="Arial" w:cs="Arial"/>
          <w:sz w:val="20"/>
          <w:highlight w:val="cyan"/>
        </w:rPr>
        <w:t xml:space="preserve">, including any </w:t>
      </w:r>
      <w:r w:rsidRPr="006E0CF6">
        <w:rPr>
          <w:rFonts w:ascii="Arial" w:hAnsi="Arial" w:cs="Arial"/>
          <w:i/>
          <w:sz w:val="20"/>
          <w:highlight w:val="cyan"/>
        </w:rPr>
        <w:t xml:space="preserve">Consequences </w:t>
      </w:r>
      <w:r w:rsidRPr="006E0CF6">
        <w:rPr>
          <w:rFonts w:ascii="Arial" w:hAnsi="Arial" w:cs="Arial"/>
          <w:sz w:val="20"/>
          <w:highlight w:val="cyan"/>
        </w:rPr>
        <w:t xml:space="preserve">for the breach thereof, and to the jurisdiction of the </w:t>
      </w:r>
      <w:r w:rsidRPr="006E0CF6">
        <w:rPr>
          <w:rFonts w:ascii="Arial" w:hAnsi="Arial" w:cs="Arial"/>
          <w:i/>
          <w:iCs/>
          <w:sz w:val="20"/>
          <w:highlight w:val="cyan"/>
        </w:rPr>
        <w:t>Sports Tribunal</w:t>
      </w:r>
      <w:r w:rsidRPr="006E0CF6">
        <w:rPr>
          <w:rFonts w:ascii="Arial" w:hAnsi="Arial" w:cs="Arial"/>
          <w:sz w:val="20"/>
          <w:highlight w:val="cyan"/>
        </w:rPr>
        <w:t>.</w:t>
      </w:r>
    </w:p>
    <w:p w14:paraId="577762B7" w14:textId="77777777" w:rsidR="00E70B5B" w:rsidRPr="006E0CF6" w:rsidRDefault="00E70B5B" w:rsidP="00E70B5B">
      <w:pPr>
        <w:ind w:left="2160" w:hanging="720"/>
        <w:jc w:val="both"/>
        <w:rPr>
          <w:rFonts w:ascii="Arial" w:hAnsi="Arial" w:cs="Arial"/>
          <w:sz w:val="20"/>
          <w:highlight w:val="cyan"/>
        </w:rPr>
      </w:pPr>
    </w:p>
    <w:p w14:paraId="1A12E2CB" w14:textId="77777777" w:rsidR="00E70B5B" w:rsidRPr="006E0CF6" w:rsidRDefault="00E70B5B" w:rsidP="00E70B5B">
      <w:pPr>
        <w:ind w:left="2160" w:hanging="720"/>
        <w:jc w:val="both"/>
        <w:rPr>
          <w:rFonts w:ascii="Arial" w:hAnsi="Arial" w:cs="Arial"/>
          <w:spacing w:val="-2"/>
          <w:sz w:val="20"/>
          <w:highlight w:val="cyan"/>
        </w:rPr>
      </w:pPr>
      <w:r w:rsidRPr="006E0CF6">
        <w:rPr>
          <w:rFonts w:ascii="Arial" w:hAnsi="Arial" w:cs="Arial"/>
          <w:b/>
          <w:bCs/>
          <w:sz w:val="20"/>
          <w:highlight w:val="cyan"/>
        </w:rPr>
        <w:t>1.4.3</w:t>
      </w:r>
      <w:r w:rsidRPr="006E0CF6">
        <w:rPr>
          <w:rFonts w:ascii="Arial" w:hAnsi="Arial" w:cs="Arial"/>
          <w:sz w:val="20"/>
          <w:highlight w:val="cyan"/>
        </w:rPr>
        <w:tab/>
        <w:t>By</w:t>
      </w:r>
      <w:r w:rsidRPr="006E0CF6">
        <w:rPr>
          <w:rFonts w:ascii="Arial" w:hAnsi="Arial" w:cs="Arial"/>
          <w:spacing w:val="-7"/>
          <w:sz w:val="20"/>
          <w:highlight w:val="cyan"/>
        </w:rPr>
        <w:t xml:space="preserve"> </w:t>
      </w:r>
      <w:r w:rsidRPr="006E0CF6">
        <w:rPr>
          <w:rFonts w:ascii="Arial" w:hAnsi="Arial" w:cs="Arial"/>
          <w:sz w:val="20"/>
          <w:highlight w:val="cyan"/>
        </w:rPr>
        <w:t>agreeing</w:t>
      </w:r>
      <w:r w:rsidRPr="006E0CF6">
        <w:rPr>
          <w:rFonts w:ascii="Arial" w:hAnsi="Arial" w:cs="Arial"/>
          <w:spacing w:val="-7"/>
          <w:sz w:val="20"/>
          <w:highlight w:val="cyan"/>
        </w:rPr>
        <w:t xml:space="preserve"> </w:t>
      </w:r>
      <w:r w:rsidRPr="006E0CF6">
        <w:rPr>
          <w:rFonts w:ascii="Arial" w:hAnsi="Arial" w:cs="Arial"/>
          <w:sz w:val="20"/>
          <w:highlight w:val="cyan"/>
        </w:rPr>
        <w:t>to</w:t>
      </w:r>
      <w:r w:rsidRPr="006E0CF6">
        <w:rPr>
          <w:rFonts w:ascii="Arial" w:hAnsi="Arial" w:cs="Arial"/>
          <w:spacing w:val="-5"/>
          <w:sz w:val="20"/>
          <w:highlight w:val="cyan"/>
        </w:rPr>
        <w:t xml:space="preserve"> </w:t>
      </w:r>
      <w:r w:rsidRPr="006E0CF6">
        <w:rPr>
          <w:rFonts w:ascii="Arial" w:hAnsi="Arial" w:cs="Arial"/>
          <w:sz w:val="20"/>
          <w:highlight w:val="cyan"/>
        </w:rPr>
        <w:t>the</w:t>
      </w:r>
      <w:r w:rsidRPr="006E0CF6">
        <w:rPr>
          <w:rFonts w:ascii="Arial" w:hAnsi="Arial" w:cs="Arial"/>
          <w:spacing w:val="-4"/>
          <w:sz w:val="20"/>
          <w:highlight w:val="cyan"/>
        </w:rPr>
        <w:t xml:space="preserve"> </w:t>
      </w:r>
      <w:r w:rsidRPr="006E0CF6">
        <w:rPr>
          <w:rFonts w:ascii="Arial" w:hAnsi="Arial" w:cs="Arial"/>
          <w:i/>
          <w:sz w:val="20"/>
          <w:highlight w:val="cyan"/>
        </w:rPr>
        <w:t>Rules</w:t>
      </w:r>
      <w:r w:rsidRPr="006E0CF6">
        <w:rPr>
          <w:rFonts w:ascii="Arial" w:hAnsi="Arial" w:cs="Arial"/>
          <w:sz w:val="20"/>
          <w:highlight w:val="cyan"/>
        </w:rPr>
        <w:t>,</w:t>
      </w:r>
      <w:r w:rsidRPr="006E0CF6">
        <w:rPr>
          <w:rFonts w:ascii="Arial" w:hAnsi="Arial" w:cs="Arial"/>
          <w:spacing w:val="-7"/>
          <w:sz w:val="20"/>
          <w:highlight w:val="cyan"/>
        </w:rPr>
        <w:t xml:space="preserve"> </w:t>
      </w:r>
      <w:r w:rsidRPr="006E0CF6">
        <w:rPr>
          <w:rFonts w:ascii="Arial" w:hAnsi="Arial" w:cs="Arial"/>
          <w:i/>
          <w:sz w:val="20"/>
          <w:highlight w:val="cyan"/>
        </w:rPr>
        <w:t>National</w:t>
      </w:r>
      <w:r w:rsidRPr="006E0CF6">
        <w:rPr>
          <w:rFonts w:ascii="Arial" w:hAnsi="Arial" w:cs="Arial"/>
          <w:i/>
          <w:spacing w:val="-8"/>
          <w:sz w:val="20"/>
          <w:highlight w:val="cyan"/>
        </w:rPr>
        <w:t xml:space="preserve"> </w:t>
      </w:r>
      <w:r w:rsidRPr="006E0CF6">
        <w:rPr>
          <w:rFonts w:ascii="Arial" w:hAnsi="Arial" w:cs="Arial"/>
          <w:i/>
          <w:sz w:val="20"/>
          <w:highlight w:val="cyan"/>
        </w:rPr>
        <w:t>Sporting</w:t>
      </w:r>
      <w:r w:rsidRPr="006E0CF6">
        <w:rPr>
          <w:rFonts w:ascii="Arial" w:hAnsi="Arial" w:cs="Arial"/>
          <w:i/>
          <w:spacing w:val="-8"/>
          <w:sz w:val="20"/>
          <w:highlight w:val="cyan"/>
        </w:rPr>
        <w:t xml:space="preserve"> </w:t>
      </w:r>
      <w:r w:rsidRPr="006E0CF6">
        <w:rPr>
          <w:rFonts w:ascii="Arial" w:hAnsi="Arial" w:cs="Arial"/>
          <w:i/>
          <w:spacing w:val="-2"/>
          <w:sz w:val="20"/>
          <w:highlight w:val="cyan"/>
        </w:rPr>
        <w:t>Organisations</w:t>
      </w:r>
      <w:r w:rsidRPr="006E0CF6">
        <w:rPr>
          <w:rFonts w:ascii="Arial" w:hAnsi="Arial" w:cs="Arial"/>
          <w:spacing w:val="-2"/>
          <w:sz w:val="20"/>
          <w:highlight w:val="cyan"/>
        </w:rPr>
        <w:t>:</w:t>
      </w:r>
    </w:p>
    <w:p w14:paraId="61935731" w14:textId="77777777" w:rsidR="00E70B5B" w:rsidRPr="006E0CF6" w:rsidRDefault="00E70B5B" w:rsidP="00E70B5B">
      <w:pPr>
        <w:ind w:left="2160" w:hanging="720"/>
        <w:jc w:val="both"/>
        <w:rPr>
          <w:rFonts w:ascii="Arial" w:hAnsi="Arial" w:cs="Arial"/>
          <w:spacing w:val="-2"/>
          <w:sz w:val="20"/>
          <w:highlight w:val="cyan"/>
        </w:rPr>
      </w:pPr>
    </w:p>
    <w:p w14:paraId="6C84DDA5" w14:textId="77777777" w:rsidR="00E70B5B" w:rsidRPr="006E0CF6" w:rsidRDefault="00E70B5B" w:rsidP="00E70B5B">
      <w:pPr>
        <w:ind w:left="2880" w:hanging="720"/>
        <w:jc w:val="both"/>
        <w:rPr>
          <w:rFonts w:ascii="Arial" w:hAnsi="Arial" w:cs="Arial"/>
          <w:sz w:val="20"/>
          <w:highlight w:val="cyan"/>
        </w:rPr>
      </w:pPr>
      <w:r w:rsidRPr="006E0CF6">
        <w:rPr>
          <w:rFonts w:ascii="Arial" w:hAnsi="Arial" w:cs="Arial"/>
          <w:b/>
          <w:bCs/>
          <w:spacing w:val="-2"/>
          <w:sz w:val="20"/>
          <w:highlight w:val="cyan"/>
        </w:rPr>
        <w:t>1.4.3.1</w:t>
      </w:r>
      <w:r w:rsidRPr="006E0CF6">
        <w:rPr>
          <w:rFonts w:ascii="Arial" w:hAnsi="Arial" w:cs="Arial"/>
          <w:spacing w:val="-2"/>
          <w:sz w:val="20"/>
          <w:highlight w:val="cyan"/>
        </w:rPr>
        <w:tab/>
      </w:r>
      <w:r w:rsidRPr="006E0CF6">
        <w:rPr>
          <w:rFonts w:ascii="Arial" w:hAnsi="Arial" w:cs="Arial"/>
          <w:sz w:val="20"/>
          <w:highlight w:val="cyan"/>
        </w:rPr>
        <w:t xml:space="preserve">recognise and accept the authority and responsibility of </w:t>
      </w:r>
      <w:r w:rsidRPr="006E0CF6">
        <w:rPr>
          <w:rFonts w:ascii="Arial" w:hAnsi="Arial" w:cs="Arial"/>
          <w:iCs/>
          <w:sz w:val="20"/>
          <w:highlight w:val="cyan"/>
        </w:rPr>
        <w:t>the</w:t>
      </w:r>
      <w:r w:rsidRPr="006E0CF6">
        <w:rPr>
          <w:rFonts w:ascii="Arial" w:hAnsi="Arial" w:cs="Arial"/>
          <w:i/>
          <w:sz w:val="20"/>
          <w:highlight w:val="cyan"/>
        </w:rPr>
        <w:t xml:space="preserve"> Commission</w:t>
      </w:r>
      <w:r w:rsidRPr="006E0CF6">
        <w:rPr>
          <w:rFonts w:ascii="Arial" w:hAnsi="Arial" w:cs="Arial"/>
          <w:i/>
          <w:spacing w:val="-3"/>
          <w:sz w:val="20"/>
          <w:highlight w:val="cyan"/>
        </w:rPr>
        <w:t xml:space="preserve"> </w:t>
      </w:r>
      <w:r w:rsidRPr="006E0CF6">
        <w:rPr>
          <w:rFonts w:ascii="Arial" w:hAnsi="Arial" w:cs="Arial"/>
          <w:sz w:val="20"/>
          <w:highlight w:val="cyan"/>
        </w:rPr>
        <w:t xml:space="preserve">as the sole </w:t>
      </w:r>
      <w:r w:rsidRPr="006E0CF6">
        <w:rPr>
          <w:rFonts w:ascii="Arial" w:hAnsi="Arial" w:cs="Arial"/>
          <w:i/>
          <w:sz w:val="20"/>
          <w:highlight w:val="cyan"/>
        </w:rPr>
        <w:t xml:space="preserve">National Anti-Doping Organisation </w:t>
      </w:r>
      <w:r w:rsidRPr="006E0CF6">
        <w:rPr>
          <w:rFonts w:ascii="Arial" w:hAnsi="Arial" w:cs="Arial"/>
          <w:sz w:val="20"/>
          <w:highlight w:val="cyan"/>
        </w:rPr>
        <w:t xml:space="preserve">in New Zealand for implementing the </w:t>
      </w:r>
      <w:r w:rsidRPr="006E0CF6">
        <w:rPr>
          <w:rFonts w:ascii="Arial" w:hAnsi="Arial" w:cs="Arial"/>
          <w:i/>
          <w:sz w:val="20"/>
          <w:highlight w:val="cyan"/>
        </w:rPr>
        <w:t>Code</w:t>
      </w:r>
      <w:r w:rsidRPr="006E0CF6">
        <w:rPr>
          <w:rFonts w:ascii="Arial" w:hAnsi="Arial" w:cs="Arial"/>
          <w:sz w:val="20"/>
          <w:highlight w:val="cyan"/>
        </w:rPr>
        <w:t>; and</w:t>
      </w:r>
    </w:p>
    <w:p w14:paraId="403803E5" w14:textId="77777777" w:rsidR="00E70B5B" w:rsidRPr="006E0CF6" w:rsidRDefault="00E70B5B" w:rsidP="00E70B5B">
      <w:pPr>
        <w:ind w:left="2880" w:hanging="720"/>
        <w:jc w:val="both"/>
        <w:rPr>
          <w:rFonts w:ascii="Arial" w:hAnsi="Arial" w:cs="Arial"/>
          <w:b/>
          <w:bCs/>
          <w:sz w:val="20"/>
          <w:highlight w:val="cyan"/>
        </w:rPr>
      </w:pPr>
    </w:p>
    <w:p w14:paraId="3FFA32E5" w14:textId="5413FF23" w:rsidR="00E70B5B" w:rsidRPr="006E0CF6" w:rsidRDefault="00E70B5B" w:rsidP="00E70B5B">
      <w:pPr>
        <w:ind w:left="2880" w:hanging="720"/>
        <w:jc w:val="both"/>
        <w:rPr>
          <w:rFonts w:ascii="Arial" w:hAnsi="Arial" w:cs="Arial"/>
          <w:sz w:val="20"/>
          <w:highlight w:val="cyan"/>
        </w:rPr>
      </w:pPr>
      <w:r w:rsidRPr="006E0CF6">
        <w:rPr>
          <w:rFonts w:ascii="Arial" w:hAnsi="Arial" w:cs="Arial"/>
          <w:b/>
          <w:bCs/>
          <w:sz w:val="20"/>
          <w:highlight w:val="cyan"/>
        </w:rPr>
        <w:lastRenderedPageBreak/>
        <w:t>1.4.3.2</w:t>
      </w:r>
      <w:r w:rsidRPr="006E0CF6">
        <w:rPr>
          <w:rFonts w:ascii="Arial" w:hAnsi="Arial" w:cs="Arial"/>
          <w:sz w:val="20"/>
          <w:highlight w:val="cyan"/>
        </w:rPr>
        <w:tab/>
        <w:t xml:space="preserve">authorise </w:t>
      </w:r>
      <w:r w:rsidRPr="006E0CF6">
        <w:rPr>
          <w:rFonts w:ascii="Arial" w:hAnsi="Arial" w:cs="Arial"/>
          <w:iCs/>
          <w:sz w:val="20"/>
          <w:highlight w:val="cyan"/>
        </w:rPr>
        <w:t>the</w:t>
      </w:r>
      <w:r w:rsidRPr="006E0CF6">
        <w:rPr>
          <w:rFonts w:ascii="Arial" w:hAnsi="Arial" w:cs="Arial"/>
          <w:i/>
          <w:sz w:val="20"/>
          <w:highlight w:val="cyan"/>
        </w:rPr>
        <w:t xml:space="preserve"> Commission</w:t>
      </w:r>
      <w:r w:rsidRPr="006E0CF6">
        <w:rPr>
          <w:rFonts w:ascii="Arial" w:hAnsi="Arial" w:cs="Arial"/>
          <w:i/>
          <w:spacing w:val="-3"/>
          <w:sz w:val="20"/>
          <w:highlight w:val="cyan"/>
        </w:rPr>
        <w:t xml:space="preserve"> </w:t>
      </w:r>
      <w:r w:rsidRPr="006E0CF6">
        <w:rPr>
          <w:rFonts w:ascii="Arial" w:hAnsi="Arial" w:cs="Arial"/>
          <w:sz w:val="20"/>
          <w:highlight w:val="cyan"/>
        </w:rPr>
        <w:t xml:space="preserve">to carry out </w:t>
      </w:r>
      <w:r w:rsidRPr="006E0CF6">
        <w:rPr>
          <w:rFonts w:ascii="Arial" w:hAnsi="Arial" w:cs="Arial"/>
          <w:i/>
          <w:sz w:val="20"/>
          <w:highlight w:val="cyan"/>
        </w:rPr>
        <w:t>Doping Control</w:t>
      </w:r>
      <w:r w:rsidRPr="006E0CF6">
        <w:rPr>
          <w:rFonts w:ascii="Arial" w:hAnsi="Arial" w:cs="Arial"/>
          <w:sz w:val="20"/>
          <w:highlight w:val="cyan"/>
        </w:rPr>
        <w:t xml:space="preserve">, to investigate anti-doping rule violations under the </w:t>
      </w:r>
      <w:r w:rsidRPr="006E0CF6">
        <w:rPr>
          <w:rFonts w:ascii="Arial" w:hAnsi="Arial" w:cs="Arial"/>
          <w:i/>
          <w:sz w:val="20"/>
          <w:highlight w:val="cyan"/>
        </w:rPr>
        <w:t xml:space="preserve">Rules </w:t>
      </w:r>
      <w:r w:rsidRPr="006E0CF6">
        <w:rPr>
          <w:rFonts w:ascii="Arial" w:hAnsi="Arial" w:cs="Arial"/>
          <w:sz w:val="20"/>
          <w:highlight w:val="cyan"/>
        </w:rPr>
        <w:t xml:space="preserve">and to present evidence in support of anti-doping rule violations before the </w:t>
      </w:r>
      <w:r w:rsidRPr="006E0CF6">
        <w:rPr>
          <w:rFonts w:ascii="Arial" w:hAnsi="Arial" w:cs="Arial"/>
          <w:i/>
          <w:sz w:val="20"/>
          <w:highlight w:val="cyan"/>
        </w:rPr>
        <w:t>Sports Tribunal</w:t>
      </w:r>
      <w:r w:rsidRPr="006E0CF6">
        <w:rPr>
          <w:rFonts w:ascii="Arial" w:hAnsi="Arial" w:cs="Arial"/>
          <w:sz w:val="20"/>
          <w:highlight w:val="cyan"/>
        </w:rPr>
        <w:t>.</w:t>
      </w:r>
    </w:p>
    <w:p w14:paraId="7C7F58B3" w14:textId="77777777" w:rsidR="00E70B5B" w:rsidRPr="006E0CF6" w:rsidRDefault="00E70B5B" w:rsidP="00E70B5B">
      <w:pPr>
        <w:ind w:firstLine="720"/>
        <w:jc w:val="both"/>
        <w:rPr>
          <w:rFonts w:ascii="Arial" w:hAnsi="Arial" w:cs="Arial"/>
          <w:sz w:val="20"/>
          <w:highlight w:val="cyan"/>
        </w:rPr>
      </w:pPr>
    </w:p>
    <w:p w14:paraId="3C7ABF3E" w14:textId="289FD791" w:rsidR="00E70B5B" w:rsidRPr="006E0CF6" w:rsidRDefault="00E70B5B" w:rsidP="00E70B5B">
      <w:pPr>
        <w:ind w:left="2160" w:hanging="720"/>
        <w:jc w:val="both"/>
        <w:rPr>
          <w:rFonts w:ascii="Arial" w:hAnsi="Arial" w:cs="Arial"/>
          <w:sz w:val="20"/>
          <w:highlight w:val="cyan"/>
        </w:rPr>
      </w:pPr>
      <w:r w:rsidRPr="006E0CF6">
        <w:rPr>
          <w:rFonts w:ascii="Arial" w:hAnsi="Arial" w:cs="Arial"/>
          <w:b/>
          <w:bCs/>
          <w:sz w:val="20"/>
          <w:highlight w:val="cyan"/>
        </w:rPr>
        <w:t>1.4.4</w:t>
      </w:r>
      <w:r w:rsidRPr="006E0CF6">
        <w:rPr>
          <w:rFonts w:ascii="Arial" w:hAnsi="Arial" w:cs="Arial"/>
          <w:b/>
          <w:bCs/>
          <w:sz w:val="20"/>
          <w:highlight w:val="cyan"/>
        </w:rPr>
        <w:tab/>
      </w:r>
      <w:r w:rsidR="006E6783" w:rsidRPr="006E0CF6">
        <w:rPr>
          <w:rFonts w:ascii="Arial" w:hAnsi="Arial" w:cs="Arial"/>
          <w:sz w:val="20"/>
          <w:highlight w:val="cyan"/>
        </w:rPr>
        <w:t>A</w:t>
      </w:r>
      <w:r w:rsidR="006E6783" w:rsidRPr="006E0CF6">
        <w:rPr>
          <w:rFonts w:ascii="Arial" w:hAnsi="Arial" w:cs="Arial"/>
          <w:b/>
          <w:bCs/>
          <w:sz w:val="20"/>
          <w:highlight w:val="cyan"/>
        </w:rPr>
        <w:t xml:space="preserve"> </w:t>
      </w:r>
      <w:r w:rsidRPr="006E0CF6">
        <w:rPr>
          <w:rFonts w:ascii="Arial" w:hAnsi="Arial" w:cs="Arial"/>
          <w:i/>
          <w:sz w:val="20"/>
          <w:highlight w:val="cyan"/>
        </w:rPr>
        <w:t xml:space="preserve">National Sporting Organisation </w:t>
      </w:r>
      <w:r w:rsidRPr="006E0CF6">
        <w:rPr>
          <w:rFonts w:ascii="Arial" w:hAnsi="Arial" w:cs="Arial"/>
          <w:sz w:val="20"/>
          <w:highlight w:val="cyan"/>
        </w:rPr>
        <w:t xml:space="preserve">that has agreed to the </w:t>
      </w:r>
      <w:r w:rsidRPr="006E0CF6">
        <w:rPr>
          <w:rFonts w:ascii="Arial" w:hAnsi="Arial" w:cs="Arial"/>
          <w:i/>
          <w:sz w:val="20"/>
          <w:highlight w:val="cyan"/>
        </w:rPr>
        <w:t xml:space="preserve">Rules </w:t>
      </w:r>
      <w:r w:rsidRPr="006E0CF6">
        <w:rPr>
          <w:rFonts w:ascii="Arial" w:hAnsi="Arial" w:cs="Arial"/>
          <w:sz w:val="20"/>
          <w:highlight w:val="cyan"/>
        </w:rPr>
        <w:t xml:space="preserve">will take all reasonable steps to ensure that any </w:t>
      </w:r>
      <w:r w:rsidRPr="006E0CF6">
        <w:rPr>
          <w:rFonts w:ascii="Arial" w:hAnsi="Arial" w:cs="Arial"/>
          <w:i/>
          <w:sz w:val="20"/>
          <w:highlight w:val="cyan"/>
        </w:rPr>
        <w:t xml:space="preserve">Person </w:t>
      </w:r>
      <w:r w:rsidRPr="006E0CF6">
        <w:rPr>
          <w:rFonts w:ascii="Arial" w:hAnsi="Arial" w:cs="Arial"/>
          <w:sz w:val="20"/>
          <w:highlight w:val="cyan"/>
        </w:rPr>
        <w:t xml:space="preserve">who wishes to take part in any </w:t>
      </w:r>
      <w:r w:rsidRPr="006E0CF6">
        <w:rPr>
          <w:rFonts w:ascii="Arial" w:hAnsi="Arial" w:cs="Arial"/>
          <w:i/>
          <w:sz w:val="20"/>
          <w:highlight w:val="cyan"/>
        </w:rPr>
        <w:t>Event</w:t>
      </w:r>
      <w:r w:rsidRPr="006E0CF6">
        <w:rPr>
          <w:rFonts w:ascii="Arial" w:hAnsi="Arial" w:cs="Arial"/>
          <w:sz w:val="20"/>
          <w:highlight w:val="cyan"/>
        </w:rPr>
        <w:t>,</w:t>
      </w:r>
      <w:r w:rsidRPr="006E0CF6">
        <w:rPr>
          <w:rFonts w:ascii="Arial" w:hAnsi="Arial" w:cs="Arial"/>
          <w:spacing w:val="-14"/>
          <w:sz w:val="20"/>
          <w:highlight w:val="cyan"/>
        </w:rPr>
        <w:t xml:space="preserve"> </w:t>
      </w:r>
      <w:r w:rsidRPr="006E0CF6">
        <w:rPr>
          <w:rFonts w:ascii="Arial" w:hAnsi="Arial" w:cs="Arial"/>
          <w:i/>
          <w:sz w:val="20"/>
          <w:highlight w:val="cyan"/>
        </w:rPr>
        <w:t>Competition</w:t>
      </w:r>
      <w:r w:rsidRPr="006E0CF6">
        <w:rPr>
          <w:rFonts w:ascii="Arial" w:hAnsi="Arial" w:cs="Arial"/>
          <w:i/>
          <w:spacing w:val="-13"/>
          <w:sz w:val="20"/>
          <w:highlight w:val="cyan"/>
        </w:rPr>
        <w:t xml:space="preserve"> </w:t>
      </w:r>
      <w:r w:rsidRPr="006E0CF6">
        <w:rPr>
          <w:rFonts w:ascii="Arial" w:hAnsi="Arial" w:cs="Arial"/>
          <w:sz w:val="20"/>
          <w:highlight w:val="cyan"/>
        </w:rPr>
        <w:t>or</w:t>
      </w:r>
      <w:r w:rsidRPr="006E0CF6">
        <w:rPr>
          <w:rFonts w:ascii="Arial" w:hAnsi="Arial" w:cs="Arial"/>
          <w:spacing w:val="-13"/>
          <w:sz w:val="20"/>
          <w:highlight w:val="cyan"/>
        </w:rPr>
        <w:t xml:space="preserve"> </w:t>
      </w:r>
      <w:r w:rsidRPr="006E0CF6">
        <w:rPr>
          <w:rFonts w:ascii="Arial" w:hAnsi="Arial" w:cs="Arial"/>
          <w:sz w:val="20"/>
          <w:highlight w:val="cyan"/>
        </w:rPr>
        <w:t>activity</w:t>
      </w:r>
      <w:r w:rsidRPr="006E0CF6">
        <w:rPr>
          <w:rFonts w:ascii="Arial" w:hAnsi="Arial" w:cs="Arial"/>
          <w:spacing w:val="-13"/>
          <w:sz w:val="20"/>
          <w:highlight w:val="cyan"/>
        </w:rPr>
        <w:t xml:space="preserve"> </w:t>
      </w:r>
      <w:r w:rsidRPr="006E0CF6">
        <w:rPr>
          <w:rFonts w:ascii="Arial" w:hAnsi="Arial" w:cs="Arial"/>
          <w:sz w:val="20"/>
          <w:highlight w:val="cyan"/>
        </w:rPr>
        <w:t>organised</w:t>
      </w:r>
      <w:r w:rsidRPr="006E0CF6">
        <w:rPr>
          <w:rFonts w:ascii="Arial" w:hAnsi="Arial" w:cs="Arial"/>
          <w:spacing w:val="-14"/>
          <w:sz w:val="20"/>
          <w:highlight w:val="cyan"/>
        </w:rPr>
        <w:t xml:space="preserve"> </w:t>
      </w:r>
      <w:r w:rsidRPr="006E0CF6">
        <w:rPr>
          <w:rFonts w:ascii="Arial" w:hAnsi="Arial" w:cs="Arial"/>
          <w:sz w:val="20"/>
          <w:highlight w:val="cyan"/>
        </w:rPr>
        <w:t>or</w:t>
      </w:r>
      <w:r w:rsidRPr="006E0CF6">
        <w:rPr>
          <w:rFonts w:ascii="Arial" w:hAnsi="Arial" w:cs="Arial"/>
          <w:spacing w:val="-13"/>
          <w:sz w:val="20"/>
          <w:highlight w:val="cyan"/>
        </w:rPr>
        <w:t xml:space="preserve"> </w:t>
      </w:r>
      <w:r w:rsidRPr="006E0CF6">
        <w:rPr>
          <w:rFonts w:ascii="Arial" w:hAnsi="Arial" w:cs="Arial"/>
          <w:sz w:val="20"/>
          <w:highlight w:val="cyan"/>
        </w:rPr>
        <w:t>authorised</w:t>
      </w:r>
      <w:r w:rsidRPr="006E0CF6">
        <w:rPr>
          <w:rFonts w:ascii="Arial" w:hAnsi="Arial" w:cs="Arial"/>
          <w:spacing w:val="-14"/>
          <w:sz w:val="20"/>
          <w:highlight w:val="cyan"/>
        </w:rPr>
        <w:t xml:space="preserve"> </w:t>
      </w:r>
      <w:r w:rsidRPr="006E0CF6">
        <w:rPr>
          <w:rFonts w:ascii="Arial" w:hAnsi="Arial" w:cs="Arial"/>
          <w:sz w:val="20"/>
          <w:highlight w:val="cyan"/>
        </w:rPr>
        <w:t>by</w:t>
      </w:r>
      <w:r w:rsidRPr="006E0CF6">
        <w:rPr>
          <w:rFonts w:ascii="Arial" w:hAnsi="Arial" w:cs="Arial"/>
          <w:spacing w:val="-12"/>
          <w:sz w:val="20"/>
          <w:highlight w:val="cyan"/>
        </w:rPr>
        <w:t xml:space="preserve"> </w:t>
      </w:r>
      <w:r w:rsidRPr="006E0CF6">
        <w:rPr>
          <w:rFonts w:ascii="Arial" w:hAnsi="Arial" w:cs="Arial"/>
          <w:sz w:val="20"/>
          <w:highlight w:val="cyan"/>
        </w:rPr>
        <w:t>it</w:t>
      </w:r>
      <w:r w:rsidRPr="006E0CF6">
        <w:rPr>
          <w:rFonts w:ascii="Arial" w:hAnsi="Arial" w:cs="Arial"/>
          <w:spacing w:val="-14"/>
          <w:sz w:val="20"/>
          <w:highlight w:val="cyan"/>
        </w:rPr>
        <w:t xml:space="preserve"> </w:t>
      </w:r>
      <w:r w:rsidRPr="006E0CF6">
        <w:rPr>
          <w:rFonts w:ascii="Arial" w:hAnsi="Arial" w:cs="Arial"/>
          <w:sz w:val="20"/>
          <w:highlight w:val="cyan"/>
        </w:rPr>
        <w:t>who</w:t>
      </w:r>
      <w:r w:rsidRPr="006E0CF6">
        <w:rPr>
          <w:rFonts w:ascii="Arial" w:hAnsi="Arial" w:cs="Arial"/>
          <w:spacing w:val="-14"/>
          <w:sz w:val="20"/>
          <w:highlight w:val="cyan"/>
        </w:rPr>
        <w:t xml:space="preserve"> </w:t>
      </w:r>
      <w:r w:rsidRPr="006E0CF6">
        <w:rPr>
          <w:rFonts w:ascii="Arial" w:hAnsi="Arial" w:cs="Arial"/>
          <w:sz w:val="20"/>
          <w:highlight w:val="cyan"/>
        </w:rPr>
        <w:t>is</w:t>
      </w:r>
      <w:r w:rsidRPr="006E0CF6">
        <w:rPr>
          <w:rFonts w:ascii="Arial" w:hAnsi="Arial" w:cs="Arial"/>
          <w:spacing w:val="-12"/>
          <w:sz w:val="20"/>
          <w:highlight w:val="cyan"/>
        </w:rPr>
        <w:t xml:space="preserve"> </w:t>
      </w:r>
      <w:r w:rsidRPr="006E0CF6">
        <w:rPr>
          <w:rFonts w:ascii="Arial" w:hAnsi="Arial" w:cs="Arial"/>
          <w:sz w:val="20"/>
          <w:highlight w:val="cyan"/>
        </w:rPr>
        <w:t>not</w:t>
      </w:r>
      <w:r w:rsidRPr="006E0CF6">
        <w:rPr>
          <w:rFonts w:ascii="Arial" w:hAnsi="Arial" w:cs="Arial"/>
          <w:spacing w:val="-14"/>
          <w:sz w:val="20"/>
          <w:highlight w:val="cyan"/>
        </w:rPr>
        <w:t xml:space="preserve"> </w:t>
      </w:r>
      <w:r w:rsidRPr="006E0CF6">
        <w:rPr>
          <w:rFonts w:ascii="Arial" w:hAnsi="Arial" w:cs="Arial"/>
          <w:sz w:val="20"/>
          <w:highlight w:val="cyan"/>
        </w:rPr>
        <w:t>a</w:t>
      </w:r>
      <w:r w:rsidRPr="006E0CF6">
        <w:rPr>
          <w:rFonts w:ascii="Arial" w:hAnsi="Arial" w:cs="Arial"/>
          <w:spacing w:val="-14"/>
          <w:sz w:val="20"/>
          <w:highlight w:val="cyan"/>
        </w:rPr>
        <w:t xml:space="preserve"> </w:t>
      </w:r>
      <w:r w:rsidRPr="006E0CF6">
        <w:rPr>
          <w:rFonts w:ascii="Arial" w:hAnsi="Arial" w:cs="Arial"/>
          <w:sz w:val="20"/>
          <w:highlight w:val="cyan"/>
        </w:rPr>
        <w:t xml:space="preserve">member of the </w:t>
      </w:r>
      <w:r w:rsidRPr="006E0CF6">
        <w:rPr>
          <w:rFonts w:ascii="Arial" w:hAnsi="Arial" w:cs="Arial"/>
          <w:i/>
          <w:sz w:val="20"/>
          <w:highlight w:val="cyan"/>
        </w:rPr>
        <w:t xml:space="preserve">National Sporting Organisation </w:t>
      </w:r>
      <w:r w:rsidRPr="006E0CF6">
        <w:rPr>
          <w:rFonts w:ascii="Arial" w:hAnsi="Arial" w:cs="Arial"/>
          <w:sz w:val="20"/>
          <w:highlight w:val="cyan"/>
        </w:rPr>
        <w:t xml:space="preserve">or who has not otherwise agreed to be bound by the </w:t>
      </w:r>
      <w:r w:rsidRPr="006E0CF6">
        <w:rPr>
          <w:rFonts w:ascii="Arial" w:hAnsi="Arial" w:cs="Arial"/>
          <w:i/>
          <w:sz w:val="20"/>
          <w:highlight w:val="cyan"/>
        </w:rPr>
        <w:t>Rules</w:t>
      </w:r>
      <w:r w:rsidRPr="006E0CF6">
        <w:rPr>
          <w:rFonts w:ascii="Arial" w:hAnsi="Arial" w:cs="Arial"/>
          <w:sz w:val="20"/>
          <w:highlight w:val="cyan"/>
        </w:rPr>
        <w:t xml:space="preserve">, agrees to be bound by the </w:t>
      </w:r>
      <w:r w:rsidRPr="006E0CF6">
        <w:rPr>
          <w:rFonts w:ascii="Arial" w:hAnsi="Arial" w:cs="Arial"/>
          <w:i/>
          <w:sz w:val="20"/>
          <w:highlight w:val="cyan"/>
        </w:rPr>
        <w:t>Rules</w:t>
      </w:r>
      <w:r w:rsidRPr="006E0CF6">
        <w:rPr>
          <w:rFonts w:ascii="Arial" w:hAnsi="Arial" w:cs="Arial"/>
          <w:sz w:val="20"/>
          <w:highlight w:val="cyan"/>
        </w:rPr>
        <w:t>.</w:t>
      </w:r>
    </w:p>
    <w:p w14:paraId="4C077CDF" w14:textId="77777777" w:rsidR="00E70B5B" w:rsidRPr="006E0CF6" w:rsidRDefault="00E70B5B" w:rsidP="00E70B5B">
      <w:pPr>
        <w:ind w:left="1440"/>
        <w:jc w:val="both"/>
        <w:rPr>
          <w:rFonts w:ascii="Arial" w:hAnsi="Arial" w:cs="Arial"/>
          <w:sz w:val="20"/>
          <w:highlight w:val="cyan"/>
        </w:rPr>
      </w:pPr>
    </w:p>
    <w:p w14:paraId="564E5E90" w14:textId="77777777" w:rsidR="00E70B5B" w:rsidRPr="006E0CF6" w:rsidRDefault="00E70B5B" w:rsidP="00E70B5B">
      <w:pPr>
        <w:ind w:left="2160" w:hanging="720"/>
        <w:jc w:val="both"/>
        <w:rPr>
          <w:rFonts w:ascii="Arial" w:hAnsi="Arial" w:cs="Arial"/>
          <w:sz w:val="20"/>
          <w:highlight w:val="cyan"/>
        </w:rPr>
      </w:pPr>
      <w:r w:rsidRPr="006E0CF6">
        <w:rPr>
          <w:rFonts w:ascii="Arial" w:hAnsi="Arial" w:cs="Arial"/>
          <w:b/>
          <w:bCs/>
          <w:sz w:val="20"/>
          <w:highlight w:val="cyan"/>
        </w:rPr>
        <w:t>1.4.5</w:t>
      </w:r>
      <w:r w:rsidRPr="006E0CF6">
        <w:rPr>
          <w:rFonts w:ascii="Arial" w:hAnsi="Arial" w:cs="Arial"/>
          <w:sz w:val="20"/>
          <w:highlight w:val="cyan"/>
        </w:rPr>
        <w:tab/>
        <w:t>A</w:t>
      </w:r>
      <w:r w:rsidRPr="006E0CF6">
        <w:rPr>
          <w:rFonts w:ascii="Arial" w:hAnsi="Arial" w:cs="Arial"/>
          <w:spacing w:val="-10"/>
          <w:sz w:val="20"/>
          <w:highlight w:val="cyan"/>
        </w:rPr>
        <w:t xml:space="preserve"> </w:t>
      </w:r>
      <w:r w:rsidRPr="006E0CF6">
        <w:rPr>
          <w:rFonts w:ascii="Arial" w:hAnsi="Arial" w:cs="Arial"/>
          <w:i/>
          <w:sz w:val="20"/>
          <w:highlight w:val="cyan"/>
        </w:rPr>
        <w:t>National</w:t>
      </w:r>
      <w:r w:rsidRPr="006E0CF6">
        <w:rPr>
          <w:rFonts w:ascii="Arial" w:hAnsi="Arial" w:cs="Arial"/>
          <w:i/>
          <w:spacing w:val="-11"/>
          <w:sz w:val="20"/>
          <w:highlight w:val="cyan"/>
        </w:rPr>
        <w:t xml:space="preserve"> </w:t>
      </w:r>
      <w:r w:rsidRPr="006E0CF6">
        <w:rPr>
          <w:rFonts w:ascii="Arial" w:hAnsi="Arial" w:cs="Arial"/>
          <w:i/>
          <w:sz w:val="20"/>
          <w:highlight w:val="cyan"/>
        </w:rPr>
        <w:t>Sporting</w:t>
      </w:r>
      <w:r w:rsidRPr="006E0CF6">
        <w:rPr>
          <w:rFonts w:ascii="Arial" w:hAnsi="Arial" w:cs="Arial"/>
          <w:i/>
          <w:spacing w:val="-9"/>
          <w:sz w:val="20"/>
          <w:highlight w:val="cyan"/>
        </w:rPr>
        <w:t xml:space="preserve"> </w:t>
      </w:r>
      <w:r w:rsidRPr="006E0CF6">
        <w:rPr>
          <w:rFonts w:ascii="Arial" w:hAnsi="Arial" w:cs="Arial"/>
          <w:i/>
          <w:sz w:val="20"/>
          <w:highlight w:val="cyan"/>
        </w:rPr>
        <w:t>Organisation</w:t>
      </w:r>
      <w:r w:rsidRPr="006E0CF6">
        <w:rPr>
          <w:rFonts w:ascii="Arial" w:hAnsi="Arial" w:cs="Arial"/>
          <w:i/>
          <w:spacing w:val="-9"/>
          <w:sz w:val="20"/>
          <w:highlight w:val="cyan"/>
        </w:rPr>
        <w:t xml:space="preserve"> </w:t>
      </w:r>
      <w:r w:rsidRPr="006E0CF6">
        <w:rPr>
          <w:rFonts w:ascii="Arial" w:hAnsi="Arial" w:cs="Arial"/>
          <w:sz w:val="20"/>
          <w:highlight w:val="cyan"/>
        </w:rPr>
        <w:t>that</w:t>
      </w:r>
      <w:r w:rsidRPr="006E0CF6">
        <w:rPr>
          <w:rFonts w:ascii="Arial" w:hAnsi="Arial" w:cs="Arial"/>
          <w:spacing w:val="-11"/>
          <w:sz w:val="20"/>
          <w:highlight w:val="cyan"/>
        </w:rPr>
        <w:t xml:space="preserve"> </w:t>
      </w:r>
      <w:r w:rsidRPr="006E0CF6">
        <w:rPr>
          <w:rFonts w:ascii="Arial" w:hAnsi="Arial" w:cs="Arial"/>
          <w:sz w:val="20"/>
          <w:highlight w:val="cyan"/>
        </w:rPr>
        <w:t>has</w:t>
      </w:r>
      <w:r w:rsidRPr="006E0CF6">
        <w:rPr>
          <w:rFonts w:ascii="Arial" w:hAnsi="Arial" w:cs="Arial"/>
          <w:spacing w:val="-9"/>
          <w:sz w:val="20"/>
          <w:highlight w:val="cyan"/>
        </w:rPr>
        <w:t xml:space="preserve"> </w:t>
      </w:r>
      <w:r w:rsidRPr="006E0CF6">
        <w:rPr>
          <w:rFonts w:ascii="Arial" w:hAnsi="Arial" w:cs="Arial"/>
          <w:sz w:val="20"/>
          <w:highlight w:val="cyan"/>
        </w:rPr>
        <w:t>agreed</w:t>
      </w:r>
      <w:r w:rsidRPr="006E0CF6">
        <w:rPr>
          <w:rFonts w:ascii="Arial" w:hAnsi="Arial" w:cs="Arial"/>
          <w:spacing w:val="-11"/>
          <w:sz w:val="20"/>
          <w:highlight w:val="cyan"/>
        </w:rPr>
        <w:t xml:space="preserve"> </w:t>
      </w:r>
      <w:r w:rsidRPr="006E0CF6">
        <w:rPr>
          <w:rFonts w:ascii="Arial" w:hAnsi="Arial" w:cs="Arial"/>
          <w:sz w:val="20"/>
          <w:highlight w:val="cyan"/>
        </w:rPr>
        <w:t>to</w:t>
      </w:r>
      <w:r w:rsidRPr="006E0CF6">
        <w:rPr>
          <w:rFonts w:ascii="Arial" w:hAnsi="Arial" w:cs="Arial"/>
          <w:spacing w:val="-11"/>
          <w:sz w:val="20"/>
          <w:highlight w:val="cyan"/>
        </w:rPr>
        <w:t xml:space="preserve"> </w:t>
      </w:r>
      <w:r w:rsidRPr="006E0CF6">
        <w:rPr>
          <w:rFonts w:ascii="Arial" w:hAnsi="Arial" w:cs="Arial"/>
          <w:sz w:val="20"/>
          <w:highlight w:val="cyan"/>
        </w:rPr>
        <w:t>the</w:t>
      </w:r>
      <w:r w:rsidRPr="006E0CF6">
        <w:rPr>
          <w:rFonts w:ascii="Arial" w:hAnsi="Arial" w:cs="Arial"/>
          <w:spacing w:val="-9"/>
          <w:sz w:val="20"/>
          <w:highlight w:val="cyan"/>
        </w:rPr>
        <w:t xml:space="preserve"> </w:t>
      </w:r>
      <w:r w:rsidRPr="006E0CF6">
        <w:rPr>
          <w:rFonts w:ascii="Arial" w:hAnsi="Arial" w:cs="Arial"/>
          <w:i/>
          <w:sz w:val="20"/>
          <w:highlight w:val="cyan"/>
        </w:rPr>
        <w:t>Rules</w:t>
      </w:r>
      <w:r w:rsidRPr="006E0CF6">
        <w:rPr>
          <w:rFonts w:ascii="Arial" w:hAnsi="Arial" w:cs="Arial"/>
          <w:i/>
          <w:spacing w:val="-9"/>
          <w:sz w:val="20"/>
          <w:highlight w:val="cyan"/>
        </w:rPr>
        <w:t xml:space="preserve"> </w:t>
      </w:r>
      <w:r w:rsidRPr="006E0CF6">
        <w:rPr>
          <w:rFonts w:ascii="Arial" w:hAnsi="Arial" w:cs="Arial"/>
          <w:sz w:val="20"/>
          <w:highlight w:val="cyan"/>
        </w:rPr>
        <w:t>must</w:t>
      </w:r>
      <w:r w:rsidRPr="006E0CF6">
        <w:rPr>
          <w:rFonts w:ascii="Arial" w:hAnsi="Arial" w:cs="Arial"/>
          <w:spacing w:val="-10"/>
          <w:sz w:val="20"/>
          <w:highlight w:val="cyan"/>
        </w:rPr>
        <w:t xml:space="preserve"> </w:t>
      </w:r>
      <w:r w:rsidRPr="006E0CF6">
        <w:rPr>
          <w:rFonts w:ascii="Arial" w:hAnsi="Arial" w:cs="Arial"/>
          <w:sz w:val="20"/>
          <w:highlight w:val="cyan"/>
        </w:rPr>
        <w:t>ensure</w:t>
      </w:r>
      <w:r w:rsidRPr="006E0CF6">
        <w:rPr>
          <w:rFonts w:ascii="Arial" w:hAnsi="Arial" w:cs="Arial"/>
          <w:spacing w:val="-10"/>
          <w:sz w:val="20"/>
          <w:highlight w:val="cyan"/>
        </w:rPr>
        <w:t xml:space="preserve"> </w:t>
      </w:r>
      <w:r w:rsidRPr="006E0CF6">
        <w:rPr>
          <w:rFonts w:ascii="Arial" w:hAnsi="Arial" w:cs="Arial"/>
          <w:sz w:val="20"/>
          <w:highlight w:val="cyan"/>
        </w:rPr>
        <w:t>that any</w:t>
      </w:r>
      <w:r w:rsidRPr="006E0CF6">
        <w:rPr>
          <w:rFonts w:ascii="Arial" w:hAnsi="Arial" w:cs="Arial"/>
          <w:spacing w:val="-7"/>
          <w:sz w:val="20"/>
          <w:highlight w:val="cyan"/>
        </w:rPr>
        <w:t xml:space="preserve"> </w:t>
      </w:r>
      <w:r w:rsidRPr="006E0CF6">
        <w:rPr>
          <w:rFonts w:ascii="Arial" w:hAnsi="Arial" w:cs="Arial"/>
          <w:i/>
          <w:sz w:val="20"/>
          <w:highlight w:val="cyan"/>
        </w:rPr>
        <w:t>Person</w:t>
      </w:r>
      <w:r w:rsidRPr="006E0CF6">
        <w:rPr>
          <w:rFonts w:ascii="Arial" w:hAnsi="Arial" w:cs="Arial"/>
          <w:i/>
          <w:spacing w:val="-9"/>
          <w:sz w:val="20"/>
          <w:highlight w:val="cyan"/>
        </w:rPr>
        <w:t xml:space="preserve"> </w:t>
      </w:r>
      <w:r w:rsidRPr="006E0CF6">
        <w:rPr>
          <w:rFonts w:ascii="Arial" w:hAnsi="Arial" w:cs="Arial"/>
          <w:sz w:val="20"/>
          <w:highlight w:val="cyan"/>
        </w:rPr>
        <w:t>who</w:t>
      </w:r>
      <w:r w:rsidRPr="006E0CF6">
        <w:rPr>
          <w:rFonts w:ascii="Arial" w:hAnsi="Arial" w:cs="Arial"/>
          <w:spacing w:val="-9"/>
          <w:sz w:val="20"/>
          <w:highlight w:val="cyan"/>
        </w:rPr>
        <w:t xml:space="preserve"> </w:t>
      </w:r>
      <w:r w:rsidRPr="006E0CF6">
        <w:rPr>
          <w:rFonts w:ascii="Arial" w:hAnsi="Arial" w:cs="Arial"/>
          <w:sz w:val="20"/>
          <w:highlight w:val="cyan"/>
        </w:rPr>
        <w:t>is</w:t>
      </w:r>
      <w:r w:rsidRPr="006E0CF6">
        <w:rPr>
          <w:rFonts w:ascii="Arial" w:hAnsi="Arial" w:cs="Arial"/>
          <w:spacing w:val="-8"/>
          <w:sz w:val="20"/>
          <w:highlight w:val="cyan"/>
        </w:rPr>
        <w:t xml:space="preserve"> </w:t>
      </w:r>
      <w:r w:rsidRPr="006E0CF6">
        <w:rPr>
          <w:rFonts w:ascii="Arial" w:hAnsi="Arial" w:cs="Arial"/>
          <w:sz w:val="20"/>
          <w:highlight w:val="cyan"/>
        </w:rPr>
        <w:t>not</w:t>
      </w:r>
      <w:r w:rsidRPr="006E0CF6">
        <w:rPr>
          <w:rFonts w:ascii="Arial" w:hAnsi="Arial" w:cs="Arial"/>
          <w:spacing w:val="-9"/>
          <w:sz w:val="20"/>
          <w:highlight w:val="cyan"/>
        </w:rPr>
        <w:t xml:space="preserve"> </w:t>
      </w:r>
      <w:r w:rsidRPr="006E0CF6">
        <w:rPr>
          <w:rFonts w:ascii="Arial" w:hAnsi="Arial" w:cs="Arial"/>
          <w:sz w:val="20"/>
          <w:highlight w:val="cyan"/>
        </w:rPr>
        <w:t>a</w:t>
      </w:r>
      <w:r w:rsidRPr="006E0CF6">
        <w:rPr>
          <w:rFonts w:ascii="Arial" w:hAnsi="Arial" w:cs="Arial"/>
          <w:spacing w:val="-9"/>
          <w:sz w:val="20"/>
          <w:highlight w:val="cyan"/>
        </w:rPr>
        <w:t xml:space="preserve"> </w:t>
      </w:r>
      <w:r w:rsidRPr="006E0CF6">
        <w:rPr>
          <w:rFonts w:ascii="Arial" w:hAnsi="Arial" w:cs="Arial"/>
          <w:sz w:val="20"/>
          <w:highlight w:val="cyan"/>
        </w:rPr>
        <w:t>member</w:t>
      </w:r>
      <w:r w:rsidRPr="006E0CF6">
        <w:rPr>
          <w:rFonts w:ascii="Arial" w:hAnsi="Arial" w:cs="Arial"/>
          <w:spacing w:val="-8"/>
          <w:sz w:val="20"/>
          <w:highlight w:val="cyan"/>
        </w:rPr>
        <w:t xml:space="preserve"> </w:t>
      </w:r>
      <w:r w:rsidRPr="006E0CF6">
        <w:rPr>
          <w:rFonts w:ascii="Arial" w:hAnsi="Arial" w:cs="Arial"/>
          <w:sz w:val="20"/>
          <w:highlight w:val="cyan"/>
        </w:rPr>
        <w:t>of</w:t>
      </w:r>
      <w:r w:rsidRPr="006E0CF6">
        <w:rPr>
          <w:rFonts w:ascii="Arial" w:hAnsi="Arial" w:cs="Arial"/>
          <w:spacing w:val="-9"/>
          <w:sz w:val="20"/>
          <w:highlight w:val="cyan"/>
        </w:rPr>
        <w:t xml:space="preserve"> </w:t>
      </w:r>
      <w:r w:rsidRPr="006E0CF6">
        <w:rPr>
          <w:rFonts w:ascii="Arial" w:hAnsi="Arial" w:cs="Arial"/>
          <w:sz w:val="20"/>
          <w:highlight w:val="cyan"/>
        </w:rPr>
        <w:t>the</w:t>
      </w:r>
      <w:r w:rsidRPr="006E0CF6">
        <w:rPr>
          <w:rFonts w:ascii="Arial" w:hAnsi="Arial" w:cs="Arial"/>
          <w:spacing w:val="-7"/>
          <w:sz w:val="20"/>
          <w:highlight w:val="cyan"/>
        </w:rPr>
        <w:t xml:space="preserve"> </w:t>
      </w:r>
      <w:r w:rsidRPr="006E0CF6">
        <w:rPr>
          <w:rFonts w:ascii="Arial" w:hAnsi="Arial" w:cs="Arial"/>
          <w:i/>
          <w:sz w:val="20"/>
          <w:highlight w:val="cyan"/>
        </w:rPr>
        <w:t>National</w:t>
      </w:r>
      <w:r w:rsidRPr="006E0CF6">
        <w:rPr>
          <w:rFonts w:ascii="Arial" w:hAnsi="Arial" w:cs="Arial"/>
          <w:i/>
          <w:spacing w:val="-10"/>
          <w:sz w:val="20"/>
          <w:highlight w:val="cyan"/>
        </w:rPr>
        <w:t xml:space="preserve"> </w:t>
      </w:r>
      <w:r w:rsidRPr="006E0CF6">
        <w:rPr>
          <w:rFonts w:ascii="Arial" w:hAnsi="Arial" w:cs="Arial"/>
          <w:i/>
          <w:sz w:val="20"/>
          <w:highlight w:val="cyan"/>
        </w:rPr>
        <w:t>Sporting</w:t>
      </w:r>
      <w:r w:rsidRPr="006E0CF6">
        <w:rPr>
          <w:rFonts w:ascii="Arial" w:hAnsi="Arial" w:cs="Arial"/>
          <w:i/>
          <w:spacing w:val="-9"/>
          <w:sz w:val="20"/>
          <w:highlight w:val="cyan"/>
        </w:rPr>
        <w:t xml:space="preserve"> </w:t>
      </w:r>
      <w:r w:rsidRPr="006E0CF6">
        <w:rPr>
          <w:rFonts w:ascii="Arial" w:hAnsi="Arial" w:cs="Arial"/>
          <w:i/>
          <w:sz w:val="20"/>
          <w:highlight w:val="cyan"/>
        </w:rPr>
        <w:t>Organisation</w:t>
      </w:r>
      <w:r w:rsidRPr="006E0CF6">
        <w:rPr>
          <w:rFonts w:ascii="Arial" w:hAnsi="Arial" w:cs="Arial"/>
          <w:i/>
          <w:spacing w:val="-6"/>
          <w:sz w:val="20"/>
          <w:highlight w:val="cyan"/>
        </w:rPr>
        <w:t xml:space="preserve"> </w:t>
      </w:r>
      <w:r w:rsidRPr="006E0CF6">
        <w:rPr>
          <w:rFonts w:ascii="Arial" w:hAnsi="Arial" w:cs="Arial"/>
          <w:sz w:val="20"/>
          <w:highlight w:val="cyan"/>
        </w:rPr>
        <w:t>but</w:t>
      </w:r>
      <w:r w:rsidRPr="006E0CF6">
        <w:rPr>
          <w:rFonts w:ascii="Arial" w:hAnsi="Arial" w:cs="Arial"/>
          <w:spacing w:val="-9"/>
          <w:sz w:val="20"/>
          <w:highlight w:val="cyan"/>
        </w:rPr>
        <w:t xml:space="preserve"> </w:t>
      </w:r>
      <w:r w:rsidRPr="006E0CF6">
        <w:rPr>
          <w:rFonts w:ascii="Arial" w:hAnsi="Arial" w:cs="Arial"/>
          <w:sz w:val="20"/>
          <w:highlight w:val="cyan"/>
        </w:rPr>
        <w:t>who wishes</w:t>
      </w:r>
      <w:r w:rsidRPr="006E0CF6">
        <w:rPr>
          <w:rFonts w:ascii="Arial" w:hAnsi="Arial" w:cs="Arial"/>
          <w:spacing w:val="-9"/>
          <w:sz w:val="20"/>
          <w:highlight w:val="cyan"/>
        </w:rPr>
        <w:t xml:space="preserve"> </w:t>
      </w:r>
      <w:r w:rsidRPr="006E0CF6">
        <w:rPr>
          <w:rFonts w:ascii="Arial" w:hAnsi="Arial" w:cs="Arial"/>
          <w:sz w:val="20"/>
          <w:highlight w:val="cyan"/>
        </w:rPr>
        <w:t>to</w:t>
      </w:r>
      <w:r w:rsidRPr="006E0CF6">
        <w:rPr>
          <w:rFonts w:ascii="Arial" w:hAnsi="Arial" w:cs="Arial"/>
          <w:spacing w:val="-8"/>
          <w:sz w:val="20"/>
          <w:highlight w:val="cyan"/>
        </w:rPr>
        <w:t xml:space="preserve"> </w:t>
      </w:r>
      <w:r w:rsidRPr="006E0CF6">
        <w:rPr>
          <w:rFonts w:ascii="Arial" w:hAnsi="Arial" w:cs="Arial"/>
          <w:sz w:val="20"/>
          <w:highlight w:val="cyan"/>
        </w:rPr>
        <w:t>participate</w:t>
      </w:r>
      <w:r w:rsidRPr="006E0CF6">
        <w:rPr>
          <w:rFonts w:ascii="Arial" w:hAnsi="Arial" w:cs="Arial"/>
          <w:spacing w:val="-10"/>
          <w:sz w:val="20"/>
          <w:highlight w:val="cyan"/>
        </w:rPr>
        <w:t xml:space="preserve"> </w:t>
      </w:r>
      <w:r w:rsidRPr="006E0CF6">
        <w:rPr>
          <w:rFonts w:ascii="Arial" w:hAnsi="Arial" w:cs="Arial"/>
          <w:sz w:val="20"/>
          <w:highlight w:val="cyan"/>
        </w:rPr>
        <w:t>in</w:t>
      </w:r>
      <w:r w:rsidRPr="006E0CF6">
        <w:rPr>
          <w:rFonts w:ascii="Arial" w:hAnsi="Arial" w:cs="Arial"/>
          <w:spacing w:val="-8"/>
          <w:sz w:val="20"/>
          <w:highlight w:val="cyan"/>
        </w:rPr>
        <w:t xml:space="preserve"> </w:t>
      </w:r>
      <w:r w:rsidRPr="006E0CF6">
        <w:rPr>
          <w:rFonts w:ascii="Arial" w:hAnsi="Arial" w:cs="Arial"/>
          <w:i/>
          <w:sz w:val="20"/>
          <w:highlight w:val="cyan"/>
        </w:rPr>
        <w:t>International</w:t>
      </w:r>
      <w:r w:rsidRPr="006E0CF6">
        <w:rPr>
          <w:rFonts w:ascii="Arial" w:hAnsi="Arial" w:cs="Arial"/>
          <w:i/>
          <w:spacing w:val="-11"/>
          <w:sz w:val="20"/>
          <w:highlight w:val="cyan"/>
        </w:rPr>
        <w:t xml:space="preserve"> </w:t>
      </w:r>
      <w:r w:rsidRPr="006E0CF6">
        <w:rPr>
          <w:rFonts w:ascii="Arial" w:hAnsi="Arial" w:cs="Arial"/>
          <w:i/>
          <w:sz w:val="20"/>
          <w:highlight w:val="cyan"/>
        </w:rPr>
        <w:t>Event</w:t>
      </w:r>
      <w:r w:rsidRPr="006E0CF6">
        <w:rPr>
          <w:rFonts w:ascii="Arial" w:hAnsi="Arial" w:cs="Arial"/>
          <w:sz w:val="20"/>
          <w:highlight w:val="cyan"/>
        </w:rPr>
        <w:t>s</w:t>
      </w:r>
      <w:r w:rsidRPr="006E0CF6">
        <w:rPr>
          <w:rFonts w:ascii="Arial" w:hAnsi="Arial" w:cs="Arial"/>
          <w:spacing w:val="-9"/>
          <w:sz w:val="20"/>
          <w:highlight w:val="cyan"/>
        </w:rPr>
        <w:t xml:space="preserve"> </w:t>
      </w:r>
      <w:r w:rsidRPr="006E0CF6">
        <w:rPr>
          <w:rFonts w:ascii="Arial" w:hAnsi="Arial" w:cs="Arial"/>
          <w:sz w:val="20"/>
          <w:highlight w:val="cyan"/>
        </w:rPr>
        <w:t>or</w:t>
      </w:r>
      <w:r w:rsidRPr="006E0CF6">
        <w:rPr>
          <w:rFonts w:ascii="Arial" w:hAnsi="Arial" w:cs="Arial"/>
          <w:spacing w:val="-9"/>
          <w:sz w:val="20"/>
          <w:highlight w:val="cyan"/>
        </w:rPr>
        <w:t xml:space="preserve"> </w:t>
      </w:r>
      <w:r w:rsidRPr="006E0CF6">
        <w:rPr>
          <w:rFonts w:ascii="Arial" w:hAnsi="Arial" w:cs="Arial"/>
          <w:i/>
          <w:sz w:val="20"/>
          <w:highlight w:val="cyan"/>
        </w:rPr>
        <w:t>Event</w:t>
      </w:r>
      <w:r w:rsidRPr="006E0CF6">
        <w:rPr>
          <w:rFonts w:ascii="Arial" w:hAnsi="Arial" w:cs="Arial"/>
          <w:sz w:val="20"/>
          <w:highlight w:val="cyan"/>
        </w:rPr>
        <w:t>s</w:t>
      </w:r>
      <w:r w:rsidRPr="006E0CF6">
        <w:rPr>
          <w:rFonts w:ascii="Arial" w:hAnsi="Arial" w:cs="Arial"/>
          <w:spacing w:val="-6"/>
          <w:sz w:val="20"/>
          <w:highlight w:val="cyan"/>
        </w:rPr>
        <w:t xml:space="preserve"> </w:t>
      </w:r>
      <w:r w:rsidRPr="006E0CF6">
        <w:rPr>
          <w:rFonts w:ascii="Arial" w:hAnsi="Arial" w:cs="Arial"/>
          <w:sz w:val="20"/>
          <w:highlight w:val="cyan"/>
        </w:rPr>
        <w:t>organised,</w:t>
      </w:r>
      <w:r w:rsidRPr="006E0CF6">
        <w:rPr>
          <w:rFonts w:ascii="Arial" w:hAnsi="Arial" w:cs="Arial"/>
          <w:spacing w:val="-10"/>
          <w:sz w:val="20"/>
          <w:highlight w:val="cyan"/>
        </w:rPr>
        <w:t xml:space="preserve"> </w:t>
      </w:r>
      <w:r w:rsidRPr="006E0CF6">
        <w:rPr>
          <w:rFonts w:ascii="Arial" w:hAnsi="Arial" w:cs="Arial"/>
          <w:sz w:val="20"/>
          <w:highlight w:val="cyan"/>
        </w:rPr>
        <w:t>sanctioned</w:t>
      </w:r>
      <w:r w:rsidRPr="006E0CF6">
        <w:rPr>
          <w:rFonts w:ascii="Arial" w:hAnsi="Arial" w:cs="Arial"/>
          <w:spacing w:val="-8"/>
          <w:sz w:val="20"/>
          <w:highlight w:val="cyan"/>
        </w:rPr>
        <w:t xml:space="preserve"> </w:t>
      </w:r>
      <w:r w:rsidRPr="006E0CF6">
        <w:rPr>
          <w:rFonts w:ascii="Arial" w:hAnsi="Arial" w:cs="Arial"/>
          <w:sz w:val="20"/>
          <w:highlight w:val="cyan"/>
        </w:rPr>
        <w:t xml:space="preserve">or authorised by the </w:t>
      </w:r>
      <w:r w:rsidRPr="006E0CF6">
        <w:rPr>
          <w:rFonts w:ascii="Arial" w:hAnsi="Arial" w:cs="Arial"/>
          <w:i/>
          <w:sz w:val="20"/>
          <w:highlight w:val="cyan"/>
        </w:rPr>
        <w:t xml:space="preserve">National Sporting Organisation </w:t>
      </w:r>
      <w:r w:rsidRPr="006E0CF6">
        <w:rPr>
          <w:rFonts w:ascii="Arial" w:hAnsi="Arial" w:cs="Arial"/>
          <w:sz w:val="20"/>
          <w:highlight w:val="cyan"/>
        </w:rPr>
        <w:t xml:space="preserve">and who fulfils, or would otherwise fulfil, the requirements to be part of </w:t>
      </w:r>
      <w:r w:rsidRPr="006E0CF6">
        <w:rPr>
          <w:rFonts w:ascii="Arial" w:hAnsi="Arial" w:cs="Arial"/>
          <w:iCs/>
          <w:sz w:val="20"/>
          <w:highlight w:val="cyan"/>
        </w:rPr>
        <w:t>the</w:t>
      </w:r>
      <w:r w:rsidRPr="006E0CF6">
        <w:rPr>
          <w:rFonts w:ascii="Arial" w:hAnsi="Arial" w:cs="Arial"/>
          <w:i/>
          <w:sz w:val="20"/>
          <w:highlight w:val="cyan"/>
        </w:rPr>
        <w:t xml:space="preserve"> Commission</w:t>
      </w:r>
      <w:r w:rsidRPr="006E0CF6">
        <w:rPr>
          <w:rFonts w:ascii="Arial" w:hAnsi="Arial" w:cs="Arial"/>
          <w:i/>
          <w:iCs/>
          <w:sz w:val="20"/>
          <w:highlight w:val="cyan"/>
        </w:rPr>
        <w:t>’s</w:t>
      </w:r>
      <w:r w:rsidRPr="006E0CF6">
        <w:rPr>
          <w:rFonts w:ascii="Arial" w:hAnsi="Arial" w:cs="Arial"/>
          <w:sz w:val="20"/>
          <w:highlight w:val="cyan"/>
        </w:rPr>
        <w:t xml:space="preserve"> </w:t>
      </w:r>
      <w:r w:rsidRPr="006E0CF6">
        <w:rPr>
          <w:rFonts w:ascii="Arial" w:hAnsi="Arial" w:cs="Arial"/>
          <w:i/>
          <w:sz w:val="20"/>
          <w:highlight w:val="cyan"/>
        </w:rPr>
        <w:t>Registered Testing Pool</w:t>
      </w:r>
      <w:r w:rsidRPr="006E0CF6">
        <w:rPr>
          <w:rFonts w:ascii="Arial" w:hAnsi="Arial" w:cs="Arial"/>
          <w:sz w:val="20"/>
          <w:highlight w:val="cyan"/>
        </w:rPr>
        <w:t xml:space="preserve">, becomes either a member of the </w:t>
      </w:r>
      <w:r w:rsidRPr="006E0CF6">
        <w:rPr>
          <w:rFonts w:ascii="Arial" w:hAnsi="Arial" w:cs="Arial"/>
          <w:i/>
          <w:sz w:val="20"/>
          <w:highlight w:val="cyan"/>
        </w:rPr>
        <w:t xml:space="preserve">National Sporting Organisation </w:t>
      </w:r>
      <w:r w:rsidRPr="006E0CF6">
        <w:rPr>
          <w:rFonts w:ascii="Arial" w:hAnsi="Arial" w:cs="Arial"/>
          <w:sz w:val="20"/>
          <w:highlight w:val="cyan"/>
        </w:rPr>
        <w:t>and/or agrees</w:t>
      </w:r>
      <w:r w:rsidRPr="006E0CF6">
        <w:rPr>
          <w:rFonts w:ascii="Arial" w:hAnsi="Arial" w:cs="Arial"/>
          <w:spacing w:val="-9"/>
          <w:sz w:val="20"/>
          <w:highlight w:val="cyan"/>
        </w:rPr>
        <w:t xml:space="preserve"> </w:t>
      </w:r>
      <w:r w:rsidRPr="006E0CF6">
        <w:rPr>
          <w:rFonts w:ascii="Arial" w:hAnsi="Arial" w:cs="Arial"/>
          <w:sz w:val="20"/>
          <w:highlight w:val="cyan"/>
        </w:rPr>
        <w:t>to</w:t>
      </w:r>
      <w:r w:rsidRPr="006E0CF6">
        <w:rPr>
          <w:rFonts w:ascii="Arial" w:hAnsi="Arial" w:cs="Arial"/>
          <w:spacing w:val="-10"/>
          <w:sz w:val="20"/>
          <w:highlight w:val="cyan"/>
        </w:rPr>
        <w:t xml:space="preserve"> </w:t>
      </w:r>
      <w:r w:rsidRPr="006E0CF6">
        <w:rPr>
          <w:rFonts w:ascii="Arial" w:hAnsi="Arial" w:cs="Arial"/>
          <w:sz w:val="20"/>
          <w:highlight w:val="cyan"/>
        </w:rPr>
        <w:t>make</w:t>
      </w:r>
      <w:r w:rsidRPr="006E0CF6">
        <w:rPr>
          <w:rFonts w:ascii="Arial" w:hAnsi="Arial" w:cs="Arial"/>
          <w:spacing w:val="-8"/>
          <w:sz w:val="20"/>
          <w:highlight w:val="cyan"/>
        </w:rPr>
        <w:t xml:space="preserve"> </w:t>
      </w:r>
      <w:r w:rsidRPr="006E0CF6">
        <w:rPr>
          <w:rFonts w:ascii="Arial" w:hAnsi="Arial" w:cs="Arial"/>
          <w:sz w:val="20"/>
          <w:highlight w:val="cyan"/>
        </w:rPr>
        <w:t>themselves</w:t>
      </w:r>
      <w:r w:rsidRPr="006E0CF6">
        <w:rPr>
          <w:rFonts w:ascii="Arial" w:hAnsi="Arial" w:cs="Arial"/>
          <w:spacing w:val="-8"/>
          <w:sz w:val="20"/>
          <w:highlight w:val="cyan"/>
        </w:rPr>
        <w:t xml:space="preserve"> </w:t>
      </w:r>
      <w:r w:rsidRPr="006E0CF6">
        <w:rPr>
          <w:rFonts w:ascii="Arial" w:hAnsi="Arial" w:cs="Arial"/>
          <w:sz w:val="20"/>
          <w:highlight w:val="cyan"/>
        </w:rPr>
        <w:t>available</w:t>
      </w:r>
      <w:r w:rsidRPr="006E0CF6">
        <w:rPr>
          <w:rFonts w:ascii="Arial" w:hAnsi="Arial" w:cs="Arial"/>
          <w:spacing w:val="-10"/>
          <w:sz w:val="20"/>
          <w:highlight w:val="cyan"/>
        </w:rPr>
        <w:t xml:space="preserve"> </w:t>
      </w:r>
      <w:r w:rsidRPr="006E0CF6">
        <w:rPr>
          <w:rFonts w:ascii="Arial" w:hAnsi="Arial" w:cs="Arial"/>
          <w:sz w:val="20"/>
          <w:highlight w:val="cyan"/>
        </w:rPr>
        <w:t>for</w:t>
      </w:r>
      <w:r w:rsidRPr="006E0CF6">
        <w:rPr>
          <w:rFonts w:ascii="Arial" w:hAnsi="Arial" w:cs="Arial"/>
          <w:spacing w:val="-8"/>
          <w:sz w:val="20"/>
          <w:highlight w:val="cyan"/>
        </w:rPr>
        <w:t xml:space="preserve"> </w:t>
      </w:r>
      <w:r w:rsidRPr="006E0CF6">
        <w:rPr>
          <w:rFonts w:ascii="Arial" w:hAnsi="Arial" w:cs="Arial"/>
          <w:i/>
          <w:sz w:val="20"/>
          <w:highlight w:val="cyan"/>
        </w:rPr>
        <w:t>Testing</w:t>
      </w:r>
      <w:r w:rsidRPr="006E0CF6">
        <w:rPr>
          <w:rFonts w:ascii="Arial" w:hAnsi="Arial" w:cs="Arial"/>
          <w:sz w:val="20"/>
          <w:highlight w:val="cyan"/>
        </w:rPr>
        <w:t>,</w:t>
      </w:r>
      <w:r w:rsidRPr="006E0CF6">
        <w:rPr>
          <w:rFonts w:ascii="Arial" w:hAnsi="Arial" w:cs="Arial"/>
          <w:spacing w:val="-10"/>
          <w:sz w:val="20"/>
          <w:highlight w:val="cyan"/>
        </w:rPr>
        <w:t xml:space="preserve"> </w:t>
      </w:r>
      <w:r w:rsidRPr="006E0CF6">
        <w:rPr>
          <w:rFonts w:ascii="Arial" w:hAnsi="Arial" w:cs="Arial"/>
          <w:sz w:val="20"/>
          <w:highlight w:val="cyan"/>
        </w:rPr>
        <w:t>at</w:t>
      </w:r>
      <w:r w:rsidRPr="006E0CF6">
        <w:rPr>
          <w:rFonts w:ascii="Arial" w:hAnsi="Arial" w:cs="Arial"/>
          <w:spacing w:val="-10"/>
          <w:sz w:val="20"/>
          <w:highlight w:val="cyan"/>
        </w:rPr>
        <w:t xml:space="preserve"> </w:t>
      </w:r>
      <w:r w:rsidRPr="006E0CF6">
        <w:rPr>
          <w:rFonts w:ascii="Arial" w:hAnsi="Arial" w:cs="Arial"/>
          <w:sz w:val="20"/>
          <w:highlight w:val="cyan"/>
        </w:rPr>
        <w:t>least</w:t>
      </w:r>
      <w:r w:rsidRPr="006E0CF6">
        <w:rPr>
          <w:rFonts w:ascii="Arial" w:hAnsi="Arial" w:cs="Arial"/>
          <w:spacing w:val="-10"/>
          <w:sz w:val="20"/>
          <w:highlight w:val="cyan"/>
        </w:rPr>
        <w:t xml:space="preserve"> </w:t>
      </w:r>
      <w:r w:rsidRPr="006E0CF6">
        <w:rPr>
          <w:rFonts w:ascii="Arial" w:hAnsi="Arial" w:cs="Arial"/>
          <w:sz w:val="20"/>
          <w:highlight w:val="cyan"/>
        </w:rPr>
        <w:t>twelve</w:t>
      </w:r>
      <w:r w:rsidRPr="006E0CF6">
        <w:rPr>
          <w:rFonts w:ascii="Arial" w:hAnsi="Arial" w:cs="Arial"/>
          <w:spacing w:val="-10"/>
          <w:sz w:val="20"/>
          <w:highlight w:val="cyan"/>
        </w:rPr>
        <w:t xml:space="preserve"> </w:t>
      </w:r>
      <w:r w:rsidRPr="006E0CF6">
        <w:rPr>
          <w:rFonts w:ascii="Arial" w:hAnsi="Arial" w:cs="Arial"/>
          <w:sz w:val="20"/>
          <w:highlight w:val="cyan"/>
        </w:rPr>
        <w:t>months</w:t>
      </w:r>
      <w:r w:rsidRPr="006E0CF6">
        <w:rPr>
          <w:rFonts w:ascii="Arial" w:hAnsi="Arial" w:cs="Arial"/>
          <w:spacing w:val="-9"/>
          <w:sz w:val="20"/>
          <w:highlight w:val="cyan"/>
        </w:rPr>
        <w:t xml:space="preserve"> </w:t>
      </w:r>
      <w:r w:rsidRPr="006E0CF6">
        <w:rPr>
          <w:rFonts w:ascii="Arial" w:hAnsi="Arial" w:cs="Arial"/>
          <w:sz w:val="20"/>
          <w:highlight w:val="cyan"/>
        </w:rPr>
        <w:t xml:space="preserve">before participating in any </w:t>
      </w:r>
      <w:r w:rsidRPr="006E0CF6">
        <w:rPr>
          <w:rFonts w:ascii="Arial" w:hAnsi="Arial" w:cs="Arial"/>
          <w:i/>
          <w:sz w:val="20"/>
          <w:highlight w:val="cyan"/>
        </w:rPr>
        <w:t xml:space="preserve">International Event </w:t>
      </w:r>
      <w:r w:rsidRPr="006E0CF6">
        <w:rPr>
          <w:rFonts w:ascii="Arial" w:hAnsi="Arial" w:cs="Arial"/>
          <w:sz w:val="20"/>
          <w:highlight w:val="cyan"/>
        </w:rPr>
        <w:t xml:space="preserve">or in any </w:t>
      </w:r>
      <w:r w:rsidRPr="006E0CF6">
        <w:rPr>
          <w:rFonts w:ascii="Arial" w:hAnsi="Arial" w:cs="Arial"/>
          <w:i/>
          <w:sz w:val="20"/>
          <w:highlight w:val="cyan"/>
        </w:rPr>
        <w:t>Event</w:t>
      </w:r>
      <w:r w:rsidRPr="006E0CF6">
        <w:rPr>
          <w:rFonts w:ascii="Arial" w:hAnsi="Arial" w:cs="Arial"/>
          <w:sz w:val="20"/>
          <w:highlight w:val="cyan"/>
        </w:rPr>
        <w:t>.</w:t>
      </w:r>
    </w:p>
    <w:p w14:paraId="178E9534" w14:textId="77777777" w:rsidR="00E70B5B" w:rsidRPr="006E0CF6" w:rsidRDefault="00E70B5B" w:rsidP="00E70B5B">
      <w:pPr>
        <w:ind w:left="1440"/>
        <w:jc w:val="both"/>
        <w:rPr>
          <w:rFonts w:ascii="Arial" w:hAnsi="Arial" w:cs="Arial"/>
          <w:b/>
          <w:bCs/>
          <w:sz w:val="20"/>
          <w:highlight w:val="cyan"/>
        </w:rPr>
      </w:pPr>
    </w:p>
    <w:p w14:paraId="53FEAC07" w14:textId="3AF4DC12" w:rsidR="00E70B5B" w:rsidRPr="006E0CF6" w:rsidRDefault="00E70B5B" w:rsidP="00E70B5B">
      <w:pPr>
        <w:ind w:left="2160" w:hanging="720"/>
        <w:jc w:val="both"/>
        <w:rPr>
          <w:rFonts w:ascii="Arial" w:hAnsi="Arial" w:cs="Arial"/>
          <w:sz w:val="20"/>
          <w:highlight w:val="cyan"/>
        </w:rPr>
      </w:pPr>
      <w:r w:rsidRPr="006E0CF6">
        <w:rPr>
          <w:rFonts w:ascii="Arial" w:hAnsi="Arial" w:cs="Arial"/>
          <w:b/>
          <w:bCs/>
          <w:sz w:val="20"/>
          <w:highlight w:val="cyan"/>
        </w:rPr>
        <w:t>1.4.6</w:t>
      </w:r>
      <w:r w:rsidRPr="006E0CF6">
        <w:rPr>
          <w:rFonts w:ascii="Arial" w:hAnsi="Arial" w:cs="Arial"/>
          <w:sz w:val="20"/>
          <w:highlight w:val="cyan"/>
        </w:rPr>
        <w:tab/>
        <w:t xml:space="preserve">Nothing in the </w:t>
      </w:r>
      <w:r w:rsidRPr="006E0CF6">
        <w:rPr>
          <w:rFonts w:ascii="Arial" w:hAnsi="Arial" w:cs="Arial"/>
          <w:i/>
          <w:sz w:val="20"/>
          <w:highlight w:val="cyan"/>
        </w:rPr>
        <w:t xml:space="preserve">Rules </w:t>
      </w:r>
      <w:r w:rsidRPr="006E0CF6">
        <w:rPr>
          <w:rFonts w:ascii="Arial" w:hAnsi="Arial" w:cs="Arial"/>
          <w:sz w:val="20"/>
          <w:highlight w:val="cyan"/>
        </w:rPr>
        <w:t xml:space="preserve">shall be interpreted as limiting the functions of </w:t>
      </w:r>
      <w:r w:rsidRPr="006E0CF6">
        <w:rPr>
          <w:rFonts w:ascii="Arial" w:hAnsi="Arial" w:cs="Arial"/>
          <w:iCs/>
          <w:sz w:val="20"/>
          <w:highlight w:val="cyan"/>
        </w:rPr>
        <w:t>the</w:t>
      </w:r>
      <w:r w:rsidRPr="006E0CF6">
        <w:rPr>
          <w:rFonts w:ascii="Arial" w:hAnsi="Arial" w:cs="Arial"/>
          <w:i/>
          <w:sz w:val="20"/>
          <w:highlight w:val="cyan"/>
        </w:rPr>
        <w:t xml:space="preserve"> Commission</w:t>
      </w:r>
      <w:r w:rsidRPr="006E0CF6">
        <w:rPr>
          <w:rFonts w:ascii="Arial" w:hAnsi="Arial" w:cs="Arial"/>
          <w:i/>
          <w:spacing w:val="-3"/>
          <w:sz w:val="20"/>
          <w:highlight w:val="cyan"/>
        </w:rPr>
        <w:t xml:space="preserve"> </w:t>
      </w:r>
      <w:r w:rsidRPr="006E0CF6">
        <w:rPr>
          <w:rFonts w:ascii="Arial" w:hAnsi="Arial" w:cs="Arial"/>
          <w:sz w:val="20"/>
          <w:highlight w:val="cyan"/>
        </w:rPr>
        <w:t xml:space="preserve">under the </w:t>
      </w:r>
      <w:r w:rsidRPr="006E0CF6">
        <w:rPr>
          <w:rFonts w:ascii="Arial" w:hAnsi="Arial" w:cs="Arial"/>
          <w:i/>
          <w:sz w:val="20"/>
          <w:highlight w:val="cyan"/>
        </w:rPr>
        <w:t xml:space="preserve">Act </w:t>
      </w:r>
      <w:r w:rsidRPr="006E0CF6">
        <w:rPr>
          <w:rFonts w:ascii="Arial" w:hAnsi="Arial" w:cs="Arial"/>
          <w:sz w:val="20"/>
          <w:highlight w:val="cyan"/>
        </w:rPr>
        <w:t xml:space="preserve">and its obligations as a </w:t>
      </w:r>
      <w:r w:rsidRPr="006E0CF6">
        <w:rPr>
          <w:rFonts w:ascii="Arial" w:hAnsi="Arial" w:cs="Arial"/>
          <w:i/>
          <w:sz w:val="20"/>
          <w:highlight w:val="cyan"/>
        </w:rPr>
        <w:t xml:space="preserve">Signatory </w:t>
      </w:r>
      <w:r w:rsidRPr="006E0CF6">
        <w:rPr>
          <w:rFonts w:ascii="Arial" w:hAnsi="Arial" w:cs="Arial"/>
          <w:sz w:val="20"/>
          <w:highlight w:val="cyan"/>
        </w:rPr>
        <w:t xml:space="preserve">to the </w:t>
      </w:r>
      <w:r w:rsidRPr="006E0CF6">
        <w:rPr>
          <w:rFonts w:ascii="Arial" w:hAnsi="Arial" w:cs="Arial"/>
          <w:i/>
          <w:sz w:val="20"/>
          <w:highlight w:val="cyan"/>
        </w:rPr>
        <w:t>Code</w:t>
      </w:r>
      <w:r w:rsidRPr="006E0CF6">
        <w:rPr>
          <w:rFonts w:ascii="Arial" w:hAnsi="Arial" w:cs="Arial"/>
          <w:sz w:val="20"/>
          <w:highlight w:val="cyan"/>
        </w:rPr>
        <w:t xml:space="preserve">. Nothing in the </w:t>
      </w:r>
      <w:r w:rsidRPr="006E0CF6">
        <w:rPr>
          <w:rFonts w:ascii="Arial" w:hAnsi="Arial" w:cs="Arial"/>
          <w:i/>
          <w:sz w:val="20"/>
          <w:highlight w:val="cyan"/>
        </w:rPr>
        <w:t xml:space="preserve">Rules </w:t>
      </w:r>
      <w:r w:rsidRPr="006E0CF6">
        <w:rPr>
          <w:rFonts w:ascii="Arial" w:hAnsi="Arial" w:cs="Arial"/>
          <w:sz w:val="20"/>
          <w:highlight w:val="cyan"/>
        </w:rPr>
        <w:t xml:space="preserve">prevents </w:t>
      </w:r>
      <w:r w:rsidRPr="006E0CF6">
        <w:rPr>
          <w:rFonts w:ascii="Arial" w:hAnsi="Arial" w:cs="Arial"/>
          <w:iCs/>
          <w:sz w:val="20"/>
          <w:highlight w:val="cyan"/>
        </w:rPr>
        <w:t>the</w:t>
      </w:r>
      <w:r w:rsidRPr="006E0CF6">
        <w:rPr>
          <w:rFonts w:ascii="Arial" w:hAnsi="Arial" w:cs="Arial"/>
          <w:i/>
          <w:sz w:val="20"/>
          <w:highlight w:val="cyan"/>
        </w:rPr>
        <w:t xml:space="preserve"> Commission</w:t>
      </w:r>
      <w:r w:rsidRPr="006E0CF6">
        <w:rPr>
          <w:rFonts w:ascii="Arial" w:hAnsi="Arial" w:cs="Arial"/>
          <w:i/>
          <w:spacing w:val="-3"/>
          <w:sz w:val="20"/>
          <w:highlight w:val="cyan"/>
        </w:rPr>
        <w:t xml:space="preserve"> </w:t>
      </w:r>
      <w:r w:rsidRPr="006E0CF6">
        <w:rPr>
          <w:rFonts w:ascii="Arial" w:hAnsi="Arial" w:cs="Arial"/>
          <w:sz w:val="20"/>
          <w:highlight w:val="cyan"/>
        </w:rPr>
        <w:t xml:space="preserve">from collecting </w:t>
      </w:r>
      <w:r w:rsidRPr="006E0CF6">
        <w:rPr>
          <w:rFonts w:ascii="Arial" w:hAnsi="Arial" w:cs="Arial"/>
          <w:i/>
          <w:sz w:val="20"/>
          <w:highlight w:val="cyan"/>
        </w:rPr>
        <w:t>Sample</w:t>
      </w:r>
      <w:r w:rsidRPr="006E0CF6">
        <w:rPr>
          <w:rFonts w:ascii="Arial" w:hAnsi="Arial" w:cs="Arial"/>
          <w:sz w:val="20"/>
          <w:highlight w:val="cyan"/>
        </w:rPr>
        <w:t xml:space="preserve">s from </w:t>
      </w:r>
      <w:r w:rsidRPr="006E0CF6">
        <w:rPr>
          <w:rFonts w:ascii="Arial" w:hAnsi="Arial" w:cs="Arial"/>
          <w:i/>
          <w:sz w:val="20"/>
          <w:highlight w:val="cyan"/>
        </w:rPr>
        <w:t xml:space="preserve">Athletes </w:t>
      </w:r>
      <w:r w:rsidRPr="006E0CF6">
        <w:rPr>
          <w:rFonts w:ascii="Arial" w:hAnsi="Arial" w:cs="Arial"/>
          <w:sz w:val="20"/>
          <w:highlight w:val="cyan"/>
        </w:rPr>
        <w:t>and arranging for</w:t>
      </w:r>
      <w:r w:rsidRPr="006E0CF6">
        <w:rPr>
          <w:rFonts w:ascii="Arial" w:hAnsi="Arial" w:cs="Arial"/>
          <w:spacing w:val="-6"/>
          <w:sz w:val="20"/>
          <w:highlight w:val="cyan"/>
        </w:rPr>
        <w:t xml:space="preserve"> </w:t>
      </w:r>
      <w:r w:rsidRPr="006E0CF6">
        <w:rPr>
          <w:rFonts w:ascii="Arial" w:hAnsi="Arial" w:cs="Arial"/>
          <w:i/>
          <w:sz w:val="20"/>
          <w:highlight w:val="cyan"/>
        </w:rPr>
        <w:t>Testing</w:t>
      </w:r>
      <w:r w:rsidRPr="006E0CF6">
        <w:rPr>
          <w:rFonts w:ascii="Arial" w:hAnsi="Arial" w:cs="Arial"/>
          <w:i/>
          <w:spacing w:val="-5"/>
          <w:sz w:val="20"/>
          <w:highlight w:val="cyan"/>
        </w:rPr>
        <w:t xml:space="preserve"> </w:t>
      </w:r>
      <w:r w:rsidRPr="006E0CF6">
        <w:rPr>
          <w:rFonts w:ascii="Arial" w:hAnsi="Arial" w:cs="Arial"/>
          <w:sz w:val="20"/>
          <w:highlight w:val="cyan"/>
        </w:rPr>
        <w:t>and</w:t>
      </w:r>
      <w:r w:rsidRPr="006E0CF6">
        <w:rPr>
          <w:rFonts w:ascii="Arial" w:hAnsi="Arial" w:cs="Arial"/>
          <w:spacing w:val="-7"/>
          <w:sz w:val="20"/>
          <w:highlight w:val="cyan"/>
        </w:rPr>
        <w:t xml:space="preserve"> </w:t>
      </w:r>
      <w:r w:rsidRPr="006E0CF6">
        <w:rPr>
          <w:rFonts w:ascii="Arial" w:hAnsi="Arial" w:cs="Arial"/>
          <w:sz w:val="20"/>
          <w:highlight w:val="cyan"/>
        </w:rPr>
        <w:t>reporting</w:t>
      </w:r>
      <w:r w:rsidRPr="006E0CF6">
        <w:rPr>
          <w:rFonts w:ascii="Arial" w:hAnsi="Arial" w:cs="Arial"/>
          <w:spacing w:val="-6"/>
          <w:sz w:val="20"/>
          <w:highlight w:val="cyan"/>
        </w:rPr>
        <w:t xml:space="preserve"> </w:t>
      </w:r>
      <w:r w:rsidRPr="006E0CF6">
        <w:rPr>
          <w:rFonts w:ascii="Arial" w:hAnsi="Arial" w:cs="Arial"/>
          <w:sz w:val="20"/>
          <w:highlight w:val="cyan"/>
        </w:rPr>
        <w:t>of</w:t>
      </w:r>
      <w:r w:rsidRPr="006E0CF6">
        <w:rPr>
          <w:rFonts w:ascii="Arial" w:hAnsi="Arial" w:cs="Arial"/>
          <w:spacing w:val="-6"/>
          <w:sz w:val="20"/>
          <w:highlight w:val="cyan"/>
        </w:rPr>
        <w:t xml:space="preserve"> </w:t>
      </w:r>
      <w:r w:rsidRPr="006E0CF6">
        <w:rPr>
          <w:rFonts w:ascii="Arial" w:hAnsi="Arial" w:cs="Arial"/>
          <w:sz w:val="20"/>
          <w:highlight w:val="cyan"/>
        </w:rPr>
        <w:t>the</w:t>
      </w:r>
      <w:r w:rsidRPr="006E0CF6">
        <w:rPr>
          <w:rFonts w:ascii="Arial" w:hAnsi="Arial" w:cs="Arial"/>
          <w:spacing w:val="-7"/>
          <w:sz w:val="20"/>
          <w:highlight w:val="cyan"/>
        </w:rPr>
        <w:t xml:space="preserve"> </w:t>
      </w:r>
      <w:r w:rsidRPr="006E0CF6">
        <w:rPr>
          <w:rFonts w:ascii="Arial" w:hAnsi="Arial" w:cs="Arial"/>
          <w:sz w:val="20"/>
          <w:highlight w:val="cyan"/>
        </w:rPr>
        <w:t>results</w:t>
      </w:r>
      <w:r w:rsidRPr="006E0CF6">
        <w:rPr>
          <w:rFonts w:ascii="Arial" w:hAnsi="Arial" w:cs="Arial"/>
          <w:spacing w:val="-6"/>
          <w:sz w:val="20"/>
          <w:highlight w:val="cyan"/>
        </w:rPr>
        <w:t xml:space="preserve"> </w:t>
      </w:r>
      <w:r w:rsidRPr="006E0CF6">
        <w:rPr>
          <w:rFonts w:ascii="Arial" w:hAnsi="Arial" w:cs="Arial"/>
          <w:sz w:val="20"/>
          <w:highlight w:val="cyan"/>
        </w:rPr>
        <w:t>of</w:t>
      </w:r>
      <w:r w:rsidRPr="006E0CF6">
        <w:rPr>
          <w:rFonts w:ascii="Arial" w:hAnsi="Arial" w:cs="Arial"/>
          <w:spacing w:val="-5"/>
          <w:sz w:val="20"/>
          <w:highlight w:val="cyan"/>
        </w:rPr>
        <w:t xml:space="preserve"> </w:t>
      </w:r>
      <w:r w:rsidRPr="006E0CF6">
        <w:rPr>
          <w:rFonts w:ascii="Arial" w:hAnsi="Arial" w:cs="Arial"/>
          <w:i/>
          <w:sz w:val="20"/>
          <w:highlight w:val="cyan"/>
        </w:rPr>
        <w:t>Testing</w:t>
      </w:r>
      <w:r w:rsidRPr="006E0CF6">
        <w:rPr>
          <w:rFonts w:ascii="Arial" w:hAnsi="Arial" w:cs="Arial"/>
          <w:i/>
          <w:spacing w:val="-7"/>
          <w:sz w:val="20"/>
          <w:highlight w:val="cyan"/>
        </w:rPr>
        <w:t xml:space="preserve"> </w:t>
      </w:r>
      <w:r w:rsidRPr="006E0CF6">
        <w:rPr>
          <w:rFonts w:ascii="Arial" w:hAnsi="Arial" w:cs="Arial"/>
          <w:sz w:val="20"/>
          <w:highlight w:val="cyan"/>
        </w:rPr>
        <w:t>or</w:t>
      </w:r>
      <w:r w:rsidRPr="006E0CF6">
        <w:rPr>
          <w:rFonts w:ascii="Arial" w:hAnsi="Arial" w:cs="Arial"/>
          <w:spacing w:val="-7"/>
          <w:sz w:val="20"/>
          <w:highlight w:val="cyan"/>
        </w:rPr>
        <w:t xml:space="preserve"> </w:t>
      </w:r>
      <w:r w:rsidRPr="006E0CF6">
        <w:rPr>
          <w:rFonts w:ascii="Arial" w:hAnsi="Arial" w:cs="Arial"/>
          <w:sz w:val="20"/>
          <w:highlight w:val="cyan"/>
        </w:rPr>
        <w:t>undertaking</w:t>
      </w:r>
      <w:r w:rsidRPr="006E0CF6">
        <w:rPr>
          <w:rFonts w:ascii="Arial" w:hAnsi="Arial" w:cs="Arial"/>
          <w:spacing w:val="-7"/>
          <w:sz w:val="20"/>
          <w:highlight w:val="cyan"/>
        </w:rPr>
        <w:t xml:space="preserve"> </w:t>
      </w:r>
      <w:r w:rsidRPr="006E0CF6">
        <w:rPr>
          <w:rFonts w:ascii="Arial" w:hAnsi="Arial" w:cs="Arial"/>
          <w:sz w:val="20"/>
          <w:highlight w:val="cyan"/>
        </w:rPr>
        <w:t>any</w:t>
      </w:r>
      <w:r w:rsidRPr="006E0CF6">
        <w:rPr>
          <w:rFonts w:ascii="Arial" w:hAnsi="Arial" w:cs="Arial"/>
          <w:spacing w:val="-6"/>
          <w:sz w:val="20"/>
          <w:highlight w:val="cyan"/>
        </w:rPr>
        <w:t xml:space="preserve"> </w:t>
      </w:r>
      <w:r w:rsidRPr="006E0CF6">
        <w:rPr>
          <w:rFonts w:ascii="Arial" w:hAnsi="Arial" w:cs="Arial"/>
          <w:sz w:val="20"/>
          <w:highlight w:val="cyan"/>
        </w:rPr>
        <w:t>other</w:t>
      </w:r>
      <w:r w:rsidRPr="006E0CF6">
        <w:rPr>
          <w:rFonts w:ascii="Arial" w:hAnsi="Arial" w:cs="Arial"/>
          <w:spacing w:val="-7"/>
          <w:sz w:val="20"/>
          <w:highlight w:val="cyan"/>
        </w:rPr>
        <w:t xml:space="preserve"> </w:t>
      </w:r>
      <w:r w:rsidRPr="006E0CF6">
        <w:rPr>
          <w:rFonts w:ascii="Arial" w:hAnsi="Arial" w:cs="Arial"/>
          <w:sz w:val="20"/>
          <w:highlight w:val="cyan"/>
        </w:rPr>
        <w:t>anti-doping activity or investigation in accordance with any agreement or arrangement</w:t>
      </w:r>
      <w:r w:rsidRPr="006E0CF6">
        <w:rPr>
          <w:rFonts w:ascii="Arial" w:hAnsi="Arial" w:cs="Arial"/>
          <w:spacing w:val="-14"/>
          <w:sz w:val="20"/>
          <w:highlight w:val="cyan"/>
        </w:rPr>
        <w:t xml:space="preserve"> </w:t>
      </w:r>
      <w:r w:rsidRPr="006E0CF6">
        <w:rPr>
          <w:rFonts w:ascii="Arial" w:hAnsi="Arial" w:cs="Arial"/>
          <w:sz w:val="20"/>
          <w:highlight w:val="cyan"/>
        </w:rPr>
        <w:t>with</w:t>
      </w:r>
      <w:r w:rsidRPr="006E0CF6">
        <w:rPr>
          <w:rFonts w:ascii="Arial" w:hAnsi="Arial" w:cs="Arial"/>
          <w:spacing w:val="-14"/>
          <w:sz w:val="20"/>
          <w:highlight w:val="cyan"/>
        </w:rPr>
        <w:t xml:space="preserve"> </w:t>
      </w:r>
      <w:r w:rsidRPr="006E0CF6">
        <w:rPr>
          <w:rFonts w:ascii="Arial" w:hAnsi="Arial" w:cs="Arial"/>
          <w:sz w:val="20"/>
          <w:highlight w:val="cyan"/>
        </w:rPr>
        <w:t>any</w:t>
      </w:r>
      <w:r w:rsidRPr="006E0CF6">
        <w:rPr>
          <w:rFonts w:ascii="Arial" w:hAnsi="Arial" w:cs="Arial"/>
          <w:spacing w:val="-14"/>
          <w:sz w:val="20"/>
          <w:highlight w:val="cyan"/>
        </w:rPr>
        <w:t xml:space="preserve"> </w:t>
      </w:r>
      <w:r w:rsidRPr="006E0CF6">
        <w:rPr>
          <w:rFonts w:ascii="Arial" w:hAnsi="Arial" w:cs="Arial"/>
          <w:sz w:val="20"/>
          <w:highlight w:val="cyan"/>
        </w:rPr>
        <w:t>other</w:t>
      </w:r>
      <w:r w:rsidRPr="006E0CF6">
        <w:rPr>
          <w:rFonts w:ascii="Arial" w:hAnsi="Arial" w:cs="Arial"/>
          <w:spacing w:val="-12"/>
          <w:sz w:val="20"/>
          <w:highlight w:val="cyan"/>
        </w:rPr>
        <w:t xml:space="preserve"> </w:t>
      </w:r>
      <w:r w:rsidRPr="006E0CF6">
        <w:rPr>
          <w:rFonts w:ascii="Arial" w:hAnsi="Arial" w:cs="Arial"/>
          <w:i/>
          <w:sz w:val="20"/>
          <w:highlight w:val="cyan"/>
        </w:rPr>
        <w:t>Anti-Doping</w:t>
      </w:r>
      <w:r w:rsidRPr="006E0CF6">
        <w:rPr>
          <w:rFonts w:ascii="Arial" w:hAnsi="Arial" w:cs="Arial"/>
          <w:i/>
          <w:spacing w:val="-14"/>
          <w:sz w:val="20"/>
          <w:highlight w:val="cyan"/>
        </w:rPr>
        <w:t xml:space="preserve"> </w:t>
      </w:r>
      <w:r w:rsidRPr="006E0CF6">
        <w:rPr>
          <w:rFonts w:ascii="Arial" w:hAnsi="Arial" w:cs="Arial"/>
          <w:i/>
          <w:sz w:val="20"/>
          <w:highlight w:val="cyan"/>
        </w:rPr>
        <w:t>Organisation</w:t>
      </w:r>
      <w:r w:rsidRPr="006E0CF6">
        <w:rPr>
          <w:rFonts w:ascii="Arial" w:hAnsi="Arial" w:cs="Arial"/>
          <w:sz w:val="20"/>
          <w:highlight w:val="cyan"/>
        </w:rPr>
        <w:t>,</w:t>
      </w:r>
      <w:r w:rsidRPr="006E0CF6">
        <w:rPr>
          <w:rFonts w:ascii="Arial" w:hAnsi="Arial" w:cs="Arial"/>
          <w:spacing w:val="-14"/>
          <w:sz w:val="20"/>
          <w:highlight w:val="cyan"/>
        </w:rPr>
        <w:t xml:space="preserve"> </w:t>
      </w:r>
      <w:r w:rsidRPr="006E0CF6">
        <w:rPr>
          <w:rFonts w:ascii="Arial" w:hAnsi="Arial" w:cs="Arial"/>
          <w:sz w:val="20"/>
          <w:highlight w:val="cyan"/>
        </w:rPr>
        <w:t>International</w:t>
      </w:r>
      <w:r w:rsidRPr="006E0CF6">
        <w:rPr>
          <w:rFonts w:ascii="Arial" w:hAnsi="Arial" w:cs="Arial"/>
          <w:spacing w:val="-14"/>
          <w:sz w:val="20"/>
          <w:highlight w:val="cyan"/>
        </w:rPr>
        <w:t xml:space="preserve"> </w:t>
      </w:r>
      <w:r w:rsidRPr="006E0CF6">
        <w:rPr>
          <w:rFonts w:ascii="Arial" w:hAnsi="Arial" w:cs="Arial"/>
          <w:sz w:val="20"/>
          <w:highlight w:val="cyan"/>
        </w:rPr>
        <w:t xml:space="preserve">Federation, </w:t>
      </w:r>
      <w:r w:rsidRPr="006E0CF6">
        <w:rPr>
          <w:rFonts w:ascii="Arial" w:hAnsi="Arial" w:cs="Arial"/>
          <w:i/>
          <w:sz w:val="20"/>
          <w:highlight w:val="cyan"/>
        </w:rPr>
        <w:t xml:space="preserve">Signatory </w:t>
      </w:r>
      <w:r w:rsidRPr="006E0CF6">
        <w:rPr>
          <w:rFonts w:ascii="Arial" w:hAnsi="Arial" w:cs="Arial"/>
          <w:sz w:val="20"/>
          <w:highlight w:val="cyan"/>
        </w:rPr>
        <w:t xml:space="preserve">to the </w:t>
      </w:r>
      <w:r w:rsidRPr="006E0CF6">
        <w:rPr>
          <w:rFonts w:ascii="Arial" w:hAnsi="Arial" w:cs="Arial"/>
          <w:i/>
          <w:sz w:val="20"/>
          <w:highlight w:val="cyan"/>
        </w:rPr>
        <w:t xml:space="preserve">Code </w:t>
      </w:r>
      <w:r w:rsidRPr="006E0CF6">
        <w:rPr>
          <w:rFonts w:ascii="Arial" w:hAnsi="Arial" w:cs="Arial"/>
          <w:sz w:val="20"/>
          <w:highlight w:val="cyan"/>
        </w:rPr>
        <w:t xml:space="preserve">or any </w:t>
      </w:r>
      <w:r w:rsidRPr="006E0CF6">
        <w:rPr>
          <w:rFonts w:ascii="Arial" w:hAnsi="Arial" w:cs="Arial"/>
          <w:i/>
          <w:sz w:val="20"/>
          <w:highlight w:val="cyan"/>
        </w:rPr>
        <w:t xml:space="preserve">National Sporting Organisation </w:t>
      </w:r>
      <w:r w:rsidRPr="006E0CF6">
        <w:rPr>
          <w:rFonts w:ascii="Arial" w:hAnsi="Arial" w:cs="Arial"/>
          <w:sz w:val="20"/>
          <w:highlight w:val="cyan"/>
        </w:rPr>
        <w:t>which has not agreed</w:t>
      </w:r>
      <w:r w:rsidRPr="006E0CF6">
        <w:rPr>
          <w:rFonts w:ascii="Arial" w:hAnsi="Arial" w:cs="Arial"/>
          <w:spacing w:val="-14"/>
          <w:sz w:val="20"/>
          <w:highlight w:val="cyan"/>
        </w:rPr>
        <w:t xml:space="preserve"> </w:t>
      </w:r>
      <w:r w:rsidRPr="006E0CF6">
        <w:rPr>
          <w:rFonts w:ascii="Arial" w:hAnsi="Arial" w:cs="Arial"/>
          <w:sz w:val="20"/>
          <w:highlight w:val="cyan"/>
        </w:rPr>
        <w:t>to</w:t>
      </w:r>
      <w:r w:rsidRPr="006E0CF6">
        <w:rPr>
          <w:rFonts w:ascii="Arial" w:hAnsi="Arial" w:cs="Arial"/>
          <w:spacing w:val="-14"/>
          <w:sz w:val="20"/>
          <w:highlight w:val="cyan"/>
        </w:rPr>
        <w:t xml:space="preserve"> </w:t>
      </w:r>
      <w:r w:rsidRPr="006E0CF6">
        <w:rPr>
          <w:rFonts w:ascii="Arial" w:hAnsi="Arial" w:cs="Arial"/>
          <w:sz w:val="20"/>
          <w:highlight w:val="cyan"/>
        </w:rPr>
        <w:t>the</w:t>
      </w:r>
      <w:r w:rsidRPr="006E0CF6">
        <w:rPr>
          <w:rFonts w:ascii="Arial" w:hAnsi="Arial" w:cs="Arial"/>
          <w:spacing w:val="-14"/>
          <w:sz w:val="20"/>
          <w:highlight w:val="cyan"/>
        </w:rPr>
        <w:t xml:space="preserve"> </w:t>
      </w:r>
      <w:r w:rsidRPr="006E0CF6">
        <w:rPr>
          <w:rFonts w:ascii="Arial" w:hAnsi="Arial" w:cs="Arial"/>
          <w:i/>
          <w:sz w:val="20"/>
          <w:highlight w:val="cyan"/>
        </w:rPr>
        <w:t>Rules</w:t>
      </w:r>
      <w:r w:rsidRPr="006E0CF6">
        <w:rPr>
          <w:rFonts w:ascii="Arial" w:hAnsi="Arial" w:cs="Arial"/>
          <w:sz w:val="20"/>
          <w:highlight w:val="cyan"/>
        </w:rPr>
        <w:t>,</w:t>
      </w:r>
      <w:r w:rsidRPr="006E0CF6">
        <w:rPr>
          <w:rFonts w:ascii="Arial" w:hAnsi="Arial" w:cs="Arial"/>
          <w:spacing w:val="-14"/>
          <w:sz w:val="20"/>
          <w:highlight w:val="cyan"/>
        </w:rPr>
        <w:t xml:space="preserve"> </w:t>
      </w:r>
      <w:r w:rsidRPr="006E0CF6">
        <w:rPr>
          <w:rFonts w:ascii="Arial" w:hAnsi="Arial" w:cs="Arial"/>
          <w:sz w:val="20"/>
          <w:highlight w:val="cyan"/>
        </w:rPr>
        <w:t>or</w:t>
      </w:r>
      <w:r w:rsidRPr="006E0CF6">
        <w:rPr>
          <w:rFonts w:ascii="Arial" w:hAnsi="Arial" w:cs="Arial"/>
          <w:spacing w:val="-14"/>
          <w:sz w:val="20"/>
          <w:highlight w:val="cyan"/>
        </w:rPr>
        <w:t xml:space="preserve"> </w:t>
      </w:r>
      <w:r w:rsidRPr="006E0CF6">
        <w:rPr>
          <w:rFonts w:ascii="Arial" w:hAnsi="Arial" w:cs="Arial"/>
          <w:sz w:val="20"/>
          <w:highlight w:val="cyan"/>
        </w:rPr>
        <w:t>in</w:t>
      </w:r>
      <w:r w:rsidRPr="006E0CF6">
        <w:rPr>
          <w:rFonts w:ascii="Arial" w:hAnsi="Arial" w:cs="Arial"/>
          <w:spacing w:val="-14"/>
          <w:sz w:val="20"/>
          <w:highlight w:val="cyan"/>
        </w:rPr>
        <w:t xml:space="preserve"> </w:t>
      </w:r>
      <w:r w:rsidRPr="006E0CF6">
        <w:rPr>
          <w:rFonts w:ascii="Arial" w:hAnsi="Arial" w:cs="Arial"/>
          <w:sz w:val="20"/>
          <w:highlight w:val="cyan"/>
        </w:rPr>
        <w:t>accordance</w:t>
      </w:r>
      <w:r w:rsidRPr="006E0CF6">
        <w:rPr>
          <w:rFonts w:ascii="Arial" w:hAnsi="Arial" w:cs="Arial"/>
          <w:spacing w:val="-14"/>
          <w:sz w:val="20"/>
          <w:highlight w:val="cyan"/>
        </w:rPr>
        <w:t xml:space="preserve"> </w:t>
      </w:r>
      <w:r w:rsidRPr="006E0CF6">
        <w:rPr>
          <w:rFonts w:ascii="Arial" w:hAnsi="Arial" w:cs="Arial"/>
          <w:sz w:val="20"/>
          <w:highlight w:val="cyan"/>
        </w:rPr>
        <w:t>with</w:t>
      </w:r>
      <w:r w:rsidRPr="006E0CF6">
        <w:rPr>
          <w:rFonts w:ascii="Arial" w:hAnsi="Arial" w:cs="Arial"/>
          <w:spacing w:val="-14"/>
          <w:sz w:val="20"/>
          <w:highlight w:val="cyan"/>
        </w:rPr>
        <w:t xml:space="preserve"> </w:t>
      </w:r>
      <w:r w:rsidRPr="006E0CF6">
        <w:rPr>
          <w:rFonts w:ascii="Arial" w:hAnsi="Arial" w:cs="Arial"/>
          <w:sz w:val="20"/>
          <w:highlight w:val="cyan"/>
        </w:rPr>
        <w:t>any</w:t>
      </w:r>
      <w:r w:rsidRPr="006E0CF6">
        <w:rPr>
          <w:rFonts w:ascii="Arial" w:hAnsi="Arial" w:cs="Arial"/>
          <w:spacing w:val="-14"/>
          <w:sz w:val="20"/>
          <w:highlight w:val="cyan"/>
        </w:rPr>
        <w:t xml:space="preserve"> </w:t>
      </w:r>
      <w:r w:rsidRPr="006E0CF6">
        <w:rPr>
          <w:rFonts w:ascii="Arial" w:hAnsi="Arial" w:cs="Arial"/>
          <w:sz w:val="20"/>
          <w:highlight w:val="cyan"/>
        </w:rPr>
        <w:t>obligation</w:t>
      </w:r>
      <w:r w:rsidRPr="006E0CF6">
        <w:rPr>
          <w:rFonts w:ascii="Arial" w:hAnsi="Arial" w:cs="Arial"/>
          <w:spacing w:val="-13"/>
          <w:sz w:val="20"/>
          <w:highlight w:val="cyan"/>
        </w:rPr>
        <w:t xml:space="preserve"> </w:t>
      </w:r>
      <w:r w:rsidRPr="006E0CF6">
        <w:rPr>
          <w:rFonts w:ascii="Arial" w:hAnsi="Arial" w:cs="Arial"/>
          <w:sz w:val="20"/>
          <w:highlight w:val="cyan"/>
        </w:rPr>
        <w:t>under</w:t>
      </w:r>
      <w:r w:rsidRPr="006E0CF6">
        <w:rPr>
          <w:rFonts w:ascii="Arial" w:hAnsi="Arial" w:cs="Arial"/>
          <w:spacing w:val="-14"/>
          <w:sz w:val="20"/>
          <w:highlight w:val="cyan"/>
        </w:rPr>
        <w:t xml:space="preserve"> </w:t>
      </w:r>
      <w:r w:rsidRPr="006E0CF6">
        <w:rPr>
          <w:rFonts w:ascii="Arial" w:hAnsi="Arial" w:cs="Arial"/>
          <w:sz w:val="20"/>
          <w:highlight w:val="cyan"/>
        </w:rPr>
        <w:t>the</w:t>
      </w:r>
      <w:r w:rsidRPr="006E0CF6">
        <w:rPr>
          <w:rFonts w:ascii="Arial" w:hAnsi="Arial" w:cs="Arial"/>
          <w:spacing w:val="-14"/>
          <w:sz w:val="20"/>
          <w:highlight w:val="cyan"/>
        </w:rPr>
        <w:t xml:space="preserve"> </w:t>
      </w:r>
      <w:r w:rsidRPr="006E0CF6">
        <w:rPr>
          <w:rFonts w:ascii="Arial" w:hAnsi="Arial" w:cs="Arial"/>
          <w:i/>
          <w:sz w:val="20"/>
          <w:highlight w:val="cyan"/>
        </w:rPr>
        <w:t>Act</w:t>
      </w:r>
      <w:r w:rsidRPr="006E0CF6">
        <w:rPr>
          <w:rFonts w:ascii="Arial" w:hAnsi="Arial" w:cs="Arial"/>
          <w:i/>
          <w:spacing w:val="-14"/>
          <w:sz w:val="20"/>
          <w:highlight w:val="cyan"/>
        </w:rPr>
        <w:t xml:space="preserve"> </w:t>
      </w:r>
      <w:r w:rsidRPr="006E0CF6">
        <w:rPr>
          <w:rFonts w:ascii="Arial" w:hAnsi="Arial" w:cs="Arial"/>
          <w:sz w:val="20"/>
          <w:highlight w:val="cyan"/>
        </w:rPr>
        <w:t>or</w:t>
      </w:r>
      <w:r w:rsidRPr="006E0CF6">
        <w:rPr>
          <w:rFonts w:ascii="Arial" w:hAnsi="Arial" w:cs="Arial"/>
          <w:spacing w:val="-14"/>
          <w:sz w:val="20"/>
          <w:highlight w:val="cyan"/>
        </w:rPr>
        <w:t xml:space="preserve"> </w:t>
      </w:r>
      <w:r w:rsidRPr="006E0CF6">
        <w:rPr>
          <w:rFonts w:ascii="Arial" w:hAnsi="Arial" w:cs="Arial"/>
          <w:i/>
          <w:sz w:val="20"/>
          <w:highlight w:val="cyan"/>
        </w:rPr>
        <w:t>Code</w:t>
      </w:r>
      <w:r w:rsidRPr="006E0CF6">
        <w:rPr>
          <w:rFonts w:ascii="Arial" w:hAnsi="Arial" w:cs="Arial"/>
          <w:sz w:val="20"/>
          <w:highlight w:val="cyan"/>
        </w:rPr>
        <w:t>.</w:t>
      </w:r>
    </w:p>
    <w:p w14:paraId="6C1A74F6" w14:textId="77777777" w:rsidR="00E70B5B" w:rsidRPr="006E0CF6" w:rsidRDefault="00E70B5B" w:rsidP="00E70B5B">
      <w:pPr>
        <w:ind w:left="2160" w:hanging="720"/>
        <w:jc w:val="both"/>
        <w:rPr>
          <w:rFonts w:ascii="Arial" w:hAnsi="Arial" w:cs="Arial"/>
          <w:sz w:val="20"/>
          <w:highlight w:val="cyan"/>
        </w:rPr>
      </w:pPr>
    </w:p>
    <w:p w14:paraId="4E05FB33" w14:textId="77777777" w:rsidR="00E70B5B" w:rsidRPr="006E0CF6" w:rsidRDefault="00E70B5B" w:rsidP="00E70B5B">
      <w:pPr>
        <w:ind w:left="2160" w:hanging="720"/>
        <w:jc w:val="both"/>
        <w:rPr>
          <w:rFonts w:ascii="Arial" w:hAnsi="Arial" w:cs="Arial"/>
          <w:sz w:val="20"/>
          <w:highlight w:val="cyan"/>
        </w:rPr>
      </w:pPr>
      <w:r w:rsidRPr="006E0CF6">
        <w:rPr>
          <w:rFonts w:ascii="Arial" w:hAnsi="Arial" w:cs="Arial"/>
          <w:b/>
          <w:bCs/>
          <w:iCs/>
          <w:sz w:val="20"/>
          <w:highlight w:val="cyan"/>
        </w:rPr>
        <w:t>1.4.7</w:t>
      </w:r>
      <w:r w:rsidRPr="006E0CF6">
        <w:rPr>
          <w:rFonts w:ascii="Arial" w:hAnsi="Arial" w:cs="Arial"/>
          <w:iCs/>
          <w:sz w:val="20"/>
          <w:highlight w:val="cyan"/>
        </w:rPr>
        <w:tab/>
        <w:t>The</w:t>
      </w:r>
      <w:r w:rsidRPr="006E0CF6">
        <w:rPr>
          <w:rFonts w:ascii="Arial" w:hAnsi="Arial" w:cs="Arial"/>
          <w:i/>
          <w:sz w:val="20"/>
          <w:highlight w:val="cyan"/>
        </w:rPr>
        <w:t xml:space="preserve"> Commission </w:t>
      </w:r>
      <w:r w:rsidRPr="006E0CF6">
        <w:rPr>
          <w:rFonts w:ascii="Arial" w:hAnsi="Arial" w:cs="Arial"/>
          <w:sz w:val="20"/>
          <w:highlight w:val="cyan"/>
        </w:rPr>
        <w:t xml:space="preserve">will encourage and assist </w:t>
      </w:r>
      <w:r w:rsidRPr="006E0CF6">
        <w:rPr>
          <w:rFonts w:ascii="Arial" w:hAnsi="Arial" w:cs="Arial"/>
          <w:i/>
          <w:sz w:val="20"/>
          <w:highlight w:val="cyan"/>
        </w:rPr>
        <w:t>National Sporting Organisation</w:t>
      </w:r>
      <w:r w:rsidRPr="006E0CF6">
        <w:rPr>
          <w:rFonts w:ascii="Arial" w:hAnsi="Arial" w:cs="Arial"/>
          <w:i/>
          <w:iCs/>
          <w:sz w:val="20"/>
          <w:highlight w:val="cyan"/>
        </w:rPr>
        <w:t>s</w:t>
      </w:r>
      <w:r w:rsidRPr="006E0CF6">
        <w:rPr>
          <w:rFonts w:ascii="Arial" w:hAnsi="Arial" w:cs="Arial"/>
          <w:sz w:val="20"/>
          <w:highlight w:val="cyan"/>
        </w:rPr>
        <w:t xml:space="preserve"> to agree to the</w:t>
      </w:r>
      <w:r w:rsidRPr="006E0CF6">
        <w:rPr>
          <w:rFonts w:ascii="Arial" w:hAnsi="Arial" w:cs="Arial"/>
          <w:spacing w:val="-9"/>
          <w:sz w:val="20"/>
          <w:highlight w:val="cyan"/>
        </w:rPr>
        <w:t xml:space="preserve"> </w:t>
      </w:r>
      <w:r w:rsidRPr="006E0CF6">
        <w:rPr>
          <w:rFonts w:ascii="Arial" w:hAnsi="Arial" w:cs="Arial"/>
          <w:i/>
          <w:sz w:val="20"/>
          <w:highlight w:val="cyan"/>
        </w:rPr>
        <w:t>Rules</w:t>
      </w:r>
      <w:r w:rsidRPr="006E0CF6">
        <w:rPr>
          <w:rFonts w:ascii="Arial" w:hAnsi="Arial" w:cs="Arial"/>
          <w:sz w:val="20"/>
          <w:highlight w:val="cyan"/>
        </w:rPr>
        <w:t>,</w:t>
      </w:r>
      <w:r w:rsidRPr="006E0CF6">
        <w:rPr>
          <w:rFonts w:ascii="Arial" w:hAnsi="Arial" w:cs="Arial"/>
          <w:spacing w:val="-6"/>
          <w:sz w:val="20"/>
          <w:highlight w:val="cyan"/>
        </w:rPr>
        <w:t xml:space="preserve"> </w:t>
      </w:r>
      <w:r w:rsidRPr="006E0CF6">
        <w:rPr>
          <w:rFonts w:ascii="Arial" w:hAnsi="Arial" w:cs="Arial"/>
          <w:sz w:val="20"/>
          <w:highlight w:val="cyan"/>
        </w:rPr>
        <w:t>and</w:t>
      </w:r>
      <w:r w:rsidRPr="006E0CF6">
        <w:rPr>
          <w:rFonts w:ascii="Arial" w:hAnsi="Arial" w:cs="Arial"/>
          <w:spacing w:val="-9"/>
          <w:sz w:val="20"/>
          <w:highlight w:val="cyan"/>
        </w:rPr>
        <w:t xml:space="preserve"> </w:t>
      </w:r>
      <w:r w:rsidRPr="006E0CF6">
        <w:rPr>
          <w:rFonts w:ascii="Arial" w:hAnsi="Arial" w:cs="Arial"/>
          <w:sz w:val="20"/>
          <w:highlight w:val="cyan"/>
        </w:rPr>
        <w:t>will</w:t>
      </w:r>
      <w:r w:rsidRPr="006E0CF6">
        <w:rPr>
          <w:rFonts w:ascii="Arial" w:hAnsi="Arial" w:cs="Arial"/>
          <w:spacing w:val="-7"/>
          <w:sz w:val="20"/>
          <w:highlight w:val="cyan"/>
        </w:rPr>
        <w:t xml:space="preserve"> </w:t>
      </w:r>
      <w:r w:rsidRPr="006E0CF6">
        <w:rPr>
          <w:rFonts w:ascii="Arial" w:hAnsi="Arial" w:cs="Arial"/>
          <w:sz w:val="20"/>
          <w:highlight w:val="cyan"/>
        </w:rPr>
        <w:t>encourage</w:t>
      </w:r>
      <w:r w:rsidRPr="006E0CF6">
        <w:rPr>
          <w:rFonts w:ascii="Arial" w:hAnsi="Arial" w:cs="Arial"/>
          <w:spacing w:val="-9"/>
          <w:sz w:val="20"/>
          <w:highlight w:val="cyan"/>
        </w:rPr>
        <w:t xml:space="preserve"> </w:t>
      </w:r>
      <w:r w:rsidRPr="006E0CF6">
        <w:rPr>
          <w:rFonts w:ascii="Arial" w:hAnsi="Arial" w:cs="Arial"/>
          <w:sz w:val="20"/>
          <w:highlight w:val="cyan"/>
        </w:rPr>
        <w:t>all</w:t>
      </w:r>
      <w:r w:rsidRPr="006E0CF6">
        <w:rPr>
          <w:rFonts w:ascii="Arial" w:hAnsi="Arial" w:cs="Arial"/>
          <w:spacing w:val="-5"/>
          <w:sz w:val="20"/>
          <w:highlight w:val="cyan"/>
        </w:rPr>
        <w:t xml:space="preserve"> </w:t>
      </w:r>
      <w:r w:rsidRPr="006E0CF6">
        <w:rPr>
          <w:rFonts w:ascii="Arial" w:hAnsi="Arial" w:cs="Arial"/>
          <w:i/>
          <w:sz w:val="20"/>
          <w:highlight w:val="cyan"/>
        </w:rPr>
        <w:t>Participants</w:t>
      </w:r>
      <w:r w:rsidRPr="006E0CF6">
        <w:rPr>
          <w:rFonts w:ascii="Arial" w:hAnsi="Arial" w:cs="Arial"/>
          <w:i/>
          <w:spacing w:val="-7"/>
          <w:sz w:val="20"/>
          <w:highlight w:val="cyan"/>
        </w:rPr>
        <w:t xml:space="preserve"> </w:t>
      </w:r>
      <w:r w:rsidRPr="006E0CF6">
        <w:rPr>
          <w:rFonts w:ascii="Arial" w:hAnsi="Arial" w:cs="Arial"/>
          <w:sz w:val="20"/>
          <w:highlight w:val="cyan"/>
        </w:rPr>
        <w:t>and</w:t>
      </w:r>
      <w:r w:rsidRPr="006E0CF6">
        <w:rPr>
          <w:rFonts w:ascii="Arial" w:hAnsi="Arial" w:cs="Arial"/>
          <w:spacing w:val="-7"/>
          <w:sz w:val="20"/>
          <w:highlight w:val="cyan"/>
        </w:rPr>
        <w:t xml:space="preserve"> </w:t>
      </w:r>
      <w:r w:rsidRPr="006E0CF6">
        <w:rPr>
          <w:rFonts w:ascii="Arial" w:hAnsi="Arial" w:cs="Arial"/>
          <w:i/>
          <w:sz w:val="20"/>
          <w:highlight w:val="cyan"/>
        </w:rPr>
        <w:t>Persons</w:t>
      </w:r>
      <w:r w:rsidRPr="006E0CF6">
        <w:rPr>
          <w:rFonts w:ascii="Arial" w:hAnsi="Arial" w:cs="Arial"/>
          <w:i/>
          <w:spacing w:val="-7"/>
          <w:sz w:val="20"/>
          <w:highlight w:val="cyan"/>
        </w:rPr>
        <w:t xml:space="preserve"> </w:t>
      </w:r>
      <w:r w:rsidRPr="006E0CF6">
        <w:rPr>
          <w:rFonts w:ascii="Arial" w:hAnsi="Arial" w:cs="Arial"/>
          <w:sz w:val="20"/>
          <w:highlight w:val="cyan"/>
        </w:rPr>
        <w:t>to</w:t>
      </w:r>
      <w:r w:rsidRPr="006E0CF6">
        <w:rPr>
          <w:rFonts w:ascii="Arial" w:hAnsi="Arial" w:cs="Arial"/>
          <w:spacing w:val="-7"/>
          <w:sz w:val="20"/>
          <w:highlight w:val="cyan"/>
        </w:rPr>
        <w:t xml:space="preserve"> </w:t>
      </w:r>
      <w:r w:rsidRPr="006E0CF6">
        <w:rPr>
          <w:rFonts w:ascii="Arial" w:hAnsi="Arial" w:cs="Arial"/>
          <w:sz w:val="20"/>
          <w:highlight w:val="cyan"/>
        </w:rPr>
        <w:t>agree</w:t>
      </w:r>
      <w:r w:rsidRPr="006E0CF6">
        <w:rPr>
          <w:rFonts w:ascii="Arial" w:hAnsi="Arial" w:cs="Arial"/>
          <w:spacing w:val="-7"/>
          <w:sz w:val="20"/>
          <w:highlight w:val="cyan"/>
        </w:rPr>
        <w:t xml:space="preserve"> </w:t>
      </w:r>
      <w:r w:rsidRPr="006E0CF6">
        <w:rPr>
          <w:rFonts w:ascii="Arial" w:hAnsi="Arial" w:cs="Arial"/>
          <w:sz w:val="20"/>
          <w:highlight w:val="cyan"/>
        </w:rPr>
        <w:t>to</w:t>
      </w:r>
      <w:r w:rsidRPr="006E0CF6">
        <w:rPr>
          <w:rFonts w:ascii="Arial" w:hAnsi="Arial" w:cs="Arial"/>
          <w:spacing w:val="-9"/>
          <w:sz w:val="20"/>
          <w:highlight w:val="cyan"/>
        </w:rPr>
        <w:t xml:space="preserve"> </w:t>
      </w:r>
      <w:r w:rsidRPr="006E0CF6">
        <w:rPr>
          <w:rFonts w:ascii="Arial" w:hAnsi="Arial" w:cs="Arial"/>
          <w:sz w:val="20"/>
          <w:highlight w:val="cyan"/>
        </w:rPr>
        <w:t>take</w:t>
      </w:r>
      <w:r w:rsidRPr="006E0CF6">
        <w:rPr>
          <w:rFonts w:ascii="Arial" w:hAnsi="Arial" w:cs="Arial"/>
          <w:spacing w:val="-9"/>
          <w:sz w:val="20"/>
          <w:highlight w:val="cyan"/>
        </w:rPr>
        <w:t xml:space="preserve"> </w:t>
      </w:r>
      <w:r w:rsidRPr="006E0CF6">
        <w:rPr>
          <w:rFonts w:ascii="Arial" w:hAnsi="Arial" w:cs="Arial"/>
          <w:sz w:val="20"/>
          <w:highlight w:val="cyan"/>
        </w:rPr>
        <w:t xml:space="preserve">part in sport on the basis of the </w:t>
      </w:r>
      <w:r w:rsidRPr="006E0CF6">
        <w:rPr>
          <w:rFonts w:ascii="Arial" w:hAnsi="Arial" w:cs="Arial"/>
          <w:i/>
          <w:sz w:val="20"/>
          <w:highlight w:val="cyan"/>
        </w:rPr>
        <w:t>Rules</w:t>
      </w:r>
      <w:r w:rsidRPr="006E0CF6">
        <w:rPr>
          <w:rFonts w:ascii="Arial" w:hAnsi="Arial" w:cs="Arial"/>
          <w:sz w:val="20"/>
          <w:highlight w:val="cyan"/>
        </w:rPr>
        <w:t>.</w:t>
      </w:r>
    </w:p>
    <w:p w14:paraId="5682BADA" w14:textId="77777777" w:rsidR="00E70B5B" w:rsidRPr="006E0CF6" w:rsidRDefault="00E70B5B" w:rsidP="00E70B5B">
      <w:pPr>
        <w:ind w:left="2160" w:hanging="720"/>
        <w:jc w:val="both"/>
        <w:rPr>
          <w:rFonts w:ascii="Arial" w:hAnsi="Arial" w:cs="Arial"/>
          <w:sz w:val="20"/>
          <w:highlight w:val="cyan"/>
        </w:rPr>
      </w:pPr>
    </w:p>
    <w:p w14:paraId="7047298A" w14:textId="77777777" w:rsidR="00E70B5B" w:rsidRPr="006E0CF6" w:rsidRDefault="00E70B5B" w:rsidP="00E70B5B">
      <w:pPr>
        <w:ind w:left="2160" w:hanging="720"/>
        <w:jc w:val="both"/>
        <w:rPr>
          <w:rFonts w:ascii="Arial" w:hAnsi="Arial" w:cs="Arial"/>
          <w:sz w:val="20"/>
          <w:highlight w:val="cyan"/>
        </w:rPr>
      </w:pPr>
      <w:r w:rsidRPr="006E0CF6">
        <w:rPr>
          <w:rFonts w:ascii="Arial" w:hAnsi="Arial" w:cs="Arial"/>
          <w:b/>
          <w:bCs/>
          <w:sz w:val="20"/>
          <w:highlight w:val="cyan"/>
        </w:rPr>
        <w:t>1.4.8</w:t>
      </w:r>
      <w:r w:rsidRPr="006E0CF6">
        <w:rPr>
          <w:rFonts w:ascii="Arial" w:hAnsi="Arial" w:cs="Arial"/>
          <w:sz w:val="20"/>
          <w:highlight w:val="cyan"/>
        </w:rPr>
        <w:tab/>
        <w:t xml:space="preserve">Where a </w:t>
      </w:r>
      <w:r w:rsidRPr="006E0CF6">
        <w:rPr>
          <w:rFonts w:ascii="Arial" w:hAnsi="Arial" w:cs="Arial"/>
          <w:i/>
          <w:sz w:val="20"/>
          <w:highlight w:val="cyan"/>
        </w:rPr>
        <w:t xml:space="preserve">National Sporting Organisation </w:t>
      </w:r>
      <w:r w:rsidRPr="006E0CF6">
        <w:rPr>
          <w:rFonts w:ascii="Arial" w:hAnsi="Arial" w:cs="Arial"/>
          <w:sz w:val="20"/>
          <w:highlight w:val="cyan"/>
        </w:rPr>
        <w:t xml:space="preserve">is a member of an International Federation and is bound by the </w:t>
      </w:r>
      <w:r w:rsidRPr="006E0CF6">
        <w:rPr>
          <w:rFonts w:ascii="Arial" w:hAnsi="Arial" w:cs="Arial"/>
          <w:i/>
          <w:sz w:val="20"/>
          <w:highlight w:val="cyan"/>
        </w:rPr>
        <w:t xml:space="preserve">Rules </w:t>
      </w:r>
      <w:r w:rsidRPr="006E0CF6">
        <w:rPr>
          <w:rFonts w:ascii="Arial" w:hAnsi="Arial" w:cs="Arial"/>
          <w:sz w:val="20"/>
          <w:highlight w:val="cyan"/>
        </w:rPr>
        <w:t xml:space="preserve">and the Anti-Doping Rules of the International Federation and there is a conflict or inconsistency between the </w:t>
      </w:r>
      <w:r w:rsidRPr="006E0CF6">
        <w:rPr>
          <w:rFonts w:ascii="Arial" w:hAnsi="Arial" w:cs="Arial"/>
          <w:i/>
          <w:sz w:val="20"/>
          <w:highlight w:val="cyan"/>
        </w:rPr>
        <w:t xml:space="preserve">Rules </w:t>
      </w:r>
      <w:r w:rsidRPr="006E0CF6">
        <w:rPr>
          <w:rFonts w:ascii="Arial" w:hAnsi="Arial" w:cs="Arial"/>
          <w:sz w:val="20"/>
          <w:highlight w:val="cyan"/>
        </w:rPr>
        <w:t>and the Anti-Doping Rules of the International Federation, the International Federation’s Anti-Doping Rules will prevail.</w:t>
      </w:r>
    </w:p>
    <w:p w14:paraId="751185FF" w14:textId="77777777" w:rsidR="00E70B5B" w:rsidRPr="006E0CF6" w:rsidRDefault="00E70B5B" w:rsidP="00E70B5B">
      <w:pPr>
        <w:ind w:left="2160" w:hanging="720"/>
        <w:jc w:val="both"/>
        <w:rPr>
          <w:rFonts w:ascii="Arial" w:hAnsi="Arial" w:cs="Arial"/>
          <w:sz w:val="20"/>
          <w:highlight w:val="cyan"/>
        </w:rPr>
      </w:pPr>
    </w:p>
    <w:p w14:paraId="3C4E7302" w14:textId="77777777" w:rsidR="00E70B5B" w:rsidRPr="006E0CF6" w:rsidRDefault="00E70B5B" w:rsidP="00E70B5B">
      <w:pPr>
        <w:ind w:left="2160" w:hanging="720"/>
        <w:jc w:val="both"/>
        <w:rPr>
          <w:rFonts w:ascii="Arial" w:hAnsi="Arial" w:cs="Arial"/>
          <w:sz w:val="20"/>
          <w:highlight w:val="cyan"/>
        </w:rPr>
      </w:pPr>
      <w:r w:rsidRPr="006E0CF6">
        <w:rPr>
          <w:rFonts w:ascii="Arial" w:hAnsi="Arial" w:cs="Arial"/>
          <w:b/>
          <w:bCs/>
          <w:sz w:val="20"/>
          <w:highlight w:val="cyan"/>
        </w:rPr>
        <w:t>1.4.9</w:t>
      </w:r>
      <w:r w:rsidRPr="006E0CF6">
        <w:rPr>
          <w:rFonts w:ascii="Arial" w:hAnsi="Arial" w:cs="Arial"/>
          <w:sz w:val="20"/>
          <w:highlight w:val="cyan"/>
        </w:rPr>
        <w:tab/>
      </w:r>
      <w:r w:rsidRPr="006E0CF6">
        <w:rPr>
          <w:rFonts w:ascii="Arial" w:hAnsi="Arial" w:cs="Arial"/>
          <w:spacing w:val="-2"/>
          <w:sz w:val="20"/>
          <w:highlight w:val="cyan"/>
        </w:rPr>
        <w:t>Where</w:t>
      </w:r>
      <w:r w:rsidRPr="006E0CF6">
        <w:rPr>
          <w:rFonts w:ascii="Arial" w:hAnsi="Arial" w:cs="Arial"/>
          <w:spacing w:val="-5"/>
          <w:sz w:val="20"/>
          <w:highlight w:val="cyan"/>
        </w:rPr>
        <w:t xml:space="preserve"> </w:t>
      </w:r>
      <w:r w:rsidRPr="006E0CF6">
        <w:rPr>
          <w:rFonts w:ascii="Arial" w:hAnsi="Arial" w:cs="Arial"/>
          <w:spacing w:val="-2"/>
          <w:sz w:val="20"/>
          <w:highlight w:val="cyan"/>
        </w:rPr>
        <w:t>an</w:t>
      </w:r>
      <w:r w:rsidRPr="006E0CF6">
        <w:rPr>
          <w:rFonts w:ascii="Arial" w:hAnsi="Arial" w:cs="Arial"/>
          <w:spacing w:val="-3"/>
          <w:sz w:val="20"/>
          <w:highlight w:val="cyan"/>
        </w:rPr>
        <w:t xml:space="preserve"> </w:t>
      </w:r>
      <w:r w:rsidRPr="006E0CF6">
        <w:rPr>
          <w:rFonts w:ascii="Arial" w:hAnsi="Arial" w:cs="Arial"/>
          <w:i/>
          <w:spacing w:val="-2"/>
          <w:sz w:val="20"/>
          <w:highlight w:val="cyan"/>
        </w:rPr>
        <w:t>Athlete</w:t>
      </w:r>
      <w:r w:rsidRPr="006E0CF6">
        <w:rPr>
          <w:rFonts w:ascii="Arial" w:hAnsi="Arial" w:cs="Arial"/>
          <w:spacing w:val="-2"/>
          <w:sz w:val="20"/>
          <w:highlight w:val="cyan"/>
        </w:rPr>
        <w:t>,</w:t>
      </w:r>
      <w:r w:rsidRPr="006E0CF6">
        <w:rPr>
          <w:rFonts w:ascii="Arial" w:hAnsi="Arial" w:cs="Arial"/>
          <w:spacing w:val="-5"/>
          <w:sz w:val="20"/>
          <w:highlight w:val="cyan"/>
        </w:rPr>
        <w:t xml:space="preserve"> </w:t>
      </w:r>
      <w:r w:rsidRPr="006E0CF6">
        <w:rPr>
          <w:rFonts w:ascii="Arial" w:hAnsi="Arial" w:cs="Arial"/>
          <w:i/>
          <w:spacing w:val="-2"/>
          <w:sz w:val="20"/>
          <w:highlight w:val="cyan"/>
        </w:rPr>
        <w:t>Athlete</w:t>
      </w:r>
      <w:r w:rsidRPr="006E0CF6">
        <w:rPr>
          <w:rFonts w:ascii="Arial" w:hAnsi="Arial" w:cs="Arial"/>
          <w:i/>
          <w:spacing w:val="-5"/>
          <w:sz w:val="20"/>
          <w:highlight w:val="cyan"/>
        </w:rPr>
        <w:t xml:space="preserve"> </w:t>
      </w:r>
      <w:r w:rsidRPr="006E0CF6">
        <w:rPr>
          <w:rFonts w:ascii="Arial" w:hAnsi="Arial" w:cs="Arial"/>
          <w:i/>
          <w:spacing w:val="-2"/>
          <w:sz w:val="20"/>
          <w:highlight w:val="cyan"/>
        </w:rPr>
        <w:t>Support</w:t>
      </w:r>
      <w:r w:rsidRPr="006E0CF6">
        <w:rPr>
          <w:rFonts w:ascii="Arial" w:hAnsi="Arial" w:cs="Arial"/>
          <w:i/>
          <w:spacing w:val="-3"/>
          <w:sz w:val="20"/>
          <w:highlight w:val="cyan"/>
        </w:rPr>
        <w:t xml:space="preserve"> </w:t>
      </w:r>
      <w:r w:rsidRPr="006E0CF6">
        <w:rPr>
          <w:rFonts w:ascii="Arial" w:hAnsi="Arial" w:cs="Arial"/>
          <w:i/>
          <w:spacing w:val="-2"/>
          <w:sz w:val="20"/>
          <w:highlight w:val="cyan"/>
        </w:rPr>
        <w:t>Personnel</w:t>
      </w:r>
      <w:r w:rsidRPr="006E0CF6">
        <w:rPr>
          <w:rFonts w:ascii="Arial" w:hAnsi="Arial" w:cs="Arial"/>
          <w:i/>
          <w:spacing w:val="-6"/>
          <w:sz w:val="20"/>
          <w:highlight w:val="cyan"/>
        </w:rPr>
        <w:t xml:space="preserve"> </w:t>
      </w:r>
      <w:r w:rsidRPr="006E0CF6">
        <w:rPr>
          <w:rFonts w:ascii="Arial" w:hAnsi="Arial" w:cs="Arial"/>
          <w:spacing w:val="-2"/>
          <w:sz w:val="20"/>
          <w:highlight w:val="cyan"/>
        </w:rPr>
        <w:t>or</w:t>
      </w:r>
      <w:r w:rsidRPr="006E0CF6">
        <w:rPr>
          <w:rFonts w:ascii="Arial" w:hAnsi="Arial" w:cs="Arial"/>
          <w:spacing w:val="-7"/>
          <w:sz w:val="20"/>
          <w:highlight w:val="cyan"/>
        </w:rPr>
        <w:t xml:space="preserve"> </w:t>
      </w:r>
      <w:r w:rsidRPr="006E0CF6">
        <w:rPr>
          <w:rFonts w:ascii="Arial" w:hAnsi="Arial" w:cs="Arial"/>
          <w:spacing w:val="-2"/>
          <w:sz w:val="20"/>
          <w:highlight w:val="cyan"/>
        </w:rPr>
        <w:t>other</w:t>
      </w:r>
      <w:r w:rsidRPr="006E0CF6">
        <w:rPr>
          <w:rFonts w:ascii="Arial" w:hAnsi="Arial" w:cs="Arial"/>
          <w:spacing w:val="-3"/>
          <w:sz w:val="20"/>
          <w:highlight w:val="cyan"/>
        </w:rPr>
        <w:t xml:space="preserve"> </w:t>
      </w:r>
      <w:r w:rsidRPr="006E0CF6">
        <w:rPr>
          <w:rFonts w:ascii="Arial" w:hAnsi="Arial" w:cs="Arial"/>
          <w:i/>
          <w:spacing w:val="-2"/>
          <w:sz w:val="20"/>
          <w:highlight w:val="cyan"/>
        </w:rPr>
        <w:t>Person</w:t>
      </w:r>
      <w:r w:rsidRPr="006E0CF6">
        <w:rPr>
          <w:rFonts w:ascii="Arial" w:hAnsi="Arial" w:cs="Arial"/>
          <w:i/>
          <w:spacing w:val="-8"/>
          <w:sz w:val="20"/>
          <w:highlight w:val="cyan"/>
        </w:rPr>
        <w:t xml:space="preserve"> </w:t>
      </w:r>
      <w:r w:rsidRPr="006E0CF6">
        <w:rPr>
          <w:rFonts w:ascii="Arial" w:hAnsi="Arial" w:cs="Arial"/>
          <w:spacing w:val="-2"/>
          <w:sz w:val="20"/>
          <w:highlight w:val="cyan"/>
        </w:rPr>
        <w:t>has</w:t>
      </w:r>
      <w:r w:rsidRPr="006E0CF6">
        <w:rPr>
          <w:rFonts w:ascii="Arial" w:hAnsi="Arial" w:cs="Arial"/>
          <w:spacing w:val="-7"/>
          <w:sz w:val="20"/>
          <w:highlight w:val="cyan"/>
        </w:rPr>
        <w:t xml:space="preserve"> </w:t>
      </w:r>
      <w:r w:rsidRPr="006E0CF6">
        <w:rPr>
          <w:rFonts w:ascii="Arial" w:hAnsi="Arial" w:cs="Arial"/>
          <w:spacing w:val="-2"/>
          <w:sz w:val="20"/>
          <w:highlight w:val="cyan"/>
        </w:rPr>
        <w:t>an</w:t>
      </w:r>
      <w:r w:rsidRPr="006E0CF6">
        <w:rPr>
          <w:rFonts w:ascii="Arial" w:hAnsi="Arial" w:cs="Arial"/>
          <w:spacing w:val="-6"/>
          <w:sz w:val="20"/>
          <w:highlight w:val="cyan"/>
        </w:rPr>
        <w:t xml:space="preserve"> </w:t>
      </w:r>
      <w:r w:rsidRPr="006E0CF6">
        <w:rPr>
          <w:rFonts w:ascii="Arial" w:hAnsi="Arial" w:cs="Arial"/>
          <w:spacing w:val="-2"/>
          <w:sz w:val="20"/>
          <w:highlight w:val="cyan"/>
        </w:rPr>
        <w:t xml:space="preserve">agreement </w:t>
      </w:r>
      <w:r w:rsidRPr="006E0CF6">
        <w:rPr>
          <w:rFonts w:ascii="Arial" w:hAnsi="Arial" w:cs="Arial"/>
          <w:sz w:val="20"/>
          <w:highlight w:val="cyan"/>
        </w:rPr>
        <w:t xml:space="preserve">with the </w:t>
      </w:r>
      <w:r w:rsidRPr="006E0CF6">
        <w:rPr>
          <w:rFonts w:ascii="Arial" w:hAnsi="Arial" w:cs="Arial"/>
          <w:i/>
          <w:sz w:val="20"/>
          <w:highlight w:val="cyan"/>
        </w:rPr>
        <w:t xml:space="preserve">National Olympic and/or Paralympic Committee </w:t>
      </w:r>
      <w:r w:rsidRPr="006E0CF6">
        <w:rPr>
          <w:rFonts w:ascii="Arial" w:hAnsi="Arial" w:cs="Arial"/>
          <w:sz w:val="20"/>
          <w:highlight w:val="cyan"/>
        </w:rPr>
        <w:t xml:space="preserve">for it to provide financial, coaching or other support directly to that </w:t>
      </w:r>
      <w:r w:rsidRPr="006E0CF6">
        <w:rPr>
          <w:rFonts w:ascii="Arial" w:hAnsi="Arial" w:cs="Arial"/>
          <w:i/>
          <w:sz w:val="20"/>
          <w:highlight w:val="cyan"/>
        </w:rPr>
        <w:t>Athlete</w:t>
      </w:r>
      <w:r w:rsidRPr="006E0CF6">
        <w:rPr>
          <w:rFonts w:ascii="Arial" w:hAnsi="Arial" w:cs="Arial"/>
          <w:sz w:val="20"/>
          <w:highlight w:val="cyan"/>
        </w:rPr>
        <w:t xml:space="preserve">, </w:t>
      </w:r>
      <w:r w:rsidRPr="006E0CF6">
        <w:rPr>
          <w:rFonts w:ascii="Arial" w:hAnsi="Arial" w:cs="Arial"/>
          <w:i/>
          <w:sz w:val="20"/>
          <w:highlight w:val="cyan"/>
        </w:rPr>
        <w:t xml:space="preserve">Athlete Support Personnel </w:t>
      </w:r>
      <w:r w:rsidRPr="006E0CF6">
        <w:rPr>
          <w:rFonts w:ascii="Arial" w:hAnsi="Arial" w:cs="Arial"/>
          <w:sz w:val="20"/>
          <w:highlight w:val="cyan"/>
        </w:rPr>
        <w:t xml:space="preserve">or other </w:t>
      </w:r>
      <w:r w:rsidRPr="006E0CF6">
        <w:rPr>
          <w:rFonts w:ascii="Arial" w:hAnsi="Arial" w:cs="Arial"/>
          <w:i/>
          <w:sz w:val="20"/>
          <w:highlight w:val="cyan"/>
        </w:rPr>
        <w:t xml:space="preserve">Person </w:t>
      </w:r>
      <w:r w:rsidRPr="006E0CF6">
        <w:rPr>
          <w:rFonts w:ascii="Arial" w:hAnsi="Arial" w:cs="Arial"/>
          <w:sz w:val="20"/>
          <w:highlight w:val="cyan"/>
        </w:rPr>
        <w:t xml:space="preserve">(other than for support for the Olympic Games or Paralympic Games), that </w:t>
      </w:r>
      <w:r w:rsidRPr="006E0CF6">
        <w:rPr>
          <w:rFonts w:ascii="Arial" w:hAnsi="Arial" w:cs="Arial"/>
          <w:i/>
          <w:sz w:val="20"/>
          <w:highlight w:val="cyan"/>
        </w:rPr>
        <w:t xml:space="preserve">National Olympic and/or Paralympic Committee </w:t>
      </w:r>
      <w:r w:rsidRPr="006E0CF6">
        <w:rPr>
          <w:rFonts w:ascii="Arial" w:hAnsi="Arial" w:cs="Arial"/>
          <w:sz w:val="20"/>
          <w:highlight w:val="cyan"/>
        </w:rPr>
        <w:t xml:space="preserve">will, for the purposes of these </w:t>
      </w:r>
      <w:r w:rsidRPr="006E0CF6">
        <w:rPr>
          <w:rFonts w:ascii="Arial" w:hAnsi="Arial" w:cs="Arial"/>
          <w:i/>
          <w:sz w:val="20"/>
          <w:highlight w:val="cyan"/>
        </w:rPr>
        <w:t>Rules</w:t>
      </w:r>
      <w:r w:rsidRPr="006E0CF6">
        <w:rPr>
          <w:rFonts w:ascii="Arial" w:hAnsi="Arial" w:cs="Arial"/>
          <w:sz w:val="20"/>
          <w:highlight w:val="cyan"/>
        </w:rPr>
        <w:t xml:space="preserve">, be regarded as a </w:t>
      </w:r>
      <w:r w:rsidRPr="006E0CF6">
        <w:rPr>
          <w:rFonts w:ascii="Arial" w:hAnsi="Arial" w:cs="Arial"/>
          <w:i/>
          <w:sz w:val="20"/>
          <w:highlight w:val="cyan"/>
        </w:rPr>
        <w:t>National Sporting Organisation</w:t>
      </w:r>
      <w:r w:rsidRPr="006E0CF6">
        <w:rPr>
          <w:rFonts w:ascii="Arial" w:hAnsi="Arial" w:cs="Arial"/>
          <w:sz w:val="20"/>
          <w:highlight w:val="cyan"/>
        </w:rPr>
        <w:t>.</w:t>
      </w:r>
      <w:r w:rsidRPr="006E0CF6">
        <w:rPr>
          <w:rFonts w:ascii="Arial" w:hAnsi="Arial" w:cs="Arial"/>
          <w:spacing w:val="-3"/>
          <w:sz w:val="20"/>
          <w:highlight w:val="cyan"/>
        </w:rPr>
        <w:t xml:space="preserve"> </w:t>
      </w:r>
      <w:r w:rsidRPr="006E0CF6">
        <w:rPr>
          <w:rFonts w:ascii="Arial" w:hAnsi="Arial" w:cs="Arial"/>
          <w:sz w:val="20"/>
          <w:highlight w:val="cyan"/>
        </w:rPr>
        <w:t>To</w:t>
      </w:r>
      <w:r w:rsidRPr="006E0CF6">
        <w:rPr>
          <w:rFonts w:ascii="Arial" w:hAnsi="Arial" w:cs="Arial"/>
          <w:spacing w:val="-3"/>
          <w:sz w:val="20"/>
          <w:highlight w:val="cyan"/>
        </w:rPr>
        <w:t xml:space="preserve"> </w:t>
      </w:r>
      <w:r w:rsidRPr="006E0CF6">
        <w:rPr>
          <w:rFonts w:ascii="Arial" w:hAnsi="Arial" w:cs="Arial"/>
          <w:sz w:val="20"/>
          <w:highlight w:val="cyan"/>
        </w:rPr>
        <w:t>the</w:t>
      </w:r>
      <w:r w:rsidRPr="006E0CF6">
        <w:rPr>
          <w:rFonts w:ascii="Arial" w:hAnsi="Arial" w:cs="Arial"/>
          <w:spacing w:val="-3"/>
          <w:sz w:val="20"/>
          <w:highlight w:val="cyan"/>
        </w:rPr>
        <w:t xml:space="preserve"> </w:t>
      </w:r>
      <w:r w:rsidRPr="006E0CF6">
        <w:rPr>
          <w:rFonts w:ascii="Arial" w:hAnsi="Arial" w:cs="Arial"/>
          <w:sz w:val="20"/>
          <w:highlight w:val="cyan"/>
        </w:rPr>
        <w:t>extent</w:t>
      </w:r>
      <w:r w:rsidRPr="006E0CF6">
        <w:rPr>
          <w:rFonts w:ascii="Arial" w:hAnsi="Arial" w:cs="Arial"/>
          <w:spacing w:val="-1"/>
          <w:sz w:val="20"/>
          <w:highlight w:val="cyan"/>
        </w:rPr>
        <w:t xml:space="preserve"> </w:t>
      </w:r>
      <w:r w:rsidRPr="006E0CF6">
        <w:rPr>
          <w:rFonts w:ascii="Arial" w:hAnsi="Arial" w:cs="Arial"/>
          <w:sz w:val="20"/>
          <w:highlight w:val="cyan"/>
        </w:rPr>
        <w:t>that</w:t>
      </w:r>
      <w:r w:rsidRPr="006E0CF6">
        <w:rPr>
          <w:rFonts w:ascii="Arial" w:hAnsi="Arial" w:cs="Arial"/>
          <w:spacing w:val="-3"/>
          <w:sz w:val="20"/>
          <w:highlight w:val="cyan"/>
        </w:rPr>
        <w:t xml:space="preserve"> </w:t>
      </w:r>
      <w:r w:rsidRPr="006E0CF6">
        <w:rPr>
          <w:rFonts w:ascii="Arial" w:hAnsi="Arial" w:cs="Arial"/>
          <w:sz w:val="20"/>
          <w:highlight w:val="cyan"/>
        </w:rPr>
        <w:t>those</w:t>
      </w:r>
      <w:r w:rsidRPr="006E0CF6">
        <w:rPr>
          <w:rFonts w:ascii="Arial" w:hAnsi="Arial" w:cs="Arial"/>
          <w:spacing w:val="-3"/>
          <w:sz w:val="20"/>
          <w:highlight w:val="cyan"/>
        </w:rPr>
        <w:t xml:space="preserve"> </w:t>
      </w:r>
      <w:r w:rsidRPr="006E0CF6">
        <w:rPr>
          <w:rFonts w:ascii="Arial" w:hAnsi="Arial" w:cs="Arial"/>
          <w:sz w:val="20"/>
          <w:highlight w:val="cyan"/>
        </w:rPr>
        <w:t>circumstances</w:t>
      </w:r>
      <w:r w:rsidRPr="006E0CF6">
        <w:rPr>
          <w:rFonts w:ascii="Arial" w:hAnsi="Arial" w:cs="Arial"/>
          <w:spacing w:val="-2"/>
          <w:sz w:val="20"/>
          <w:highlight w:val="cyan"/>
        </w:rPr>
        <w:t xml:space="preserve"> </w:t>
      </w:r>
      <w:r w:rsidRPr="006E0CF6">
        <w:rPr>
          <w:rFonts w:ascii="Arial" w:hAnsi="Arial" w:cs="Arial"/>
          <w:sz w:val="20"/>
          <w:highlight w:val="cyan"/>
        </w:rPr>
        <w:t>apply,</w:t>
      </w:r>
      <w:r w:rsidRPr="006E0CF6">
        <w:rPr>
          <w:rFonts w:ascii="Arial" w:hAnsi="Arial" w:cs="Arial"/>
          <w:spacing w:val="-3"/>
          <w:sz w:val="20"/>
          <w:highlight w:val="cyan"/>
        </w:rPr>
        <w:t xml:space="preserve"> </w:t>
      </w:r>
      <w:r w:rsidRPr="006E0CF6">
        <w:rPr>
          <w:rFonts w:ascii="Arial" w:hAnsi="Arial" w:cs="Arial"/>
          <w:sz w:val="20"/>
          <w:highlight w:val="cyan"/>
        </w:rPr>
        <w:t>every</w:t>
      </w:r>
      <w:r w:rsidRPr="006E0CF6">
        <w:rPr>
          <w:rFonts w:ascii="Arial" w:hAnsi="Arial" w:cs="Arial"/>
          <w:spacing w:val="-1"/>
          <w:sz w:val="20"/>
          <w:highlight w:val="cyan"/>
        </w:rPr>
        <w:t xml:space="preserve"> </w:t>
      </w:r>
      <w:r w:rsidRPr="006E0CF6">
        <w:rPr>
          <w:rFonts w:ascii="Arial" w:hAnsi="Arial" w:cs="Arial"/>
          <w:sz w:val="20"/>
          <w:highlight w:val="cyan"/>
        </w:rPr>
        <w:t>reference</w:t>
      </w:r>
      <w:r w:rsidRPr="006E0CF6">
        <w:rPr>
          <w:rFonts w:ascii="Arial" w:hAnsi="Arial" w:cs="Arial"/>
          <w:spacing w:val="-3"/>
          <w:sz w:val="20"/>
          <w:highlight w:val="cyan"/>
        </w:rPr>
        <w:t xml:space="preserve"> </w:t>
      </w:r>
      <w:r w:rsidRPr="006E0CF6">
        <w:rPr>
          <w:rFonts w:ascii="Arial" w:hAnsi="Arial" w:cs="Arial"/>
          <w:sz w:val="20"/>
          <w:highlight w:val="cyan"/>
        </w:rPr>
        <w:t xml:space="preserve">in these </w:t>
      </w:r>
      <w:r w:rsidRPr="006E0CF6">
        <w:rPr>
          <w:rFonts w:ascii="Arial" w:hAnsi="Arial" w:cs="Arial"/>
          <w:i/>
          <w:sz w:val="20"/>
          <w:highlight w:val="cyan"/>
        </w:rPr>
        <w:t xml:space="preserve">Rules </w:t>
      </w:r>
      <w:r w:rsidRPr="006E0CF6">
        <w:rPr>
          <w:rFonts w:ascii="Arial" w:hAnsi="Arial" w:cs="Arial"/>
          <w:sz w:val="20"/>
          <w:highlight w:val="cyan"/>
        </w:rPr>
        <w:t>to any right or obligation</w:t>
      </w:r>
      <w:r w:rsidRPr="006E0CF6">
        <w:rPr>
          <w:rFonts w:ascii="Arial" w:hAnsi="Arial" w:cs="Arial"/>
          <w:spacing w:val="-1"/>
          <w:sz w:val="20"/>
          <w:highlight w:val="cyan"/>
        </w:rPr>
        <w:t xml:space="preserve"> </w:t>
      </w:r>
      <w:r w:rsidRPr="006E0CF6">
        <w:rPr>
          <w:rFonts w:ascii="Arial" w:hAnsi="Arial" w:cs="Arial"/>
          <w:sz w:val="20"/>
          <w:highlight w:val="cyan"/>
        </w:rPr>
        <w:t xml:space="preserve">of a </w:t>
      </w:r>
      <w:r w:rsidRPr="006E0CF6">
        <w:rPr>
          <w:rFonts w:ascii="Arial" w:hAnsi="Arial" w:cs="Arial"/>
          <w:i/>
          <w:sz w:val="20"/>
          <w:highlight w:val="cyan"/>
        </w:rPr>
        <w:t xml:space="preserve">National Sporting Organisation </w:t>
      </w:r>
      <w:r w:rsidRPr="006E0CF6">
        <w:rPr>
          <w:rFonts w:ascii="Arial" w:hAnsi="Arial" w:cs="Arial"/>
          <w:sz w:val="20"/>
          <w:highlight w:val="cyan"/>
        </w:rPr>
        <w:t>shall apply</w:t>
      </w:r>
      <w:r w:rsidRPr="006E0CF6">
        <w:rPr>
          <w:rFonts w:ascii="Arial" w:hAnsi="Arial" w:cs="Arial"/>
          <w:spacing w:val="-1"/>
          <w:sz w:val="20"/>
          <w:highlight w:val="cyan"/>
        </w:rPr>
        <w:t xml:space="preserve"> </w:t>
      </w:r>
      <w:r w:rsidRPr="006E0CF6">
        <w:rPr>
          <w:rFonts w:ascii="Arial" w:hAnsi="Arial" w:cs="Arial"/>
          <w:sz w:val="20"/>
          <w:highlight w:val="cyan"/>
        </w:rPr>
        <w:t>to</w:t>
      </w:r>
      <w:r w:rsidRPr="006E0CF6">
        <w:rPr>
          <w:rFonts w:ascii="Arial" w:hAnsi="Arial" w:cs="Arial"/>
          <w:spacing w:val="-2"/>
          <w:sz w:val="20"/>
          <w:highlight w:val="cyan"/>
        </w:rPr>
        <w:t xml:space="preserve"> </w:t>
      </w:r>
      <w:r w:rsidRPr="006E0CF6">
        <w:rPr>
          <w:rFonts w:ascii="Arial" w:hAnsi="Arial" w:cs="Arial"/>
          <w:sz w:val="20"/>
          <w:highlight w:val="cyan"/>
        </w:rPr>
        <w:t xml:space="preserve">the </w:t>
      </w:r>
      <w:r w:rsidRPr="006E0CF6">
        <w:rPr>
          <w:rFonts w:ascii="Arial" w:hAnsi="Arial" w:cs="Arial"/>
          <w:i/>
          <w:sz w:val="20"/>
          <w:highlight w:val="cyan"/>
        </w:rPr>
        <w:t>National</w:t>
      </w:r>
      <w:r w:rsidRPr="006E0CF6">
        <w:rPr>
          <w:rFonts w:ascii="Arial" w:hAnsi="Arial" w:cs="Arial"/>
          <w:i/>
          <w:spacing w:val="-3"/>
          <w:sz w:val="20"/>
          <w:highlight w:val="cyan"/>
        </w:rPr>
        <w:t xml:space="preserve"> </w:t>
      </w:r>
      <w:r w:rsidRPr="006E0CF6">
        <w:rPr>
          <w:rFonts w:ascii="Arial" w:hAnsi="Arial" w:cs="Arial"/>
          <w:i/>
          <w:sz w:val="20"/>
          <w:highlight w:val="cyan"/>
        </w:rPr>
        <w:t>Olympic</w:t>
      </w:r>
      <w:r w:rsidRPr="006E0CF6">
        <w:rPr>
          <w:rFonts w:ascii="Arial" w:hAnsi="Arial" w:cs="Arial"/>
          <w:i/>
          <w:spacing w:val="-1"/>
          <w:sz w:val="20"/>
          <w:highlight w:val="cyan"/>
        </w:rPr>
        <w:t xml:space="preserve"> </w:t>
      </w:r>
      <w:r w:rsidRPr="006E0CF6">
        <w:rPr>
          <w:rFonts w:ascii="Arial" w:hAnsi="Arial" w:cs="Arial"/>
          <w:i/>
          <w:sz w:val="20"/>
          <w:highlight w:val="cyan"/>
        </w:rPr>
        <w:t>and/or Paralympic</w:t>
      </w:r>
      <w:r w:rsidRPr="006E0CF6">
        <w:rPr>
          <w:rFonts w:ascii="Arial" w:hAnsi="Arial" w:cs="Arial"/>
          <w:i/>
          <w:spacing w:val="-1"/>
          <w:sz w:val="20"/>
          <w:highlight w:val="cyan"/>
        </w:rPr>
        <w:t xml:space="preserve"> </w:t>
      </w:r>
      <w:r w:rsidRPr="006E0CF6">
        <w:rPr>
          <w:rFonts w:ascii="Arial" w:hAnsi="Arial" w:cs="Arial"/>
          <w:i/>
          <w:sz w:val="20"/>
          <w:highlight w:val="cyan"/>
        </w:rPr>
        <w:t>Committee</w:t>
      </w:r>
      <w:r w:rsidRPr="006E0CF6">
        <w:rPr>
          <w:rFonts w:ascii="Arial" w:hAnsi="Arial" w:cs="Arial"/>
          <w:sz w:val="20"/>
          <w:highlight w:val="cyan"/>
        </w:rPr>
        <w:t xml:space="preserve">, in addition to any other rights and obligations it has as a </w:t>
      </w:r>
      <w:r w:rsidRPr="006E0CF6">
        <w:rPr>
          <w:rFonts w:ascii="Arial" w:hAnsi="Arial" w:cs="Arial"/>
          <w:i/>
          <w:sz w:val="20"/>
          <w:highlight w:val="cyan"/>
        </w:rPr>
        <w:t xml:space="preserve">National Olympic and/or Paralympic Committee </w:t>
      </w:r>
      <w:r w:rsidRPr="006E0CF6">
        <w:rPr>
          <w:rFonts w:ascii="Arial" w:hAnsi="Arial" w:cs="Arial"/>
          <w:sz w:val="20"/>
          <w:highlight w:val="cyan"/>
        </w:rPr>
        <w:t xml:space="preserve">under these </w:t>
      </w:r>
      <w:r w:rsidRPr="006E0CF6">
        <w:rPr>
          <w:rFonts w:ascii="Arial" w:hAnsi="Arial" w:cs="Arial"/>
          <w:i/>
          <w:sz w:val="20"/>
          <w:highlight w:val="cyan"/>
        </w:rPr>
        <w:t xml:space="preserve">Rules </w:t>
      </w:r>
      <w:r w:rsidRPr="006E0CF6">
        <w:rPr>
          <w:rFonts w:ascii="Arial" w:hAnsi="Arial" w:cs="Arial"/>
          <w:sz w:val="20"/>
          <w:highlight w:val="cyan"/>
        </w:rPr>
        <w:t xml:space="preserve">or under the </w:t>
      </w:r>
      <w:r w:rsidRPr="006E0CF6">
        <w:rPr>
          <w:rFonts w:ascii="Arial" w:hAnsi="Arial" w:cs="Arial"/>
          <w:i/>
          <w:sz w:val="20"/>
          <w:highlight w:val="cyan"/>
        </w:rPr>
        <w:t>Code</w:t>
      </w:r>
      <w:r w:rsidRPr="006E0CF6">
        <w:rPr>
          <w:rFonts w:ascii="Arial" w:hAnsi="Arial" w:cs="Arial"/>
          <w:sz w:val="20"/>
          <w:highlight w:val="cyan"/>
        </w:rPr>
        <w:t>.</w:t>
      </w:r>
    </w:p>
    <w:p w14:paraId="289EF8CE" w14:textId="77777777" w:rsidR="00E70B5B" w:rsidRPr="006E0CF6" w:rsidRDefault="00E70B5B" w:rsidP="00E70B5B">
      <w:pPr>
        <w:ind w:left="2160" w:hanging="720"/>
        <w:jc w:val="both"/>
        <w:rPr>
          <w:rFonts w:ascii="Arial" w:hAnsi="Arial" w:cs="Arial"/>
          <w:sz w:val="20"/>
          <w:highlight w:val="cyan"/>
        </w:rPr>
      </w:pPr>
    </w:p>
    <w:p w14:paraId="75BBD1F2" w14:textId="77777777" w:rsidR="00E70B5B" w:rsidRPr="006E0CF6" w:rsidRDefault="00E70B5B" w:rsidP="00E70B5B">
      <w:pPr>
        <w:ind w:left="2160" w:hanging="720"/>
        <w:jc w:val="both"/>
        <w:rPr>
          <w:rFonts w:ascii="Arial" w:hAnsi="Arial" w:cs="Arial"/>
          <w:sz w:val="20"/>
          <w:highlight w:val="cyan"/>
        </w:rPr>
      </w:pPr>
      <w:r w:rsidRPr="006E0CF6">
        <w:rPr>
          <w:rFonts w:ascii="Arial" w:hAnsi="Arial" w:cs="Arial"/>
          <w:sz w:val="20"/>
          <w:highlight w:val="cyan"/>
        </w:rPr>
        <w:t>1.4.10</w:t>
      </w:r>
      <w:r w:rsidRPr="006E0CF6">
        <w:rPr>
          <w:rFonts w:ascii="Arial" w:hAnsi="Arial" w:cs="Arial"/>
          <w:sz w:val="20"/>
          <w:highlight w:val="cyan"/>
        </w:rPr>
        <w:tab/>
        <w:t xml:space="preserve">The </w:t>
      </w:r>
      <w:r w:rsidRPr="006E0CF6">
        <w:rPr>
          <w:rFonts w:ascii="Arial" w:hAnsi="Arial" w:cs="Arial"/>
          <w:i/>
          <w:iCs/>
          <w:sz w:val="20"/>
          <w:highlight w:val="cyan"/>
        </w:rPr>
        <w:t>Rules</w:t>
      </w:r>
      <w:r w:rsidRPr="006E0CF6">
        <w:rPr>
          <w:rFonts w:ascii="Arial" w:hAnsi="Arial" w:cs="Arial"/>
          <w:sz w:val="20"/>
          <w:highlight w:val="cyan"/>
        </w:rPr>
        <w:t xml:space="preserve"> are subject to the Legislation Act 2019. </w:t>
      </w:r>
    </w:p>
    <w:p w14:paraId="41722C52" w14:textId="77777777" w:rsidR="00E70B5B" w:rsidRPr="006E0CF6" w:rsidRDefault="00E70B5B" w:rsidP="00E70B5B">
      <w:pPr>
        <w:ind w:firstLine="720"/>
        <w:jc w:val="both"/>
        <w:rPr>
          <w:rFonts w:ascii="Arial" w:hAnsi="Arial" w:cs="Arial"/>
          <w:b/>
          <w:bCs/>
          <w:iCs/>
          <w:sz w:val="20"/>
          <w:highlight w:val="cyan"/>
        </w:rPr>
      </w:pPr>
    </w:p>
    <w:p w14:paraId="541B25EC" w14:textId="10A56216" w:rsidR="00E70B5B" w:rsidRPr="006E0CF6" w:rsidRDefault="00E70B5B" w:rsidP="00E70B5B">
      <w:pPr>
        <w:ind w:firstLine="720"/>
        <w:jc w:val="both"/>
        <w:rPr>
          <w:rFonts w:ascii="Arial" w:hAnsi="Arial" w:cs="Arial"/>
          <w:b/>
          <w:bCs/>
          <w:iCs/>
          <w:sz w:val="20"/>
          <w:highlight w:val="cyan"/>
        </w:rPr>
      </w:pPr>
      <w:r w:rsidRPr="006E0CF6">
        <w:rPr>
          <w:rFonts w:ascii="Arial" w:hAnsi="Arial" w:cs="Arial"/>
          <w:b/>
          <w:bCs/>
          <w:iCs/>
          <w:sz w:val="20"/>
          <w:highlight w:val="cyan"/>
        </w:rPr>
        <w:t>1.5</w:t>
      </w:r>
      <w:r w:rsidRPr="006E0CF6">
        <w:rPr>
          <w:rFonts w:ascii="Arial" w:hAnsi="Arial" w:cs="Arial"/>
          <w:b/>
          <w:bCs/>
          <w:iCs/>
          <w:sz w:val="20"/>
          <w:highlight w:val="cyan"/>
        </w:rPr>
        <w:tab/>
        <w:t xml:space="preserve">International Standards Incorporated into </w:t>
      </w:r>
      <w:r w:rsidR="00B01DD9" w:rsidRPr="006E0CF6">
        <w:rPr>
          <w:rFonts w:ascii="Arial" w:hAnsi="Arial" w:cs="Arial"/>
          <w:b/>
          <w:bCs/>
          <w:iCs/>
          <w:sz w:val="20"/>
          <w:highlight w:val="cyan"/>
        </w:rPr>
        <w:t>the</w:t>
      </w:r>
      <w:r w:rsidRPr="006E0CF6">
        <w:rPr>
          <w:rFonts w:ascii="Arial" w:hAnsi="Arial" w:cs="Arial"/>
          <w:b/>
          <w:bCs/>
          <w:iCs/>
          <w:sz w:val="20"/>
          <w:highlight w:val="cyan"/>
        </w:rPr>
        <w:t xml:space="preserve"> </w:t>
      </w:r>
      <w:r w:rsidRPr="006E0CF6">
        <w:rPr>
          <w:rFonts w:ascii="Arial" w:hAnsi="Arial" w:cs="Arial"/>
          <w:b/>
          <w:bCs/>
          <w:i/>
          <w:sz w:val="20"/>
          <w:highlight w:val="cyan"/>
        </w:rPr>
        <w:t>Rules</w:t>
      </w:r>
    </w:p>
    <w:p w14:paraId="308AAA4C" w14:textId="77777777" w:rsidR="00E70B5B" w:rsidRPr="006E0CF6" w:rsidRDefault="00E70B5B" w:rsidP="00E70B5B">
      <w:pPr>
        <w:ind w:firstLine="720"/>
        <w:jc w:val="both"/>
        <w:rPr>
          <w:rFonts w:ascii="Arial" w:hAnsi="Arial" w:cs="Arial"/>
          <w:b/>
          <w:bCs/>
          <w:iCs/>
          <w:sz w:val="20"/>
          <w:highlight w:val="cyan"/>
        </w:rPr>
      </w:pPr>
    </w:p>
    <w:p w14:paraId="52B3FE19" w14:textId="77777777" w:rsidR="00E70B5B" w:rsidRPr="006E0CF6" w:rsidRDefault="00E70B5B" w:rsidP="00E70B5B">
      <w:pPr>
        <w:ind w:left="720" w:firstLine="720"/>
        <w:jc w:val="both"/>
        <w:rPr>
          <w:rFonts w:ascii="Arial" w:hAnsi="Arial" w:cs="Arial"/>
          <w:iCs/>
          <w:sz w:val="20"/>
          <w:highlight w:val="cyan"/>
        </w:rPr>
      </w:pPr>
      <w:r w:rsidRPr="006E0CF6">
        <w:rPr>
          <w:rFonts w:ascii="Arial" w:hAnsi="Arial" w:cs="Arial"/>
          <w:b/>
          <w:bCs/>
          <w:iCs/>
          <w:sz w:val="20"/>
          <w:highlight w:val="cyan"/>
        </w:rPr>
        <w:t>1.5.1</w:t>
      </w:r>
      <w:r w:rsidRPr="006E0CF6">
        <w:rPr>
          <w:rFonts w:ascii="Arial" w:hAnsi="Arial" w:cs="Arial"/>
          <w:b/>
          <w:bCs/>
          <w:iCs/>
          <w:sz w:val="20"/>
          <w:highlight w:val="cyan"/>
        </w:rPr>
        <w:tab/>
      </w:r>
      <w:r w:rsidRPr="006E0CF6">
        <w:rPr>
          <w:rFonts w:ascii="Arial" w:hAnsi="Arial" w:cs="Arial"/>
          <w:iCs/>
          <w:sz w:val="20"/>
          <w:highlight w:val="cyan"/>
        </w:rPr>
        <w:t xml:space="preserve">The Rules incorporate the following </w:t>
      </w:r>
      <w:r w:rsidRPr="006E0CF6">
        <w:rPr>
          <w:rFonts w:ascii="Arial" w:hAnsi="Arial" w:cs="Arial"/>
          <w:i/>
          <w:sz w:val="20"/>
          <w:highlight w:val="cyan"/>
        </w:rPr>
        <w:t>International Standards</w:t>
      </w:r>
      <w:r w:rsidRPr="006E0CF6">
        <w:rPr>
          <w:rFonts w:ascii="Arial" w:hAnsi="Arial" w:cs="Arial"/>
          <w:iCs/>
          <w:sz w:val="20"/>
          <w:highlight w:val="cyan"/>
        </w:rPr>
        <w:t xml:space="preserve"> by reference:</w:t>
      </w:r>
    </w:p>
    <w:p w14:paraId="5E27F2C7" w14:textId="77777777" w:rsidR="00E70B5B" w:rsidRPr="006E0CF6" w:rsidRDefault="00E70B5B" w:rsidP="00E70B5B">
      <w:pPr>
        <w:ind w:left="720" w:firstLine="720"/>
        <w:jc w:val="both"/>
        <w:rPr>
          <w:rFonts w:ascii="Arial" w:hAnsi="Arial" w:cs="Arial"/>
          <w:iCs/>
          <w:sz w:val="20"/>
          <w:highlight w:val="cyan"/>
        </w:rPr>
      </w:pPr>
    </w:p>
    <w:p w14:paraId="2F5E8319" w14:textId="68D14031" w:rsidR="00912F34" w:rsidRPr="006E0CF6" w:rsidRDefault="00E70B5B" w:rsidP="00912F34">
      <w:pPr>
        <w:ind w:left="2880" w:hanging="720"/>
        <w:jc w:val="both"/>
        <w:rPr>
          <w:rFonts w:ascii="Arial" w:hAnsi="Arial" w:cs="Arial"/>
          <w:iCs/>
          <w:sz w:val="20"/>
          <w:highlight w:val="cyan"/>
        </w:rPr>
      </w:pPr>
      <w:r w:rsidRPr="006E0CF6">
        <w:rPr>
          <w:rFonts w:ascii="Arial" w:hAnsi="Arial" w:cs="Arial"/>
          <w:iCs/>
          <w:sz w:val="20"/>
          <w:highlight w:val="cyan"/>
        </w:rPr>
        <w:lastRenderedPageBreak/>
        <w:t>1.5.1.1</w:t>
      </w:r>
      <w:r w:rsidRPr="006E0CF6">
        <w:rPr>
          <w:rFonts w:ascii="Arial" w:hAnsi="Arial" w:cs="Arial"/>
          <w:iCs/>
          <w:sz w:val="20"/>
          <w:highlight w:val="cyan"/>
        </w:rPr>
        <w:tab/>
        <w:t xml:space="preserve">World Anti-Doping Agency International Standard Prohibited List, effective 1 January 2027; </w:t>
      </w:r>
    </w:p>
    <w:p w14:paraId="3B28706B" w14:textId="77777777" w:rsidR="00912F34" w:rsidRPr="006E0CF6" w:rsidRDefault="00912F34" w:rsidP="00912F34">
      <w:pPr>
        <w:ind w:left="2880" w:hanging="720"/>
        <w:jc w:val="both"/>
        <w:rPr>
          <w:rFonts w:ascii="Arial" w:hAnsi="Arial" w:cs="Arial"/>
          <w:iCs/>
          <w:sz w:val="20"/>
          <w:highlight w:val="cyan"/>
        </w:rPr>
      </w:pPr>
    </w:p>
    <w:p w14:paraId="688DCBD9" w14:textId="3D5612F9" w:rsidR="00912F34" w:rsidRPr="006E0CF6" w:rsidRDefault="00912F34" w:rsidP="00912F34">
      <w:pPr>
        <w:ind w:left="2880" w:hanging="720"/>
        <w:jc w:val="both"/>
        <w:rPr>
          <w:rFonts w:ascii="Arial" w:hAnsi="Arial" w:cs="Arial"/>
          <w:iCs/>
          <w:sz w:val="20"/>
          <w:highlight w:val="cyan"/>
        </w:rPr>
      </w:pPr>
      <w:r w:rsidRPr="006E0CF6">
        <w:rPr>
          <w:rFonts w:ascii="Arial" w:hAnsi="Arial" w:cs="Arial"/>
          <w:iCs/>
          <w:sz w:val="20"/>
          <w:highlight w:val="cyan"/>
        </w:rPr>
        <w:t>1.5.1.2</w:t>
      </w:r>
      <w:r w:rsidRPr="006E0CF6">
        <w:rPr>
          <w:rFonts w:ascii="Arial" w:hAnsi="Arial" w:cs="Arial"/>
          <w:iCs/>
          <w:sz w:val="20"/>
          <w:highlight w:val="cyan"/>
        </w:rPr>
        <w:tab/>
        <w:t>International Standard for Code Compliance by Signatories (ISCCS) effective 1 January 2027</w:t>
      </w:r>
    </w:p>
    <w:p w14:paraId="5F45D380" w14:textId="77777777" w:rsidR="00912F34" w:rsidRPr="006E0CF6" w:rsidRDefault="00912F34" w:rsidP="00912F34">
      <w:pPr>
        <w:ind w:left="2880" w:hanging="720"/>
        <w:jc w:val="both"/>
        <w:rPr>
          <w:rFonts w:ascii="Arial" w:hAnsi="Arial" w:cs="Arial"/>
          <w:iCs/>
          <w:sz w:val="20"/>
          <w:highlight w:val="cyan"/>
        </w:rPr>
      </w:pPr>
    </w:p>
    <w:p w14:paraId="309AE360" w14:textId="24CC6A86" w:rsidR="00912F34" w:rsidRPr="006E0CF6" w:rsidRDefault="00912F34" w:rsidP="00912F34">
      <w:pPr>
        <w:ind w:left="2880" w:hanging="720"/>
        <w:jc w:val="both"/>
        <w:rPr>
          <w:rFonts w:ascii="Arial" w:hAnsi="Arial" w:cs="Arial"/>
          <w:iCs/>
          <w:sz w:val="20"/>
          <w:highlight w:val="cyan"/>
        </w:rPr>
      </w:pPr>
      <w:r w:rsidRPr="006E0CF6">
        <w:rPr>
          <w:rFonts w:ascii="Arial" w:hAnsi="Arial" w:cs="Arial"/>
          <w:iCs/>
          <w:sz w:val="20"/>
          <w:highlight w:val="cyan"/>
        </w:rPr>
        <w:t>1.5.1.3</w:t>
      </w:r>
      <w:r w:rsidRPr="006E0CF6">
        <w:rPr>
          <w:rFonts w:ascii="Arial" w:hAnsi="Arial" w:cs="Arial"/>
          <w:iCs/>
          <w:sz w:val="20"/>
          <w:highlight w:val="cyan"/>
        </w:rPr>
        <w:tab/>
        <w:t>International Standard for Data Protection (ISDP) effective 1 January 2027</w:t>
      </w:r>
    </w:p>
    <w:p w14:paraId="31C30551" w14:textId="77777777" w:rsidR="00912F34" w:rsidRPr="006E0CF6" w:rsidRDefault="00912F34" w:rsidP="00912F34">
      <w:pPr>
        <w:ind w:left="2880" w:hanging="720"/>
        <w:jc w:val="both"/>
        <w:rPr>
          <w:rFonts w:ascii="Arial" w:hAnsi="Arial" w:cs="Arial"/>
          <w:iCs/>
          <w:sz w:val="20"/>
          <w:highlight w:val="cyan"/>
        </w:rPr>
      </w:pPr>
    </w:p>
    <w:p w14:paraId="41119D16" w14:textId="37115149" w:rsidR="00912F34" w:rsidRPr="006E0CF6" w:rsidRDefault="00912F34" w:rsidP="00912F34">
      <w:pPr>
        <w:ind w:left="2880" w:hanging="720"/>
        <w:jc w:val="both"/>
        <w:rPr>
          <w:rFonts w:ascii="Arial" w:hAnsi="Arial" w:cs="Arial"/>
          <w:iCs/>
          <w:sz w:val="20"/>
          <w:highlight w:val="cyan"/>
        </w:rPr>
      </w:pPr>
      <w:r w:rsidRPr="006E0CF6">
        <w:rPr>
          <w:rFonts w:ascii="Arial" w:hAnsi="Arial" w:cs="Arial"/>
          <w:iCs/>
          <w:sz w:val="20"/>
          <w:highlight w:val="cyan"/>
        </w:rPr>
        <w:t>1.5.1.4</w:t>
      </w:r>
      <w:r w:rsidRPr="006E0CF6">
        <w:rPr>
          <w:rFonts w:ascii="Arial" w:hAnsi="Arial" w:cs="Arial"/>
          <w:iCs/>
          <w:sz w:val="20"/>
          <w:highlight w:val="cyan"/>
        </w:rPr>
        <w:tab/>
        <w:t>International Standard for Education (ISE) effective 1 January 2027</w:t>
      </w:r>
    </w:p>
    <w:p w14:paraId="10C5B681" w14:textId="77777777" w:rsidR="00912F34" w:rsidRPr="006E0CF6" w:rsidRDefault="00912F34" w:rsidP="00912F34">
      <w:pPr>
        <w:ind w:left="2880" w:hanging="720"/>
        <w:jc w:val="both"/>
        <w:rPr>
          <w:rFonts w:ascii="Arial" w:hAnsi="Arial" w:cs="Arial"/>
          <w:iCs/>
          <w:sz w:val="20"/>
          <w:highlight w:val="cyan"/>
        </w:rPr>
      </w:pPr>
    </w:p>
    <w:p w14:paraId="4827F6C6" w14:textId="7CC60B67" w:rsidR="00912F34" w:rsidRPr="006E0CF6" w:rsidRDefault="00912F34" w:rsidP="00912F34">
      <w:pPr>
        <w:ind w:left="2880" w:hanging="720"/>
        <w:jc w:val="both"/>
        <w:rPr>
          <w:rFonts w:ascii="Arial" w:hAnsi="Arial" w:cs="Arial"/>
          <w:iCs/>
          <w:sz w:val="20"/>
          <w:highlight w:val="cyan"/>
        </w:rPr>
      </w:pPr>
      <w:r w:rsidRPr="006E0CF6">
        <w:rPr>
          <w:rFonts w:ascii="Arial" w:hAnsi="Arial" w:cs="Arial"/>
          <w:iCs/>
          <w:sz w:val="20"/>
          <w:highlight w:val="cyan"/>
        </w:rPr>
        <w:t>1.5.1.5</w:t>
      </w:r>
      <w:r w:rsidRPr="006E0CF6">
        <w:rPr>
          <w:rFonts w:ascii="Arial" w:hAnsi="Arial" w:cs="Arial"/>
          <w:iCs/>
          <w:sz w:val="20"/>
          <w:highlight w:val="cyan"/>
        </w:rPr>
        <w:tab/>
        <w:t>International Standard for Intelligence and Investigations (ISII) effective 1 January 2027</w:t>
      </w:r>
    </w:p>
    <w:p w14:paraId="531E4F34" w14:textId="77777777" w:rsidR="00912F34" w:rsidRPr="006E0CF6" w:rsidRDefault="00912F34" w:rsidP="00912F34">
      <w:pPr>
        <w:ind w:left="2880" w:hanging="720"/>
        <w:jc w:val="both"/>
        <w:rPr>
          <w:rFonts w:ascii="Arial" w:hAnsi="Arial" w:cs="Arial"/>
          <w:iCs/>
          <w:sz w:val="20"/>
          <w:highlight w:val="cyan"/>
        </w:rPr>
      </w:pPr>
    </w:p>
    <w:p w14:paraId="0FE0D795" w14:textId="6AD34C31" w:rsidR="00912F34" w:rsidRPr="006E0CF6" w:rsidRDefault="00912F34" w:rsidP="00912F34">
      <w:pPr>
        <w:ind w:left="2880" w:hanging="720"/>
        <w:jc w:val="both"/>
        <w:rPr>
          <w:rFonts w:ascii="Arial" w:hAnsi="Arial" w:cs="Arial"/>
          <w:iCs/>
          <w:sz w:val="20"/>
          <w:highlight w:val="cyan"/>
        </w:rPr>
      </w:pPr>
      <w:r w:rsidRPr="006E0CF6">
        <w:rPr>
          <w:rFonts w:ascii="Arial" w:hAnsi="Arial" w:cs="Arial"/>
          <w:iCs/>
          <w:sz w:val="20"/>
          <w:highlight w:val="cyan"/>
        </w:rPr>
        <w:t>1.5.1.6</w:t>
      </w:r>
      <w:r w:rsidRPr="006E0CF6">
        <w:rPr>
          <w:rFonts w:ascii="Arial" w:hAnsi="Arial" w:cs="Arial"/>
          <w:iCs/>
          <w:sz w:val="20"/>
          <w:highlight w:val="cyan"/>
        </w:rPr>
        <w:tab/>
        <w:t>International Standard for Laboratories (ISL) effective 1 January 2027</w:t>
      </w:r>
    </w:p>
    <w:p w14:paraId="4A96E98B" w14:textId="77777777" w:rsidR="00912F34" w:rsidRPr="006E0CF6" w:rsidRDefault="00912F34" w:rsidP="00912F34">
      <w:pPr>
        <w:ind w:left="2880" w:hanging="720"/>
        <w:jc w:val="both"/>
        <w:rPr>
          <w:rFonts w:ascii="Arial" w:hAnsi="Arial" w:cs="Arial"/>
          <w:iCs/>
          <w:sz w:val="20"/>
          <w:highlight w:val="cyan"/>
        </w:rPr>
      </w:pPr>
    </w:p>
    <w:p w14:paraId="3FBB18F0" w14:textId="78FDDD64" w:rsidR="00912F34" w:rsidRPr="006E0CF6" w:rsidRDefault="00912F34" w:rsidP="00912F34">
      <w:pPr>
        <w:ind w:left="2880" w:hanging="720"/>
        <w:jc w:val="both"/>
        <w:rPr>
          <w:rFonts w:ascii="Arial" w:hAnsi="Arial" w:cs="Arial"/>
          <w:iCs/>
          <w:sz w:val="20"/>
          <w:highlight w:val="cyan"/>
        </w:rPr>
      </w:pPr>
      <w:r w:rsidRPr="006E0CF6">
        <w:rPr>
          <w:rFonts w:ascii="Arial" w:hAnsi="Arial" w:cs="Arial"/>
          <w:iCs/>
          <w:sz w:val="20"/>
          <w:highlight w:val="cyan"/>
        </w:rPr>
        <w:t>1.5.1.7</w:t>
      </w:r>
      <w:r w:rsidRPr="006E0CF6">
        <w:rPr>
          <w:rFonts w:ascii="Arial" w:hAnsi="Arial" w:cs="Arial"/>
          <w:iCs/>
          <w:sz w:val="20"/>
          <w:highlight w:val="cyan"/>
        </w:rPr>
        <w:tab/>
        <w:t>International Standard for Results Management (ISRM) effective 1 January 2027</w:t>
      </w:r>
    </w:p>
    <w:p w14:paraId="3AB2228B" w14:textId="77777777" w:rsidR="00912F34" w:rsidRPr="006E0CF6" w:rsidRDefault="00912F34" w:rsidP="00912F34">
      <w:pPr>
        <w:ind w:left="2880" w:hanging="720"/>
        <w:jc w:val="both"/>
        <w:rPr>
          <w:rFonts w:ascii="Arial" w:hAnsi="Arial" w:cs="Arial"/>
          <w:iCs/>
          <w:sz w:val="20"/>
          <w:highlight w:val="cyan"/>
        </w:rPr>
      </w:pPr>
    </w:p>
    <w:p w14:paraId="07B896AB" w14:textId="1D267A70" w:rsidR="00912F34" w:rsidRPr="006E0CF6" w:rsidRDefault="00912F34" w:rsidP="00912F34">
      <w:pPr>
        <w:ind w:left="2880" w:hanging="720"/>
        <w:jc w:val="both"/>
        <w:rPr>
          <w:rFonts w:ascii="Arial" w:hAnsi="Arial" w:cs="Arial"/>
          <w:iCs/>
          <w:sz w:val="20"/>
          <w:highlight w:val="cyan"/>
        </w:rPr>
      </w:pPr>
      <w:r w:rsidRPr="006E0CF6">
        <w:rPr>
          <w:rFonts w:ascii="Arial" w:hAnsi="Arial" w:cs="Arial"/>
          <w:iCs/>
          <w:sz w:val="20"/>
          <w:highlight w:val="cyan"/>
        </w:rPr>
        <w:t>1.5.1.8</w:t>
      </w:r>
      <w:r w:rsidRPr="006E0CF6">
        <w:rPr>
          <w:rFonts w:ascii="Arial" w:hAnsi="Arial" w:cs="Arial"/>
          <w:iCs/>
          <w:sz w:val="20"/>
          <w:highlight w:val="cyan"/>
        </w:rPr>
        <w:tab/>
        <w:t>International Standard for Testing (IST) effective 1 January 2027</w:t>
      </w:r>
    </w:p>
    <w:p w14:paraId="54C67B97" w14:textId="77777777" w:rsidR="00912F34" w:rsidRPr="006E0CF6" w:rsidRDefault="00912F34" w:rsidP="00912F34">
      <w:pPr>
        <w:ind w:left="2880" w:hanging="720"/>
        <w:jc w:val="both"/>
        <w:rPr>
          <w:rFonts w:ascii="Arial" w:hAnsi="Arial" w:cs="Arial"/>
          <w:iCs/>
          <w:sz w:val="20"/>
          <w:highlight w:val="cyan"/>
        </w:rPr>
      </w:pPr>
    </w:p>
    <w:p w14:paraId="5B946257" w14:textId="47159356" w:rsidR="00912F34" w:rsidRPr="006E0CF6" w:rsidRDefault="00912F34" w:rsidP="00912F34">
      <w:pPr>
        <w:ind w:left="2880" w:hanging="720"/>
        <w:jc w:val="both"/>
        <w:rPr>
          <w:rFonts w:ascii="Arial" w:hAnsi="Arial" w:cs="Arial"/>
          <w:iCs/>
          <w:sz w:val="20"/>
          <w:highlight w:val="cyan"/>
        </w:rPr>
      </w:pPr>
      <w:r w:rsidRPr="006E0CF6">
        <w:rPr>
          <w:rFonts w:ascii="Arial" w:hAnsi="Arial" w:cs="Arial"/>
          <w:iCs/>
          <w:sz w:val="20"/>
          <w:highlight w:val="cyan"/>
        </w:rPr>
        <w:t>1.5.1.9 International Standard for Therapeutic Use Exemptions (ISTUE) effective 1 January 2027</w:t>
      </w:r>
    </w:p>
    <w:p w14:paraId="47AE6D32" w14:textId="77777777" w:rsidR="00E70B5B" w:rsidRPr="006E0CF6" w:rsidRDefault="00E70B5B" w:rsidP="00E70B5B">
      <w:pPr>
        <w:ind w:left="2880" w:hanging="720"/>
        <w:jc w:val="both"/>
        <w:rPr>
          <w:rFonts w:ascii="Arial" w:hAnsi="Arial" w:cs="Arial"/>
          <w:iCs/>
          <w:sz w:val="20"/>
          <w:highlight w:val="cyan"/>
        </w:rPr>
      </w:pPr>
    </w:p>
    <w:p w14:paraId="5E382EC6" w14:textId="77777777" w:rsidR="006476EE" w:rsidRPr="006E0CF6" w:rsidRDefault="006476EE" w:rsidP="00B31E3E">
      <w:pPr>
        <w:jc w:val="both"/>
        <w:rPr>
          <w:rFonts w:ascii="Arial" w:hAnsi="Arial" w:cs="Arial"/>
          <w:iCs/>
          <w:sz w:val="20"/>
          <w:highlight w:val="cyan"/>
        </w:rPr>
      </w:pPr>
    </w:p>
    <w:p w14:paraId="202EC914" w14:textId="6D3AA568" w:rsidR="006476EE" w:rsidRPr="006E0CF6" w:rsidRDefault="00CE156D" w:rsidP="00CE156D">
      <w:pPr>
        <w:ind w:left="1418" w:hanging="698"/>
        <w:jc w:val="both"/>
        <w:rPr>
          <w:rFonts w:ascii="Arial" w:hAnsi="Arial" w:cs="Arial"/>
          <w:iCs/>
          <w:sz w:val="20"/>
          <w:highlight w:val="cyan"/>
        </w:rPr>
      </w:pPr>
      <w:r w:rsidRPr="006E0CF6">
        <w:rPr>
          <w:rFonts w:ascii="Arial" w:hAnsi="Arial" w:cs="Arial"/>
          <w:b/>
          <w:bCs/>
          <w:iCs/>
          <w:sz w:val="20"/>
          <w:highlight w:val="cyan"/>
        </w:rPr>
        <w:t>1.</w:t>
      </w:r>
      <w:r w:rsidR="001A4262" w:rsidRPr="006E0CF6">
        <w:rPr>
          <w:rFonts w:ascii="Arial" w:hAnsi="Arial" w:cs="Arial"/>
          <w:b/>
          <w:bCs/>
          <w:iCs/>
          <w:sz w:val="20"/>
          <w:highlight w:val="cyan"/>
        </w:rPr>
        <w:t>6</w:t>
      </w:r>
      <w:r w:rsidRPr="006E0CF6">
        <w:rPr>
          <w:rFonts w:ascii="Arial" w:hAnsi="Arial" w:cs="Arial"/>
          <w:iCs/>
          <w:sz w:val="20"/>
          <w:highlight w:val="cyan"/>
        </w:rPr>
        <w:t xml:space="preserve"> </w:t>
      </w:r>
      <w:r w:rsidRPr="006E0CF6">
        <w:rPr>
          <w:rFonts w:ascii="Arial" w:hAnsi="Arial" w:cs="Arial"/>
          <w:iCs/>
          <w:sz w:val="20"/>
          <w:highlight w:val="cyan"/>
        </w:rPr>
        <w:tab/>
      </w:r>
      <w:r w:rsidR="006476EE" w:rsidRPr="006E0CF6">
        <w:rPr>
          <w:rFonts w:ascii="Arial" w:hAnsi="Arial" w:cs="Arial"/>
          <w:iCs/>
          <w:sz w:val="20"/>
          <w:highlight w:val="cyan"/>
        </w:rPr>
        <w:t>Where</w:t>
      </w:r>
      <w:r w:rsidR="0049198F" w:rsidRPr="006E0CF6">
        <w:rPr>
          <w:rFonts w:ascii="Arial" w:hAnsi="Arial" w:cs="Arial"/>
          <w:iCs/>
          <w:sz w:val="20"/>
          <w:highlight w:val="cyan"/>
        </w:rPr>
        <w:t xml:space="preserve"> </w:t>
      </w:r>
      <w:r w:rsidR="00B01DD9" w:rsidRPr="006E0CF6">
        <w:rPr>
          <w:rFonts w:ascii="Arial" w:hAnsi="Arial" w:cs="Arial"/>
          <w:iCs/>
          <w:sz w:val="20"/>
          <w:highlight w:val="cyan"/>
        </w:rPr>
        <w:t>the</w:t>
      </w:r>
      <w:r w:rsidR="0049198F" w:rsidRPr="006E0CF6">
        <w:rPr>
          <w:rFonts w:ascii="Arial" w:hAnsi="Arial" w:cs="Arial"/>
          <w:iCs/>
          <w:sz w:val="20"/>
          <w:highlight w:val="cyan"/>
        </w:rPr>
        <w:t xml:space="preserve"> </w:t>
      </w:r>
      <w:r w:rsidR="0049198F" w:rsidRPr="006E0CF6">
        <w:rPr>
          <w:rFonts w:ascii="Arial" w:hAnsi="Arial" w:cs="Arial"/>
          <w:i/>
          <w:sz w:val="20"/>
          <w:highlight w:val="cyan"/>
        </w:rPr>
        <w:t>Rules</w:t>
      </w:r>
      <w:r w:rsidR="0049198F" w:rsidRPr="006E0CF6">
        <w:rPr>
          <w:rFonts w:ascii="Arial" w:hAnsi="Arial" w:cs="Arial"/>
          <w:iCs/>
          <w:sz w:val="20"/>
          <w:highlight w:val="cyan"/>
        </w:rPr>
        <w:t xml:space="preserve"> refer to any of the above </w:t>
      </w:r>
      <w:r w:rsidR="0049198F" w:rsidRPr="006E0CF6">
        <w:rPr>
          <w:rFonts w:ascii="Arial" w:hAnsi="Arial" w:cs="Arial"/>
          <w:i/>
          <w:sz w:val="20"/>
          <w:highlight w:val="cyan"/>
        </w:rPr>
        <w:t>International Standards</w:t>
      </w:r>
      <w:r w:rsidR="0049198F" w:rsidRPr="006E0CF6">
        <w:rPr>
          <w:rFonts w:ascii="Arial" w:hAnsi="Arial" w:cs="Arial"/>
          <w:iCs/>
          <w:sz w:val="20"/>
          <w:highlight w:val="cyan"/>
        </w:rPr>
        <w:t xml:space="preserve">, the reference is to the version of the </w:t>
      </w:r>
      <w:r w:rsidR="0049198F" w:rsidRPr="006E0CF6">
        <w:rPr>
          <w:rFonts w:ascii="Arial" w:hAnsi="Arial" w:cs="Arial"/>
          <w:i/>
          <w:sz w:val="20"/>
          <w:highlight w:val="cyan"/>
        </w:rPr>
        <w:t>International Standard</w:t>
      </w:r>
      <w:r w:rsidR="0049198F" w:rsidRPr="006E0CF6">
        <w:rPr>
          <w:rFonts w:ascii="Arial" w:hAnsi="Arial" w:cs="Arial"/>
          <w:iCs/>
          <w:sz w:val="20"/>
          <w:highlight w:val="cyan"/>
        </w:rPr>
        <w:t xml:space="preserve"> dated as above. </w:t>
      </w:r>
    </w:p>
    <w:p w14:paraId="46BFD2F9" w14:textId="77777777" w:rsidR="00A15F8E" w:rsidRPr="006E0CF6" w:rsidRDefault="00A15F8E" w:rsidP="00B31E3E">
      <w:pPr>
        <w:jc w:val="both"/>
        <w:rPr>
          <w:rFonts w:ascii="Arial" w:hAnsi="Arial" w:cs="Arial"/>
          <w:sz w:val="20"/>
          <w:highlight w:val="cyan"/>
        </w:rPr>
      </w:pPr>
    </w:p>
    <w:p w14:paraId="480D79EA" w14:textId="746EF9C6" w:rsidR="00401272" w:rsidRPr="006E0CF6" w:rsidRDefault="001C2675" w:rsidP="00401272">
      <w:pPr>
        <w:rPr>
          <w:rFonts w:ascii="Arial" w:hAnsi="Arial" w:cs="Arial"/>
          <w:sz w:val="20"/>
          <w:highlight w:val="cyan"/>
        </w:rPr>
      </w:pPr>
      <w:r w:rsidRPr="006E0CF6">
        <w:rPr>
          <w:rFonts w:ascii="Arial" w:hAnsi="Arial" w:cs="Arial"/>
          <w:sz w:val="20"/>
          <w:highlight w:val="cyan"/>
        </w:rPr>
        <w:br w:type="page"/>
      </w:r>
    </w:p>
    <w:p w14:paraId="00D6095A" w14:textId="77777777" w:rsidR="001B7F00" w:rsidRPr="006E0CF6" w:rsidRDefault="00E6311B" w:rsidP="00A802B6">
      <w:pPr>
        <w:pStyle w:val="Heading1"/>
        <w:keepLines/>
        <w:ind w:left="1418" w:hanging="1440"/>
        <w:jc w:val="both"/>
        <w:rPr>
          <w:rFonts w:ascii="Arial" w:hAnsi="Arial" w:cs="Arial"/>
          <w:b w:val="0"/>
          <w:sz w:val="20"/>
          <w:szCs w:val="20"/>
          <w:highlight w:val="cyan"/>
        </w:rPr>
      </w:pPr>
      <w:bookmarkStart w:id="15" w:name="_Toc39918677"/>
      <w:bookmarkStart w:id="16" w:name="_Toc223708839"/>
      <w:r w:rsidRPr="006E0CF6">
        <w:rPr>
          <w:rFonts w:ascii="Arial" w:hAnsi="Arial" w:cs="Arial"/>
          <w:sz w:val="20"/>
          <w:szCs w:val="20"/>
          <w:highlight w:val="cyan"/>
        </w:rPr>
        <w:lastRenderedPageBreak/>
        <w:t>ARTICLE 2</w:t>
      </w:r>
      <w:r w:rsidRPr="006E0CF6">
        <w:rPr>
          <w:rFonts w:ascii="Arial" w:hAnsi="Arial" w:cs="Arial"/>
          <w:sz w:val="20"/>
          <w:szCs w:val="20"/>
          <w:highlight w:val="cyan"/>
        </w:rPr>
        <w:tab/>
      </w:r>
      <w:r w:rsidR="0065656D" w:rsidRPr="006E0CF6">
        <w:rPr>
          <w:rFonts w:ascii="Arial" w:hAnsi="Arial" w:cs="Arial"/>
          <w:sz w:val="20"/>
          <w:szCs w:val="20"/>
          <w:highlight w:val="cyan"/>
        </w:rPr>
        <w:t>ANTI-DOPING RULE VIOLATIONS</w:t>
      </w:r>
      <w:bookmarkEnd w:id="15"/>
      <w:bookmarkEnd w:id="16"/>
    </w:p>
    <w:p w14:paraId="2E316F41" w14:textId="77777777" w:rsidR="00E57CB6" w:rsidRPr="006E0CF6" w:rsidRDefault="00E57CB6" w:rsidP="00B31E3E">
      <w:pPr>
        <w:keepNext/>
        <w:keepLines/>
        <w:jc w:val="both"/>
        <w:rPr>
          <w:rFonts w:ascii="Arial" w:hAnsi="Arial" w:cs="Arial"/>
          <w:sz w:val="20"/>
          <w:highlight w:val="cyan"/>
        </w:rPr>
      </w:pPr>
    </w:p>
    <w:p w14:paraId="2A13A03E" w14:textId="4DD6966A" w:rsidR="00787DA9" w:rsidRPr="006E0CF6" w:rsidRDefault="00787DA9" w:rsidP="00787DA9">
      <w:pPr>
        <w:jc w:val="both"/>
        <w:rPr>
          <w:rFonts w:ascii="Arial" w:hAnsi="Arial" w:cs="Arial"/>
          <w:sz w:val="20"/>
          <w:highlight w:val="cyan"/>
        </w:rPr>
      </w:pPr>
      <w:r w:rsidRPr="006E0CF6">
        <w:rPr>
          <w:rFonts w:ascii="Arial" w:hAnsi="Arial" w:cs="Arial"/>
          <w:sz w:val="20"/>
          <w:highlight w:val="cyan"/>
        </w:rPr>
        <w:t xml:space="preserve">Doping is defined as the occurrence of one or more of the anti-doping rule violations set forth in Article 2.1 through Article 2.11 of </w:t>
      </w:r>
      <w:r w:rsidR="00B01DD9" w:rsidRPr="006E0CF6">
        <w:rPr>
          <w:rFonts w:ascii="Arial" w:hAnsi="Arial" w:cs="Arial"/>
          <w:sz w:val="20"/>
          <w:highlight w:val="cyan"/>
        </w:rPr>
        <w:t>the</w:t>
      </w:r>
      <w:r w:rsidRPr="006E0CF6">
        <w:rPr>
          <w:rFonts w:ascii="Arial" w:hAnsi="Arial" w:cs="Arial"/>
          <w:sz w:val="20"/>
          <w:highlight w:val="cyan"/>
        </w:rPr>
        <w:t xml:space="preserve"> </w:t>
      </w:r>
      <w:r w:rsidRPr="006E0CF6">
        <w:rPr>
          <w:rFonts w:ascii="Arial" w:hAnsi="Arial" w:cs="Arial"/>
          <w:i/>
          <w:iCs/>
          <w:sz w:val="20"/>
          <w:highlight w:val="cyan"/>
        </w:rPr>
        <w:t>Rules</w:t>
      </w:r>
      <w:r w:rsidRPr="006E0CF6">
        <w:rPr>
          <w:rFonts w:ascii="Arial" w:hAnsi="Arial" w:cs="Arial"/>
          <w:sz w:val="20"/>
          <w:highlight w:val="cyan"/>
        </w:rPr>
        <w:t>.</w:t>
      </w:r>
    </w:p>
    <w:p w14:paraId="1E4E0391" w14:textId="77777777" w:rsidR="00787DA9" w:rsidRPr="006E0CF6" w:rsidRDefault="00787DA9" w:rsidP="00787DA9">
      <w:pPr>
        <w:jc w:val="both"/>
        <w:rPr>
          <w:rFonts w:ascii="Arial" w:hAnsi="Arial" w:cs="Arial"/>
          <w:i/>
          <w:sz w:val="20"/>
          <w:highlight w:val="cyan"/>
        </w:rPr>
      </w:pPr>
    </w:p>
    <w:p w14:paraId="3985D4E0" w14:textId="77777777" w:rsidR="00E57CB6" w:rsidRPr="006E0CF6" w:rsidRDefault="009958F7" w:rsidP="00FD7369">
      <w:pPr>
        <w:keepNext/>
        <w:keepLines/>
        <w:jc w:val="both"/>
        <w:rPr>
          <w:rFonts w:ascii="Arial" w:hAnsi="Arial" w:cs="Arial"/>
          <w:sz w:val="20"/>
          <w:highlight w:val="cyan"/>
        </w:rPr>
      </w:pPr>
      <w:r w:rsidRPr="006E0CF6">
        <w:rPr>
          <w:rFonts w:ascii="Arial" w:hAnsi="Arial" w:cs="Arial"/>
          <w:sz w:val="20"/>
          <w:highlight w:val="cyan"/>
        </w:rPr>
        <w:t xml:space="preserve">The purpose of Article 2 is to specify the circumstances and conduct which constitute anti-doping </w:t>
      </w:r>
      <w:r w:rsidR="00F92523" w:rsidRPr="006E0CF6">
        <w:rPr>
          <w:rFonts w:ascii="Arial" w:hAnsi="Arial" w:cs="Arial"/>
          <w:sz w:val="20"/>
          <w:highlight w:val="cyan"/>
        </w:rPr>
        <w:t>rule violations</w:t>
      </w:r>
      <w:r w:rsidRPr="006E0CF6">
        <w:rPr>
          <w:rFonts w:ascii="Arial" w:hAnsi="Arial" w:cs="Arial"/>
          <w:sz w:val="20"/>
          <w:highlight w:val="cyan"/>
        </w:rPr>
        <w:t>. Hearings in doping cases will proceed based on the assertion that one or more of these specific rules ha</w:t>
      </w:r>
      <w:r w:rsidR="000D6137" w:rsidRPr="006E0CF6">
        <w:rPr>
          <w:rFonts w:ascii="Arial" w:hAnsi="Arial" w:cs="Arial"/>
          <w:sz w:val="20"/>
          <w:highlight w:val="cyan"/>
        </w:rPr>
        <w:t>ve</w:t>
      </w:r>
      <w:r w:rsidRPr="006E0CF6">
        <w:rPr>
          <w:rFonts w:ascii="Arial" w:hAnsi="Arial" w:cs="Arial"/>
          <w:sz w:val="20"/>
          <w:highlight w:val="cyan"/>
        </w:rPr>
        <w:t xml:space="preserve"> been violated.</w:t>
      </w:r>
    </w:p>
    <w:p w14:paraId="5E44668F" w14:textId="77777777" w:rsidR="00E57CB6" w:rsidRPr="006E0CF6" w:rsidRDefault="00E57CB6" w:rsidP="00FD7369">
      <w:pPr>
        <w:keepNext/>
        <w:keepLines/>
        <w:jc w:val="both"/>
        <w:rPr>
          <w:rFonts w:ascii="Arial" w:hAnsi="Arial" w:cs="Arial"/>
          <w:sz w:val="20"/>
          <w:highlight w:val="cyan"/>
        </w:rPr>
      </w:pPr>
    </w:p>
    <w:p w14:paraId="011F618E" w14:textId="77777777" w:rsidR="0065656D" w:rsidRPr="006E0CF6" w:rsidRDefault="0065656D" w:rsidP="00FD7369">
      <w:pPr>
        <w:keepNext/>
        <w:keepLines/>
        <w:jc w:val="both"/>
        <w:rPr>
          <w:rFonts w:ascii="Arial" w:hAnsi="Arial" w:cs="Arial"/>
          <w:sz w:val="20"/>
          <w:highlight w:val="cyan"/>
        </w:rPr>
      </w:pPr>
      <w:r w:rsidRPr="006E0CF6">
        <w:rPr>
          <w:rFonts w:ascii="Arial" w:hAnsi="Arial" w:cs="Arial"/>
          <w:i/>
          <w:sz w:val="20"/>
          <w:highlight w:val="cyan"/>
        </w:rPr>
        <w:t>Athletes</w:t>
      </w:r>
      <w:r w:rsidRPr="006E0CF6">
        <w:rPr>
          <w:rFonts w:ascii="Arial" w:hAnsi="Arial" w:cs="Arial"/>
          <w:sz w:val="20"/>
          <w:highlight w:val="cyan"/>
        </w:rPr>
        <w:t xml:space="preserve"> </w:t>
      </w:r>
      <w:r w:rsidR="009B6703" w:rsidRPr="006E0CF6">
        <w:rPr>
          <w:rFonts w:ascii="Arial" w:hAnsi="Arial" w:cs="Arial"/>
          <w:sz w:val="20"/>
          <w:highlight w:val="cyan"/>
        </w:rPr>
        <w:t>or</w:t>
      </w:r>
      <w:r w:rsidRPr="006E0CF6">
        <w:rPr>
          <w:rFonts w:ascii="Arial" w:hAnsi="Arial" w:cs="Arial"/>
          <w:sz w:val="20"/>
          <w:highlight w:val="cyan"/>
        </w:rPr>
        <w:t xml:space="preserve"> other </w:t>
      </w:r>
      <w:r w:rsidRPr="006E0CF6">
        <w:rPr>
          <w:rFonts w:ascii="Arial" w:hAnsi="Arial" w:cs="Arial"/>
          <w:i/>
          <w:sz w:val="20"/>
          <w:highlight w:val="cyan"/>
        </w:rPr>
        <w:t>Persons</w:t>
      </w:r>
      <w:r w:rsidRPr="006E0CF6">
        <w:rPr>
          <w:rFonts w:ascii="Arial" w:hAnsi="Arial" w:cs="Arial"/>
          <w:sz w:val="20"/>
          <w:highlight w:val="cyan"/>
        </w:rPr>
        <w:t xml:space="preserve"> shall be responsible for knowing what constitutes an anti-doping rule violation and the substances and methods which have been incl</w:t>
      </w:r>
      <w:r w:rsidR="00EA2D06" w:rsidRPr="006E0CF6">
        <w:rPr>
          <w:rFonts w:ascii="Arial" w:hAnsi="Arial" w:cs="Arial"/>
          <w:sz w:val="20"/>
          <w:highlight w:val="cyan"/>
        </w:rPr>
        <w:t>uded o</w:t>
      </w:r>
      <w:r w:rsidRPr="006E0CF6">
        <w:rPr>
          <w:rFonts w:ascii="Arial" w:hAnsi="Arial" w:cs="Arial"/>
          <w:sz w:val="20"/>
          <w:highlight w:val="cyan"/>
        </w:rPr>
        <w:t xml:space="preserve">n the </w:t>
      </w:r>
      <w:r w:rsidRPr="006E0CF6">
        <w:rPr>
          <w:rFonts w:ascii="Arial" w:hAnsi="Arial" w:cs="Arial"/>
          <w:i/>
          <w:sz w:val="20"/>
          <w:highlight w:val="cyan"/>
        </w:rPr>
        <w:t>Prohibited List</w:t>
      </w:r>
      <w:r w:rsidRPr="006E0CF6">
        <w:rPr>
          <w:rFonts w:ascii="Arial" w:hAnsi="Arial" w:cs="Arial"/>
          <w:sz w:val="20"/>
          <w:highlight w:val="cyan"/>
        </w:rPr>
        <w:t>.</w:t>
      </w:r>
    </w:p>
    <w:p w14:paraId="2BEE43C1" w14:textId="77777777" w:rsidR="00646E49" w:rsidRPr="006E0CF6" w:rsidRDefault="00646E49" w:rsidP="00FD7369">
      <w:pPr>
        <w:jc w:val="both"/>
        <w:rPr>
          <w:rFonts w:ascii="Arial" w:hAnsi="Arial" w:cs="Arial"/>
          <w:sz w:val="20"/>
          <w:highlight w:val="cyan"/>
        </w:rPr>
      </w:pPr>
    </w:p>
    <w:p w14:paraId="6EA9FB4F" w14:textId="77777777" w:rsidR="0065656D" w:rsidRPr="006E0CF6" w:rsidRDefault="0065656D" w:rsidP="00FD7369">
      <w:pPr>
        <w:jc w:val="both"/>
        <w:rPr>
          <w:rFonts w:ascii="Arial" w:hAnsi="Arial" w:cs="Arial"/>
          <w:sz w:val="20"/>
          <w:highlight w:val="cyan"/>
        </w:rPr>
      </w:pPr>
      <w:r w:rsidRPr="006E0CF6">
        <w:rPr>
          <w:rFonts w:ascii="Arial" w:hAnsi="Arial" w:cs="Arial"/>
          <w:sz w:val="20"/>
          <w:highlight w:val="cyan"/>
        </w:rPr>
        <w:t>The following constitute anti-doping rule violations:</w:t>
      </w:r>
    </w:p>
    <w:p w14:paraId="0A1AF3E3" w14:textId="77777777" w:rsidR="00646E49" w:rsidRPr="006E0CF6" w:rsidRDefault="00646E49" w:rsidP="00B31E3E">
      <w:pPr>
        <w:jc w:val="both"/>
        <w:rPr>
          <w:rFonts w:ascii="Arial" w:hAnsi="Arial" w:cs="Arial"/>
          <w:sz w:val="20"/>
          <w:highlight w:val="cyan"/>
        </w:rPr>
      </w:pPr>
    </w:p>
    <w:p w14:paraId="470AEFCE" w14:textId="77777777" w:rsidR="0065656D" w:rsidRPr="006E0CF6" w:rsidRDefault="0065656D" w:rsidP="006B3DD7">
      <w:pPr>
        <w:keepNext/>
        <w:ind w:left="1440" w:hanging="720"/>
        <w:jc w:val="both"/>
        <w:rPr>
          <w:rFonts w:ascii="Arial" w:hAnsi="Arial" w:cs="Arial"/>
          <w:b/>
          <w:i/>
          <w:sz w:val="20"/>
          <w:highlight w:val="cyan"/>
        </w:rPr>
      </w:pPr>
      <w:r w:rsidRPr="006E0CF6">
        <w:rPr>
          <w:rFonts w:ascii="Arial" w:hAnsi="Arial" w:cs="Arial"/>
          <w:b/>
          <w:sz w:val="20"/>
          <w:highlight w:val="cyan"/>
        </w:rPr>
        <w:t>2.1</w:t>
      </w:r>
      <w:r w:rsidR="00E560B9" w:rsidRPr="006E0CF6">
        <w:rPr>
          <w:rFonts w:ascii="Arial" w:hAnsi="Arial" w:cs="Arial"/>
          <w:b/>
          <w:sz w:val="20"/>
          <w:highlight w:val="cyan"/>
        </w:rPr>
        <w:t xml:space="preserve"> </w:t>
      </w:r>
      <w:r w:rsidR="006B3DD7" w:rsidRPr="006E0CF6">
        <w:rPr>
          <w:rFonts w:ascii="Arial" w:hAnsi="Arial" w:cs="Arial"/>
          <w:b/>
          <w:sz w:val="20"/>
          <w:highlight w:val="cyan"/>
        </w:rPr>
        <w:tab/>
      </w:r>
      <w:r w:rsidR="005207D2" w:rsidRPr="006E0CF6">
        <w:rPr>
          <w:rFonts w:ascii="Arial" w:hAnsi="Arial" w:cs="Arial"/>
          <w:b/>
          <w:sz w:val="20"/>
          <w:highlight w:val="cyan"/>
        </w:rPr>
        <w:t>P</w:t>
      </w:r>
      <w:r w:rsidRPr="006E0CF6">
        <w:rPr>
          <w:rFonts w:ascii="Arial" w:hAnsi="Arial" w:cs="Arial"/>
          <w:b/>
          <w:sz w:val="20"/>
          <w:highlight w:val="cyan"/>
        </w:rPr>
        <w:t xml:space="preserve">resence of a </w:t>
      </w:r>
      <w:r w:rsidRPr="006E0CF6">
        <w:rPr>
          <w:rFonts w:ascii="Arial" w:hAnsi="Arial" w:cs="Arial"/>
          <w:b/>
          <w:i/>
          <w:sz w:val="20"/>
          <w:highlight w:val="cyan"/>
        </w:rPr>
        <w:t>Prohibited Substance</w:t>
      </w:r>
      <w:r w:rsidRPr="006E0CF6">
        <w:rPr>
          <w:rFonts w:ascii="Arial" w:hAnsi="Arial" w:cs="Arial"/>
          <w:b/>
          <w:sz w:val="20"/>
          <w:highlight w:val="cyan"/>
        </w:rPr>
        <w:t xml:space="preserve"> or its </w:t>
      </w:r>
      <w:r w:rsidRPr="006E0CF6">
        <w:rPr>
          <w:rFonts w:ascii="Arial" w:hAnsi="Arial" w:cs="Arial"/>
          <w:b/>
          <w:i/>
          <w:sz w:val="20"/>
          <w:highlight w:val="cyan"/>
        </w:rPr>
        <w:t>Metabolites</w:t>
      </w:r>
      <w:r w:rsidRPr="006E0CF6">
        <w:rPr>
          <w:rFonts w:ascii="Arial" w:hAnsi="Arial" w:cs="Arial"/>
          <w:b/>
          <w:sz w:val="20"/>
          <w:highlight w:val="cyan"/>
        </w:rPr>
        <w:t xml:space="preserve"> or </w:t>
      </w:r>
      <w:r w:rsidRPr="006E0CF6">
        <w:rPr>
          <w:rFonts w:ascii="Arial" w:hAnsi="Arial" w:cs="Arial"/>
          <w:b/>
          <w:i/>
          <w:sz w:val="20"/>
          <w:highlight w:val="cyan"/>
        </w:rPr>
        <w:t>Markers</w:t>
      </w:r>
      <w:r w:rsidRPr="006E0CF6">
        <w:rPr>
          <w:rFonts w:ascii="Arial" w:hAnsi="Arial" w:cs="Arial"/>
          <w:b/>
          <w:sz w:val="20"/>
          <w:highlight w:val="cyan"/>
        </w:rPr>
        <w:t xml:space="preserve"> in an </w:t>
      </w:r>
      <w:r w:rsidRPr="006E0CF6">
        <w:rPr>
          <w:rFonts w:ascii="Arial" w:hAnsi="Arial" w:cs="Arial"/>
          <w:b/>
          <w:i/>
          <w:sz w:val="20"/>
          <w:highlight w:val="cyan"/>
        </w:rPr>
        <w:t>Athlete’s</w:t>
      </w:r>
      <w:r w:rsidRPr="006E0CF6">
        <w:rPr>
          <w:rFonts w:ascii="Arial" w:hAnsi="Arial" w:cs="Arial"/>
          <w:b/>
          <w:sz w:val="20"/>
          <w:highlight w:val="cyan"/>
        </w:rPr>
        <w:t xml:space="preserve"> </w:t>
      </w:r>
      <w:r w:rsidRPr="006E0CF6">
        <w:rPr>
          <w:rFonts w:ascii="Arial" w:hAnsi="Arial" w:cs="Arial"/>
          <w:b/>
          <w:i/>
          <w:sz w:val="20"/>
          <w:highlight w:val="cyan"/>
        </w:rPr>
        <w:t>Sample</w:t>
      </w:r>
    </w:p>
    <w:p w14:paraId="099E8F5A" w14:textId="77777777" w:rsidR="00646E49" w:rsidRPr="006E0CF6" w:rsidRDefault="00646E49" w:rsidP="00B31E3E">
      <w:pPr>
        <w:keepNext/>
        <w:jc w:val="both"/>
        <w:rPr>
          <w:rFonts w:ascii="Arial" w:hAnsi="Arial" w:cs="Arial"/>
          <w:sz w:val="20"/>
          <w:highlight w:val="cyan"/>
        </w:rPr>
      </w:pPr>
    </w:p>
    <w:p w14:paraId="22EE172F" w14:textId="786FA6C4" w:rsidR="001B7F00" w:rsidRPr="006E0CF6" w:rsidRDefault="0065656D" w:rsidP="00A802B6">
      <w:pPr>
        <w:keepNext/>
        <w:ind w:left="2268" w:hanging="850"/>
        <w:jc w:val="both"/>
        <w:rPr>
          <w:rFonts w:ascii="Arial" w:hAnsi="Arial" w:cs="Arial"/>
          <w:sz w:val="20"/>
          <w:highlight w:val="cyan"/>
        </w:rPr>
      </w:pPr>
      <w:r w:rsidRPr="006E0CF6">
        <w:rPr>
          <w:rFonts w:ascii="Arial" w:hAnsi="Arial" w:cs="Arial"/>
          <w:b/>
          <w:sz w:val="20"/>
          <w:highlight w:val="cyan"/>
        </w:rPr>
        <w:t>2.1.1</w:t>
      </w:r>
      <w:r w:rsidR="00E560B9" w:rsidRPr="006E0CF6">
        <w:rPr>
          <w:rFonts w:ascii="Arial" w:hAnsi="Arial" w:cs="Arial"/>
          <w:b/>
          <w:sz w:val="20"/>
          <w:highlight w:val="cyan"/>
        </w:rPr>
        <w:t xml:space="preserve"> </w:t>
      </w:r>
      <w:r w:rsidR="006401FF" w:rsidRPr="006E0CF6">
        <w:rPr>
          <w:rFonts w:ascii="Arial" w:hAnsi="Arial" w:cs="Arial"/>
          <w:b/>
          <w:sz w:val="20"/>
          <w:highlight w:val="cyan"/>
        </w:rPr>
        <w:tab/>
      </w:r>
      <w:r w:rsidRPr="006E0CF6">
        <w:rPr>
          <w:rFonts w:ascii="Arial" w:hAnsi="Arial" w:cs="Arial"/>
          <w:sz w:val="20"/>
          <w:highlight w:val="cyan"/>
        </w:rPr>
        <w:t xml:space="preserve">It is </w:t>
      </w:r>
      <w:r w:rsidR="009A21EC" w:rsidRPr="006E0CF6">
        <w:rPr>
          <w:rFonts w:ascii="Arial" w:hAnsi="Arial" w:cs="Arial"/>
          <w:sz w:val="20"/>
          <w:highlight w:val="cyan"/>
        </w:rPr>
        <w:t xml:space="preserve">the </w:t>
      </w:r>
      <w:r w:rsidRPr="006E0CF6">
        <w:rPr>
          <w:rFonts w:ascii="Arial" w:hAnsi="Arial" w:cs="Arial"/>
          <w:i/>
          <w:sz w:val="20"/>
          <w:highlight w:val="cyan"/>
        </w:rPr>
        <w:t>Athletes</w:t>
      </w:r>
      <w:r w:rsidR="009A21EC" w:rsidRPr="006E0CF6">
        <w:rPr>
          <w:rFonts w:ascii="Arial" w:hAnsi="Arial" w:cs="Arial"/>
          <w:i/>
          <w:sz w:val="20"/>
          <w:highlight w:val="cyan"/>
        </w:rPr>
        <w:t>’</w:t>
      </w:r>
      <w:r w:rsidRPr="006E0CF6">
        <w:rPr>
          <w:rFonts w:ascii="Arial" w:hAnsi="Arial" w:cs="Arial"/>
          <w:sz w:val="20"/>
          <w:highlight w:val="cyan"/>
        </w:rPr>
        <w:t xml:space="preserve"> personal duty to ensure that no </w:t>
      </w:r>
      <w:r w:rsidRPr="006E0CF6">
        <w:rPr>
          <w:rFonts w:ascii="Arial" w:hAnsi="Arial" w:cs="Arial"/>
          <w:i/>
          <w:sz w:val="20"/>
          <w:highlight w:val="cyan"/>
        </w:rPr>
        <w:t>Prohibited Substance</w:t>
      </w:r>
      <w:r w:rsidR="00447F2C" w:rsidRPr="006E0CF6">
        <w:rPr>
          <w:rFonts w:ascii="Arial" w:hAnsi="Arial" w:cs="Arial"/>
          <w:sz w:val="20"/>
          <w:highlight w:val="cyan"/>
        </w:rPr>
        <w:t xml:space="preserve"> enters </w:t>
      </w:r>
      <w:r w:rsidR="008537E1" w:rsidRPr="006E0CF6">
        <w:rPr>
          <w:rFonts w:ascii="Arial" w:hAnsi="Arial" w:cs="Arial"/>
          <w:sz w:val="20"/>
          <w:highlight w:val="cyan"/>
        </w:rPr>
        <w:t>their</w:t>
      </w:r>
      <w:r w:rsidR="00447F2C" w:rsidRPr="006E0CF6">
        <w:rPr>
          <w:rFonts w:ascii="Arial" w:hAnsi="Arial" w:cs="Arial"/>
          <w:sz w:val="20"/>
          <w:highlight w:val="cyan"/>
        </w:rPr>
        <w:t xml:space="preserve"> bod</w:t>
      </w:r>
      <w:r w:rsidR="008537E1" w:rsidRPr="006E0CF6">
        <w:rPr>
          <w:rFonts w:ascii="Arial" w:hAnsi="Arial" w:cs="Arial"/>
          <w:sz w:val="20"/>
          <w:highlight w:val="cyan"/>
        </w:rPr>
        <w:t>ies</w:t>
      </w:r>
      <w:r w:rsidR="00447F2C" w:rsidRPr="006E0CF6">
        <w:rPr>
          <w:rFonts w:ascii="Arial" w:hAnsi="Arial" w:cs="Arial"/>
          <w:sz w:val="20"/>
          <w:highlight w:val="cyan"/>
        </w:rPr>
        <w:t>.</w:t>
      </w:r>
      <w:r w:rsidRPr="006E0CF6">
        <w:rPr>
          <w:rFonts w:ascii="Arial" w:hAnsi="Arial" w:cs="Arial"/>
          <w:sz w:val="20"/>
          <w:highlight w:val="cyan"/>
        </w:rPr>
        <w:t xml:space="preserve"> </w:t>
      </w:r>
      <w:r w:rsidRPr="006E0CF6">
        <w:rPr>
          <w:rFonts w:ascii="Arial" w:hAnsi="Arial" w:cs="Arial"/>
          <w:i/>
          <w:sz w:val="20"/>
          <w:highlight w:val="cyan"/>
        </w:rPr>
        <w:t>Athletes</w:t>
      </w:r>
      <w:r w:rsidRPr="006E0CF6">
        <w:rPr>
          <w:rFonts w:ascii="Arial" w:hAnsi="Arial" w:cs="Arial"/>
          <w:sz w:val="20"/>
          <w:highlight w:val="cyan"/>
        </w:rPr>
        <w:t xml:space="preserve"> are responsible for any </w:t>
      </w:r>
      <w:r w:rsidRPr="006E0CF6">
        <w:rPr>
          <w:rFonts w:ascii="Arial" w:hAnsi="Arial" w:cs="Arial"/>
          <w:i/>
          <w:sz w:val="20"/>
          <w:highlight w:val="cyan"/>
        </w:rPr>
        <w:t>Prohibited Substance</w:t>
      </w:r>
      <w:r w:rsidRPr="006E0CF6">
        <w:rPr>
          <w:rFonts w:ascii="Arial" w:hAnsi="Arial" w:cs="Arial"/>
          <w:sz w:val="20"/>
          <w:highlight w:val="cyan"/>
        </w:rPr>
        <w:t xml:space="preserve"> or its </w:t>
      </w:r>
      <w:r w:rsidRPr="006E0CF6">
        <w:rPr>
          <w:rFonts w:ascii="Arial" w:hAnsi="Arial" w:cs="Arial"/>
          <w:i/>
          <w:sz w:val="20"/>
          <w:highlight w:val="cyan"/>
        </w:rPr>
        <w:t>Metabolites</w:t>
      </w:r>
      <w:r w:rsidRPr="006E0CF6">
        <w:rPr>
          <w:rFonts w:ascii="Arial" w:hAnsi="Arial" w:cs="Arial"/>
          <w:sz w:val="20"/>
          <w:highlight w:val="cyan"/>
        </w:rPr>
        <w:t xml:space="preserve"> or </w:t>
      </w:r>
      <w:r w:rsidRPr="006E0CF6">
        <w:rPr>
          <w:rFonts w:ascii="Arial" w:hAnsi="Arial" w:cs="Arial"/>
          <w:i/>
          <w:sz w:val="20"/>
          <w:highlight w:val="cyan"/>
        </w:rPr>
        <w:t>Markers</w:t>
      </w:r>
      <w:r w:rsidRPr="006E0CF6">
        <w:rPr>
          <w:rFonts w:ascii="Arial" w:hAnsi="Arial" w:cs="Arial"/>
          <w:sz w:val="20"/>
          <w:highlight w:val="cyan"/>
        </w:rPr>
        <w:t xml:space="preserve"> found to be present in their</w:t>
      </w:r>
      <w:r w:rsidRPr="006E0CF6">
        <w:rPr>
          <w:rFonts w:ascii="Arial" w:hAnsi="Arial" w:cs="Arial"/>
          <w:i/>
          <w:sz w:val="20"/>
          <w:highlight w:val="cyan"/>
        </w:rPr>
        <w:t xml:space="preserve"> Samples</w:t>
      </w:r>
      <w:r w:rsidR="00447F2C" w:rsidRPr="006E0CF6">
        <w:rPr>
          <w:rFonts w:ascii="Arial" w:hAnsi="Arial" w:cs="Arial"/>
          <w:sz w:val="20"/>
          <w:highlight w:val="cyan"/>
        </w:rPr>
        <w:t xml:space="preserve">. </w:t>
      </w:r>
      <w:r w:rsidRPr="006E0CF6">
        <w:rPr>
          <w:rFonts w:ascii="Arial" w:hAnsi="Arial" w:cs="Arial"/>
          <w:sz w:val="20"/>
          <w:highlight w:val="cyan"/>
        </w:rPr>
        <w:t>Accordingly, it</w:t>
      </w:r>
      <w:r w:rsidR="005F7495" w:rsidRPr="006E0CF6">
        <w:rPr>
          <w:rFonts w:ascii="Arial" w:hAnsi="Arial" w:cs="Arial"/>
          <w:sz w:val="20"/>
          <w:highlight w:val="cyan"/>
        </w:rPr>
        <w:t xml:space="preserve"> is not necessary that intent, </w:t>
      </w:r>
      <w:r w:rsidR="005F7495" w:rsidRPr="006E0CF6">
        <w:rPr>
          <w:rFonts w:ascii="Arial" w:hAnsi="Arial" w:cs="Arial"/>
          <w:i/>
          <w:sz w:val="20"/>
          <w:highlight w:val="cyan"/>
        </w:rPr>
        <w:t>F</w:t>
      </w:r>
      <w:r w:rsidRPr="006E0CF6">
        <w:rPr>
          <w:rFonts w:ascii="Arial" w:hAnsi="Arial" w:cs="Arial"/>
          <w:i/>
          <w:sz w:val="20"/>
          <w:highlight w:val="cyan"/>
        </w:rPr>
        <w:t>ault</w:t>
      </w:r>
      <w:r w:rsidRPr="006E0CF6">
        <w:rPr>
          <w:rFonts w:ascii="Arial" w:hAnsi="Arial" w:cs="Arial"/>
          <w:sz w:val="20"/>
          <w:highlight w:val="cyan"/>
        </w:rPr>
        <w:t xml:space="preserve">, </w:t>
      </w:r>
      <w:r w:rsidR="006B1D3A" w:rsidRPr="006E0CF6">
        <w:rPr>
          <w:rFonts w:ascii="Arial" w:hAnsi="Arial" w:cs="Arial"/>
          <w:i/>
          <w:sz w:val="20"/>
          <w:highlight w:val="cyan"/>
        </w:rPr>
        <w:t>N</w:t>
      </w:r>
      <w:r w:rsidRPr="006E0CF6">
        <w:rPr>
          <w:rFonts w:ascii="Arial" w:hAnsi="Arial" w:cs="Arial"/>
          <w:i/>
          <w:sz w:val="20"/>
          <w:highlight w:val="cyan"/>
        </w:rPr>
        <w:t>egligence</w:t>
      </w:r>
      <w:r w:rsidRPr="006E0CF6">
        <w:rPr>
          <w:rFonts w:ascii="Arial" w:hAnsi="Arial" w:cs="Arial"/>
          <w:sz w:val="20"/>
          <w:highlight w:val="cyan"/>
        </w:rPr>
        <w:t xml:space="preserve"> or knowing </w:t>
      </w:r>
      <w:r w:rsidRPr="006E0CF6">
        <w:rPr>
          <w:rFonts w:ascii="Arial" w:hAnsi="Arial" w:cs="Arial"/>
          <w:i/>
          <w:sz w:val="20"/>
          <w:highlight w:val="cyan"/>
        </w:rPr>
        <w:t>Use</w:t>
      </w:r>
      <w:r w:rsidRPr="006E0CF6">
        <w:rPr>
          <w:rFonts w:ascii="Arial" w:hAnsi="Arial" w:cs="Arial"/>
          <w:sz w:val="20"/>
          <w:highlight w:val="cyan"/>
        </w:rPr>
        <w:t xml:space="preserve"> on the </w:t>
      </w:r>
      <w:r w:rsidRPr="006E0CF6">
        <w:rPr>
          <w:rFonts w:ascii="Arial" w:hAnsi="Arial" w:cs="Arial"/>
          <w:i/>
          <w:sz w:val="20"/>
          <w:highlight w:val="cyan"/>
        </w:rPr>
        <w:t>Athlete’s</w:t>
      </w:r>
      <w:r w:rsidRPr="006E0CF6">
        <w:rPr>
          <w:rFonts w:ascii="Arial" w:hAnsi="Arial" w:cs="Arial"/>
          <w:sz w:val="20"/>
          <w:highlight w:val="cyan"/>
        </w:rPr>
        <w:t xml:space="preserve"> part be demonstrated in order to establish an anti-doping </w:t>
      </w:r>
      <w:r w:rsidR="005F7495" w:rsidRPr="006E0CF6">
        <w:rPr>
          <w:rFonts w:ascii="Arial" w:hAnsi="Arial" w:cs="Arial"/>
          <w:sz w:val="20"/>
          <w:highlight w:val="cyan"/>
        </w:rPr>
        <w:t xml:space="preserve">rule </w:t>
      </w:r>
      <w:r w:rsidRPr="006E0CF6">
        <w:rPr>
          <w:rFonts w:ascii="Arial" w:hAnsi="Arial" w:cs="Arial"/>
          <w:sz w:val="20"/>
          <w:highlight w:val="cyan"/>
        </w:rPr>
        <w:t>violation under Article 2.1.</w:t>
      </w:r>
      <w:r w:rsidR="00E560B9" w:rsidRPr="006E0CF6">
        <w:rPr>
          <w:rStyle w:val="FootnoteReference"/>
          <w:rFonts w:ascii="Arial" w:hAnsi="Arial" w:cs="Arial"/>
          <w:b/>
          <w:sz w:val="20"/>
          <w:highlight w:val="cyan"/>
          <w:vertAlign w:val="superscript"/>
        </w:rPr>
        <w:footnoteReference w:id="6"/>
      </w:r>
    </w:p>
    <w:p w14:paraId="22FC355A" w14:textId="77777777" w:rsidR="00646E49" w:rsidRPr="006E0CF6" w:rsidRDefault="00646E49" w:rsidP="006401FF">
      <w:pPr>
        <w:ind w:left="2340" w:hanging="900"/>
        <w:jc w:val="both"/>
        <w:rPr>
          <w:rFonts w:ascii="Arial" w:hAnsi="Arial" w:cs="Arial"/>
          <w:i/>
          <w:iCs/>
          <w:sz w:val="20"/>
          <w:highlight w:val="cyan"/>
        </w:rPr>
      </w:pPr>
    </w:p>
    <w:p w14:paraId="409777EA" w14:textId="78956C3A" w:rsidR="001B7F00" w:rsidRPr="006E0CF6" w:rsidRDefault="0065656D" w:rsidP="00A802B6">
      <w:pPr>
        <w:ind w:left="2268" w:hanging="850"/>
        <w:jc w:val="both"/>
        <w:rPr>
          <w:rFonts w:ascii="Arial" w:hAnsi="Arial" w:cs="Arial"/>
          <w:sz w:val="20"/>
          <w:highlight w:val="cyan"/>
        </w:rPr>
      </w:pPr>
      <w:r w:rsidRPr="006E0CF6">
        <w:rPr>
          <w:rFonts w:ascii="Arial" w:hAnsi="Arial" w:cs="Arial"/>
          <w:b/>
          <w:sz w:val="20"/>
          <w:highlight w:val="cyan"/>
        </w:rPr>
        <w:t>2.1.2</w:t>
      </w:r>
      <w:r w:rsidR="00F63D70" w:rsidRPr="006E0CF6">
        <w:rPr>
          <w:rFonts w:ascii="Arial" w:hAnsi="Arial" w:cs="Arial"/>
          <w:b/>
          <w:sz w:val="20"/>
          <w:highlight w:val="cyan"/>
        </w:rPr>
        <w:t xml:space="preserve"> </w:t>
      </w:r>
      <w:r w:rsidR="006401FF" w:rsidRPr="006E0CF6">
        <w:rPr>
          <w:rFonts w:ascii="Arial" w:hAnsi="Arial" w:cs="Arial"/>
          <w:b/>
          <w:sz w:val="20"/>
          <w:highlight w:val="cyan"/>
        </w:rPr>
        <w:tab/>
      </w:r>
      <w:r w:rsidRPr="006E0CF6">
        <w:rPr>
          <w:rFonts w:ascii="Arial" w:hAnsi="Arial" w:cs="Arial"/>
          <w:sz w:val="20"/>
          <w:highlight w:val="cyan"/>
        </w:rPr>
        <w:t xml:space="preserve">Sufficient proof of an anti-doping rule violation under Article 2.1 is established by </w:t>
      </w:r>
      <w:r w:rsidR="007D4FEA" w:rsidRPr="006E0CF6">
        <w:rPr>
          <w:rFonts w:ascii="Arial" w:hAnsi="Arial" w:cs="Arial"/>
          <w:sz w:val="20"/>
          <w:highlight w:val="cyan"/>
        </w:rPr>
        <w:t xml:space="preserve">any </w:t>
      </w:r>
      <w:r w:rsidRPr="006E0CF6">
        <w:rPr>
          <w:rFonts w:ascii="Arial" w:hAnsi="Arial" w:cs="Arial"/>
          <w:sz w:val="20"/>
          <w:highlight w:val="cyan"/>
        </w:rPr>
        <w:t xml:space="preserve">of the following: presence of a </w:t>
      </w:r>
      <w:r w:rsidRPr="006E0CF6">
        <w:rPr>
          <w:rFonts w:ascii="Arial" w:hAnsi="Arial" w:cs="Arial"/>
          <w:i/>
          <w:sz w:val="20"/>
          <w:highlight w:val="cyan"/>
        </w:rPr>
        <w:t>Prohibited</w:t>
      </w:r>
      <w:r w:rsidRPr="006E0CF6">
        <w:rPr>
          <w:rFonts w:ascii="Arial" w:hAnsi="Arial" w:cs="Arial"/>
          <w:sz w:val="20"/>
          <w:highlight w:val="cyan"/>
        </w:rPr>
        <w:t xml:space="preserve"> </w:t>
      </w:r>
      <w:r w:rsidRPr="006E0CF6">
        <w:rPr>
          <w:rFonts w:ascii="Arial" w:hAnsi="Arial" w:cs="Arial"/>
          <w:i/>
          <w:sz w:val="20"/>
          <w:highlight w:val="cyan"/>
        </w:rPr>
        <w:t>Substance</w:t>
      </w:r>
      <w:r w:rsidRPr="006E0CF6">
        <w:rPr>
          <w:rFonts w:ascii="Arial" w:hAnsi="Arial" w:cs="Arial"/>
          <w:sz w:val="20"/>
          <w:highlight w:val="cyan"/>
        </w:rPr>
        <w:t xml:space="preserve"> or its </w:t>
      </w:r>
      <w:r w:rsidRPr="006E0CF6">
        <w:rPr>
          <w:rFonts w:ascii="Arial" w:hAnsi="Arial" w:cs="Arial"/>
          <w:i/>
          <w:sz w:val="20"/>
          <w:highlight w:val="cyan"/>
        </w:rPr>
        <w:t>Metabolites</w:t>
      </w:r>
      <w:r w:rsidRPr="006E0CF6">
        <w:rPr>
          <w:rFonts w:ascii="Arial" w:hAnsi="Arial" w:cs="Arial"/>
          <w:sz w:val="20"/>
          <w:highlight w:val="cyan"/>
        </w:rPr>
        <w:t xml:space="preserve"> or </w:t>
      </w:r>
      <w:r w:rsidRPr="006E0CF6">
        <w:rPr>
          <w:rFonts w:ascii="Arial" w:hAnsi="Arial" w:cs="Arial"/>
          <w:i/>
          <w:sz w:val="20"/>
          <w:highlight w:val="cyan"/>
        </w:rPr>
        <w:t>Markers</w:t>
      </w:r>
      <w:r w:rsidRPr="006E0CF6">
        <w:rPr>
          <w:rFonts w:ascii="Arial" w:hAnsi="Arial" w:cs="Arial"/>
          <w:sz w:val="20"/>
          <w:highlight w:val="cyan"/>
        </w:rPr>
        <w:t xml:space="preserve"> in the </w:t>
      </w:r>
      <w:r w:rsidRPr="006E0CF6">
        <w:rPr>
          <w:rFonts w:ascii="Arial" w:hAnsi="Arial" w:cs="Arial"/>
          <w:i/>
          <w:sz w:val="20"/>
          <w:highlight w:val="cyan"/>
        </w:rPr>
        <w:t>Athlete’s</w:t>
      </w:r>
      <w:r w:rsidRPr="006E0CF6">
        <w:rPr>
          <w:rFonts w:ascii="Arial" w:hAnsi="Arial" w:cs="Arial"/>
          <w:sz w:val="20"/>
          <w:highlight w:val="cyan"/>
        </w:rPr>
        <w:t xml:space="preserve"> A </w:t>
      </w:r>
      <w:r w:rsidRPr="006E0CF6">
        <w:rPr>
          <w:rFonts w:ascii="Arial" w:hAnsi="Arial" w:cs="Arial"/>
          <w:i/>
          <w:sz w:val="20"/>
          <w:highlight w:val="cyan"/>
        </w:rPr>
        <w:t>Sample</w:t>
      </w:r>
      <w:r w:rsidRPr="006E0CF6">
        <w:rPr>
          <w:rFonts w:ascii="Arial" w:hAnsi="Arial" w:cs="Arial"/>
          <w:sz w:val="20"/>
          <w:highlight w:val="cyan"/>
        </w:rPr>
        <w:t xml:space="preserve"> where the </w:t>
      </w:r>
      <w:r w:rsidRPr="006E0CF6">
        <w:rPr>
          <w:rFonts w:ascii="Arial" w:hAnsi="Arial" w:cs="Arial"/>
          <w:i/>
          <w:sz w:val="20"/>
          <w:highlight w:val="cyan"/>
        </w:rPr>
        <w:t>Athlete</w:t>
      </w:r>
      <w:r w:rsidRPr="006E0CF6">
        <w:rPr>
          <w:rFonts w:ascii="Arial" w:hAnsi="Arial" w:cs="Arial"/>
          <w:sz w:val="20"/>
          <w:highlight w:val="cyan"/>
        </w:rPr>
        <w:t xml:space="preserve"> waives analysis of the B </w:t>
      </w:r>
      <w:r w:rsidRPr="006E0CF6">
        <w:rPr>
          <w:rFonts w:ascii="Arial" w:hAnsi="Arial" w:cs="Arial"/>
          <w:i/>
          <w:sz w:val="20"/>
          <w:highlight w:val="cyan"/>
        </w:rPr>
        <w:t>Sample</w:t>
      </w:r>
      <w:r w:rsidRPr="006E0CF6">
        <w:rPr>
          <w:rFonts w:ascii="Arial" w:hAnsi="Arial" w:cs="Arial"/>
          <w:sz w:val="20"/>
          <w:highlight w:val="cyan"/>
        </w:rPr>
        <w:t xml:space="preserve"> and the B </w:t>
      </w:r>
      <w:r w:rsidRPr="006E0CF6">
        <w:rPr>
          <w:rFonts w:ascii="Arial" w:hAnsi="Arial" w:cs="Arial"/>
          <w:i/>
          <w:sz w:val="20"/>
          <w:highlight w:val="cyan"/>
        </w:rPr>
        <w:t>Sample</w:t>
      </w:r>
      <w:r w:rsidRPr="006E0CF6">
        <w:rPr>
          <w:rFonts w:ascii="Arial" w:hAnsi="Arial" w:cs="Arial"/>
          <w:sz w:val="20"/>
          <w:highlight w:val="cyan"/>
        </w:rPr>
        <w:t xml:space="preserve"> is not analyzed; or, where the </w:t>
      </w:r>
      <w:r w:rsidRPr="006E0CF6">
        <w:rPr>
          <w:rFonts w:ascii="Arial" w:hAnsi="Arial" w:cs="Arial"/>
          <w:i/>
          <w:sz w:val="20"/>
          <w:highlight w:val="cyan"/>
        </w:rPr>
        <w:t>Athlete’s</w:t>
      </w:r>
      <w:r w:rsidRPr="006E0CF6">
        <w:rPr>
          <w:rFonts w:ascii="Arial" w:hAnsi="Arial" w:cs="Arial"/>
          <w:sz w:val="20"/>
          <w:highlight w:val="cyan"/>
        </w:rPr>
        <w:t xml:space="preserve"> B </w:t>
      </w:r>
      <w:r w:rsidRPr="006E0CF6">
        <w:rPr>
          <w:rFonts w:ascii="Arial" w:hAnsi="Arial" w:cs="Arial"/>
          <w:i/>
          <w:sz w:val="20"/>
          <w:highlight w:val="cyan"/>
        </w:rPr>
        <w:t>Sample</w:t>
      </w:r>
      <w:r w:rsidRPr="006E0CF6">
        <w:rPr>
          <w:rFonts w:ascii="Arial" w:hAnsi="Arial" w:cs="Arial"/>
          <w:sz w:val="20"/>
          <w:highlight w:val="cyan"/>
        </w:rPr>
        <w:t xml:space="preserve"> is analyzed and the analysis of the </w:t>
      </w:r>
      <w:r w:rsidRPr="006E0CF6">
        <w:rPr>
          <w:rFonts w:ascii="Arial" w:hAnsi="Arial" w:cs="Arial"/>
          <w:i/>
          <w:sz w:val="20"/>
          <w:highlight w:val="cyan"/>
        </w:rPr>
        <w:t>Athlete’s</w:t>
      </w:r>
      <w:r w:rsidRPr="006E0CF6">
        <w:rPr>
          <w:rFonts w:ascii="Arial" w:hAnsi="Arial" w:cs="Arial"/>
          <w:sz w:val="20"/>
          <w:highlight w:val="cyan"/>
        </w:rPr>
        <w:t xml:space="preserve"> B </w:t>
      </w:r>
      <w:r w:rsidRPr="006E0CF6">
        <w:rPr>
          <w:rFonts w:ascii="Arial" w:hAnsi="Arial" w:cs="Arial"/>
          <w:i/>
          <w:sz w:val="20"/>
          <w:highlight w:val="cyan"/>
        </w:rPr>
        <w:t>Sample</w:t>
      </w:r>
      <w:r w:rsidRPr="006E0CF6">
        <w:rPr>
          <w:rFonts w:ascii="Arial" w:hAnsi="Arial" w:cs="Arial"/>
          <w:sz w:val="20"/>
          <w:highlight w:val="cyan"/>
        </w:rPr>
        <w:t xml:space="preserve"> confirms the presence of the </w:t>
      </w:r>
      <w:r w:rsidRPr="006E0CF6">
        <w:rPr>
          <w:rFonts w:ascii="Arial" w:hAnsi="Arial" w:cs="Arial"/>
          <w:i/>
          <w:sz w:val="20"/>
          <w:highlight w:val="cyan"/>
        </w:rPr>
        <w:t>Prohibited Substance</w:t>
      </w:r>
      <w:r w:rsidRPr="006E0CF6">
        <w:rPr>
          <w:rFonts w:ascii="Arial" w:hAnsi="Arial" w:cs="Arial"/>
          <w:sz w:val="20"/>
          <w:highlight w:val="cyan"/>
        </w:rPr>
        <w:t xml:space="preserve"> or its </w:t>
      </w:r>
      <w:r w:rsidRPr="006E0CF6">
        <w:rPr>
          <w:rFonts w:ascii="Arial" w:hAnsi="Arial" w:cs="Arial"/>
          <w:i/>
          <w:sz w:val="20"/>
          <w:highlight w:val="cyan"/>
        </w:rPr>
        <w:t>Metabolites</w:t>
      </w:r>
      <w:r w:rsidRPr="006E0CF6">
        <w:rPr>
          <w:rFonts w:ascii="Arial" w:hAnsi="Arial" w:cs="Arial"/>
          <w:sz w:val="20"/>
          <w:highlight w:val="cyan"/>
        </w:rPr>
        <w:t xml:space="preserve"> or </w:t>
      </w:r>
      <w:r w:rsidRPr="006E0CF6">
        <w:rPr>
          <w:rFonts w:ascii="Arial" w:hAnsi="Arial" w:cs="Arial"/>
          <w:i/>
          <w:sz w:val="20"/>
          <w:highlight w:val="cyan"/>
        </w:rPr>
        <w:t>Markers</w:t>
      </w:r>
      <w:r w:rsidRPr="006E0CF6">
        <w:rPr>
          <w:rFonts w:ascii="Arial" w:hAnsi="Arial" w:cs="Arial"/>
          <w:sz w:val="20"/>
          <w:highlight w:val="cyan"/>
        </w:rPr>
        <w:t xml:space="preserve"> found in the </w:t>
      </w:r>
      <w:r w:rsidRPr="006E0CF6">
        <w:rPr>
          <w:rFonts w:ascii="Arial" w:hAnsi="Arial" w:cs="Arial"/>
          <w:i/>
          <w:sz w:val="20"/>
          <w:highlight w:val="cyan"/>
        </w:rPr>
        <w:t>Athlete’s</w:t>
      </w:r>
      <w:r w:rsidRPr="006E0CF6">
        <w:rPr>
          <w:rFonts w:ascii="Arial" w:hAnsi="Arial" w:cs="Arial"/>
          <w:sz w:val="20"/>
          <w:highlight w:val="cyan"/>
        </w:rPr>
        <w:t xml:space="preserve"> A </w:t>
      </w:r>
      <w:r w:rsidRPr="006E0CF6">
        <w:rPr>
          <w:rFonts w:ascii="Arial" w:hAnsi="Arial" w:cs="Arial"/>
          <w:i/>
          <w:sz w:val="20"/>
          <w:highlight w:val="cyan"/>
        </w:rPr>
        <w:t>Sample</w:t>
      </w:r>
      <w:r w:rsidR="007D4FEA" w:rsidRPr="006E0CF6">
        <w:rPr>
          <w:rFonts w:ascii="Arial" w:hAnsi="Arial" w:cs="Arial"/>
          <w:sz w:val="20"/>
          <w:highlight w:val="cyan"/>
        </w:rPr>
        <w:t xml:space="preserve">; </w:t>
      </w:r>
      <w:r w:rsidR="007D4FEA" w:rsidRPr="006E0CF6">
        <w:rPr>
          <w:rStyle w:val="DeltaViewInsertion"/>
          <w:rFonts w:ascii="Arial" w:hAnsi="Arial" w:cs="Arial"/>
          <w:color w:val="000000"/>
          <w:sz w:val="20"/>
          <w:highlight w:val="cyan"/>
          <w:u w:val="none"/>
        </w:rPr>
        <w:t xml:space="preserve">or where the </w:t>
      </w:r>
      <w:r w:rsidR="007D4FEA" w:rsidRPr="006E0CF6">
        <w:rPr>
          <w:rStyle w:val="DeltaViewInsertion"/>
          <w:rFonts w:ascii="Arial" w:hAnsi="Arial" w:cs="Arial"/>
          <w:i/>
          <w:iCs/>
          <w:color w:val="000000"/>
          <w:sz w:val="20"/>
          <w:highlight w:val="cyan"/>
          <w:u w:val="none"/>
        </w:rPr>
        <w:t>Athlete’s</w:t>
      </w:r>
      <w:r w:rsidR="007D4FEA" w:rsidRPr="006E0CF6">
        <w:rPr>
          <w:rStyle w:val="DeltaViewInsertion"/>
          <w:rFonts w:ascii="Arial" w:hAnsi="Arial" w:cs="Arial"/>
          <w:color w:val="000000"/>
          <w:sz w:val="20"/>
          <w:highlight w:val="cyan"/>
          <w:u w:val="none"/>
        </w:rPr>
        <w:t xml:space="preserve"> </w:t>
      </w:r>
      <w:r w:rsidR="008537E1" w:rsidRPr="006E0CF6">
        <w:rPr>
          <w:rStyle w:val="DeltaViewInsertion"/>
          <w:rFonts w:ascii="Arial" w:hAnsi="Arial" w:cs="Arial"/>
          <w:color w:val="000000"/>
          <w:sz w:val="20"/>
          <w:highlight w:val="cyan"/>
          <w:u w:val="none"/>
        </w:rPr>
        <w:t xml:space="preserve">A or </w:t>
      </w:r>
      <w:r w:rsidR="007D4FEA" w:rsidRPr="006E0CF6">
        <w:rPr>
          <w:rStyle w:val="DeltaViewInsertion"/>
          <w:rFonts w:ascii="Arial" w:hAnsi="Arial" w:cs="Arial"/>
          <w:color w:val="000000"/>
          <w:sz w:val="20"/>
          <w:highlight w:val="cyan"/>
          <w:u w:val="none"/>
        </w:rPr>
        <w:t xml:space="preserve">B </w:t>
      </w:r>
      <w:r w:rsidR="007D4FEA" w:rsidRPr="006E0CF6">
        <w:rPr>
          <w:rStyle w:val="DeltaViewInsertion"/>
          <w:rFonts w:ascii="Arial" w:hAnsi="Arial" w:cs="Arial"/>
          <w:i/>
          <w:iCs/>
          <w:color w:val="000000"/>
          <w:sz w:val="20"/>
          <w:highlight w:val="cyan"/>
          <w:u w:val="none"/>
        </w:rPr>
        <w:t>Sample</w:t>
      </w:r>
      <w:r w:rsidR="007D4FEA" w:rsidRPr="006E0CF6">
        <w:rPr>
          <w:rStyle w:val="DeltaViewInsertion"/>
          <w:rFonts w:ascii="Arial" w:hAnsi="Arial" w:cs="Arial"/>
          <w:color w:val="000000"/>
          <w:sz w:val="20"/>
          <w:highlight w:val="cyan"/>
          <w:u w:val="none"/>
        </w:rPr>
        <w:t xml:space="preserve"> is split into two</w:t>
      </w:r>
      <w:r w:rsidR="00D47695" w:rsidRPr="006E0CF6">
        <w:rPr>
          <w:rStyle w:val="DeltaViewInsertion"/>
          <w:rFonts w:ascii="Arial" w:hAnsi="Arial" w:cs="Arial"/>
          <w:color w:val="000000"/>
          <w:sz w:val="20"/>
          <w:highlight w:val="cyan"/>
          <w:u w:val="none"/>
        </w:rPr>
        <w:t xml:space="preserve"> (2)</w:t>
      </w:r>
      <w:r w:rsidR="007D4FEA" w:rsidRPr="006E0CF6">
        <w:rPr>
          <w:rStyle w:val="DeltaViewInsertion"/>
          <w:rFonts w:ascii="Arial" w:hAnsi="Arial" w:cs="Arial"/>
          <w:color w:val="000000"/>
          <w:sz w:val="20"/>
          <w:highlight w:val="cyan"/>
          <w:u w:val="none"/>
        </w:rPr>
        <w:t xml:space="preserve"> </w:t>
      </w:r>
      <w:r w:rsidR="000A6070" w:rsidRPr="006E0CF6">
        <w:rPr>
          <w:rStyle w:val="DeltaViewInsertion"/>
          <w:rFonts w:ascii="Arial" w:hAnsi="Arial" w:cs="Arial"/>
          <w:color w:val="000000"/>
          <w:sz w:val="20"/>
          <w:highlight w:val="cyan"/>
          <w:u w:val="none"/>
        </w:rPr>
        <w:t xml:space="preserve">parts </w:t>
      </w:r>
      <w:r w:rsidR="007D4FEA" w:rsidRPr="006E0CF6">
        <w:rPr>
          <w:rStyle w:val="DeltaViewInsertion"/>
          <w:rFonts w:ascii="Arial" w:hAnsi="Arial" w:cs="Arial"/>
          <w:color w:val="000000"/>
          <w:sz w:val="20"/>
          <w:highlight w:val="cyan"/>
          <w:u w:val="none"/>
        </w:rPr>
        <w:t xml:space="preserve">and the analysis of the </w:t>
      </w:r>
      <w:r w:rsidR="008537E1" w:rsidRPr="006E0CF6">
        <w:rPr>
          <w:rStyle w:val="DeltaViewInsertion"/>
          <w:rFonts w:ascii="Arial" w:hAnsi="Arial" w:cs="Arial"/>
          <w:color w:val="000000"/>
          <w:sz w:val="20"/>
          <w:highlight w:val="cyan"/>
          <w:u w:val="none"/>
        </w:rPr>
        <w:t xml:space="preserve">confirmation part of the split </w:t>
      </w:r>
      <w:r w:rsidR="008537E1" w:rsidRPr="006E0CF6">
        <w:rPr>
          <w:rStyle w:val="DeltaViewInsertion"/>
          <w:rFonts w:ascii="Arial" w:hAnsi="Arial" w:cs="Arial"/>
          <w:i/>
          <w:iCs/>
          <w:color w:val="000000"/>
          <w:sz w:val="20"/>
          <w:highlight w:val="cyan"/>
          <w:u w:val="none"/>
        </w:rPr>
        <w:t>Sample</w:t>
      </w:r>
      <w:r w:rsidR="007D4FEA" w:rsidRPr="006E0CF6">
        <w:rPr>
          <w:rStyle w:val="DeltaViewInsertion"/>
          <w:rFonts w:ascii="Arial" w:hAnsi="Arial" w:cs="Arial"/>
          <w:color w:val="000000"/>
          <w:sz w:val="20"/>
          <w:highlight w:val="cyan"/>
          <w:u w:val="none"/>
        </w:rPr>
        <w:t xml:space="preserve"> confirms the </w:t>
      </w:r>
      <w:r w:rsidR="000D6137" w:rsidRPr="006E0CF6">
        <w:rPr>
          <w:rStyle w:val="DeltaViewInsertion"/>
          <w:rFonts w:ascii="Arial" w:hAnsi="Arial" w:cs="Arial"/>
          <w:color w:val="000000"/>
          <w:sz w:val="20"/>
          <w:highlight w:val="cyan"/>
          <w:u w:val="none"/>
        </w:rPr>
        <w:t>p</w:t>
      </w:r>
      <w:r w:rsidR="007D4FEA" w:rsidRPr="006E0CF6">
        <w:rPr>
          <w:rStyle w:val="DeltaViewInsertion"/>
          <w:rFonts w:ascii="Arial" w:hAnsi="Arial" w:cs="Arial"/>
          <w:iCs/>
          <w:color w:val="000000"/>
          <w:sz w:val="20"/>
          <w:highlight w:val="cyan"/>
          <w:u w:val="none"/>
        </w:rPr>
        <w:t>resence</w:t>
      </w:r>
      <w:r w:rsidR="007D4FEA" w:rsidRPr="006E0CF6">
        <w:rPr>
          <w:rStyle w:val="DeltaViewInsertion"/>
          <w:rFonts w:ascii="Arial" w:hAnsi="Arial" w:cs="Arial"/>
          <w:color w:val="000000"/>
          <w:sz w:val="20"/>
          <w:highlight w:val="cyan"/>
          <w:u w:val="none"/>
        </w:rPr>
        <w:t xml:space="preserve"> of the</w:t>
      </w:r>
      <w:bookmarkStart w:id="17" w:name="_DV_X496"/>
      <w:bookmarkStart w:id="18" w:name="_DV_C284"/>
      <w:r w:rsidR="007D4FEA" w:rsidRPr="006E0CF6">
        <w:rPr>
          <w:rStyle w:val="DeltaViewMoveDestination"/>
          <w:rFonts w:ascii="Arial" w:hAnsi="Arial" w:cs="Arial"/>
          <w:color w:val="000000"/>
          <w:sz w:val="20"/>
          <w:highlight w:val="cyan"/>
          <w:u w:val="none"/>
        </w:rPr>
        <w:t xml:space="preserve"> </w:t>
      </w:r>
      <w:r w:rsidR="007D4FEA" w:rsidRPr="006E0CF6">
        <w:rPr>
          <w:rStyle w:val="DeltaViewMoveDestination"/>
          <w:rFonts w:ascii="Arial" w:hAnsi="Arial" w:cs="Arial"/>
          <w:i/>
          <w:iCs/>
          <w:color w:val="000000"/>
          <w:sz w:val="20"/>
          <w:highlight w:val="cyan"/>
          <w:u w:val="none"/>
        </w:rPr>
        <w:t>Prohibited Substance</w:t>
      </w:r>
      <w:r w:rsidR="007D4FEA" w:rsidRPr="006E0CF6">
        <w:rPr>
          <w:rStyle w:val="DeltaViewMoveDestination"/>
          <w:rFonts w:ascii="Arial" w:hAnsi="Arial" w:cs="Arial"/>
          <w:color w:val="000000"/>
          <w:sz w:val="20"/>
          <w:highlight w:val="cyan"/>
          <w:u w:val="none"/>
        </w:rPr>
        <w:t xml:space="preserve"> or its</w:t>
      </w:r>
      <w:bookmarkStart w:id="19" w:name="_DV_C285"/>
      <w:bookmarkEnd w:id="17"/>
      <w:bookmarkEnd w:id="18"/>
      <w:r w:rsidR="007D4FEA" w:rsidRPr="006E0CF6">
        <w:rPr>
          <w:rStyle w:val="DeltaViewInsertion"/>
          <w:rFonts w:ascii="Arial" w:hAnsi="Arial" w:cs="Arial"/>
          <w:color w:val="000000"/>
          <w:sz w:val="20"/>
          <w:highlight w:val="cyan"/>
          <w:u w:val="none"/>
        </w:rPr>
        <w:t xml:space="preserve"> </w:t>
      </w:r>
      <w:r w:rsidR="007D4FEA" w:rsidRPr="006E0CF6">
        <w:rPr>
          <w:rStyle w:val="DeltaViewInsertion"/>
          <w:rFonts w:ascii="Arial" w:hAnsi="Arial" w:cs="Arial"/>
          <w:i/>
          <w:iCs/>
          <w:color w:val="000000"/>
          <w:sz w:val="20"/>
          <w:highlight w:val="cyan"/>
          <w:u w:val="none"/>
        </w:rPr>
        <w:t>Metabolites</w:t>
      </w:r>
      <w:r w:rsidR="007D4FEA" w:rsidRPr="006E0CF6">
        <w:rPr>
          <w:rStyle w:val="DeltaViewInsertion"/>
          <w:rFonts w:ascii="Arial" w:hAnsi="Arial" w:cs="Arial"/>
          <w:color w:val="000000"/>
          <w:sz w:val="20"/>
          <w:highlight w:val="cyan"/>
          <w:u w:val="none"/>
        </w:rPr>
        <w:t xml:space="preserve"> or </w:t>
      </w:r>
      <w:r w:rsidR="007D4FEA" w:rsidRPr="006E0CF6">
        <w:rPr>
          <w:rStyle w:val="DeltaViewInsertion"/>
          <w:rFonts w:ascii="Arial" w:hAnsi="Arial" w:cs="Arial"/>
          <w:i/>
          <w:iCs/>
          <w:color w:val="000000"/>
          <w:sz w:val="20"/>
          <w:highlight w:val="cyan"/>
          <w:u w:val="none"/>
        </w:rPr>
        <w:t>Markers</w:t>
      </w:r>
      <w:r w:rsidR="007D4FEA" w:rsidRPr="006E0CF6">
        <w:rPr>
          <w:rStyle w:val="DeltaViewInsertion"/>
          <w:rFonts w:ascii="Arial" w:hAnsi="Arial" w:cs="Arial"/>
          <w:color w:val="000000"/>
          <w:sz w:val="20"/>
          <w:highlight w:val="cyan"/>
          <w:u w:val="none"/>
        </w:rPr>
        <w:t xml:space="preserve"> found in the first </w:t>
      </w:r>
      <w:bookmarkStart w:id="20" w:name="_DV_M251"/>
      <w:bookmarkEnd w:id="19"/>
      <w:bookmarkEnd w:id="20"/>
      <w:r w:rsidR="008537E1" w:rsidRPr="006E0CF6">
        <w:rPr>
          <w:rStyle w:val="DeltaViewInsertion"/>
          <w:rFonts w:ascii="Arial" w:hAnsi="Arial" w:cs="Arial"/>
          <w:color w:val="000000"/>
          <w:sz w:val="20"/>
          <w:highlight w:val="cyan"/>
          <w:u w:val="none"/>
        </w:rPr>
        <w:t xml:space="preserve">part of the split </w:t>
      </w:r>
      <w:r w:rsidR="008537E1" w:rsidRPr="006E0CF6">
        <w:rPr>
          <w:rStyle w:val="DeltaViewInsertion"/>
          <w:rFonts w:ascii="Arial" w:hAnsi="Arial" w:cs="Arial"/>
          <w:i/>
          <w:color w:val="000000"/>
          <w:sz w:val="20"/>
          <w:highlight w:val="cyan"/>
          <w:u w:val="none"/>
        </w:rPr>
        <w:t>Sample</w:t>
      </w:r>
      <w:r w:rsidR="008537E1" w:rsidRPr="006E0CF6">
        <w:rPr>
          <w:rStyle w:val="DeltaViewInsertion"/>
          <w:rFonts w:ascii="Arial" w:hAnsi="Arial" w:cs="Arial"/>
          <w:color w:val="000000"/>
          <w:sz w:val="20"/>
          <w:highlight w:val="cyan"/>
          <w:u w:val="none"/>
        </w:rPr>
        <w:t xml:space="preserve"> or the </w:t>
      </w:r>
      <w:r w:rsidR="008537E1" w:rsidRPr="006E0CF6">
        <w:rPr>
          <w:rStyle w:val="DeltaViewInsertion"/>
          <w:rFonts w:ascii="Arial" w:hAnsi="Arial" w:cs="Arial"/>
          <w:i/>
          <w:iCs/>
          <w:color w:val="000000"/>
          <w:sz w:val="20"/>
          <w:highlight w:val="cyan"/>
          <w:u w:val="none"/>
        </w:rPr>
        <w:t>Athlete</w:t>
      </w:r>
      <w:r w:rsidR="008537E1" w:rsidRPr="006E0CF6">
        <w:rPr>
          <w:rStyle w:val="DeltaViewInsertion"/>
          <w:rFonts w:ascii="Arial" w:hAnsi="Arial" w:cs="Arial"/>
          <w:color w:val="000000"/>
          <w:sz w:val="20"/>
          <w:highlight w:val="cyan"/>
          <w:u w:val="none"/>
        </w:rPr>
        <w:t xml:space="preserve"> waives analysis of the confirmation part of the split </w:t>
      </w:r>
      <w:r w:rsidR="008537E1" w:rsidRPr="006E0CF6">
        <w:rPr>
          <w:rStyle w:val="DeltaViewInsertion"/>
          <w:rFonts w:ascii="Arial" w:hAnsi="Arial" w:cs="Arial"/>
          <w:i/>
          <w:iCs/>
          <w:color w:val="000000"/>
          <w:sz w:val="20"/>
          <w:highlight w:val="cyan"/>
          <w:u w:val="none"/>
        </w:rPr>
        <w:t>Sample</w:t>
      </w:r>
      <w:r w:rsidRPr="006E0CF6">
        <w:rPr>
          <w:rFonts w:ascii="Arial" w:hAnsi="Arial" w:cs="Arial"/>
          <w:sz w:val="20"/>
          <w:highlight w:val="cyan"/>
        </w:rPr>
        <w:t>.</w:t>
      </w:r>
      <w:r w:rsidR="00E560B9" w:rsidRPr="006E0CF6">
        <w:rPr>
          <w:rStyle w:val="FootnoteReference"/>
          <w:rFonts w:ascii="Arial" w:hAnsi="Arial" w:cs="Arial"/>
          <w:b/>
          <w:sz w:val="20"/>
          <w:highlight w:val="cyan"/>
          <w:vertAlign w:val="superscript"/>
        </w:rPr>
        <w:footnoteReference w:id="7"/>
      </w:r>
    </w:p>
    <w:p w14:paraId="0DE02B05" w14:textId="77777777" w:rsidR="00646E49" w:rsidRPr="006E0CF6" w:rsidRDefault="00646E49" w:rsidP="006401FF">
      <w:pPr>
        <w:ind w:left="2340" w:hanging="900"/>
        <w:jc w:val="both"/>
        <w:rPr>
          <w:rFonts w:ascii="Arial" w:hAnsi="Arial" w:cs="Arial"/>
          <w:sz w:val="20"/>
          <w:highlight w:val="cyan"/>
        </w:rPr>
      </w:pPr>
    </w:p>
    <w:p w14:paraId="6BDF1E94" w14:textId="77777777" w:rsidR="0065656D" w:rsidRPr="006E0CF6" w:rsidRDefault="0065656D" w:rsidP="00A802B6">
      <w:pPr>
        <w:ind w:left="2268" w:hanging="850"/>
        <w:jc w:val="both"/>
        <w:rPr>
          <w:rFonts w:ascii="Arial" w:hAnsi="Arial" w:cs="Arial"/>
          <w:sz w:val="20"/>
          <w:highlight w:val="cyan"/>
        </w:rPr>
      </w:pPr>
      <w:r w:rsidRPr="006E0CF6">
        <w:rPr>
          <w:rFonts w:ascii="Arial" w:hAnsi="Arial" w:cs="Arial"/>
          <w:b/>
          <w:sz w:val="20"/>
          <w:highlight w:val="cyan"/>
        </w:rPr>
        <w:t>2.1.3</w:t>
      </w:r>
      <w:r w:rsidR="00E560B9" w:rsidRPr="006E0CF6">
        <w:rPr>
          <w:rFonts w:ascii="Arial" w:hAnsi="Arial" w:cs="Arial"/>
          <w:b/>
          <w:sz w:val="20"/>
          <w:highlight w:val="cyan"/>
        </w:rPr>
        <w:t xml:space="preserve"> </w:t>
      </w:r>
      <w:r w:rsidR="006401FF" w:rsidRPr="006E0CF6">
        <w:rPr>
          <w:rFonts w:ascii="Arial" w:hAnsi="Arial" w:cs="Arial"/>
          <w:b/>
          <w:sz w:val="20"/>
          <w:highlight w:val="cyan"/>
        </w:rPr>
        <w:tab/>
      </w:r>
      <w:r w:rsidR="002516B5" w:rsidRPr="006E0CF6">
        <w:rPr>
          <w:rFonts w:ascii="Arial" w:hAnsi="Arial" w:cs="Arial"/>
          <w:sz w:val="20"/>
          <w:highlight w:val="cyan"/>
        </w:rPr>
        <w:t>Except</w:t>
      </w:r>
      <w:r w:rsidR="00EA6136" w:rsidRPr="006E0CF6">
        <w:rPr>
          <w:rFonts w:ascii="Arial" w:hAnsi="Arial" w:cs="Arial"/>
          <w:sz w:val="20"/>
          <w:highlight w:val="cyan"/>
        </w:rPr>
        <w:t>ing</w:t>
      </w:r>
      <w:r w:rsidRPr="006E0CF6">
        <w:rPr>
          <w:rFonts w:ascii="Arial" w:hAnsi="Arial" w:cs="Arial"/>
          <w:sz w:val="20"/>
          <w:highlight w:val="cyan"/>
        </w:rPr>
        <w:t xml:space="preserve"> those substances for which a </w:t>
      </w:r>
      <w:r w:rsidR="0087455E" w:rsidRPr="006E0CF6">
        <w:rPr>
          <w:rFonts w:ascii="Arial" w:hAnsi="Arial" w:cs="Arial"/>
          <w:i/>
          <w:iCs/>
          <w:sz w:val="20"/>
          <w:highlight w:val="cyan"/>
        </w:rPr>
        <w:t>Decision Limit</w:t>
      </w:r>
      <w:r w:rsidRPr="006E0CF6">
        <w:rPr>
          <w:rFonts w:ascii="Arial" w:hAnsi="Arial" w:cs="Arial"/>
          <w:sz w:val="20"/>
          <w:highlight w:val="cyan"/>
        </w:rPr>
        <w:t xml:space="preserve"> is specifically identified in the </w:t>
      </w:r>
      <w:r w:rsidRPr="006E0CF6">
        <w:rPr>
          <w:rFonts w:ascii="Arial" w:hAnsi="Arial" w:cs="Arial"/>
          <w:i/>
          <w:sz w:val="20"/>
          <w:highlight w:val="cyan"/>
        </w:rPr>
        <w:t>Prohibited List</w:t>
      </w:r>
      <w:r w:rsidR="0087455E" w:rsidRPr="006E0CF6">
        <w:rPr>
          <w:rFonts w:ascii="Arial" w:hAnsi="Arial" w:cs="Arial"/>
          <w:iCs/>
          <w:sz w:val="20"/>
          <w:highlight w:val="cyan"/>
        </w:rPr>
        <w:t xml:space="preserve"> or a </w:t>
      </w:r>
      <w:r w:rsidR="0087455E" w:rsidRPr="006E0CF6">
        <w:rPr>
          <w:rFonts w:ascii="Arial" w:hAnsi="Arial" w:cs="Arial"/>
          <w:i/>
          <w:sz w:val="20"/>
          <w:highlight w:val="cyan"/>
        </w:rPr>
        <w:t>Technical Document</w:t>
      </w:r>
      <w:r w:rsidRPr="006E0CF6">
        <w:rPr>
          <w:rFonts w:ascii="Arial" w:hAnsi="Arial" w:cs="Arial"/>
          <w:sz w:val="20"/>
          <w:highlight w:val="cyan"/>
        </w:rPr>
        <w:t xml:space="preserve">, the presence of any </w:t>
      </w:r>
      <w:r w:rsidR="0087455E" w:rsidRPr="006E0CF6">
        <w:rPr>
          <w:rFonts w:ascii="Arial" w:hAnsi="Arial" w:cs="Arial"/>
          <w:sz w:val="20"/>
          <w:highlight w:val="cyan"/>
        </w:rPr>
        <w:t xml:space="preserve">reported </w:t>
      </w:r>
      <w:r w:rsidRPr="006E0CF6">
        <w:rPr>
          <w:rFonts w:ascii="Arial" w:hAnsi="Arial" w:cs="Arial"/>
          <w:sz w:val="20"/>
          <w:highlight w:val="cyan"/>
        </w:rPr>
        <w:t xml:space="preserve">quantity of a </w:t>
      </w:r>
      <w:r w:rsidRPr="006E0CF6">
        <w:rPr>
          <w:rFonts w:ascii="Arial" w:hAnsi="Arial" w:cs="Arial"/>
          <w:i/>
          <w:sz w:val="20"/>
          <w:highlight w:val="cyan"/>
        </w:rPr>
        <w:t>Prohibited Substance</w:t>
      </w:r>
      <w:r w:rsidRPr="006E0CF6">
        <w:rPr>
          <w:rFonts w:ascii="Arial" w:hAnsi="Arial" w:cs="Arial"/>
          <w:sz w:val="20"/>
          <w:highlight w:val="cyan"/>
        </w:rPr>
        <w:t xml:space="preserve"> or its </w:t>
      </w:r>
      <w:r w:rsidRPr="006E0CF6">
        <w:rPr>
          <w:rFonts w:ascii="Arial" w:hAnsi="Arial" w:cs="Arial"/>
          <w:i/>
          <w:sz w:val="20"/>
          <w:highlight w:val="cyan"/>
        </w:rPr>
        <w:t>Metabolites</w:t>
      </w:r>
      <w:r w:rsidRPr="006E0CF6">
        <w:rPr>
          <w:rFonts w:ascii="Arial" w:hAnsi="Arial" w:cs="Arial"/>
          <w:sz w:val="20"/>
          <w:highlight w:val="cyan"/>
        </w:rPr>
        <w:t xml:space="preserve"> or </w:t>
      </w:r>
      <w:r w:rsidRPr="006E0CF6">
        <w:rPr>
          <w:rFonts w:ascii="Arial" w:hAnsi="Arial" w:cs="Arial"/>
          <w:i/>
          <w:sz w:val="20"/>
          <w:highlight w:val="cyan"/>
        </w:rPr>
        <w:t>Markers</w:t>
      </w:r>
      <w:r w:rsidRPr="006E0CF6">
        <w:rPr>
          <w:rFonts w:ascii="Arial" w:hAnsi="Arial" w:cs="Arial"/>
          <w:sz w:val="20"/>
          <w:highlight w:val="cyan"/>
        </w:rPr>
        <w:t xml:space="preserve"> in an </w:t>
      </w:r>
      <w:r w:rsidRPr="006E0CF6">
        <w:rPr>
          <w:rFonts w:ascii="Arial" w:hAnsi="Arial" w:cs="Arial"/>
          <w:i/>
          <w:sz w:val="20"/>
          <w:highlight w:val="cyan"/>
        </w:rPr>
        <w:t>Athlete’s</w:t>
      </w:r>
      <w:r w:rsidRPr="006E0CF6">
        <w:rPr>
          <w:rFonts w:ascii="Arial" w:hAnsi="Arial" w:cs="Arial"/>
          <w:sz w:val="20"/>
          <w:highlight w:val="cyan"/>
        </w:rPr>
        <w:t xml:space="preserve"> </w:t>
      </w:r>
      <w:r w:rsidRPr="006E0CF6">
        <w:rPr>
          <w:rFonts w:ascii="Arial" w:hAnsi="Arial" w:cs="Arial"/>
          <w:i/>
          <w:sz w:val="20"/>
          <w:highlight w:val="cyan"/>
        </w:rPr>
        <w:t xml:space="preserve">Sample </w:t>
      </w:r>
      <w:r w:rsidRPr="006E0CF6">
        <w:rPr>
          <w:rFonts w:ascii="Arial" w:hAnsi="Arial" w:cs="Arial"/>
          <w:sz w:val="20"/>
          <w:highlight w:val="cyan"/>
        </w:rPr>
        <w:t>shall constitute an anti-doping rule violation.</w:t>
      </w:r>
    </w:p>
    <w:p w14:paraId="69A503B5" w14:textId="77777777" w:rsidR="00646E49" w:rsidRPr="006E0CF6" w:rsidRDefault="00646E49" w:rsidP="006401FF">
      <w:pPr>
        <w:ind w:left="2340" w:hanging="900"/>
        <w:jc w:val="both"/>
        <w:rPr>
          <w:rFonts w:ascii="Arial" w:hAnsi="Arial" w:cs="Arial"/>
          <w:sz w:val="20"/>
          <w:highlight w:val="cyan"/>
        </w:rPr>
      </w:pPr>
    </w:p>
    <w:p w14:paraId="7A8C1EFA" w14:textId="77777777" w:rsidR="0065656D" w:rsidRPr="006E0CF6" w:rsidRDefault="0065656D" w:rsidP="00A802B6">
      <w:pPr>
        <w:ind w:left="2268" w:hanging="850"/>
        <w:jc w:val="both"/>
        <w:rPr>
          <w:rFonts w:ascii="Arial" w:hAnsi="Arial" w:cs="Arial"/>
          <w:sz w:val="20"/>
          <w:highlight w:val="cyan"/>
        </w:rPr>
      </w:pPr>
      <w:r w:rsidRPr="006E0CF6">
        <w:rPr>
          <w:rFonts w:ascii="Arial" w:hAnsi="Arial" w:cs="Arial"/>
          <w:b/>
          <w:sz w:val="20"/>
          <w:highlight w:val="cyan"/>
        </w:rPr>
        <w:t>2.1.4</w:t>
      </w:r>
      <w:r w:rsidR="00E560B9" w:rsidRPr="006E0CF6">
        <w:rPr>
          <w:rFonts w:ascii="Arial" w:hAnsi="Arial" w:cs="Arial"/>
          <w:b/>
          <w:sz w:val="20"/>
          <w:highlight w:val="cyan"/>
        </w:rPr>
        <w:t xml:space="preserve"> </w:t>
      </w:r>
      <w:r w:rsidR="006401FF" w:rsidRPr="006E0CF6">
        <w:rPr>
          <w:rFonts w:ascii="Arial" w:hAnsi="Arial" w:cs="Arial"/>
          <w:b/>
          <w:sz w:val="20"/>
          <w:highlight w:val="cyan"/>
        </w:rPr>
        <w:tab/>
      </w:r>
      <w:r w:rsidRPr="006E0CF6">
        <w:rPr>
          <w:rFonts w:ascii="Arial" w:hAnsi="Arial" w:cs="Arial"/>
          <w:sz w:val="20"/>
          <w:highlight w:val="cyan"/>
        </w:rPr>
        <w:t xml:space="preserve">As an exception to the general rule of Article 2.1, the </w:t>
      </w:r>
      <w:r w:rsidRPr="006E0CF6">
        <w:rPr>
          <w:rFonts w:ascii="Arial" w:hAnsi="Arial" w:cs="Arial"/>
          <w:i/>
          <w:sz w:val="20"/>
          <w:highlight w:val="cyan"/>
        </w:rPr>
        <w:t>Prohibited List</w:t>
      </w:r>
      <w:r w:rsidR="0087455E" w:rsidRPr="006E0CF6">
        <w:rPr>
          <w:rFonts w:ascii="Arial" w:hAnsi="Arial" w:cs="Arial"/>
          <w:sz w:val="20"/>
          <w:highlight w:val="cyan"/>
        </w:rPr>
        <w:t xml:space="preserve">, </w:t>
      </w:r>
      <w:r w:rsidRPr="006E0CF6">
        <w:rPr>
          <w:rFonts w:ascii="Arial" w:hAnsi="Arial" w:cs="Arial"/>
          <w:i/>
          <w:sz w:val="20"/>
          <w:highlight w:val="cyan"/>
        </w:rPr>
        <w:t>International Standards</w:t>
      </w:r>
      <w:r w:rsidR="00756C72" w:rsidRPr="006E0CF6">
        <w:rPr>
          <w:rFonts w:ascii="Arial" w:hAnsi="Arial" w:cs="Arial"/>
          <w:sz w:val="20"/>
          <w:highlight w:val="cyan"/>
        </w:rPr>
        <w:t>,</w:t>
      </w:r>
      <w:r w:rsidRPr="006E0CF6">
        <w:rPr>
          <w:rFonts w:ascii="Arial" w:hAnsi="Arial" w:cs="Arial"/>
          <w:sz w:val="20"/>
          <w:highlight w:val="cyan"/>
        </w:rPr>
        <w:t xml:space="preserve"> </w:t>
      </w:r>
      <w:r w:rsidR="0087455E" w:rsidRPr="006E0CF6">
        <w:rPr>
          <w:rFonts w:ascii="Arial" w:hAnsi="Arial" w:cs="Arial"/>
          <w:sz w:val="20"/>
          <w:highlight w:val="cyan"/>
        </w:rPr>
        <w:t xml:space="preserve">or </w:t>
      </w:r>
      <w:r w:rsidR="0087455E" w:rsidRPr="006E0CF6">
        <w:rPr>
          <w:rFonts w:ascii="Arial" w:hAnsi="Arial" w:cs="Arial"/>
          <w:i/>
          <w:iCs/>
          <w:sz w:val="20"/>
          <w:highlight w:val="cyan"/>
        </w:rPr>
        <w:t>Technical Documents</w:t>
      </w:r>
      <w:r w:rsidR="0087455E" w:rsidRPr="006E0CF6">
        <w:rPr>
          <w:rFonts w:ascii="Arial" w:hAnsi="Arial" w:cs="Arial"/>
          <w:sz w:val="20"/>
          <w:highlight w:val="cyan"/>
        </w:rPr>
        <w:t xml:space="preserve"> </w:t>
      </w:r>
      <w:r w:rsidRPr="006E0CF6">
        <w:rPr>
          <w:rFonts w:ascii="Arial" w:hAnsi="Arial" w:cs="Arial"/>
          <w:sz w:val="20"/>
          <w:highlight w:val="cyan"/>
        </w:rPr>
        <w:t xml:space="preserve">may establish special criteria for </w:t>
      </w:r>
      <w:r w:rsidR="000A6070" w:rsidRPr="006E0CF6">
        <w:rPr>
          <w:rFonts w:ascii="Arial" w:hAnsi="Arial" w:cs="Arial"/>
          <w:sz w:val="20"/>
          <w:highlight w:val="cyan"/>
        </w:rPr>
        <w:t xml:space="preserve">reporting or </w:t>
      </w:r>
      <w:r w:rsidRPr="006E0CF6">
        <w:rPr>
          <w:rFonts w:ascii="Arial" w:hAnsi="Arial" w:cs="Arial"/>
          <w:sz w:val="20"/>
          <w:highlight w:val="cyan"/>
        </w:rPr>
        <w:t xml:space="preserve">the evaluation of </w:t>
      </w:r>
      <w:r w:rsidR="00791CA0" w:rsidRPr="006E0CF6">
        <w:rPr>
          <w:rFonts w:ascii="Arial" w:hAnsi="Arial" w:cs="Arial"/>
          <w:sz w:val="20"/>
          <w:highlight w:val="cyan"/>
        </w:rPr>
        <w:t xml:space="preserve">certain </w:t>
      </w:r>
      <w:r w:rsidRPr="006E0CF6">
        <w:rPr>
          <w:rFonts w:ascii="Arial" w:hAnsi="Arial" w:cs="Arial"/>
          <w:i/>
          <w:sz w:val="20"/>
          <w:highlight w:val="cyan"/>
        </w:rPr>
        <w:t>Prohibited Substances</w:t>
      </w:r>
      <w:r w:rsidRPr="006E0CF6">
        <w:rPr>
          <w:rFonts w:ascii="Arial" w:hAnsi="Arial" w:cs="Arial"/>
          <w:sz w:val="20"/>
          <w:highlight w:val="cyan"/>
        </w:rPr>
        <w:t>.</w:t>
      </w:r>
    </w:p>
    <w:p w14:paraId="6C8D500F" w14:textId="77777777" w:rsidR="00D07BE1" w:rsidRPr="006E0CF6" w:rsidRDefault="00D07BE1" w:rsidP="00B31E3E">
      <w:pPr>
        <w:jc w:val="both"/>
        <w:rPr>
          <w:rFonts w:ascii="Arial" w:hAnsi="Arial" w:cs="Arial"/>
          <w:sz w:val="20"/>
          <w:highlight w:val="cyan"/>
        </w:rPr>
      </w:pPr>
    </w:p>
    <w:p w14:paraId="04453761" w14:textId="77777777" w:rsidR="001B7F00" w:rsidRPr="006E0CF6" w:rsidRDefault="0065656D" w:rsidP="00A802B6">
      <w:pPr>
        <w:ind w:left="1418" w:hanging="709"/>
        <w:jc w:val="both"/>
        <w:rPr>
          <w:rFonts w:ascii="Arial" w:hAnsi="Arial" w:cs="Arial"/>
          <w:b/>
          <w:i/>
          <w:sz w:val="16"/>
          <w:highlight w:val="cyan"/>
          <w:vertAlign w:val="superscript"/>
        </w:rPr>
      </w:pPr>
      <w:r w:rsidRPr="006E0CF6">
        <w:rPr>
          <w:rFonts w:ascii="Arial" w:hAnsi="Arial" w:cs="Arial"/>
          <w:b/>
          <w:sz w:val="20"/>
          <w:highlight w:val="cyan"/>
        </w:rPr>
        <w:lastRenderedPageBreak/>
        <w:t>2.2</w:t>
      </w:r>
      <w:r w:rsidRPr="006E0CF6">
        <w:rPr>
          <w:rFonts w:ascii="Arial" w:hAnsi="Arial" w:cs="Arial"/>
          <w:i/>
          <w:sz w:val="20"/>
          <w:highlight w:val="cyan"/>
        </w:rPr>
        <w:tab/>
      </w:r>
      <w:r w:rsidRPr="006E0CF6">
        <w:rPr>
          <w:rFonts w:ascii="Arial" w:hAnsi="Arial" w:cs="Arial"/>
          <w:b/>
          <w:i/>
          <w:sz w:val="20"/>
          <w:highlight w:val="cyan"/>
        </w:rPr>
        <w:t>Use</w:t>
      </w:r>
      <w:r w:rsidRPr="006E0CF6">
        <w:rPr>
          <w:rFonts w:ascii="Arial" w:hAnsi="Arial" w:cs="Arial"/>
          <w:b/>
          <w:sz w:val="20"/>
          <w:highlight w:val="cyan"/>
        </w:rPr>
        <w:t xml:space="preserve"> or </w:t>
      </w:r>
      <w:r w:rsidRPr="006E0CF6">
        <w:rPr>
          <w:rFonts w:ascii="Arial" w:hAnsi="Arial" w:cs="Arial"/>
          <w:b/>
          <w:i/>
          <w:sz w:val="20"/>
          <w:highlight w:val="cyan"/>
        </w:rPr>
        <w:t>Attempted Use</w:t>
      </w:r>
      <w:r w:rsidRPr="006E0CF6">
        <w:rPr>
          <w:rFonts w:ascii="Arial" w:hAnsi="Arial" w:cs="Arial"/>
          <w:b/>
          <w:sz w:val="20"/>
          <w:highlight w:val="cyan"/>
        </w:rPr>
        <w:t xml:space="preserve"> by an </w:t>
      </w:r>
      <w:r w:rsidRPr="006E0CF6">
        <w:rPr>
          <w:rFonts w:ascii="Arial" w:hAnsi="Arial" w:cs="Arial"/>
          <w:b/>
          <w:i/>
          <w:sz w:val="20"/>
          <w:highlight w:val="cyan"/>
        </w:rPr>
        <w:t>Athlete</w:t>
      </w:r>
      <w:r w:rsidRPr="006E0CF6">
        <w:rPr>
          <w:rFonts w:ascii="Arial" w:hAnsi="Arial" w:cs="Arial"/>
          <w:b/>
          <w:sz w:val="20"/>
          <w:highlight w:val="cyan"/>
        </w:rPr>
        <w:t xml:space="preserve"> of a </w:t>
      </w:r>
      <w:r w:rsidRPr="006E0CF6">
        <w:rPr>
          <w:rFonts w:ascii="Arial" w:hAnsi="Arial" w:cs="Arial"/>
          <w:b/>
          <w:i/>
          <w:sz w:val="20"/>
          <w:highlight w:val="cyan"/>
        </w:rPr>
        <w:t>Prohibited Substance</w:t>
      </w:r>
      <w:r w:rsidRPr="006E0CF6">
        <w:rPr>
          <w:rFonts w:ascii="Arial" w:hAnsi="Arial" w:cs="Arial"/>
          <w:b/>
          <w:sz w:val="20"/>
          <w:highlight w:val="cyan"/>
        </w:rPr>
        <w:t xml:space="preserve"> or a </w:t>
      </w:r>
      <w:r w:rsidRPr="006E0CF6">
        <w:rPr>
          <w:rFonts w:ascii="Arial" w:hAnsi="Arial" w:cs="Arial"/>
          <w:b/>
          <w:i/>
          <w:sz w:val="20"/>
          <w:highlight w:val="cyan"/>
        </w:rPr>
        <w:t>Prohibited Method</w:t>
      </w:r>
      <w:r w:rsidR="00E560B9" w:rsidRPr="006E0CF6">
        <w:rPr>
          <w:rFonts w:ascii="Arial" w:hAnsi="Arial" w:cs="Arial"/>
          <w:b/>
          <w:i/>
          <w:sz w:val="20"/>
          <w:highlight w:val="cyan"/>
        </w:rPr>
        <w:t xml:space="preserve"> </w:t>
      </w:r>
      <w:r w:rsidR="00E560B9" w:rsidRPr="006E0CF6">
        <w:rPr>
          <w:rStyle w:val="FootnoteReference"/>
          <w:rFonts w:ascii="Arial" w:hAnsi="Arial" w:cs="Arial"/>
          <w:b/>
          <w:sz w:val="20"/>
          <w:highlight w:val="cyan"/>
          <w:vertAlign w:val="superscript"/>
        </w:rPr>
        <w:footnoteReference w:id="8"/>
      </w:r>
    </w:p>
    <w:p w14:paraId="6E6A3550" w14:textId="77777777" w:rsidR="00646E49" w:rsidRPr="006E0CF6" w:rsidRDefault="00646E49" w:rsidP="00B31E3E">
      <w:pPr>
        <w:jc w:val="both"/>
        <w:rPr>
          <w:rFonts w:ascii="Arial" w:hAnsi="Arial" w:cs="Arial"/>
          <w:i/>
          <w:sz w:val="20"/>
          <w:highlight w:val="cyan"/>
        </w:rPr>
      </w:pPr>
    </w:p>
    <w:p w14:paraId="7B8C3D4A" w14:textId="6E5DB8A4" w:rsidR="0065656D" w:rsidRPr="006E0CF6" w:rsidRDefault="0065656D" w:rsidP="00A802B6">
      <w:pPr>
        <w:ind w:left="2268" w:hanging="850"/>
        <w:jc w:val="both"/>
        <w:rPr>
          <w:rFonts w:ascii="Arial" w:hAnsi="Arial" w:cs="Arial"/>
          <w:sz w:val="20"/>
          <w:highlight w:val="cyan"/>
        </w:rPr>
      </w:pPr>
      <w:r w:rsidRPr="006E0CF6">
        <w:rPr>
          <w:rFonts w:ascii="Arial" w:hAnsi="Arial" w:cs="Arial"/>
          <w:b/>
          <w:sz w:val="20"/>
          <w:highlight w:val="cyan"/>
        </w:rPr>
        <w:t>2.2.1</w:t>
      </w:r>
      <w:r w:rsidR="00E560B9" w:rsidRPr="006E0CF6">
        <w:rPr>
          <w:rFonts w:ascii="Arial" w:hAnsi="Arial" w:cs="Arial"/>
          <w:b/>
          <w:sz w:val="20"/>
          <w:highlight w:val="cyan"/>
        </w:rPr>
        <w:t xml:space="preserve"> </w:t>
      </w:r>
      <w:r w:rsidR="006401FF" w:rsidRPr="006E0CF6">
        <w:rPr>
          <w:rFonts w:ascii="Arial" w:hAnsi="Arial" w:cs="Arial"/>
          <w:b/>
          <w:sz w:val="20"/>
          <w:highlight w:val="cyan"/>
        </w:rPr>
        <w:tab/>
      </w:r>
      <w:r w:rsidRPr="006E0CF6">
        <w:rPr>
          <w:rFonts w:ascii="Arial" w:hAnsi="Arial" w:cs="Arial"/>
          <w:sz w:val="20"/>
          <w:highlight w:val="cyan"/>
        </w:rPr>
        <w:t xml:space="preserve">It is </w:t>
      </w:r>
      <w:r w:rsidR="00791CA0" w:rsidRPr="006E0CF6">
        <w:rPr>
          <w:rFonts w:ascii="Arial" w:hAnsi="Arial" w:cs="Arial"/>
          <w:sz w:val="20"/>
          <w:highlight w:val="cyan"/>
        </w:rPr>
        <w:t xml:space="preserve">the </w:t>
      </w:r>
      <w:r w:rsidRPr="006E0CF6">
        <w:rPr>
          <w:rFonts w:ascii="Arial" w:hAnsi="Arial" w:cs="Arial"/>
          <w:i/>
          <w:sz w:val="20"/>
          <w:highlight w:val="cyan"/>
        </w:rPr>
        <w:t>Athletes</w:t>
      </w:r>
      <w:r w:rsidR="00791CA0" w:rsidRPr="006E0CF6">
        <w:rPr>
          <w:rFonts w:ascii="Arial" w:hAnsi="Arial" w:cs="Arial"/>
          <w:i/>
          <w:sz w:val="20"/>
          <w:highlight w:val="cyan"/>
        </w:rPr>
        <w:t>’</w:t>
      </w:r>
      <w:r w:rsidRPr="006E0CF6">
        <w:rPr>
          <w:rFonts w:ascii="Arial" w:hAnsi="Arial" w:cs="Arial"/>
          <w:sz w:val="20"/>
          <w:highlight w:val="cyan"/>
        </w:rPr>
        <w:t xml:space="preserve"> personal duty to ensure that no </w:t>
      </w:r>
      <w:r w:rsidRPr="006E0CF6">
        <w:rPr>
          <w:rFonts w:ascii="Arial" w:hAnsi="Arial" w:cs="Arial"/>
          <w:i/>
          <w:sz w:val="20"/>
          <w:highlight w:val="cyan"/>
        </w:rPr>
        <w:t>Prohibited</w:t>
      </w:r>
      <w:r w:rsidRPr="006E0CF6">
        <w:rPr>
          <w:rFonts w:ascii="Arial" w:hAnsi="Arial" w:cs="Arial"/>
          <w:sz w:val="20"/>
          <w:highlight w:val="cyan"/>
        </w:rPr>
        <w:t xml:space="preserve"> </w:t>
      </w:r>
      <w:r w:rsidRPr="006E0CF6">
        <w:rPr>
          <w:rFonts w:ascii="Arial" w:hAnsi="Arial" w:cs="Arial"/>
          <w:i/>
          <w:sz w:val="20"/>
          <w:highlight w:val="cyan"/>
        </w:rPr>
        <w:t>Substance</w:t>
      </w:r>
      <w:r w:rsidRPr="006E0CF6">
        <w:rPr>
          <w:rFonts w:ascii="Arial" w:hAnsi="Arial" w:cs="Arial"/>
          <w:sz w:val="20"/>
          <w:highlight w:val="cyan"/>
        </w:rPr>
        <w:t xml:space="preserve"> enters </w:t>
      </w:r>
      <w:r w:rsidR="000A7DCF" w:rsidRPr="006E0CF6">
        <w:rPr>
          <w:rFonts w:ascii="Arial" w:hAnsi="Arial" w:cs="Arial"/>
          <w:sz w:val="20"/>
          <w:highlight w:val="cyan"/>
        </w:rPr>
        <w:t>their</w:t>
      </w:r>
      <w:r w:rsidRPr="006E0CF6">
        <w:rPr>
          <w:rFonts w:ascii="Arial" w:hAnsi="Arial" w:cs="Arial"/>
          <w:sz w:val="20"/>
          <w:highlight w:val="cyan"/>
        </w:rPr>
        <w:t xml:space="preserve"> bod</w:t>
      </w:r>
      <w:r w:rsidR="000A7DCF" w:rsidRPr="006E0CF6">
        <w:rPr>
          <w:rFonts w:ascii="Arial" w:hAnsi="Arial" w:cs="Arial"/>
          <w:sz w:val="20"/>
          <w:highlight w:val="cyan"/>
        </w:rPr>
        <w:t>ies</w:t>
      </w:r>
      <w:r w:rsidR="00286745" w:rsidRPr="006E0CF6">
        <w:rPr>
          <w:rFonts w:ascii="Arial" w:hAnsi="Arial" w:cs="Arial"/>
          <w:sz w:val="20"/>
          <w:highlight w:val="cyan"/>
        </w:rPr>
        <w:t xml:space="preserve"> and that no </w:t>
      </w:r>
      <w:r w:rsidR="00286745" w:rsidRPr="006E0CF6">
        <w:rPr>
          <w:rFonts w:ascii="Arial" w:hAnsi="Arial" w:cs="Arial"/>
          <w:i/>
          <w:sz w:val="20"/>
          <w:highlight w:val="cyan"/>
        </w:rPr>
        <w:t>Prohibited Method</w:t>
      </w:r>
      <w:r w:rsidR="00286745" w:rsidRPr="006E0CF6">
        <w:rPr>
          <w:rFonts w:ascii="Arial" w:hAnsi="Arial" w:cs="Arial"/>
          <w:sz w:val="20"/>
          <w:highlight w:val="cyan"/>
        </w:rPr>
        <w:t xml:space="preserve"> is </w:t>
      </w:r>
      <w:r w:rsidR="00286745" w:rsidRPr="006E0CF6">
        <w:rPr>
          <w:rFonts w:ascii="Arial" w:hAnsi="Arial" w:cs="Arial"/>
          <w:i/>
          <w:sz w:val="20"/>
          <w:highlight w:val="cyan"/>
        </w:rPr>
        <w:t>Used</w:t>
      </w:r>
      <w:r w:rsidRPr="006E0CF6">
        <w:rPr>
          <w:rFonts w:ascii="Arial" w:hAnsi="Arial" w:cs="Arial"/>
          <w:sz w:val="20"/>
          <w:highlight w:val="cyan"/>
        </w:rPr>
        <w:t>. Accordingly, it</w:t>
      </w:r>
      <w:r w:rsidR="00536A25" w:rsidRPr="006E0CF6">
        <w:rPr>
          <w:rFonts w:ascii="Arial" w:hAnsi="Arial" w:cs="Arial"/>
          <w:sz w:val="20"/>
          <w:highlight w:val="cyan"/>
        </w:rPr>
        <w:t xml:space="preserve"> is not necessary that intent, </w:t>
      </w:r>
      <w:r w:rsidR="00536A25" w:rsidRPr="006E0CF6">
        <w:rPr>
          <w:rFonts w:ascii="Arial" w:hAnsi="Arial" w:cs="Arial"/>
          <w:i/>
          <w:sz w:val="20"/>
          <w:highlight w:val="cyan"/>
        </w:rPr>
        <w:t>F</w:t>
      </w:r>
      <w:r w:rsidRPr="006E0CF6">
        <w:rPr>
          <w:rFonts w:ascii="Arial" w:hAnsi="Arial" w:cs="Arial"/>
          <w:i/>
          <w:sz w:val="20"/>
          <w:highlight w:val="cyan"/>
        </w:rPr>
        <w:t>ault</w:t>
      </w:r>
      <w:r w:rsidRPr="006E0CF6">
        <w:rPr>
          <w:rFonts w:ascii="Arial" w:hAnsi="Arial" w:cs="Arial"/>
          <w:sz w:val="20"/>
          <w:highlight w:val="cyan"/>
        </w:rPr>
        <w:t xml:space="preserve">, </w:t>
      </w:r>
      <w:r w:rsidR="006B1D3A" w:rsidRPr="006E0CF6">
        <w:rPr>
          <w:rFonts w:ascii="Arial" w:hAnsi="Arial" w:cs="Arial"/>
          <w:i/>
          <w:sz w:val="20"/>
          <w:highlight w:val="cyan"/>
        </w:rPr>
        <w:t>N</w:t>
      </w:r>
      <w:r w:rsidRPr="006E0CF6">
        <w:rPr>
          <w:rFonts w:ascii="Arial" w:hAnsi="Arial" w:cs="Arial"/>
          <w:i/>
          <w:sz w:val="20"/>
          <w:highlight w:val="cyan"/>
        </w:rPr>
        <w:t>egligence</w:t>
      </w:r>
      <w:r w:rsidRPr="006E0CF6">
        <w:rPr>
          <w:rFonts w:ascii="Arial" w:hAnsi="Arial" w:cs="Arial"/>
          <w:sz w:val="20"/>
          <w:highlight w:val="cyan"/>
        </w:rPr>
        <w:t xml:space="preserve"> or knowing </w:t>
      </w:r>
      <w:r w:rsidRPr="006E0CF6">
        <w:rPr>
          <w:rFonts w:ascii="Arial" w:hAnsi="Arial" w:cs="Arial"/>
          <w:i/>
          <w:sz w:val="20"/>
          <w:highlight w:val="cyan"/>
        </w:rPr>
        <w:t>Use</w:t>
      </w:r>
      <w:r w:rsidRPr="006E0CF6">
        <w:rPr>
          <w:rFonts w:ascii="Arial" w:hAnsi="Arial" w:cs="Arial"/>
          <w:sz w:val="20"/>
          <w:highlight w:val="cyan"/>
        </w:rPr>
        <w:t xml:space="preserve"> on the </w:t>
      </w:r>
      <w:r w:rsidRPr="006E0CF6">
        <w:rPr>
          <w:rFonts w:ascii="Arial" w:hAnsi="Arial" w:cs="Arial"/>
          <w:i/>
          <w:sz w:val="20"/>
          <w:highlight w:val="cyan"/>
        </w:rPr>
        <w:t>Athlete’s</w:t>
      </w:r>
      <w:r w:rsidRPr="006E0CF6">
        <w:rPr>
          <w:rFonts w:ascii="Arial" w:hAnsi="Arial" w:cs="Arial"/>
          <w:sz w:val="20"/>
          <w:highlight w:val="cyan"/>
        </w:rPr>
        <w:t xml:space="preserve"> part be demonstrated in order to establish an anti-doping rule violation for </w:t>
      </w:r>
      <w:r w:rsidRPr="006E0CF6">
        <w:rPr>
          <w:rFonts w:ascii="Arial" w:hAnsi="Arial" w:cs="Arial"/>
          <w:i/>
          <w:sz w:val="20"/>
          <w:highlight w:val="cyan"/>
        </w:rPr>
        <w:t>Use</w:t>
      </w:r>
      <w:r w:rsidRPr="006E0CF6">
        <w:rPr>
          <w:rFonts w:ascii="Arial" w:hAnsi="Arial" w:cs="Arial"/>
          <w:sz w:val="20"/>
          <w:highlight w:val="cyan"/>
        </w:rPr>
        <w:t xml:space="preserve"> of a </w:t>
      </w:r>
      <w:r w:rsidRPr="006E0CF6">
        <w:rPr>
          <w:rFonts w:ascii="Arial" w:hAnsi="Arial" w:cs="Arial"/>
          <w:i/>
          <w:sz w:val="20"/>
          <w:highlight w:val="cyan"/>
        </w:rPr>
        <w:t>Prohibited Substance</w:t>
      </w:r>
      <w:r w:rsidRPr="006E0CF6">
        <w:rPr>
          <w:rFonts w:ascii="Arial" w:hAnsi="Arial" w:cs="Arial"/>
          <w:sz w:val="20"/>
          <w:highlight w:val="cyan"/>
        </w:rPr>
        <w:t xml:space="preserve"> or a </w:t>
      </w:r>
      <w:r w:rsidRPr="006E0CF6">
        <w:rPr>
          <w:rFonts w:ascii="Arial" w:hAnsi="Arial" w:cs="Arial"/>
          <w:i/>
          <w:sz w:val="20"/>
          <w:highlight w:val="cyan"/>
        </w:rPr>
        <w:t>Prohibited Method</w:t>
      </w:r>
      <w:r w:rsidRPr="006E0CF6">
        <w:rPr>
          <w:rFonts w:ascii="Arial" w:hAnsi="Arial" w:cs="Arial"/>
          <w:sz w:val="20"/>
          <w:highlight w:val="cyan"/>
        </w:rPr>
        <w:t>.</w:t>
      </w:r>
    </w:p>
    <w:p w14:paraId="4E182A35" w14:textId="77777777" w:rsidR="00646E49" w:rsidRPr="006E0CF6" w:rsidRDefault="00646E49" w:rsidP="006401FF">
      <w:pPr>
        <w:ind w:left="2340" w:hanging="900"/>
        <w:jc w:val="both"/>
        <w:rPr>
          <w:rFonts w:ascii="Arial" w:hAnsi="Arial" w:cs="Arial"/>
          <w:sz w:val="20"/>
          <w:highlight w:val="cyan"/>
        </w:rPr>
      </w:pPr>
    </w:p>
    <w:p w14:paraId="10180381" w14:textId="77777777" w:rsidR="001B7F00" w:rsidRPr="006E0CF6" w:rsidRDefault="0065656D" w:rsidP="00A802B6">
      <w:pPr>
        <w:ind w:left="2268" w:hanging="850"/>
        <w:jc w:val="both"/>
        <w:rPr>
          <w:rFonts w:ascii="Arial" w:hAnsi="Arial" w:cs="Arial"/>
          <w:sz w:val="20"/>
          <w:highlight w:val="cyan"/>
        </w:rPr>
      </w:pPr>
      <w:r w:rsidRPr="006E0CF6">
        <w:rPr>
          <w:rFonts w:ascii="Arial" w:hAnsi="Arial" w:cs="Arial"/>
          <w:b/>
          <w:sz w:val="20"/>
          <w:highlight w:val="cyan"/>
        </w:rPr>
        <w:t>2.2.2</w:t>
      </w:r>
      <w:r w:rsidR="00E560B9" w:rsidRPr="006E0CF6">
        <w:rPr>
          <w:rFonts w:ascii="Arial" w:hAnsi="Arial" w:cs="Arial"/>
          <w:b/>
          <w:sz w:val="20"/>
          <w:highlight w:val="cyan"/>
        </w:rPr>
        <w:t xml:space="preserve"> </w:t>
      </w:r>
      <w:r w:rsidR="006401FF" w:rsidRPr="006E0CF6">
        <w:rPr>
          <w:rFonts w:ascii="Arial" w:hAnsi="Arial" w:cs="Arial"/>
          <w:b/>
          <w:sz w:val="20"/>
          <w:highlight w:val="cyan"/>
        </w:rPr>
        <w:tab/>
      </w:r>
      <w:r w:rsidRPr="006E0CF6">
        <w:rPr>
          <w:rFonts w:ascii="Arial" w:hAnsi="Arial" w:cs="Arial"/>
          <w:sz w:val="20"/>
          <w:highlight w:val="cyan"/>
        </w:rPr>
        <w:t xml:space="preserve">The success or failure of the </w:t>
      </w:r>
      <w:r w:rsidRPr="006E0CF6">
        <w:rPr>
          <w:rFonts w:ascii="Arial" w:hAnsi="Arial" w:cs="Arial"/>
          <w:i/>
          <w:sz w:val="20"/>
          <w:highlight w:val="cyan"/>
        </w:rPr>
        <w:t>Use</w:t>
      </w:r>
      <w:r w:rsidRPr="006E0CF6">
        <w:rPr>
          <w:rFonts w:ascii="Arial" w:hAnsi="Arial" w:cs="Arial"/>
          <w:sz w:val="20"/>
          <w:highlight w:val="cyan"/>
        </w:rPr>
        <w:t xml:space="preserve"> </w:t>
      </w:r>
      <w:r w:rsidR="00E47715" w:rsidRPr="006E0CF6">
        <w:rPr>
          <w:rFonts w:ascii="Arial" w:hAnsi="Arial" w:cs="Arial"/>
          <w:sz w:val="20"/>
          <w:highlight w:val="cyan"/>
        </w:rPr>
        <w:t xml:space="preserve">or </w:t>
      </w:r>
      <w:r w:rsidR="00E47715" w:rsidRPr="006E0CF6">
        <w:rPr>
          <w:rFonts w:ascii="Arial" w:hAnsi="Arial" w:cs="Arial"/>
          <w:i/>
          <w:sz w:val="20"/>
          <w:highlight w:val="cyan"/>
        </w:rPr>
        <w:t xml:space="preserve">Attempted Use </w:t>
      </w:r>
      <w:r w:rsidRPr="006E0CF6">
        <w:rPr>
          <w:rFonts w:ascii="Arial" w:hAnsi="Arial" w:cs="Arial"/>
          <w:sz w:val="20"/>
          <w:highlight w:val="cyan"/>
        </w:rPr>
        <w:t xml:space="preserve">of a </w:t>
      </w:r>
      <w:r w:rsidRPr="006E0CF6">
        <w:rPr>
          <w:rFonts w:ascii="Arial" w:hAnsi="Arial" w:cs="Arial"/>
          <w:i/>
          <w:sz w:val="20"/>
          <w:highlight w:val="cyan"/>
        </w:rPr>
        <w:t>Prohibited Substance</w:t>
      </w:r>
      <w:r w:rsidRPr="006E0CF6">
        <w:rPr>
          <w:rFonts w:ascii="Arial" w:hAnsi="Arial" w:cs="Arial"/>
          <w:sz w:val="20"/>
          <w:highlight w:val="cyan"/>
        </w:rPr>
        <w:t xml:space="preserve"> or </w:t>
      </w:r>
      <w:r w:rsidRPr="006E0CF6">
        <w:rPr>
          <w:rFonts w:ascii="Arial" w:hAnsi="Arial" w:cs="Arial"/>
          <w:i/>
          <w:sz w:val="20"/>
          <w:highlight w:val="cyan"/>
        </w:rPr>
        <w:t>Prohibited Method</w:t>
      </w:r>
      <w:r w:rsidRPr="006E0CF6">
        <w:rPr>
          <w:rFonts w:ascii="Arial" w:hAnsi="Arial" w:cs="Arial"/>
          <w:sz w:val="20"/>
          <w:highlight w:val="cyan"/>
        </w:rPr>
        <w:t xml:space="preserve"> is not material. It is sufficient that the </w:t>
      </w:r>
      <w:r w:rsidRPr="006E0CF6">
        <w:rPr>
          <w:rFonts w:ascii="Arial" w:hAnsi="Arial" w:cs="Arial"/>
          <w:i/>
          <w:sz w:val="20"/>
          <w:highlight w:val="cyan"/>
        </w:rPr>
        <w:t>Prohibited Substance</w:t>
      </w:r>
      <w:r w:rsidRPr="006E0CF6">
        <w:rPr>
          <w:rFonts w:ascii="Arial" w:hAnsi="Arial" w:cs="Arial"/>
          <w:sz w:val="20"/>
          <w:highlight w:val="cyan"/>
        </w:rPr>
        <w:t xml:space="preserve"> or </w:t>
      </w:r>
      <w:r w:rsidRPr="006E0CF6">
        <w:rPr>
          <w:rFonts w:ascii="Arial" w:hAnsi="Arial" w:cs="Arial"/>
          <w:i/>
          <w:sz w:val="20"/>
          <w:highlight w:val="cyan"/>
        </w:rPr>
        <w:t>Prohibited Method</w:t>
      </w:r>
      <w:r w:rsidRPr="006E0CF6">
        <w:rPr>
          <w:rFonts w:ascii="Arial" w:hAnsi="Arial" w:cs="Arial"/>
          <w:sz w:val="20"/>
          <w:highlight w:val="cyan"/>
        </w:rPr>
        <w:t xml:space="preserve"> was </w:t>
      </w:r>
      <w:r w:rsidRPr="006E0CF6">
        <w:rPr>
          <w:rFonts w:ascii="Arial" w:hAnsi="Arial" w:cs="Arial"/>
          <w:i/>
          <w:sz w:val="20"/>
          <w:highlight w:val="cyan"/>
        </w:rPr>
        <w:t>Used</w:t>
      </w:r>
      <w:r w:rsidRPr="006E0CF6">
        <w:rPr>
          <w:rFonts w:ascii="Arial" w:hAnsi="Arial" w:cs="Arial"/>
          <w:sz w:val="20"/>
          <w:highlight w:val="cyan"/>
        </w:rPr>
        <w:t xml:space="preserve"> or </w:t>
      </w:r>
      <w:r w:rsidRPr="006E0CF6">
        <w:rPr>
          <w:rFonts w:ascii="Arial" w:hAnsi="Arial" w:cs="Arial"/>
          <w:i/>
          <w:sz w:val="20"/>
          <w:highlight w:val="cyan"/>
        </w:rPr>
        <w:t>Attempted</w:t>
      </w:r>
      <w:r w:rsidRPr="006E0CF6">
        <w:rPr>
          <w:rFonts w:ascii="Arial" w:hAnsi="Arial" w:cs="Arial"/>
          <w:sz w:val="20"/>
          <w:highlight w:val="cyan"/>
        </w:rPr>
        <w:t xml:space="preserve"> to be </w:t>
      </w:r>
      <w:r w:rsidRPr="006E0CF6">
        <w:rPr>
          <w:rFonts w:ascii="Arial" w:hAnsi="Arial" w:cs="Arial"/>
          <w:i/>
          <w:sz w:val="20"/>
          <w:highlight w:val="cyan"/>
        </w:rPr>
        <w:t>Used</w:t>
      </w:r>
      <w:r w:rsidRPr="006E0CF6">
        <w:rPr>
          <w:rFonts w:ascii="Arial" w:hAnsi="Arial" w:cs="Arial"/>
          <w:sz w:val="20"/>
          <w:highlight w:val="cyan"/>
        </w:rPr>
        <w:t xml:space="preserve"> for an anti-doping rule violation to be committed.</w:t>
      </w:r>
      <w:r w:rsidR="00E560B9" w:rsidRPr="006E0CF6">
        <w:rPr>
          <w:rStyle w:val="FootnoteReference"/>
          <w:rFonts w:ascii="Arial" w:hAnsi="Arial" w:cs="Arial"/>
          <w:b/>
          <w:sz w:val="20"/>
          <w:highlight w:val="cyan"/>
          <w:vertAlign w:val="superscript"/>
        </w:rPr>
        <w:footnoteReference w:id="9"/>
      </w:r>
    </w:p>
    <w:p w14:paraId="044B33F3" w14:textId="77777777" w:rsidR="00646E49" w:rsidRPr="006E0CF6" w:rsidRDefault="00646E49" w:rsidP="00B31E3E">
      <w:pPr>
        <w:jc w:val="both"/>
        <w:rPr>
          <w:rFonts w:ascii="Arial" w:hAnsi="Arial" w:cs="Arial"/>
          <w:sz w:val="20"/>
          <w:highlight w:val="cyan"/>
        </w:rPr>
      </w:pPr>
    </w:p>
    <w:p w14:paraId="54149AB6" w14:textId="77777777" w:rsidR="00767162" w:rsidRPr="006E0CF6" w:rsidRDefault="0065656D" w:rsidP="00A802B6">
      <w:pPr>
        <w:ind w:left="1418" w:hanging="709"/>
        <w:jc w:val="both"/>
        <w:rPr>
          <w:rFonts w:ascii="Arial" w:hAnsi="Arial" w:cs="Arial"/>
          <w:sz w:val="20"/>
          <w:highlight w:val="cyan"/>
        </w:rPr>
      </w:pPr>
      <w:r w:rsidRPr="006E0CF6">
        <w:rPr>
          <w:rFonts w:ascii="Arial" w:hAnsi="Arial" w:cs="Arial"/>
          <w:b/>
          <w:sz w:val="20"/>
          <w:highlight w:val="cyan"/>
        </w:rPr>
        <w:t>2.3</w:t>
      </w:r>
      <w:r w:rsidRPr="006E0CF6">
        <w:rPr>
          <w:rFonts w:ascii="Arial" w:hAnsi="Arial" w:cs="Arial"/>
          <w:sz w:val="20"/>
          <w:highlight w:val="cyan"/>
        </w:rPr>
        <w:tab/>
      </w:r>
      <w:bookmarkStart w:id="21" w:name="_Toc359253705"/>
      <w:bookmarkStart w:id="22" w:name="_DV_C336"/>
      <w:bookmarkStart w:id="23" w:name="_Toc190172306"/>
      <w:bookmarkStart w:id="24" w:name="_Toc321920418"/>
      <w:bookmarkStart w:id="25" w:name="_Toc323139107"/>
      <w:bookmarkStart w:id="26" w:name="_Toc323140213"/>
      <w:bookmarkStart w:id="27" w:name="_Toc323140495"/>
      <w:bookmarkStart w:id="28" w:name="_Toc323311539"/>
      <w:bookmarkStart w:id="29" w:name="_Toc323313106"/>
      <w:bookmarkStart w:id="30" w:name="_Toc323563146"/>
      <w:r w:rsidR="00767162" w:rsidRPr="006E0CF6">
        <w:rPr>
          <w:rFonts w:ascii="Arial" w:hAnsi="Arial" w:cs="Arial"/>
          <w:b/>
          <w:sz w:val="20"/>
          <w:highlight w:val="cyan"/>
        </w:rPr>
        <w:t xml:space="preserve">Evading, Refusing or Failing to Submit to </w:t>
      </w:r>
      <w:r w:rsidR="00767162" w:rsidRPr="006E0CF6">
        <w:rPr>
          <w:rFonts w:ascii="Arial" w:hAnsi="Arial" w:cs="Arial"/>
          <w:b/>
          <w:i/>
          <w:sz w:val="20"/>
          <w:highlight w:val="cyan"/>
        </w:rPr>
        <w:t xml:space="preserve">Sample </w:t>
      </w:r>
      <w:r w:rsidR="00767162" w:rsidRPr="006E0CF6">
        <w:rPr>
          <w:rFonts w:ascii="Arial" w:hAnsi="Arial" w:cs="Arial"/>
          <w:b/>
          <w:sz w:val="20"/>
          <w:highlight w:val="cyan"/>
        </w:rPr>
        <w:t>Collection</w:t>
      </w:r>
      <w:bookmarkEnd w:id="21"/>
      <w:r w:rsidR="000A7DCF" w:rsidRPr="006E0CF6">
        <w:rPr>
          <w:rFonts w:ascii="Arial" w:hAnsi="Arial" w:cs="Arial"/>
          <w:b/>
          <w:sz w:val="20"/>
          <w:highlight w:val="cyan"/>
        </w:rPr>
        <w:t xml:space="preserve"> by an </w:t>
      </w:r>
      <w:r w:rsidR="000A7DCF" w:rsidRPr="006E0CF6">
        <w:rPr>
          <w:rFonts w:ascii="Arial" w:hAnsi="Arial" w:cs="Arial"/>
          <w:b/>
          <w:i/>
          <w:iCs/>
          <w:sz w:val="20"/>
          <w:highlight w:val="cyan"/>
        </w:rPr>
        <w:t>Athlete</w:t>
      </w:r>
    </w:p>
    <w:p w14:paraId="3580231E" w14:textId="77777777" w:rsidR="00767162" w:rsidRPr="006E0CF6" w:rsidRDefault="00767162" w:rsidP="00B31E3E">
      <w:pPr>
        <w:ind w:left="720"/>
        <w:jc w:val="both"/>
        <w:rPr>
          <w:rFonts w:ascii="Arial" w:hAnsi="Arial" w:cs="Arial"/>
          <w:sz w:val="20"/>
          <w:highlight w:val="cyan"/>
        </w:rPr>
      </w:pPr>
    </w:p>
    <w:p w14:paraId="0FCFF810" w14:textId="77777777" w:rsidR="001B7F00" w:rsidRPr="006E0CF6" w:rsidRDefault="00767162" w:rsidP="00A802B6">
      <w:pPr>
        <w:ind w:left="1418"/>
        <w:jc w:val="both"/>
        <w:rPr>
          <w:rFonts w:ascii="Arial" w:hAnsi="Arial" w:cs="Arial"/>
          <w:sz w:val="20"/>
          <w:highlight w:val="cyan"/>
        </w:rPr>
      </w:pPr>
      <w:r w:rsidRPr="006E0CF6">
        <w:rPr>
          <w:rFonts w:ascii="Arial" w:hAnsi="Arial" w:cs="Arial"/>
          <w:sz w:val="20"/>
          <w:highlight w:val="cyan"/>
        </w:rPr>
        <w:t xml:space="preserve">Evading </w:t>
      </w:r>
      <w:r w:rsidRPr="006E0CF6">
        <w:rPr>
          <w:rFonts w:ascii="Arial" w:hAnsi="Arial" w:cs="Arial"/>
          <w:i/>
          <w:sz w:val="20"/>
          <w:highlight w:val="cyan"/>
        </w:rPr>
        <w:t>Sample</w:t>
      </w:r>
      <w:r w:rsidRPr="006E0CF6">
        <w:rPr>
          <w:rFonts w:ascii="Arial" w:hAnsi="Arial" w:cs="Arial"/>
          <w:sz w:val="20"/>
          <w:highlight w:val="cyan"/>
        </w:rPr>
        <w:t xml:space="preserve"> collection</w:t>
      </w:r>
      <w:r w:rsidR="000A7DCF" w:rsidRPr="006E0CF6">
        <w:rPr>
          <w:rFonts w:ascii="Arial" w:hAnsi="Arial" w:cs="Arial"/>
          <w:sz w:val="20"/>
          <w:highlight w:val="cyan"/>
        </w:rPr>
        <w:t>;</w:t>
      </w:r>
      <w:r w:rsidRPr="006E0CF6">
        <w:rPr>
          <w:rFonts w:ascii="Arial" w:hAnsi="Arial" w:cs="Arial"/>
          <w:sz w:val="20"/>
          <w:highlight w:val="cyan"/>
        </w:rPr>
        <w:t xml:space="preserve"> </w:t>
      </w:r>
      <w:bookmarkEnd w:id="22"/>
      <w:r w:rsidRPr="006E0CF6">
        <w:rPr>
          <w:rFonts w:ascii="Arial" w:hAnsi="Arial" w:cs="Arial"/>
          <w:sz w:val="20"/>
          <w:highlight w:val="cyan"/>
        </w:rPr>
        <w:t xml:space="preserve">or </w:t>
      </w:r>
      <w:r w:rsidR="004D37E5" w:rsidRPr="006E0CF6">
        <w:rPr>
          <w:rFonts w:ascii="Arial" w:hAnsi="Arial" w:cs="Arial"/>
          <w:sz w:val="20"/>
          <w:highlight w:val="cyan"/>
        </w:rPr>
        <w:t xml:space="preserve">refusing or failing </w:t>
      </w:r>
      <w:r w:rsidRPr="006E0CF6">
        <w:rPr>
          <w:rFonts w:ascii="Arial" w:hAnsi="Arial" w:cs="Arial"/>
          <w:sz w:val="20"/>
          <w:highlight w:val="cyan"/>
        </w:rPr>
        <w:t xml:space="preserve">to submit to </w:t>
      </w:r>
      <w:r w:rsidRPr="006E0CF6">
        <w:rPr>
          <w:rFonts w:ascii="Arial" w:hAnsi="Arial" w:cs="Arial"/>
          <w:i/>
          <w:iCs/>
          <w:sz w:val="20"/>
          <w:highlight w:val="cyan"/>
        </w:rPr>
        <w:t xml:space="preserve">Sample </w:t>
      </w:r>
      <w:r w:rsidRPr="006E0CF6">
        <w:rPr>
          <w:rFonts w:ascii="Arial" w:hAnsi="Arial" w:cs="Arial"/>
          <w:sz w:val="20"/>
          <w:highlight w:val="cyan"/>
        </w:rPr>
        <w:t xml:space="preserve">collection </w:t>
      </w:r>
      <w:r w:rsidR="00AC5873" w:rsidRPr="006E0CF6">
        <w:rPr>
          <w:rFonts w:ascii="Arial" w:hAnsi="Arial" w:cs="Arial"/>
          <w:sz w:val="20"/>
          <w:highlight w:val="cyan"/>
        </w:rPr>
        <w:t xml:space="preserve">without compelling justification </w:t>
      </w:r>
      <w:r w:rsidRPr="006E0CF6">
        <w:rPr>
          <w:rFonts w:ascii="Arial" w:hAnsi="Arial" w:cs="Arial"/>
          <w:sz w:val="20"/>
          <w:highlight w:val="cyan"/>
        </w:rPr>
        <w:t xml:space="preserve">after notification </w:t>
      </w:r>
      <w:bookmarkStart w:id="31" w:name="_DV_M278"/>
      <w:bookmarkEnd w:id="31"/>
      <w:r w:rsidR="00AC5873" w:rsidRPr="006E0CF6">
        <w:rPr>
          <w:rFonts w:ascii="Arial" w:hAnsi="Arial" w:cs="Arial"/>
          <w:sz w:val="20"/>
          <w:highlight w:val="cyan"/>
        </w:rPr>
        <w:t xml:space="preserve">by a duly authorized </w:t>
      </w:r>
      <w:r w:rsidR="00AC5873" w:rsidRPr="006E0CF6">
        <w:rPr>
          <w:rFonts w:ascii="Arial" w:hAnsi="Arial" w:cs="Arial"/>
          <w:i/>
          <w:iCs/>
          <w:sz w:val="20"/>
          <w:highlight w:val="cyan"/>
        </w:rPr>
        <w:t>Person</w:t>
      </w:r>
      <w:r w:rsidRPr="006E0CF6">
        <w:rPr>
          <w:rFonts w:ascii="Arial" w:hAnsi="Arial" w:cs="Arial"/>
          <w:sz w:val="20"/>
          <w:highlight w:val="cyan"/>
        </w:rPr>
        <w:t>.</w:t>
      </w:r>
      <w:bookmarkEnd w:id="23"/>
      <w:bookmarkEnd w:id="24"/>
      <w:bookmarkEnd w:id="25"/>
      <w:bookmarkEnd w:id="26"/>
      <w:bookmarkEnd w:id="27"/>
      <w:bookmarkEnd w:id="28"/>
      <w:bookmarkEnd w:id="29"/>
      <w:bookmarkEnd w:id="30"/>
      <w:r w:rsidR="00E560B9" w:rsidRPr="006E0CF6">
        <w:rPr>
          <w:rStyle w:val="FootnoteReference"/>
          <w:rFonts w:ascii="Arial" w:hAnsi="Arial" w:cs="Arial"/>
          <w:b/>
          <w:sz w:val="20"/>
          <w:highlight w:val="cyan"/>
          <w:vertAlign w:val="superscript"/>
        </w:rPr>
        <w:footnoteReference w:id="10"/>
      </w:r>
    </w:p>
    <w:p w14:paraId="386C4033" w14:textId="77777777" w:rsidR="00767162" w:rsidRPr="006E0CF6" w:rsidRDefault="00767162" w:rsidP="00B31E3E">
      <w:pPr>
        <w:jc w:val="both"/>
        <w:rPr>
          <w:rFonts w:ascii="Arial" w:hAnsi="Arial" w:cs="Arial"/>
          <w:sz w:val="20"/>
          <w:highlight w:val="cyan"/>
        </w:rPr>
      </w:pPr>
    </w:p>
    <w:p w14:paraId="2BE7BBD2" w14:textId="77777777" w:rsidR="00AA08D1" w:rsidRPr="006E0CF6" w:rsidRDefault="00AA08D1" w:rsidP="00A802B6">
      <w:pPr>
        <w:keepNext/>
        <w:ind w:left="1418" w:hanging="709"/>
        <w:jc w:val="both"/>
        <w:rPr>
          <w:rFonts w:ascii="Arial" w:hAnsi="Arial" w:cs="Arial"/>
          <w:b/>
          <w:sz w:val="20"/>
          <w:highlight w:val="cyan"/>
        </w:rPr>
      </w:pPr>
      <w:bookmarkStart w:id="33" w:name="_DV_M281"/>
      <w:bookmarkStart w:id="34" w:name="_Toc359253706"/>
      <w:bookmarkStart w:id="35" w:name="_Toc190172307"/>
      <w:bookmarkStart w:id="36" w:name="_Toc321920419"/>
      <w:bookmarkStart w:id="37" w:name="_Toc323139108"/>
      <w:bookmarkEnd w:id="33"/>
      <w:r w:rsidRPr="006E0CF6">
        <w:rPr>
          <w:rFonts w:ascii="Arial" w:hAnsi="Arial" w:cs="Arial"/>
          <w:b/>
          <w:sz w:val="20"/>
          <w:highlight w:val="cyan"/>
        </w:rPr>
        <w:t>2.4</w:t>
      </w:r>
      <w:r w:rsidRPr="006E0CF6">
        <w:rPr>
          <w:rFonts w:ascii="Arial" w:hAnsi="Arial" w:cs="Arial"/>
          <w:b/>
          <w:sz w:val="20"/>
          <w:highlight w:val="cyan"/>
        </w:rPr>
        <w:tab/>
        <w:t>Whereabouts Failures</w:t>
      </w:r>
      <w:bookmarkEnd w:id="34"/>
      <w:r w:rsidR="00AC5873" w:rsidRPr="006E0CF6">
        <w:rPr>
          <w:rFonts w:ascii="Arial" w:hAnsi="Arial" w:cs="Arial"/>
          <w:b/>
          <w:sz w:val="20"/>
          <w:highlight w:val="cyan"/>
        </w:rPr>
        <w:t xml:space="preserve"> by an </w:t>
      </w:r>
      <w:r w:rsidR="00AC5873" w:rsidRPr="006E0CF6">
        <w:rPr>
          <w:rFonts w:ascii="Arial" w:hAnsi="Arial" w:cs="Arial"/>
          <w:b/>
          <w:i/>
          <w:iCs/>
          <w:sz w:val="20"/>
          <w:highlight w:val="cyan"/>
        </w:rPr>
        <w:t>Athlete</w:t>
      </w:r>
    </w:p>
    <w:p w14:paraId="741D3237" w14:textId="77777777" w:rsidR="00AA08D1" w:rsidRPr="006E0CF6" w:rsidRDefault="00AA08D1" w:rsidP="00B31E3E">
      <w:pPr>
        <w:keepNext/>
        <w:ind w:left="720"/>
        <w:jc w:val="both"/>
        <w:rPr>
          <w:rFonts w:ascii="Arial" w:hAnsi="Arial" w:cs="Arial"/>
          <w:b/>
          <w:sz w:val="20"/>
          <w:highlight w:val="cyan"/>
        </w:rPr>
      </w:pPr>
    </w:p>
    <w:p w14:paraId="1F1C5A66" w14:textId="7BE88AB0" w:rsidR="00AA08D1" w:rsidRPr="006E0CF6" w:rsidRDefault="00AA08D1" w:rsidP="00A802B6">
      <w:pPr>
        <w:keepNext/>
        <w:ind w:left="1418"/>
        <w:jc w:val="both"/>
        <w:rPr>
          <w:rFonts w:ascii="Arial" w:hAnsi="Arial" w:cs="Arial"/>
          <w:sz w:val="20"/>
          <w:highlight w:val="cyan"/>
        </w:rPr>
      </w:pPr>
      <w:r w:rsidRPr="006E0CF6">
        <w:rPr>
          <w:rFonts w:ascii="Arial" w:hAnsi="Arial" w:cs="Arial"/>
          <w:sz w:val="20"/>
          <w:highlight w:val="cyan"/>
        </w:rPr>
        <w:t>Any combination of three</w:t>
      </w:r>
      <w:r w:rsidR="00D47695" w:rsidRPr="006E0CF6">
        <w:rPr>
          <w:rFonts w:ascii="Arial" w:hAnsi="Arial" w:cs="Arial"/>
          <w:sz w:val="20"/>
          <w:highlight w:val="cyan"/>
        </w:rPr>
        <w:t xml:space="preserve"> (3)</w:t>
      </w:r>
      <w:r w:rsidRPr="006E0CF6">
        <w:rPr>
          <w:rFonts w:ascii="Arial" w:hAnsi="Arial" w:cs="Arial"/>
          <w:sz w:val="20"/>
          <w:highlight w:val="cyan"/>
        </w:rPr>
        <w:t xml:space="preserve"> </w:t>
      </w:r>
      <w:r w:rsidR="00471B2C" w:rsidRPr="006E0CF6">
        <w:rPr>
          <w:rFonts w:ascii="Arial" w:hAnsi="Arial" w:cs="Arial"/>
          <w:sz w:val="20"/>
          <w:highlight w:val="cyan"/>
        </w:rPr>
        <w:t>m</w:t>
      </w:r>
      <w:r w:rsidR="00AC5873" w:rsidRPr="006E0CF6">
        <w:rPr>
          <w:rFonts w:ascii="Arial" w:hAnsi="Arial" w:cs="Arial"/>
          <w:sz w:val="20"/>
          <w:highlight w:val="cyan"/>
        </w:rPr>
        <w:t xml:space="preserve">issed </w:t>
      </w:r>
      <w:r w:rsidR="00471B2C" w:rsidRPr="006E0CF6">
        <w:rPr>
          <w:rFonts w:ascii="Arial" w:hAnsi="Arial" w:cs="Arial"/>
          <w:sz w:val="20"/>
          <w:highlight w:val="cyan"/>
        </w:rPr>
        <w:t>t</w:t>
      </w:r>
      <w:r w:rsidR="00AC5873" w:rsidRPr="006E0CF6">
        <w:rPr>
          <w:rFonts w:ascii="Arial" w:hAnsi="Arial" w:cs="Arial"/>
          <w:sz w:val="20"/>
          <w:highlight w:val="cyan"/>
        </w:rPr>
        <w:t xml:space="preserve">ests </w:t>
      </w:r>
      <w:r w:rsidRPr="006E0CF6">
        <w:rPr>
          <w:rFonts w:ascii="Arial" w:hAnsi="Arial" w:cs="Arial"/>
          <w:sz w:val="20"/>
          <w:highlight w:val="cyan"/>
        </w:rPr>
        <w:t xml:space="preserve">and/or </w:t>
      </w:r>
      <w:r w:rsidR="00471B2C" w:rsidRPr="006E0CF6">
        <w:rPr>
          <w:rFonts w:ascii="Arial" w:hAnsi="Arial" w:cs="Arial"/>
          <w:sz w:val="20"/>
          <w:highlight w:val="cyan"/>
        </w:rPr>
        <w:t>f</w:t>
      </w:r>
      <w:r w:rsidR="00AC5873" w:rsidRPr="006E0CF6">
        <w:rPr>
          <w:rFonts w:ascii="Arial" w:hAnsi="Arial" w:cs="Arial"/>
          <w:sz w:val="20"/>
          <w:highlight w:val="cyan"/>
        </w:rPr>
        <w:t xml:space="preserve">iling </w:t>
      </w:r>
      <w:r w:rsidR="00471B2C" w:rsidRPr="006E0CF6">
        <w:rPr>
          <w:rFonts w:ascii="Arial" w:hAnsi="Arial" w:cs="Arial"/>
          <w:sz w:val="20"/>
          <w:highlight w:val="cyan"/>
        </w:rPr>
        <w:t>f</w:t>
      </w:r>
      <w:r w:rsidR="00AC5873" w:rsidRPr="006E0CF6">
        <w:rPr>
          <w:rFonts w:ascii="Arial" w:hAnsi="Arial" w:cs="Arial"/>
          <w:sz w:val="20"/>
          <w:highlight w:val="cyan"/>
        </w:rPr>
        <w:t>ailures</w:t>
      </w:r>
      <w:r w:rsidRPr="006E0CF6">
        <w:rPr>
          <w:rFonts w:ascii="Arial" w:hAnsi="Arial" w:cs="Arial"/>
          <w:sz w:val="20"/>
          <w:highlight w:val="cyan"/>
        </w:rPr>
        <w:t xml:space="preserve">, as defined in the </w:t>
      </w:r>
      <w:r w:rsidRPr="006E0CF6">
        <w:rPr>
          <w:rFonts w:ascii="Arial" w:hAnsi="Arial" w:cs="Arial"/>
          <w:i/>
          <w:sz w:val="20"/>
          <w:highlight w:val="cyan"/>
        </w:rPr>
        <w:t>International Standard</w:t>
      </w:r>
      <w:r w:rsidRPr="006E0CF6">
        <w:rPr>
          <w:rFonts w:ascii="Arial" w:hAnsi="Arial" w:cs="Arial"/>
          <w:sz w:val="20"/>
          <w:highlight w:val="cyan"/>
        </w:rPr>
        <w:t xml:space="preserve"> for </w:t>
      </w:r>
      <w:r w:rsidR="00682743" w:rsidRPr="006E0CF6">
        <w:rPr>
          <w:rFonts w:ascii="Arial" w:hAnsi="Arial" w:cs="Arial"/>
          <w:i/>
          <w:sz w:val="20"/>
          <w:highlight w:val="cyan"/>
        </w:rPr>
        <w:t>Results Management</w:t>
      </w:r>
      <w:r w:rsidRPr="006E0CF6">
        <w:rPr>
          <w:rFonts w:ascii="Arial" w:hAnsi="Arial" w:cs="Arial"/>
          <w:sz w:val="20"/>
          <w:highlight w:val="cyan"/>
        </w:rPr>
        <w:t>,</w:t>
      </w:r>
      <w:r w:rsidRPr="006E0CF6">
        <w:rPr>
          <w:rFonts w:ascii="Arial" w:hAnsi="Arial" w:cs="Arial"/>
          <w:i/>
          <w:sz w:val="20"/>
          <w:highlight w:val="cyan"/>
        </w:rPr>
        <w:t xml:space="preserve"> </w:t>
      </w:r>
      <w:r w:rsidRPr="006E0CF6">
        <w:rPr>
          <w:rFonts w:ascii="Arial" w:hAnsi="Arial" w:cs="Arial"/>
          <w:sz w:val="20"/>
          <w:highlight w:val="cyan"/>
        </w:rPr>
        <w:t xml:space="preserve">within a </w:t>
      </w:r>
      <w:bookmarkStart w:id="38" w:name="_DV_C339"/>
      <w:r w:rsidR="00682743" w:rsidRPr="006E0CF6">
        <w:rPr>
          <w:rFonts w:ascii="Arial" w:hAnsi="Arial" w:cs="Arial"/>
          <w:sz w:val="20"/>
          <w:highlight w:val="cyan"/>
        </w:rPr>
        <w:t>twelv</w:t>
      </w:r>
      <w:r w:rsidR="00C2294C" w:rsidRPr="006E0CF6">
        <w:rPr>
          <w:rFonts w:ascii="Arial" w:hAnsi="Arial" w:cs="Arial"/>
          <w:sz w:val="20"/>
          <w:highlight w:val="cyan"/>
        </w:rPr>
        <w:t>e</w:t>
      </w:r>
      <w:bookmarkStart w:id="39" w:name="_DV_M282"/>
      <w:bookmarkEnd w:id="38"/>
      <w:bookmarkEnd w:id="39"/>
      <w:r w:rsidR="00C2294C" w:rsidRPr="006E0CF6">
        <w:rPr>
          <w:rFonts w:ascii="Arial" w:hAnsi="Arial" w:cs="Arial"/>
          <w:sz w:val="20"/>
          <w:highlight w:val="cyan"/>
        </w:rPr>
        <w:t>-</w:t>
      </w:r>
      <w:r w:rsidRPr="006E0CF6">
        <w:rPr>
          <w:rFonts w:ascii="Arial" w:hAnsi="Arial" w:cs="Arial"/>
          <w:sz w:val="20"/>
          <w:highlight w:val="cyan"/>
        </w:rPr>
        <w:t xml:space="preserve">month period by an </w:t>
      </w:r>
      <w:r w:rsidRPr="006E0CF6">
        <w:rPr>
          <w:rFonts w:ascii="Arial" w:hAnsi="Arial" w:cs="Arial"/>
          <w:i/>
          <w:sz w:val="20"/>
          <w:highlight w:val="cyan"/>
        </w:rPr>
        <w:t xml:space="preserve">Athlete </w:t>
      </w:r>
      <w:r w:rsidRPr="006E0CF6">
        <w:rPr>
          <w:rFonts w:ascii="Arial" w:hAnsi="Arial" w:cs="Arial"/>
          <w:sz w:val="20"/>
          <w:highlight w:val="cyan"/>
        </w:rPr>
        <w:t xml:space="preserve">in a </w:t>
      </w:r>
      <w:r w:rsidRPr="006E0CF6">
        <w:rPr>
          <w:rFonts w:ascii="Arial" w:hAnsi="Arial" w:cs="Arial"/>
          <w:i/>
          <w:sz w:val="20"/>
          <w:highlight w:val="cyan"/>
        </w:rPr>
        <w:t>Registered Testing Pool</w:t>
      </w:r>
      <w:bookmarkEnd w:id="35"/>
      <w:bookmarkEnd w:id="36"/>
      <w:bookmarkEnd w:id="37"/>
      <w:r w:rsidRPr="006E0CF6">
        <w:rPr>
          <w:rFonts w:ascii="Arial" w:hAnsi="Arial" w:cs="Arial"/>
          <w:sz w:val="20"/>
          <w:highlight w:val="cyan"/>
        </w:rPr>
        <w:t>.</w:t>
      </w:r>
    </w:p>
    <w:p w14:paraId="1DC4BC9F" w14:textId="77777777" w:rsidR="00AA08D1" w:rsidRPr="006E0CF6" w:rsidRDefault="00AA08D1" w:rsidP="00B31E3E">
      <w:pPr>
        <w:ind w:left="720"/>
        <w:jc w:val="both"/>
        <w:rPr>
          <w:rFonts w:ascii="Arial" w:hAnsi="Arial" w:cs="Arial"/>
          <w:sz w:val="20"/>
          <w:highlight w:val="cyan"/>
        </w:rPr>
      </w:pPr>
    </w:p>
    <w:p w14:paraId="1F84D0C4" w14:textId="09920880" w:rsidR="00AA08D1" w:rsidRPr="006E0CF6" w:rsidRDefault="00AA08D1" w:rsidP="00A802B6">
      <w:pPr>
        <w:ind w:left="1418" w:hanging="709"/>
        <w:jc w:val="both"/>
        <w:rPr>
          <w:rFonts w:ascii="Arial" w:hAnsi="Arial" w:cs="Arial"/>
          <w:b/>
          <w:i/>
          <w:iCs/>
          <w:sz w:val="20"/>
          <w:highlight w:val="cyan"/>
        </w:rPr>
      </w:pPr>
      <w:bookmarkStart w:id="40" w:name="_DV_M283"/>
      <w:bookmarkStart w:id="41" w:name="_DV_M285"/>
      <w:bookmarkStart w:id="42" w:name="_Toc190172308"/>
      <w:bookmarkStart w:id="43" w:name="_Toc321920421"/>
      <w:bookmarkStart w:id="44" w:name="_Toc323139110"/>
      <w:bookmarkStart w:id="45" w:name="_Toc323140215"/>
      <w:bookmarkStart w:id="46" w:name="_Toc323140496"/>
      <w:bookmarkStart w:id="47" w:name="_Toc323311540"/>
      <w:bookmarkStart w:id="48" w:name="_Toc323313107"/>
      <w:bookmarkStart w:id="49" w:name="_Toc323563147"/>
      <w:bookmarkStart w:id="50" w:name="_Toc359253707"/>
      <w:bookmarkEnd w:id="40"/>
      <w:bookmarkEnd w:id="41"/>
      <w:r w:rsidRPr="006E0CF6">
        <w:rPr>
          <w:rFonts w:ascii="Arial" w:hAnsi="Arial" w:cs="Arial"/>
          <w:b/>
          <w:sz w:val="20"/>
          <w:highlight w:val="cyan"/>
        </w:rPr>
        <w:t>2.5</w:t>
      </w:r>
      <w:r w:rsidRPr="006E0CF6">
        <w:rPr>
          <w:rFonts w:ascii="Arial" w:hAnsi="Arial" w:cs="Arial"/>
          <w:b/>
          <w:sz w:val="20"/>
          <w:highlight w:val="cyan"/>
        </w:rPr>
        <w:tab/>
      </w:r>
      <w:r w:rsidRPr="006E0CF6">
        <w:rPr>
          <w:rFonts w:ascii="Arial" w:hAnsi="Arial" w:cs="Arial"/>
          <w:b/>
          <w:i/>
          <w:iCs/>
          <w:sz w:val="20"/>
          <w:highlight w:val="cyan"/>
        </w:rPr>
        <w:t>Tampering</w:t>
      </w:r>
      <w:r w:rsidRPr="006E0CF6">
        <w:rPr>
          <w:rFonts w:ascii="Arial" w:hAnsi="Arial" w:cs="Arial"/>
          <w:b/>
          <w:sz w:val="20"/>
          <w:highlight w:val="cyan"/>
        </w:rPr>
        <w:t xml:space="preserve"> or</w:t>
      </w:r>
      <w:r w:rsidRPr="006E0CF6">
        <w:rPr>
          <w:rFonts w:ascii="Arial" w:hAnsi="Arial" w:cs="Arial"/>
          <w:b/>
          <w:i/>
          <w:iCs/>
          <w:sz w:val="20"/>
          <w:highlight w:val="cyan"/>
        </w:rPr>
        <w:t xml:space="preserve"> Attempt</w:t>
      </w:r>
      <w:r w:rsidRPr="006E0CF6">
        <w:rPr>
          <w:rFonts w:ascii="Arial" w:hAnsi="Arial" w:cs="Arial"/>
          <w:b/>
          <w:i/>
          <w:sz w:val="20"/>
          <w:highlight w:val="cyan"/>
        </w:rPr>
        <w:t>ed</w:t>
      </w:r>
      <w:r w:rsidRPr="006E0CF6">
        <w:rPr>
          <w:rFonts w:ascii="Arial" w:hAnsi="Arial" w:cs="Arial"/>
          <w:b/>
          <w:sz w:val="20"/>
          <w:highlight w:val="cyan"/>
        </w:rPr>
        <w:t xml:space="preserve"> </w:t>
      </w:r>
      <w:r w:rsidRPr="006E0CF6">
        <w:rPr>
          <w:rFonts w:ascii="Arial" w:hAnsi="Arial" w:cs="Arial"/>
          <w:b/>
          <w:i/>
          <w:iCs/>
          <w:sz w:val="20"/>
          <w:highlight w:val="cyan"/>
        </w:rPr>
        <w:t>Tampering</w:t>
      </w:r>
      <w:r w:rsidRPr="006E0CF6">
        <w:rPr>
          <w:rFonts w:ascii="Arial" w:hAnsi="Arial" w:cs="Arial"/>
          <w:b/>
          <w:sz w:val="20"/>
          <w:highlight w:val="cyan"/>
        </w:rPr>
        <w:t xml:space="preserve"> with any </w:t>
      </w:r>
      <w:r w:rsidR="006B1D3A" w:rsidRPr="006E0CF6">
        <w:rPr>
          <w:rFonts w:ascii="Arial" w:hAnsi="Arial" w:cs="Arial"/>
          <w:b/>
          <w:sz w:val="20"/>
          <w:highlight w:val="cyan"/>
        </w:rPr>
        <w:t>P</w:t>
      </w:r>
      <w:r w:rsidRPr="006E0CF6">
        <w:rPr>
          <w:rFonts w:ascii="Arial" w:hAnsi="Arial" w:cs="Arial"/>
          <w:b/>
          <w:sz w:val="20"/>
          <w:highlight w:val="cyan"/>
        </w:rPr>
        <w:t xml:space="preserve">art of </w:t>
      </w:r>
      <w:r w:rsidRPr="006E0CF6">
        <w:rPr>
          <w:rFonts w:ascii="Arial" w:hAnsi="Arial" w:cs="Arial"/>
          <w:b/>
          <w:i/>
          <w:iCs/>
          <w:sz w:val="20"/>
          <w:highlight w:val="cyan"/>
        </w:rPr>
        <w:t>Doping Control</w:t>
      </w:r>
      <w:bookmarkEnd w:id="42"/>
      <w:bookmarkEnd w:id="43"/>
      <w:bookmarkEnd w:id="44"/>
      <w:bookmarkEnd w:id="45"/>
      <w:bookmarkEnd w:id="46"/>
      <w:bookmarkEnd w:id="47"/>
      <w:bookmarkEnd w:id="48"/>
      <w:bookmarkEnd w:id="49"/>
      <w:bookmarkEnd w:id="50"/>
      <w:r w:rsidRPr="006E0CF6">
        <w:rPr>
          <w:rFonts w:ascii="Arial" w:hAnsi="Arial" w:cs="Arial"/>
          <w:b/>
          <w:i/>
          <w:iCs/>
          <w:sz w:val="20"/>
          <w:highlight w:val="cyan"/>
        </w:rPr>
        <w:t xml:space="preserve"> </w:t>
      </w:r>
      <w:r w:rsidR="00682743" w:rsidRPr="006E0CF6">
        <w:rPr>
          <w:rFonts w:ascii="Arial" w:hAnsi="Arial" w:cs="Arial"/>
          <w:b/>
          <w:sz w:val="20"/>
          <w:highlight w:val="cyan"/>
        </w:rPr>
        <w:t xml:space="preserve">by an </w:t>
      </w:r>
      <w:r w:rsidR="00682743" w:rsidRPr="006E0CF6">
        <w:rPr>
          <w:rFonts w:ascii="Arial" w:hAnsi="Arial" w:cs="Arial"/>
          <w:b/>
          <w:i/>
          <w:iCs/>
          <w:sz w:val="20"/>
          <w:highlight w:val="cyan"/>
        </w:rPr>
        <w:t>Athlete</w:t>
      </w:r>
      <w:r w:rsidR="00682743" w:rsidRPr="006E0CF6">
        <w:rPr>
          <w:rFonts w:ascii="Arial" w:hAnsi="Arial" w:cs="Arial"/>
          <w:b/>
          <w:sz w:val="20"/>
          <w:highlight w:val="cyan"/>
        </w:rPr>
        <w:t xml:space="preserve"> or </w:t>
      </w:r>
      <w:r w:rsidR="00B31974" w:rsidRPr="006E0CF6">
        <w:rPr>
          <w:rFonts w:ascii="Arial" w:hAnsi="Arial" w:cs="Arial"/>
          <w:b/>
          <w:sz w:val="20"/>
          <w:highlight w:val="cyan"/>
        </w:rPr>
        <w:t>O</w:t>
      </w:r>
      <w:r w:rsidR="00682743" w:rsidRPr="006E0CF6">
        <w:rPr>
          <w:rFonts w:ascii="Arial" w:hAnsi="Arial" w:cs="Arial"/>
          <w:b/>
          <w:sz w:val="20"/>
          <w:highlight w:val="cyan"/>
        </w:rPr>
        <w:t xml:space="preserve">ther </w:t>
      </w:r>
      <w:r w:rsidR="00682743" w:rsidRPr="006E0CF6">
        <w:rPr>
          <w:rFonts w:ascii="Arial" w:hAnsi="Arial" w:cs="Arial"/>
          <w:b/>
          <w:i/>
          <w:iCs/>
          <w:sz w:val="20"/>
          <w:highlight w:val="cyan"/>
        </w:rPr>
        <w:t>Person</w:t>
      </w:r>
      <w:r w:rsidR="00605C4C" w:rsidRPr="006E0CF6">
        <w:rPr>
          <w:rStyle w:val="FootnoteReference"/>
          <w:rFonts w:ascii="Arial" w:hAnsi="Arial" w:cs="Arial"/>
          <w:b/>
          <w:sz w:val="20"/>
          <w:highlight w:val="cyan"/>
          <w:vertAlign w:val="superscript"/>
        </w:rPr>
        <w:footnoteReference w:id="11"/>
      </w:r>
    </w:p>
    <w:p w14:paraId="4549C11A" w14:textId="77777777" w:rsidR="00B22371" w:rsidRPr="006E0CF6" w:rsidRDefault="00B22371" w:rsidP="00B31E3E">
      <w:pPr>
        <w:ind w:left="720"/>
        <w:jc w:val="both"/>
        <w:rPr>
          <w:rFonts w:ascii="Arial" w:hAnsi="Arial" w:cs="Arial"/>
          <w:sz w:val="20"/>
          <w:highlight w:val="cyan"/>
        </w:rPr>
      </w:pPr>
    </w:p>
    <w:p w14:paraId="3981CA61" w14:textId="77777777" w:rsidR="00AA08D1" w:rsidRPr="006E0CF6" w:rsidRDefault="00AA08D1" w:rsidP="00A802B6">
      <w:pPr>
        <w:ind w:left="1418" w:hanging="709"/>
        <w:jc w:val="both"/>
        <w:rPr>
          <w:rFonts w:ascii="Arial" w:hAnsi="Arial" w:cs="Arial"/>
          <w:b/>
          <w:iCs/>
          <w:sz w:val="20"/>
          <w:highlight w:val="cyan"/>
        </w:rPr>
      </w:pPr>
      <w:bookmarkStart w:id="51" w:name="_DV_M286"/>
      <w:bookmarkStart w:id="52" w:name="_DV_M287"/>
      <w:bookmarkStart w:id="53" w:name="_Toc190172309"/>
      <w:bookmarkStart w:id="54" w:name="_Toc321920422"/>
      <w:bookmarkStart w:id="55" w:name="_Toc323139111"/>
      <w:bookmarkStart w:id="56" w:name="_Toc323140216"/>
      <w:bookmarkStart w:id="57" w:name="_Toc323140497"/>
      <w:bookmarkStart w:id="58" w:name="_Toc323311541"/>
      <w:bookmarkStart w:id="59" w:name="_Toc323313108"/>
      <w:bookmarkStart w:id="60" w:name="_Toc323563148"/>
      <w:bookmarkStart w:id="61" w:name="_Toc359253708"/>
      <w:bookmarkEnd w:id="51"/>
      <w:bookmarkEnd w:id="52"/>
      <w:r w:rsidRPr="006E0CF6">
        <w:rPr>
          <w:rFonts w:ascii="Arial" w:hAnsi="Arial" w:cs="Arial"/>
          <w:b/>
          <w:sz w:val="20"/>
          <w:highlight w:val="cyan"/>
        </w:rPr>
        <w:lastRenderedPageBreak/>
        <w:t>2.6</w:t>
      </w:r>
      <w:r w:rsidRPr="006E0CF6">
        <w:rPr>
          <w:rFonts w:ascii="Arial" w:hAnsi="Arial" w:cs="Arial"/>
          <w:b/>
          <w:sz w:val="20"/>
          <w:highlight w:val="cyan"/>
        </w:rPr>
        <w:tab/>
      </w:r>
      <w:r w:rsidRPr="006E0CF6">
        <w:rPr>
          <w:rFonts w:ascii="Arial" w:hAnsi="Arial" w:cs="Arial"/>
          <w:b/>
          <w:i/>
          <w:iCs/>
          <w:sz w:val="20"/>
          <w:highlight w:val="cyan"/>
        </w:rPr>
        <w:t>Possession</w:t>
      </w:r>
      <w:r w:rsidRPr="006E0CF6">
        <w:rPr>
          <w:rFonts w:ascii="Arial" w:hAnsi="Arial" w:cs="Arial"/>
          <w:b/>
          <w:sz w:val="20"/>
          <w:highlight w:val="cyan"/>
        </w:rPr>
        <w:t xml:space="preserve"> of </w:t>
      </w:r>
      <w:bookmarkStart w:id="62" w:name="_DV_C341"/>
      <w:r w:rsidRPr="006E0CF6">
        <w:rPr>
          <w:rFonts w:ascii="Arial" w:hAnsi="Arial" w:cs="Arial"/>
          <w:b/>
          <w:sz w:val="20"/>
          <w:highlight w:val="cyan"/>
        </w:rPr>
        <w:t xml:space="preserve">a </w:t>
      </w:r>
      <w:bookmarkStart w:id="63" w:name="_DV_M288"/>
      <w:bookmarkEnd w:id="62"/>
      <w:bookmarkEnd w:id="63"/>
      <w:r w:rsidRPr="006E0CF6">
        <w:rPr>
          <w:rFonts w:ascii="Arial" w:hAnsi="Arial" w:cs="Arial"/>
          <w:b/>
          <w:i/>
          <w:iCs/>
          <w:sz w:val="20"/>
          <w:highlight w:val="cyan"/>
        </w:rPr>
        <w:t xml:space="preserve">Prohibited </w:t>
      </w:r>
      <w:bookmarkStart w:id="64" w:name="_DV_C343"/>
      <w:r w:rsidRPr="006E0CF6">
        <w:rPr>
          <w:rFonts w:ascii="Arial" w:hAnsi="Arial" w:cs="Arial"/>
          <w:b/>
          <w:i/>
          <w:sz w:val="20"/>
          <w:highlight w:val="cyan"/>
        </w:rPr>
        <w:t>Substance</w:t>
      </w:r>
      <w:r w:rsidRPr="006E0CF6">
        <w:rPr>
          <w:rFonts w:ascii="Arial" w:hAnsi="Arial" w:cs="Arial"/>
          <w:b/>
          <w:sz w:val="20"/>
          <w:highlight w:val="cyan"/>
        </w:rPr>
        <w:t xml:space="preserve"> or a</w:t>
      </w:r>
      <w:bookmarkStart w:id="65" w:name="_DV_M289"/>
      <w:bookmarkEnd w:id="64"/>
      <w:bookmarkEnd w:id="65"/>
      <w:r w:rsidRPr="006E0CF6">
        <w:rPr>
          <w:rFonts w:ascii="Arial" w:hAnsi="Arial" w:cs="Arial"/>
          <w:b/>
          <w:sz w:val="20"/>
          <w:highlight w:val="cyan"/>
        </w:rPr>
        <w:t xml:space="preserve"> </w:t>
      </w:r>
      <w:r w:rsidRPr="006E0CF6">
        <w:rPr>
          <w:rFonts w:ascii="Arial" w:hAnsi="Arial" w:cs="Arial"/>
          <w:b/>
          <w:i/>
          <w:iCs/>
          <w:sz w:val="20"/>
          <w:highlight w:val="cyan"/>
        </w:rPr>
        <w:t xml:space="preserve">Prohibited </w:t>
      </w:r>
      <w:bookmarkStart w:id="66" w:name="_DV_C345"/>
      <w:r w:rsidRPr="006E0CF6">
        <w:rPr>
          <w:rFonts w:ascii="Arial" w:hAnsi="Arial" w:cs="Arial"/>
          <w:b/>
          <w:i/>
          <w:sz w:val="20"/>
          <w:highlight w:val="cyan"/>
        </w:rPr>
        <w:t>Method</w:t>
      </w:r>
      <w:bookmarkStart w:id="67" w:name="_DV_M290"/>
      <w:bookmarkStart w:id="68" w:name="_DV_M291"/>
      <w:bookmarkEnd w:id="53"/>
      <w:bookmarkEnd w:id="54"/>
      <w:bookmarkEnd w:id="55"/>
      <w:bookmarkEnd w:id="56"/>
      <w:bookmarkEnd w:id="57"/>
      <w:bookmarkEnd w:id="58"/>
      <w:bookmarkEnd w:id="59"/>
      <w:bookmarkEnd w:id="60"/>
      <w:bookmarkEnd w:id="61"/>
      <w:bookmarkEnd w:id="66"/>
      <w:bookmarkEnd w:id="67"/>
      <w:bookmarkEnd w:id="68"/>
      <w:r w:rsidR="0082742D" w:rsidRPr="006E0CF6">
        <w:rPr>
          <w:rFonts w:ascii="Arial" w:hAnsi="Arial" w:cs="Arial"/>
          <w:bCs/>
          <w:i/>
          <w:sz w:val="20"/>
          <w:highlight w:val="cyan"/>
        </w:rPr>
        <w:t xml:space="preserve"> </w:t>
      </w:r>
      <w:r w:rsidR="0082742D" w:rsidRPr="006E0CF6">
        <w:rPr>
          <w:rFonts w:ascii="Arial" w:hAnsi="Arial" w:cs="Arial"/>
          <w:b/>
          <w:iCs/>
          <w:sz w:val="20"/>
          <w:highlight w:val="cyan"/>
        </w:rPr>
        <w:t xml:space="preserve">by an </w:t>
      </w:r>
      <w:r w:rsidR="0082742D" w:rsidRPr="006E0CF6">
        <w:rPr>
          <w:rFonts w:ascii="Arial" w:hAnsi="Arial" w:cs="Arial"/>
          <w:b/>
          <w:i/>
          <w:sz w:val="20"/>
          <w:highlight w:val="cyan"/>
        </w:rPr>
        <w:t>Athlete</w:t>
      </w:r>
      <w:r w:rsidR="0082742D" w:rsidRPr="006E0CF6">
        <w:rPr>
          <w:rFonts w:ascii="Arial" w:hAnsi="Arial" w:cs="Arial"/>
          <w:b/>
          <w:iCs/>
          <w:sz w:val="20"/>
          <w:highlight w:val="cyan"/>
        </w:rPr>
        <w:t xml:space="preserve"> or </w:t>
      </w:r>
      <w:r w:rsidR="0082742D" w:rsidRPr="006E0CF6">
        <w:rPr>
          <w:rFonts w:ascii="Arial" w:hAnsi="Arial" w:cs="Arial"/>
          <w:b/>
          <w:i/>
          <w:sz w:val="20"/>
          <w:highlight w:val="cyan"/>
        </w:rPr>
        <w:t>Athlete Support Person</w:t>
      </w:r>
    </w:p>
    <w:p w14:paraId="433DAD1A" w14:textId="77777777" w:rsidR="00AA08D1" w:rsidRPr="006E0CF6" w:rsidRDefault="00AA08D1" w:rsidP="00B31E3E">
      <w:pPr>
        <w:jc w:val="both"/>
        <w:rPr>
          <w:rFonts w:ascii="Arial" w:hAnsi="Arial" w:cs="Arial"/>
          <w:sz w:val="20"/>
          <w:highlight w:val="cyan"/>
        </w:rPr>
      </w:pPr>
    </w:p>
    <w:p w14:paraId="30268B53" w14:textId="14298407" w:rsidR="00AA08D1" w:rsidRPr="006E0CF6" w:rsidRDefault="00AA08D1" w:rsidP="00A802B6">
      <w:pPr>
        <w:ind w:left="2268" w:hanging="850"/>
        <w:jc w:val="both"/>
        <w:rPr>
          <w:rFonts w:ascii="Arial" w:hAnsi="Arial" w:cs="Arial"/>
          <w:sz w:val="20"/>
          <w:highlight w:val="cyan"/>
        </w:rPr>
      </w:pPr>
      <w:bookmarkStart w:id="69" w:name="_DV_M292"/>
      <w:bookmarkEnd w:id="69"/>
      <w:r w:rsidRPr="006E0CF6">
        <w:rPr>
          <w:rFonts w:ascii="Arial" w:hAnsi="Arial" w:cs="Arial"/>
          <w:b/>
          <w:sz w:val="20"/>
          <w:highlight w:val="cyan"/>
        </w:rPr>
        <w:t>2.6.1</w:t>
      </w:r>
      <w:r w:rsidR="006401FF" w:rsidRPr="006E0CF6">
        <w:rPr>
          <w:rFonts w:ascii="Arial" w:hAnsi="Arial" w:cs="Arial"/>
          <w:sz w:val="20"/>
          <w:highlight w:val="cyan"/>
        </w:rPr>
        <w:t xml:space="preserve"> </w:t>
      </w:r>
      <w:r w:rsidR="000D2DC2" w:rsidRPr="006E0CF6">
        <w:rPr>
          <w:rFonts w:ascii="Arial" w:hAnsi="Arial" w:cs="Arial"/>
          <w:sz w:val="20"/>
          <w:highlight w:val="cyan"/>
        </w:rPr>
        <w:tab/>
      </w:r>
      <w:r w:rsidRPr="006E0CF6">
        <w:rPr>
          <w:rFonts w:ascii="Arial" w:hAnsi="Arial" w:cs="Arial"/>
          <w:i/>
          <w:iCs/>
          <w:sz w:val="20"/>
          <w:highlight w:val="cyan"/>
        </w:rPr>
        <w:t>Possession</w:t>
      </w:r>
      <w:r w:rsidRPr="006E0CF6">
        <w:rPr>
          <w:rFonts w:ascii="Arial" w:hAnsi="Arial" w:cs="Arial"/>
          <w:sz w:val="20"/>
          <w:highlight w:val="cyan"/>
        </w:rPr>
        <w:t xml:space="preserve"> by an </w:t>
      </w:r>
      <w:r w:rsidRPr="006E0CF6">
        <w:rPr>
          <w:rFonts w:ascii="Arial" w:hAnsi="Arial" w:cs="Arial"/>
          <w:i/>
          <w:iCs/>
          <w:sz w:val="20"/>
          <w:highlight w:val="cyan"/>
        </w:rPr>
        <w:t>Athlete</w:t>
      </w:r>
      <w:r w:rsidRPr="006E0CF6">
        <w:rPr>
          <w:rFonts w:ascii="Arial" w:hAnsi="Arial" w:cs="Arial"/>
          <w:sz w:val="20"/>
          <w:highlight w:val="cyan"/>
        </w:rPr>
        <w:t xml:space="preserve"> </w:t>
      </w:r>
      <w:r w:rsidRPr="006E0CF6">
        <w:rPr>
          <w:rFonts w:ascii="Arial" w:hAnsi="Arial" w:cs="Arial"/>
          <w:i/>
          <w:iCs/>
          <w:sz w:val="20"/>
          <w:highlight w:val="cyan"/>
        </w:rPr>
        <w:t>In-Competition</w:t>
      </w:r>
      <w:r w:rsidRPr="006E0CF6">
        <w:rPr>
          <w:rFonts w:ascii="Arial" w:hAnsi="Arial" w:cs="Arial"/>
          <w:sz w:val="20"/>
          <w:highlight w:val="cyan"/>
        </w:rPr>
        <w:t xml:space="preserve"> of any </w:t>
      </w:r>
      <w:r w:rsidRPr="006E0CF6">
        <w:rPr>
          <w:rFonts w:ascii="Arial" w:hAnsi="Arial" w:cs="Arial"/>
          <w:i/>
          <w:iCs/>
          <w:sz w:val="20"/>
          <w:highlight w:val="cyan"/>
        </w:rPr>
        <w:t xml:space="preserve">Prohibited </w:t>
      </w:r>
      <w:r w:rsidR="00774EAC" w:rsidRPr="006E0CF6">
        <w:rPr>
          <w:rFonts w:ascii="Arial" w:hAnsi="Arial" w:cs="Arial"/>
          <w:i/>
          <w:iCs/>
          <w:sz w:val="20"/>
          <w:highlight w:val="cyan"/>
        </w:rPr>
        <w:t>Substance</w:t>
      </w:r>
      <w:r w:rsidR="00774EAC" w:rsidRPr="006E0CF6">
        <w:rPr>
          <w:rFonts w:ascii="Arial" w:hAnsi="Arial" w:cs="Arial"/>
          <w:sz w:val="20"/>
          <w:highlight w:val="cyan"/>
        </w:rPr>
        <w:t xml:space="preserve"> </w:t>
      </w:r>
      <w:r w:rsidRPr="006E0CF6">
        <w:rPr>
          <w:rFonts w:ascii="Arial" w:hAnsi="Arial" w:cs="Arial"/>
          <w:sz w:val="20"/>
          <w:highlight w:val="cyan"/>
        </w:rPr>
        <w:t xml:space="preserve">or any </w:t>
      </w:r>
      <w:r w:rsidRPr="006E0CF6">
        <w:rPr>
          <w:rFonts w:ascii="Arial" w:hAnsi="Arial" w:cs="Arial"/>
          <w:i/>
          <w:iCs/>
          <w:sz w:val="20"/>
          <w:highlight w:val="cyan"/>
        </w:rPr>
        <w:t xml:space="preserve">Prohibited </w:t>
      </w:r>
      <w:r w:rsidR="00774EAC" w:rsidRPr="006E0CF6">
        <w:rPr>
          <w:rFonts w:ascii="Arial" w:hAnsi="Arial" w:cs="Arial"/>
          <w:i/>
          <w:iCs/>
          <w:sz w:val="20"/>
          <w:highlight w:val="cyan"/>
        </w:rPr>
        <w:t>Method</w:t>
      </w:r>
      <w:r w:rsidRPr="006E0CF6">
        <w:rPr>
          <w:rFonts w:ascii="Arial" w:hAnsi="Arial" w:cs="Arial"/>
          <w:i/>
          <w:iCs/>
          <w:sz w:val="20"/>
          <w:highlight w:val="cyan"/>
        </w:rPr>
        <w:t xml:space="preserve">, </w:t>
      </w:r>
      <w:r w:rsidRPr="006E0CF6">
        <w:rPr>
          <w:rFonts w:ascii="Arial" w:hAnsi="Arial" w:cs="Arial"/>
          <w:sz w:val="20"/>
          <w:highlight w:val="cyan"/>
        </w:rPr>
        <w:t xml:space="preserve">or </w:t>
      </w:r>
      <w:r w:rsidRPr="006E0CF6">
        <w:rPr>
          <w:rFonts w:ascii="Arial" w:hAnsi="Arial" w:cs="Arial"/>
          <w:i/>
          <w:iCs/>
          <w:sz w:val="20"/>
          <w:highlight w:val="cyan"/>
        </w:rPr>
        <w:t>Possession</w:t>
      </w:r>
      <w:r w:rsidRPr="006E0CF6">
        <w:rPr>
          <w:rFonts w:ascii="Arial" w:hAnsi="Arial" w:cs="Arial"/>
          <w:sz w:val="20"/>
          <w:highlight w:val="cyan"/>
        </w:rPr>
        <w:t xml:space="preserve"> by an </w:t>
      </w:r>
      <w:r w:rsidRPr="006E0CF6">
        <w:rPr>
          <w:rFonts w:ascii="Arial" w:hAnsi="Arial" w:cs="Arial"/>
          <w:i/>
          <w:iCs/>
          <w:sz w:val="20"/>
          <w:highlight w:val="cyan"/>
        </w:rPr>
        <w:t>Athlete Out-of-Competition</w:t>
      </w:r>
      <w:r w:rsidRPr="006E0CF6">
        <w:rPr>
          <w:rFonts w:ascii="Arial" w:hAnsi="Arial" w:cs="Arial"/>
          <w:sz w:val="20"/>
          <w:highlight w:val="cyan"/>
        </w:rPr>
        <w:t xml:space="preserve"> of any </w:t>
      </w:r>
      <w:r w:rsidRPr="006E0CF6">
        <w:rPr>
          <w:rFonts w:ascii="Arial" w:hAnsi="Arial" w:cs="Arial"/>
          <w:i/>
          <w:iCs/>
          <w:sz w:val="20"/>
          <w:highlight w:val="cyan"/>
        </w:rPr>
        <w:t xml:space="preserve">Prohibited Substance </w:t>
      </w:r>
      <w:r w:rsidR="006D7136" w:rsidRPr="006E0CF6">
        <w:rPr>
          <w:rFonts w:ascii="Arial" w:hAnsi="Arial" w:cs="Arial"/>
          <w:iCs/>
          <w:sz w:val="20"/>
          <w:highlight w:val="cyan"/>
        </w:rPr>
        <w:t xml:space="preserve">or any </w:t>
      </w:r>
      <w:r w:rsidR="006D7136" w:rsidRPr="006E0CF6">
        <w:rPr>
          <w:rFonts w:ascii="Arial" w:hAnsi="Arial" w:cs="Arial"/>
          <w:i/>
          <w:iCs/>
          <w:sz w:val="20"/>
          <w:highlight w:val="cyan"/>
        </w:rPr>
        <w:t>Prohibited Method</w:t>
      </w:r>
      <w:r w:rsidR="006D7136" w:rsidRPr="006E0CF6">
        <w:rPr>
          <w:rFonts w:ascii="Arial" w:hAnsi="Arial" w:cs="Arial"/>
          <w:sz w:val="20"/>
          <w:highlight w:val="cyan"/>
        </w:rPr>
        <w:t xml:space="preserve"> </w:t>
      </w:r>
      <w:r w:rsidRPr="006E0CF6">
        <w:rPr>
          <w:rFonts w:ascii="Arial" w:hAnsi="Arial" w:cs="Arial"/>
          <w:sz w:val="20"/>
          <w:highlight w:val="cyan"/>
        </w:rPr>
        <w:t xml:space="preserve">which is prohibited </w:t>
      </w:r>
      <w:r w:rsidRPr="006E0CF6">
        <w:rPr>
          <w:rFonts w:ascii="Arial" w:hAnsi="Arial" w:cs="Arial"/>
          <w:i/>
          <w:iCs/>
          <w:sz w:val="20"/>
          <w:highlight w:val="cyan"/>
        </w:rPr>
        <w:t xml:space="preserve">Out-of-Competition </w:t>
      </w:r>
      <w:r w:rsidRPr="006E0CF6">
        <w:rPr>
          <w:rFonts w:ascii="Arial" w:hAnsi="Arial" w:cs="Arial"/>
          <w:sz w:val="20"/>
          <w:highlight w:val="cyan"/>
        </w:rPr>
        <w:t xml:space="preserve">unless the </w:t>
      </w:r>
      <w:r w:rsidRPr="006E0CF6">
        <w:rPr>
          <w:rFonts w:ascii="Arial" w:hAnsi="Arial" w:cs="Arial"/>
          <w:i/>
          <w:iCs/>
          <w:sz w:val="20"/>
          <w:highlight w:val="cyan"/>
        </w:rPr>
        <w:t>Athlete</w:t>
      </w:r>
      <w:r w:rsidRPr="006E0CF6">
        <w:rPr>
          <w:rFonts w:ascii="Arial" w:hAnsi="Arial" w:cs="Arial"/>
          <w:sz w:val="20"/>
          <w:highlight w:val="cyan"/>
        </w:rPr>
        <w:t xml:space="preserve"> establishes that the </w:t>
      </w:r>
      <w:r w:rsidRPr="006E0CF6">
        <w:rPr>
          <w:rFonts w:ascii="Arial" w:hAnsi="Arial" w:cs="Arial"/>
          <w:i/>
          <w:iCs/>
          <w:sz w:val="20"/>
          <w:highlight w:val="cyan"/>
        </w:rPr>
        <w:t>Possession</w:t>
      </w:r>
      <w:r w:rsidR="00802C9E" w:rsidRPr="006E0CF6">
        <w:rPr>
          <w:rFonts w:ascii="Arial" w:hAnsi="Arial" w:cs="Arial"/>
          <w:sz w:val="20"/>
          <w:highlight w:val="cyan"/>
        </w:rPr>
        <w:t xml:space="preserve"> is consistent with a </w:t>
      </w:r>
      <w:r w:rsidR="00802C9E" w:rsidRPr="006E0CF6">
        <w:rPr>
          <w:rFonts w:ascii="Arial" w:hAnsi="Arial" w:cs="Arial"/>
          <w:i/>
          <w:iCs/>
          <w:sz w:val="20"/>
          <w:highlight w:val="cyan"/>
        </w:rPr>
        <w:t>T</w:t>
      </w:r>
      <w:r w:rsidRPr="006E0CF6">
        <w:rPr>
          <w:rFonts w:ascii="Arial" w:hAnsi="Arial" w:cs="Arial"/>
          <w:i/>
          <w:iCs/>
          <w:sz w:val="20"/>
          <w:highlight w:val="cyan"/>
        </w:rPr>
        <w:t xml:space="preserve">herapeutic </w:t>
      </w:r>
      <w:r w:rsidR="00802C9E" w:rsidRPr="006E0CF6">
        <w:rPr>
          <w:rFonts w:ascii="Arial" w:hAnsi="Arial" w:cs="Arial"/>
          <w:i/>
          <w:iCs/>
          <w:sz w:val="20"/>
          <w:highlight w:val="cyan"/>
        </w:rPr>
        <w:t>Use E</w:t>
      </w:r>
      <w:r w:rsidRPr="006E0CF6">
        <w:rPr>
          <w:rFonts w:ascii="Arial" w:hAnsi="Arial" w:cs="Arial"/>
          <w:i/>
          <w:iCs/>
          <w:sz w:val="20"/>
          <w:highlight w:val="cyan"/>
        </w:rPr>
        <w:t>xemption</w:t>
      </w:r>
      <w:r w:rsidRPr="006E0CF6">
        <w:rPr>
          <w:rFonts w:ascii="Arial" w:hAnsi="Arial" w:cs="Arial"/>
          <w:sz w:val="20"/>
          <w:highlight w:val="cyan"/>
        </w:rPr>
        <w:t xml:space="preserve"> granted in accordance with Article 4.4 or other acceptable justification.</w:t>
      </w:r>
      <w:r w:rsidR="006B16A8" w:rsidRPr="006E0CF6">
        <w:rPr>
          <w:rStyle w:val="FootnoteReference"/>
          <w:rFonts w:ascii="Arial" w:hAnsi="Arial" w:cs="Arial"/>
          <w:b/>
          <w:sz w:val="20"/>
          <w:highlight w:val="cyan"/>
          <w:vertAlign w:val="superscript"/>
        </w:rPr>
        <w:footnoteReference w:id="12"/>
      </w:r>
    </w:p>
    <w:p w14:paraId="51BBB090" w14:textId="77777777" w:rsidR="00FC21EE" w:rsidRPr="006E0CF6" w:rsidRDefault="00FC21EE" w:rsidP="006401FF">
      <w:pPr>
        <w:ind w:left="2340" w:hanging="900"/>
        <w:jc w:val="both"/>
        <w:rPr>
          <w:rFonts w:ascii="Arial" w:hAnsi="Arial" w:cs="Arial"/>
          <w:i/>
          <w:iCs/>
          <w:sz w:val="20"/>
          <w:highlight w:val="cyan"/>
        </w:rPr>
      </w:pPr>
    </w:p>
    <w:p w14:paraId="2871741B" w14:textId="2837FA16" w:rsidR="00AA08D1" w:rsidRPr="006E0CF6" w:rsidRDefault="00AA08D1" w:rsidP="00A802B6">
      <w:pPr>
        <w:ind w:left="2268" w:hanging="850"/>
        <w:jc w:val="both"/>
        <w:rPr>
          <w:rFonts w:ascii="Arial" w:hAnsi="Arial" w:cs="Arial"/>
          <w:sz w:val="20"/>
          <w:highlight w:val="cyan"/>
        </w:rPr>
      </w:pPr>
      <w:bookmarkStart w:id="70" w:name="_DV_M293"/>
      <w:bookmarkEnd w:id="70"/>
      <w:r w:rsidRPr="006E0CF6">
        <w:rPr>
          <w:rFonts w:ascii="Arial" w:hAnsi="Arial" w:cs="Arial"/>
          <w:b/>
          <w:sz w:val="20"/>
          <w:highlight w:val="cyan"/>
        </w:rPr>
        <w:t>2.6.2</w:t>
      </w:r>
      <w:r w:rsidRPr="006E0CF6">
        <w:rPr>
          <w:rFonts w:ascii="Arial" w:hAnsi="Arial" w:cs="Arial"/>
          <w:sz w:val="20"/>
          <w:highlight w:val="cyan"/>
        </w:rPr>
        <w:tab/>
      </w:r>
      <w:r w:rsidRPr="006E0CF6">
        <w:rPr>
          <w:rFonts w:ascii="Arial" w:hAnsi="Arial" w:cs="Arial"/>
          <w:i/>
          <w:iCs/>
          <w:sz w:val="20"/>
          <w:highlight w:val="cyan"/>
        </w:rPr>
        <w:t>Possession</w:t>
      </w:r>
      <w:r w:rsidRPr="006E0CF6">
        <w:rPr>
          <w:rFonts w:ascii="Arial" w:hAnsi="Arial" w:cs="Arial"/>
          <w:sz w:val="20"/>
          <w:highlight w:val="cyan"/>
        </w:rPr>
        <w:t xml:space="preserve"> by an </w:t>
      </w:r>
      <w:r w:rsidR="00DB5A45" w:rsidRPr="006E0CF6">
        <w:rPr>
          <w:rFonts w:ascii="Arial" w:hAnsi="Arial" w:cs="Arial"/>
          <w:i/>
          <w:iCs/>
          <w:sz w:val="20"/>
          <w:highlight w:val="cyan"/>
        </w:rPr>
        <w:t>Athlete Support Person</w:t>
      </w:r>
      <w:r w:rsidRPr="006E0CF6">
        <w:rPr>
          <w:rFonts w:ascii="Arial" w:hAnsi="Arial" w:cs="Arial"/>
          <w:i/>
          <w:iCs/>
          <w:sz w:val="20"/>
          <w:highlight w:val="cyan"/>
        </w:rPr>
        <w:t xml:space="preserve"> In-Competition </w:t>
      </w:r>
      <w:r w:rsidRPr="006E0CF6">
        <w:rPr>
          <w:rFonts w:ascii="Arial" w:hAnsi="Arial" w:cs="Arial"/>
          <w:sz w:val="20"/>
          <w:highlight w:val="cyan"/>
        </w:rPr>
        <w:t xml:space="preserve">of any </w:t>
      </w:r>
      <w:r w:rsidRPr="006E0CF6">
        <w:rPr>
          <w:rFonts w:ascii="Arial" w:hAnsi="Arial" w:cs="Arial"/>
          <w:i/>
          <w:iCs/>
          <w:sz w:val="20"/>
          <w:highlight w:val="cyan"/>
        </w:rPr>
        <w:t xml:space="preserve">Prohibited </w:t>
      </w:r>
      <w:r w:rsidR="00774EAC" w:rsidRPr="006E0CF6">
        <w:rPr>
          <w:rFonts w:ascii="Arial" w:hAnsi="Arial" w:cs="Arial"/>
          <w:i/>
          <w:iCs/>
          <w:sz w:val="20"/>
          <w:highlight w:val="cyan"/>
        </w:rPr>
        <w:t>Substance</w:t>
      </w:r>
      <w:r w:rsidR="00774EAC" w:rsidRPr="006E0CF6">
        <w:rPr>
          <w:rFonts w:ascii="Arial" w:hAnsi="Arial" w:cs="Arial"/>
          <w:sz w:val="20"/>
          <w:highlight w:val="cyan"/>
        </w:rPr>
        <w:t xml:space="preserve"> </w:t>
      </w:r>
      <w:r w:rsidRPr="006E0CF6">
        <w:rPr>
          <w:rFonts w:ascii="Arial" w:hAnsi="Arial" w:cs="Arial"/>
          <w:sz w:val="20"/>
          <w:highlight w:val="cyan"/>
        </w:rPr>
        <w:t xml:space="preserve">or any </w:t>
      </w:r>
      <w:r w:rsidRPr="006E0CF6">
        <w:rPr>
          <w:rFonts w:ascii="Arial" w:hAnsi="Arial" w:cs="Arial"/>
          <w:i/>
          <w:iCs/>
          <w:sz w:val="20"/>
          <w:highlight w:val="cyan"/>
        </w:rPr>
        <w:t xml:space="preserve">Prohibited </w:t>
      </w:r>
      <w:r w:rsidR="00774EAC" w:rsidRPr="006E0CF6">
        <w:rPr>
          <w:rFonts w:ascii="Arial" w:hAnsi="Arial" w:cs="Arial"/>
          <w:i/>
          <w:iCs/>
          <w:sz w:val="20"/>
          <w:highlight w:val="cyan"/>
        </w:rPr>
        <w:t>Method</w:t>
      </w:r>
      <w:r w:rsidRPr="006E0CF6">
        <w:rPr>
          <w:rFonts w:ascii="Arial" w:hAnsi="Arial" w:cs="Arial"/>
          <w:i/>
          <w:iCs/>
          <w:sz w:val="20"/>
          <w:highlight w:val="cyan"/>
        </w:rPr>
        <w:t>,</w:t>
      </w:r>
      <w:r w:rsidRPr="006E0CF6">
        <w:rPr>
          <w:rFonts w:ascii="Arial" w:hAnsi="Arial" w:cs="Arial"/>
          <w:sz w:val="20"/>
          <w:highlight w:val="cyan"/>
        </w:rPr>
        <w:t xml:space="preserve"> or </w:t>
      </w:r>
      <w:r w:rsidRPr="006E0CF6">
        <w:rPr>
          <w:rFonts w:ascii="Arial" w:hAnsi="Arial" w:cs="Arial"/>
          <w:i/>
          <w:iCs/>
          <w:sz w:val="20"/>
          <w:highlight w:val="cyan"/>
        </w:rPr>
        <w:t xml:space="preserve">Possession </w:t>
      </w:r>
      <w:r w:rsidRPr="006E0CF6">
        <w:rPr>
          <w:rFonts w:ascii="Arial" w:hAnsi="Arial" w:cs="Arial"/>
          <w:sz w:val="20"/>
          <w:highlight w:val="cyan"/>
        </w:rPr>
        <w:t xml:space="preserve">by an </w:t>
      </w:r>
      <w:r w:rsidRPr="006E0CF6">
        <w:rPr>
          <w:rFonts w:ascii="Arial" w:hAnsi="Arial" w:cs="Arial"/>
          <w:i/>
          <w:iCs/>
          <w:sz w:val="20"/>
          <w:highlight w:val="cyan"/>
        </w:rPr>
        <w:t>Athlete Support Person Out-of-Competition</w:t>
      </w:r>
      <w:r w:rsidRPr="006E0CF6">
        <w:rPr>
          <w:rFonts w:ascii="Arial" w:hAnsi="Arial" w:cs="Arial"/>
          <w:sz w:val="20"/>
          <w:highlight w:val="cyan"/>
        </w:rPr>
        <w:t xml:space="preserve"> of any </w:t>
      </w:r>
      <w:r w:rsidRPr="006E0CF6">
        <w:rPr>
          <w:rFonts w:ascii="Arial" w:hAnsi="Arial" w:cs="Arial"/>
          <w:i/>
          <w:iCs/>
          <w:sz w:val="20"/>
          <w:highlight w:val="cyan"/>
        </w:rPr>
        <w:t xml:space="preserve">Prohibited Substance </w:t>
      </w:r>
      <w:r w:rsidR="00F67583" w:rsidRPr="006E0CF6">
        <w:rPr>
          <w:rFonts w:ascii="Arial" w:hAnsi="Arial" w:cs="Arial"/>
          <w:iCs/>
          <w:sz w:val="20"/>
          <w:highlight w:val="cyan"/>
        </w:rPr>
        <w:t xml:space="preserve">or any </w:t>
      </w:r>
      <w:r w:rsidR="00F67583" w:rsidRPr="006E0CF6">
        <w:rPr>
          <w:rFonts w:ascii="Arial" w:hAnsi="Arial" w:cs="Arial"/>
          <w:i/>
          <w:iCs/>
          <w:sz w:val="20"/>
          <w:highlight w:val="cyan"/>
        </w:rPr>
        <w:t xml:space="preserve">Prohibited Method </w:t>
      </w:r>
      <w:r w:rsidRPr="006E0CF6">
        <w:rPr>
          <w:rFonts w:ascii="Arial" w:hAnsi="Arial" w:cs="Arial"/>
          <w:sz w:val="20"/>
          <w:highlight w:val="cyan"/>
        </w:rPr>
        <w:t xml:space="preserve">which is prohibited </w:t>
      </w:r>
      <w:r w:rsidRPr="006E0CF6">
        <w:rPr>
          <w:rFonts w:ascii="Arial" w:hAnsi="Arial" w:cs="Arial"/>
          <w:i/>
          <w:iCs/>
          <w:sz w:val="20"/>
          <w:highlight w:val="cyan"/>
        </w:rPr>
        <w:t xml:space="preserve">Out-of-Competition </w:t>
      </w:r>
      <w:r w:rsidRPr="006E0CF6">
        <w:rPr>
          <w:rFonts w:ascii="Arial" w:hAnsi="Arial" w:cs="Arial"/>
          <w:sz w:val="20"/>
          <w:highlight w:val="cyan"/>
        </w:rPr>
        <w:t xml:space="preserve">in connection with an </w:t>
      </w:r>
      <w:r w:rsidRPr="006E0CF6">
        <w:rPr>
          <w:rFonts w:ascii="Arial" w:hAnsi="Arial" w:cs="Arial"/>
          <w:i/>
          <w:iCs/>
          <w:sz w:val="20"/>
          <w:highlight w:val="cyan"/>
        </w:rPr>
        <w:t>Athlete</w:t>
      </w:r>
      <w:r w:rsidRPr="006E0CF6">
        <w:rPr>
          <w:rFonts w:ascii="Arial" w:hAnsi="Arial" w:cs="Arial"/>
          <w:sz w:val="20"/>
          <w:highlight w:val="cyan"/>
        </w:rPr>
        <w:t xml:space="preserve">, </w:t>
      </w:r>
      <w:r w:rsidR="00D87349" w:rsidRPr="006E0CF6">
        <w:rPr>
          <w:rFonts w:ascii="Arial" w:hAnsi="Arial" w:cs="Arial"/>
          <w:sz w:val="20"/>
          <w:highlight w:val="cyan"/>
        </w:rPr>
        <w:t xml:space="preserve">competition </w:t>
      </w:r>
      <w:r w:rsidRPr="006E0CF6">
        <w:rPr>
          <w:rFonts w:ascii="Arial" w:hAnsi="Arial" w:cs="Arial"/>
          <w:sz w:val="20"/>
          <w:highlight w:val="cyan"/>
        </w:rPr>
        <w:t xml:space="preserve">or training, unless the </w:t>
      </w:r>
      <w:r w:rsidRPr="006E0CF6">
        <w:rPr>
          <w:rFonts w:ascii="Arial" w:hAnsi="Arial" w:cs="Arial"/>
          <w:i/>
          <w:iCs/>
          <w:sz w:val="20"/>
          <w:highlight w:val="cyan"/>
        </w:rPr>
        <w:t>Athlete Support Person</w:t>
      </w:r>
      <w:r w:rsidRPr="006E0CF6">
        <w:rPr>
          <w:rFonts w:ascii="Arial" w:hAnsi="Arial" w:cs="Arial"/>
          <w:sz w:val="20"/>
          <w:highlight w:val="cyan"/>
        </w:rPr>
        <w:t xml:space="preserve"> establishes that the </w:t>
      </w:r>
      <w:r w:rsidRPr="006E0CF6">
        <w:rPr>
          <w:rFonts w:ascii="Arial" w:hAnsi="Arial" w:cs="Arial"/>
          <w:i/>
          <w:iCs/>
          <w:sz w:val="20"/>
          <w:highlight w:val="cyan"/>
        </w:rPr>
        <w:t>Possession</w:t>
      </w:r>
      <w:r w:rsidRPr="006E0CF6">
        <w:rPr>
          <w:rFonts w:ascii="Arial" w:hAnsi="Arial" w:cs="Arial"/>
          <w:sz w:val="20"/>
          <w:highlight w:val="cyan"/>
        </w:rPr>
        <w:t xml:space="preserve"> is consistent with a </w:t>
      </w:r>
      <w:r w:rsidR="009A6FC8" w:rsidRPr="006E0CF6">
        <w:rPr>
          <w:rFonts w:ascii="Arial" w:hAnsi="Arial" w:cs="Arial"/>
          <w:i/>
          <w:iCs/>
          <w:sz w:val="20"/>
          <w:highlight w:val="cyan"/>
        </w:rPr>
        <w:t>Therapeutic Use Exemption</w:t>
      </w:r>
      <w:r w:rsidR="009A6FC8" w:rsidRPr="006E0CF6">
        <w:rPr>
          <w:rFonts w:ascii="Arial" w:hAnsi="Arial" w:cs="Arial"/>
          <w:sz w:val="20"/>
          <w:highlight w:val="cyan"/>
        </w:rPr>
        <w:t xml:space="preserve"> </w:t>
      </w:r>
      <w:r w:rsidRPr="006E0CF6">
        <w:rPr>
          <w:rFonts w:ascii="Arial" w:hAnsi="Arial" w:cs="Arial"/>
          <w:sz w:val="20"/>
          <w:highlight w:val="cyan"/>
        </w:rPr>
        <w:t xml:space="preserve">granted to an </w:t>
      </w:r>
      <w:r w:rsidRPr="006E0CF6">
        <w:rPr>
          <w:rFonts w:ascii="Arial" w:hAnsi="Arial" w:cs="Arial"/>
          <w:i/>
          <w:iCs/>
          <w:sz w:val="20"/>
          <w:highlight w:val="cyan"/>
        </w:rPr>
        <w:t>Athlete</w:t>
      </w:r>
      <w:r w:rsidRPr="006E0CF6">
        <w:rPr>
          <w:rFonts w:ascii="Arial" w:hAnsi="Arial" w:cs="Arial"/>
          <w:sz w:val="20"/>
          <w:highlight w:val="cyan"/>
        </w:rPr>
        <w:t xml:space="preserve"> in accordance with Article 4.4 or other acceptable justification.</w:t>
      </w:r>
      <w:r w:rsidR="008A38C5" w:rsidRPr="006E0CF6">
        <w:rPr>
          <w:rStyle w:val="FootnoteReference"/>
          <w:rFonts w:ascii="Arial" w:hAnsi="Arial" w:cs="Arial"/>
          <w:b/>
          <w:sz w:val="20"/>
          <w:highlight w:val="cyan"/>
          <w:vertAlign w:val="superscript"/>
        </w:rPr>
        <w:footnoteReference w:id="13"/>
      </w:r>
    </w:p>
    <w:p w14:paraId="238009F3" w14:textId="77777777" w:rsidR="00AA08D1" w:rsidRPr="006E0CF6" w:rsidRDefault="00AA08D1" w:rsidP="006401FF">
      <w:pPr>
        <w:ind w:left="2340" w:hanging="900"/>
        <w:jc w:val="both"/>
        <w:rPr>
          <w:rFonts w:ascii="Arial" w:hAnsi="Arial" w:cs="Arial"/>
          <w:sz w:val="20"/>
          <w:highlight w:val="cyan"/>
        </w:rPr>
      </w:pPr>
    </w:p>
    <w:p w14:paraId="020A7677" w14:textId="2C80B41A" w:rsidR="00AA08D1" w:rsidRPr="006E0CF6" w:rsidRDefault="00AA08D1" w:rsidP="00A802B6">
      <w:pPr>
        <w:ind w:left="1418" w:hanging="698"/>
        <w:jc w:val="both"/>
        <w:rPr>
          <w:rFonts w:ascii="Arial" w:hAnsi="Arial" w:cs="Arial"/>
          <w:b/>
          <w:sz w:val="20"/>
          <w:highlight w:val="cyan"/>
        </w:rPr>
      </w:pPr>
      <w:bookmarkStart w:id="72" w:name="_DV_M294"/>
      <w:bookmarkStart w:id="73" w:name="_DV_M296"/>
      <w:bookmarkStart w:id="74" w:name="_Toc190172310"/>
      <w:bookmarkStart w:id="75" w:name="_Toc321920423"/>
      <w:bookmarkStart w:id="76" w:name="_Toc323139112"/>
      <w:bookmarkStart w:id="77" w:name="_Toc323140217"/>
      <w:bookmarkStart w:id="78" w:name="_Toc323140498"/>
      <w:bookmarkStart w:id="79" w:name="_Toc323311542"/>
      <w:bookmarkStart w:id="80" w:name="_Toc323313109"/>
      <w:bookmarkStart w:id="81" w:name="_Toc323563149"/>
      <w:bookmarkStart w:id="82" w:name="_Toc359253709"/>
      <w:bookmarkEnd w:id="72"/>
      <w:bookmarkEnd w:id="73"/>
      <w:r w:rsidRPr="006E0CF6">
        <w:rPr>
          <w:rFonts w:ascii="Arial" w:hAnsi="Arial" w:cs="Arial"/>
          <w:b/>
          <w:sz w:val="20"/>
          <w:highlight w:val="cyan"/>
        </w:rPr>
        <w:t>2.7</w:t>
      </w:r>
      <w:r w:rsidRPr="006E0CF6">
        <w:rPr>
          <w:rFonts w:ascii="Arial" w:hAnsi="Arial" w:cs="Arial"/>
          <w:b/>
          <w:sz w:val="20"/>
          <w:highlight w:val="cyan"/>
        </w:rPr>
        <w:tab/>
      </w:r>
      <w:r w:rsidRPr="006E0CF6">
        <w:rPr>
          <w:rFonts w:ascii="Arial" w:hAnsi="Arial" w:cs="Arial"/>
          <w:b/>
          <w:i/>
          <w:iCs/>
          <w:sz w:val="20"/>
          <w:highlight w:val="cyan"/>
        </w:rPr>
        <w:t>Trafficking</w:t>
      </w:r>
      <w:r w:rsidRPr="006E0CF6">
        <w:rPr>
          <w:rFonts w:ascii="Arial" w:hAnsi="Arial" w:cs="Arial"/>
          <w:b/>
          <w:sz w:val="20"/>
          <w:highlight w:val="cyan"/>
        </w:rPr>
        <w:t xml:space="preserve"> or </w:t>
      </w:r>
      <w:r w:rsidRPr="006E0CF6">
        <w:rPr>
          <w:rFonts w:ascii="Arial" w:hAnsi="Arial" w:cs="Arial"/>
          <w:b/>
          <w:i/>
          <w:iCs/>
          <w:sz w:val="20"/>
          <w:highlight w:val="cyan"/>
        </w:rPr>
        <w:t>Attempt</w:t>
      </w:r>
      <w:r w:rsidRPr="006E0CF6">
        <w:rPr>
          <w:rFonts w:ascii="Arial" w:hAnsi="Arial" w:cs="Arial"/>
          <w:b/>
          <w:i/>
          <w:sz w:val="20"/>
          <w:highlight w:val="cyan"/>
        </w:rPr>
        <w:t>ed</w:t>
      </w:r>
      <w:r w:rsidRPr="006E0CF6">
        <w:rPr>
          <w:rFonts w:ascii="Arial" w:hAnsi="Arial" w:cs="Arial"/>
          <w:b/>
          <w:i/>
          <w:iCs/>
          <w:sz w:val="20"/>
          <w:highlight w:val="cyan"/>
        </w:rPr>
        <w:t xml:space="preserve"> Trafficking</w:t>
      </w:r>
      <w:r w:rsidRPr="006E0CF6">
        <w:rPr>
          <w:rFonts w:ascii="Arial" w:hAnsi="Arial" w:cs="Arial"/>
          <w:b/>
          <w:sz w:val="20"/>
          <w:highlight w:val="cyan"/>
        </w:rPr>
        <w:t xml:space="preserve"> </w:t>
      </w:r>
      <w:bookmarkEnd w:id="74"/>
      <w:bookmarkEnd w:id="75"/>
      <w:bookmarkEnd w:id="76"/>
      <w:bookmarkEnd w:id="77"/>
      <w:bookmarkEnd w:id="78"/>
      <w:bookmarkEnd w:id="79"/>
      <w:bookmarkEnd w:id="80"/>
      <w:bookmarkEnd w:id="81"/>
      <w:bookmarkEnd w:id="82"/>
      <w:r w:rsidR="009057B3" w:rsidRPr="006E0CF6">
        <w:rPr>
          <w:rFonts w:ascii="Arial" w:hAnsi="Arial" w:cs="Arial"/>
          <w:b/>
          <w:sz w:val="20"/>
          <w:highlight w:val="cyan"/>
        </w:rPr>
        <w:t>by an</w:t>
      </w:r>
      <w:r w:rsidR="009057B3" w:rsidRPr="006E0CF6">
        <w:rPr>
          <w:rFonts w:ascii="Arial" w:hAnsi="Arial" w:cs="Arial"/>
          <w:b/>
          <w:i/>
          <w:iCs/>
          <w:sz w:val="20"/>
          <w:highlight w:val="cyan"/>
        </w:rPr>
        <w:t xml:space="preserve"> Athlete </w:t>
      </w:r>
      <w:r w:rsidR="009057B3" w:rsidRPr="006E0CF6">
        <w:rPr>
          <w:rFonts w:ascii="Arial" w:hAnsi="Arial" w:cs="Arial"/>
          <w:b/>
          <w:sz w:val="20"/>
          <w:highlight w:val="cyan"/>
        </w:rPr>
        <w:t>or Other</w:t>
      </w:r>
      <w:r w:rsidR="009057B3" w:rsidRPr="006E0CF6">
        <w:rPr>
          <w:rFonts w:ascii="Arial" w:hAnsi="Arial" w:cs="Arial"/>
          <w:b/>
          <w:i/>
          <w:iCs/>
          <w:sz w:val="20"/>
          <w:highlight w:val="cyan"/>
        </w:rPr>
        <w:t xml:space="preserve"> Person</w:t>
      </w:r>
    </w:p>
    <w:p w14:paraId="666F55C5" w14:textId="77777777" w:rsidR="00E67234" w:rsidRPr="006E0CF6" w:rsidRDefault="00E67234" w:rsidP="00B31E3E">
      <w:pPr>
        <w:ind w:left="720"/>
        <w:jc w:val="both"/>
        <w:rPr>
          <w:rFonts w:ascii="Arial" w:hAnsi="Arial" w:cs="Arial"/>
          <w:sz w:val="20"/>
          <w:highlight w:val="cyan"/>
        </w:rPr>
      </w:pPr>
    </w:p>
    <w:p w14:paraId="583A5CA8" w14:textId="5CE3CD6F" w:rsidR="00DB4019" w:rsidRPr="006E0CF6" w:rsidRDefault="000D2DC2" w:rsidP="00A802B6">
      <w:pPr>
        <w:ind w:left="1418" w:hanging="709"/>
        <w:jc w:val="both"/>
        <w:rPr>
          <w:rFonts w:ascii="Arial" w:hAnsi="Arial" w:cs="Arial"/>
          <w:b/>
          <w:i/>
          <w:iCs/>
          <w:sz w:val="20"/>
          <w:highlight w:val="cyan"/>
        </w:rPr>
      </w:pPr>
      <w:bookmarkStart w:id="83" w:name="_DV_M297"/>
      <w:bookmarkStart w:id="84" w:name="_Toc190172311"/>
      <w:bookmarkEnd w:id="83"/>
      <w:r w:rsidRPr="006E0CF6">
        <w:rPr>
          <w:rFonts w:ascii="Arial" w:hAnsi="Arial" w:cs="Arial"/>
          <w:b/>
          <w:sz w:val="20"/>
          <w:highlight w:val="cyan"/>
        </w:rPr>
        <w:t xml:space="preserve">2.8 </w:t>
      </w:r>
      <w:r w:rsidRPr="006E0CF6">
        <w:rPr>
          <w:rFonts w:ascii="Arial" w:hAnsi="Arial" w:cs="Arial"/>
          <w:b/>
          <w:sz w:val="20"/>
          <w:highlight w:val="cyan"/>
        </w:rPr>
        <w:tab/>
      </w:r>
      <w:r w:rsidR="00DB4019" w:rsidRPr="006E0CF6">
        <w:rPr>
          <w:rFonts w:ascii="Arial" w:hAnsi="Arial" w:cs="Arial"/>
          <w:b/>
          <w:i/>
          <w:sz w:val="20"/>
          <w:highlight w:val="cyan"/>
        </w:rPr>
        <w:t>Administration</w:t>
      </w:r>
      <w:r w:rsidR="00DB4019" w:rsidRPr="006E0CF6">
        <w:rPr>
          <w:rFonts w:ascii="Arial" w:hAnsi="Arial" w:cs="Arial"/>
          <w:b/>
          <w:sz w:val="20"/>
          <w:highlight w:val="cyan"/>
        </w:rPr>
        <w:t xml:space="preserve"> or </w:t>
      </w:r>
      <w:r w:rsidR="00DB4019" w:rsidRPr="006E0CF6">
        <w:rPr>
          <w:rFonts w:ascii="Arial" w:hAnsi="Arial" w:cs="Arial"/>
          <w:b/>
          <w:i/>
          <w:iCs/>
          <w:sz w:val="20"/>
          <w:highlight w:val="cyan"/>
        </w:rPr>
        <w:t>Attempt</w:t>
      </w:r>
      <w:r w:rsidR="00DB4019" w:rsidRPr="006E0CF6">
        <w:rPr>
          <w:rFonts w:ascii="Arial" w:hAnsi="Arial" w:cs="Arial"/>
          <w:b/>
          <w:i/>
          <w:sz w:val="20"/>
          <w:highlight w:val="cyan"/>
        </w:rPr>
        <w:t>ed</w:t>
      </w:r>
      <w:r w:rsidR="00DB4019" w:rsidRPr="006E0CF6">
        <w:rPr>
          <w:rFonts w:ascii="Arial" w:hAnsi="Arial" w:cs="Arial"/>
          <w:b/>
          <w:sz w:val="20"/>
          <w:highlight w:val="cyan"/>
        </w:rPr>
        <w:t xml:space="preserve"> </w:t>
      </w:r>
      <w:r w:rsidR="00DB4019" w:rsidRPr="006E0CF6">
        <w:rPr>
          <w:rStyle w:val="DeltaViewInsertion"/>
          <w:rFonts w:ascii="Arial" w:hAnsi="Arial" w:cs="Arial"/>
          <w:b/>
          <w:i/>
          <w:iCs/>
          <w:color w:val="auto"/>
          <w:sz w:val="20"/>
          <w:highlight w:val="cyan"/>
          <w:u w:val="none"/>
        </w:rPr>
        <w:t>Administration</w:t>
      </w:r>
      <w:r w:rsidR="00DB4019" w:rsidRPr="006E0CF6">
        <w:rPr>
          <w:rFonts w:ascii="Arial" w:hAnsi="Arial" w:cs="Arial"/>
          <w:b/>
          <w:sz w:val="20"/>
          <w:highlight w:val="cyan"/>
        </w:rPr>
        <w:t xml:space="preserve"> </w:t>
      </w:r>
      <w:r w:rsidR="009057B3" w:rsidRPr="006E0CF6">
        <w:rPr>
          <w:rFonts w:ascii="Arial" w:hAnsi="Arial" w:cs="Arial"/>
          <w:b/>
          <w:sz w:val="20"/>
          <w:highlight w:val="cyan"/>
        </w:rPr>
        <w:t xml:space="preserve">by an </w:t>
      </w:r>
      <w:r w:rsidR="009057B3" w:rsidRPr="006E0CF6">
        <w:rPr>
          <w:rFonts w:ascii="Arial" w:hAnsi="Arial" w:cs="Arial"/>
          <w:b/>
          <w:i/>
          <w:iCs/>
          <w:sz w:val="20"/>
          <w:highlight w:val="cyan"/>
        </w:rPr>
        <w:t>Athlete</w:t>
      </w:r>
      <w:r w:rsidR="009057B3" w:rsidRPr="006E0CF6">
        <w:rPr>
          <w:rFonts w:ascii="Arial" w:hAnsi="Arial" w:cs="Arial"/>
          <w:b/>
          <w:sz w:val="20"/>
          <w:highlight w:val="cyan"/>
        </w:rPr>
        <w:t xml:space="preserve"> or Other </w:t>
      </w:r>
      <w:r w:rsidR="009057B3" w:rsidRPr="006E0CF6">
        <w:rPr>
          <w:rFonts w:ascii="Arial" w:hAnsi="Arial" w:cs="Arial"/>
          <w:b/>
          <w:i/>
          <w:iCs/>
          <w:sz w:val="20"/>
          <w:highlight w:val="cyan"/>
        </w:rPr>
        <w:t>Person</w:t>
      </w:r>
      <w:r w:rsidR="009057B3" w:rsidRPr="006E0CF6">
        <w:rPr>
          <w:rFonts w:ascii="Arial" w:hAnsi="Arial" w:cs="Arial"/>
          <w:b/>
          <w:sz w:val="20"/>
          <w:highlight w:val="cyan"/>
        </w:rPr>
        <w:t xml:space="preserve"> </w:t>
      </w:r>
    </w:p>
    <w:p w14:paraId="52016DB3" w14:textId="77777777" w:rsidR="00E67234" w:rsidRPr="006E0CF6" w:rsidRDefault="00E67234" w:rsidP="00B31E3E">
      <w:pPr>
        <w:ind w:left="720"/>
        <w:jc w:val="both"/>
        <w:rPr>
          <w:rFonts w:ascii="Arial" w:hAnsi="Arial" w:cs="Arial"/>
          <w:i/>
          <w:iCs/>
          <w:sz w:val="20"/>
          <w:highlight w:val="cyan"/>
        </w:rPr>
      </w:pPr>
    </w:p>
    <w:p w14:paraId="1BDA4F9C" w14:textId="77777777" w:rsidR="00AA08D1" w:rsidRPr="006E0CF6" w:rsidRDefault="00AA08D1" w:rsidP="00A802B6">
      <w:pPr>
        <w:ind w:left="1418" w:hanging="709"/>
        <w:jc w:val="both"/>
        <w:rPr>
          <w:rFonts w:ascii="Arial" w:hAnsi="Arial" w:cs="Arial"/>
          <w:b/>
          <w:sz w:val="20"/>
          <w:highlight w:val="cyan"/>
        </w:rPr>
      </w:pPr>
      <w:bookmarkStart w:id="85" w:name="_DV_C354"/>
      <w:bookmarkStart w:id="86" w:name="_Toc321920425"/>
      <w:bookmarkStart w:id="87" w:name="_Toc323139114"/>
      <w:bookmarkStart w:id="88" w:name="_Toc323140219"/>
      <w:bookmarkStart w:id="89" w:name="_Toc323140500"/>
      <w:bookmarkStart w:id="90" w:name="_Toc323311544"/>
      <w:bookmarkStart w:id="91" w:name="_Toc323313111"/>
      <w:bookmarkStart w:id="92" w:name="_Toc323563151"/>
      <w:bookmarkStart w:id="93" w:name="_Toc359253711"/>
      <w:r w:rsidRPr="006E0CF6">
        <w:rPr>
          <w:rFonts w:ascii="Arial" w:hAnsi="Arial" w:cs="Arial"/>
          <w:b/>
          <w:sz w:val="20"/>
          <w:highlight w:val="cyan"/>
        </w:rPr>
        <w:t>2.9</w:t>
      </w:r>
      <w:r w:rsidRPr="006E0CF6">
        <w:rPr>
          <w:rFonts w:ascii="Arial" w:hAnsi="Arial" w:cs="Arial"/>
          <w:b/>
          <w:sz w:val="20"/>
          <w:highlight w:val="cyan"/>
        </w:rPr>
        <w:tab/>
        <w:t>Complicity</w:t>
      </w:r>
      <w:bookmarkEnd w:id="85"/>
      <w:bookmarkEnd w:id="86"/>
      <w:bookmarkEnd w:id="87"/>
      <w:bookmarkEnd w:id="88"/>
      <w:bookmarkEnd w:id="89"/>
      <w:bookmarkEnd w:id="90"/>
      <w:bookmarkEnd w:id="91"/>
      <w:bookmarkEnd w:id="92"/>
      <w:bookmarkEnd w:id="93"/>
      <w:r w:rsidR="00095727" w:rsidRPr="006E0CF6">
        <w:rPr>
          <w:rFonts w:ascii="Arial" w:hAnsi="Arial" w:cs="Arial"/>
          <w:b/>
          <w:sz w:val="20"/>
          <w:highlight w:val="cyan"/>
        </w:rPr>
        <w:t xml:space="preserve"> or </w:t>
      </w:r>
      <w:r w:rsidR="00095727" w:rsidRPr="006E0CF6">
        <w:rPr>
          <w:rFonts w:ascii="Arial" w:hAnsi="Arial" w:cs="Arial"/>
          <w:b/>
          <w:i/>
          <w:iCs/>
          <w:sz w:val="20"/>
          <w:highlight w:val="cyan"/>
        </w:rPr>
        <w:t>Attempted</w:t>
      </w:r>
      <w:r w:rsidR="00095727" w:rsidRPr="006E0CF6">
        <w:rPr>
          <w:rFonts w:ascii="Arial" w:hAnsi="Arial" w:cs="Arial"/>
          <w:b/>
          <w:sz w:val="20"/>
          <w:highlight w:val="cyan"/>
        </w:rPr>
        <w:t xml:space="preserve"> Complicity by an </w:t>
      </w:r>
      <w:r w:rsidR="00095727" w:rsidRPr="006E0CF6">
        <w:rPr>
          <w:rFonts w:ascii="Arial" w:hAnsi="Arial" w:cs="Arial"/>
          <w:b/>
          <w:i/>
          <w:iCs/>
          <w:sz w:val="20"/>
          <w:highlight w:val="cyan"/>
        </w:rPr>
        <w:t>Athlete</w:t>
      </w:r>
      <w:r w:rsidR="00095727" w:rsidRPr="006E0CF6">
        <w:rPr>
          <w:rFonts w:ascii="Arial" w:hAnsi="Arial" w:cs="Arial"/>
          <w:b/>
          <w:sz w:val="20"/>
          <w:highlight w:val="cyan"/>
        </w:rPr>
        <w:t xml:space="preserve"> or Other </w:t>
      </w:r>
      <w:r w:rsidR="00095727" w:rsidRPr="006E0CF6">
        <w:rPr>
          <w:rFonts w:ascii="Arial" w:hAnsi="Arial" w:cs="Arial"/>
          <w:b/>
          <w:i/>
          <w:iCs/>
          <w:sz w:val="20"/>
          <w:highlight w:val="cyan"/>
        </w:rPr>
        <w:t>Person</w:t>
      </w:r>
    </w:p>
    <w:p w14:paraId="212CD683" w14:textId="77777777" w:rsidR="00AA08D1" w:rsidRPr="006E0CF6" w:rsidRDefault="00AA08D1" w:rsidP="00B31E3E">
      <w:pPr>
        <w:ind w:left="720"/>
        <w:jc w:val="both"/>
        <w:rPr>
          <w:rFonts w:ascii="Arial" w:hAnsi="Arial" w:cs="Arial"/>
          <w:sz w:val="20"/>
          <w:highlight w:val="cyan"/>
        </w:rPr>
      </w:pPr>
    </w:p>
    <w:p w14:paraId="502E13F7" w14:textId="77777777" w:rsidR="00AA08D1" w:rsidRPr="006E0CF6" w:rsidRDefault="00AA08D1" w:rsidP="00A802B6">
      <w:pPr>
        <w:ind w:left="1418"/>
        <w:jc w:val="both"/>
        <w:rPr>
          <w:rFonts w:ascii="Arial" w:hAnsi="Arial" w:cs="Arial"/>
          <w:sz w:val="20"/>
          <w:highlight w:val="cyan"/>
        </w:rPr>
      </w:pPr>
      <w:bookmarkStart w:id="94" w:name="_DV_C355"/>
      <w:bookmarkStart w:id="95" w:name="_Toc321920426"/>
      <w:bookmarkStart w:id="96" w:name="_Toc323139115"/>
      <w:bookmarkStart w:id="97" w:name="_Toc323140220"/>
      <w:r w:rsidRPr="006E0CF6">
        <w:rPr>
          <w:rFonts w:ascii="Arial" w:hAnsi="Arial" w:cs="Arial"/>
          <w:sz w:val="20"/>
          <w:highlight w:val="cyan"/>
        </w:rPr>
        <w:t>Assisting</w:t>
      </w:r>
      <w:bookmarkStart w:id="98" w:name="_DV_M301"/>
      <w:bookmarkEnd w:id="94"/>
      <w:bookmarkEnd w:id="98"/>
      <w:r w:rsidRPr="006E0CF6">
        <w:rPr>
          <w:rFonts w:ascii="Arial" w:hAnsi="Arial" w:cs="Arial"/>
          <w:sz w:val="20"/>
          <w:highlight w:val="cyan"/>
        </w:rPr>
        <w:t xml:space="preserve">, encouraging, aiding, abetting, </w:t>
      </w:r>
      <w:bookmarkStart w:id="99" w:name="_DV_C356"/>
      <w:r w:rsidRPr="006E0CF6">
        <w:rPr>
          <w:rFonts w:ascii="Arial" w:hAnsi="Arial" w:cs="Arial"/>
          <w:sz w:val="20"/>
          <w:highlight w:val="cyan"/>
        </w:rPr>
        <w:t xml:space="preserve">conspiring, </w:t>
      </w:r>
      <w:bookmarkStart w:id="100" w:name="_DV_M302"/>
      <w:bookmarkEnd w:id="99"/>
      <w:bookmarkEnd w:id="100"/>
      <w:r w:rsidRPr="006E0CF6">
        <w:rPr>
          <w:rFonts w:ascii="Arial" w:hAnsi="Arial" w:cs="Arial"/>
          <w:sz w:val="20"/>
          <w:highlight w:val="cyan"/>
        </w:rPr>
        <w:t xml:space="preserve">covering up or any other type of </w:t>
      </w:r>
      <w:r w:rsidR="00D125C9" w:rsidRPr="006E0CF6">
        <w:rPr>
          <w:rFonts w:ascii="Arial" w:hAnsi="Arial" w:cs="Arial"/>
          <w:sz w:val="20"/>
          <w:highlight w:val="cyan"/>
        </w:rPr>
        <w:t xml:space="preserve">intentional </w:t>
      </w:r>
      <w:r w:rsidR="00471B2C" w:rsidRPr="006E0CF6">
        <w:rPr>
          <w:rFonts w:ascii="Arial" w:hAnsi="Arial" w:cs="Arial"/>
          <w:sz w:val="20"/>
          <w:highlight w:val="cyan"/>
        </w:rPr>
        <w:t>c</w:t>
      </w:r>
      <w:r w:rsidR="00095727" w:rsidRPr="006E0CF6">
        <w:rPr>
          <w:rFonts w:ascii="Arial" w:hAnsi="Arial" w:cs="Arial"/>
          <w:sz w:val="20"/>
          <w:highlight w:val="cyan"/>
        </w:rPr>
        <w:t xml:space="preserve">omplicity or </w:t>
      </w:r>
      <w:r w:rsidR="00095727" w:rsidRPr="006E0CF6">
        <w:rPr>
          <w:rFonts w:ascii="Arial" w:hAnsi="Arial" w:cs="Arial"/>
          <w:i/>
          <w:iCs/>
          <w:sz w:val="20"/>
          <w:highlight w:val="cyan"/>
        </w:rPr>
        <w:t>Attempted</w:t>
      </w:r>
      <w:r w:rsidR="00095727" w:rsidRPr="006E0CF6">
        <w:rPr>
          <w:rFonts w:ascii="Arial" w:hAnsi="Arial" w:cs="Arial"/>
          <w:sz w:val="20"/>
          <w:highlight w:val="cyan"/>
        </w:rPr>
        <w:t xml:space="preserve"> </w:t>
      </w:r>
      <w:r w:rsidR="00471B2C" w:rsidRPr="006E0CF6">
        <w:rPr>
          <w:rFonts w:ascii="Arial" w:hAnsi="Arial" w:cs="Arial"/>
          <w:sz w:val="20"/>
          <w:highlight w:val="cyan"/>
        </w:rPr>
        <w:t>c</w:t>
      </w:r>
      <w:r w:rsidR="00095727" w:rsidRPr="006E0CF6">
        <w:rPr>
          <w:rFonts w:ascii="Arial" w:hAnsi="Arial" w:cs="Arial"/>
          <w:sz w:val="20"/>
          <w:highlight w:val="cyan"/>
        </w:rPr>
        <w:t xml:space="preserve">omplicity </w:t>
      </w:r>
      <w:r w:rsidRPr="006E0CF6">
        <w:rPr>
          <w:rFonts w:ascii="Arial" w:hAnsi="Arial" w:cs="Arial"/>
          <w:sz w:val="20"/>
          <w:highlight w:val="cyan"/>
        </w:rPr>
        <w:t>involving an anti-doping rule violation</w:t>
      </w:r>
      <w:r w:rsidR="00D125C9" w:rsidRPr="006E0CF6">
        <w:rPr>
          <w:rFonts w:ascii="Arial" w:hAnsi="Arial" w:cs="Arial"/>
          <w:sz w:val="20"/>
          <w:highlight w:val="cyan"/>
        </w:rPr>
        <w:t>,</w:t>
      </w:r>
      <w:r w:rsidRPr="006E0CF6">
        <w:rPr>
          <w:rFonts w:ascii="Arial" w:hAnsi="Arial" w:cs="Arial"/>
          <w:sz w:val="20"/>
          <w:highlight w:val="cyan"/>
        </w:rPr>
        <w:t xml:space="preserve"> </w:t>
      </w:r>
      <w:r w:rsidRPr="006E0CF6">
        <w:rPr>
          <w:rFonts w:ascii="Arial" w:hAnsi="Arial" w:cs="Arial"/>
          <w:i/>
          <w:iCs/>
          <w:sz w:val="20"/>
          <w:highlight w:val="cyan"/>
        </w:rPr>
        <w:t>Attempt</w:t>
      </w:r>
      <w:r w:rsidRPr="006E0CF6">
        <w:rPr>
          <w:rFonts w:ascii="Arial" w:hAnsi="Arial" w:cs="Arial"/>
          <w:i/>
          <w:sz w:val="20"/>
          <w:highlight w:val="cyan"/>
        </w:rPr>
        <w:t xml:space="preserve">ed </w:t>
      </w:r>
      <w:r w:rsidRPr="006E0CF6">
        <w:rPr>
          <w:rFonts w:ascii="Arial" w:hAnsi="Arial" w:cs="Arial"/>
          <w:sz w:val="20"/>
          <w:highlight w:val="cyan"/>
        </w:rPr>
        <w:t xml:space="preserve">anti-doping rule violation </w:t>
      </w:r>
      <w:r w:rsidR="00D125C9" w:rsidRPr="006E0CF6">
        <w:rPr>
          <w:rFonts w:ascii="Arial" w:hAnsi="Arial" w:cs="Arial"/>
          <w:sz w:val="20"/>
          <w:highlight w:val="cyan"/>
        </w:rPr>
        <w:t>or violation of Article 10.1</w:t>
      </w:r>
      <w:r w:rsidR="00C40316" w:rsidRPr="006E0CF6">
        <w:rPr>
          <w:rFonts w:ascii="Arial" w:hAnsi="Arial" w:cs="Arial"/>
          <w:sz w:val="20"/>
          <w:highlight w:val="cyan"/>
        </w:rPr>
        <w:t>4</w:t>
      </w:r>
      <w:r w:rsidR="00D125C9" w:rsidRPr="006E0CF6">
        <w:rPr>
          <w:rFonts w:ascii="Arial" w:hAnsi="Arial" w:cs="Arial"/>
          <w:sz w:val="20"/>
          <w:highlight w:val="cyan"/>
        </w:rPr>
        <w:t xml:space="preserve">.1 </w:t>
      </w:r>
      <w:r w:rsidRPr="006E0CF6">
        <w:rPr>
          <w:rFonts w:ascii="Arial" w:hAnsi="Arial" w:cs="Arial"/>
          <w:sz w:val="20"/>
          <w:highlight w:val="cyan"/>
        </w:rPr>
        <w:t xml:space="preserve">by another </w:t>
      </w:r>
      <w:r w:rsidRPr="006E0CF6">
        <w:rPr>
          <w:rFonts w:ascii="Arial" w:hAnsi="Arial" w:cs="Arial"/>
          <w:i/>
          <w:sz w:val="20"/>
          <w:highlight w:val="cyan"/>
        </w:rPr>
        <w:t>Person</w:t>
      </w:r>
      <w:r w:rsidRPr="006E0CF6">
        <w:rPr>
          <w:rFonts w:ascii="Arial" w:hAnsi="Arial" w:cs="Arial"/>
          <w:sz w:val="20"/>
          <w:highlight w:val="cyan"/>
        </w:rPr>
        <w:t>.</w:t>
      </w:r>
      <w:bookmarkEnd w:id="84"/>
      <w:bookmarkEnd w:id="95"/>
      <w:bookmarkEnd w:id="96"/>
      <w:bookmarkEnd w:id="97"/>
      <w:r w:rsidR="008A38C5" w:rsidRPr="006E0CF6">
        <w:rPr>
          <w:rStyle w:val="FootnoteReference"/>
          <w:rFonts w:ascii="Arial" w:hAnsi="Arial" w:cs="Arial"/>
          <w:b/>
          <w:sz w:val="20"/>
          <w:highlight w:val="cyan"/>
          <w:vertAlign w:val="superscript"/>
        </w:rPr>
        <w:footnoteReference w:id="14"/>
      </w:r>
    </w:p>
    <w:p w14:paraId="12C0C34C" w14:textId="77777777" w:rsidR="00C40316" w:rsidRPr="006E0CF6" w:rsidRDefault="00C40316" w:rsidP="00B31E3E">
      <w:pPr>
        <w:ind w:left="720"/>
        <w:jc w:val="both"/>
        <w:rPr>
          <w:rFonts w:ascii="Arial" w:hAnsi="Arial" w:cs="Arial"/>
          <w:sz w:val="20"/>
          <w:highlight w:val="cyan"/>
        </w:rPr>
      </w:pPr>
    </w:p>
    <w:p w14:paraId="081108EA" w14:textId="77777777" w:rsidR="00442DA9" w:rsidRPr="006E0CF6" w:rsidRDefault="00442DA9" w:rsidP="00A802B6">
      <w:pPr>
        <w:ind w:left="1418" w:hanging="709"/>
        <w:jc w:val="both"/>
        <w:rPr>
          <w:rFonts w:ascii="Arial" w:hAnsi="Arial" w:cs="Arial"/>
          <w:b/>
          <w:spacing w:val="-3"/>
          <w:sz w:val="20"/>
          <w:highlight w:val="cyan"/>
        </w:rPr>
      </w:pPr>
      <w:bookmarkStart w:id="101" w:name="_DV_C470"/>
      <w:bookmarkStart w:id="102" w:name="_DV_C358"/>
      <w:bookmarkStart w:id="103" w:name="_Toc321920428"/>
      <w:bookmarkStart w:id="104" w:name="_Toc323139117"/>
      <w:r w:rsidRPr="006E0CF6">
        <w:rPr>
          <w:rFonts w:ascii="Arial" w:hAnsi="Arial" w:cs="Arial"/>
          <w:b/>
          <w:spacing w:val="-3"/>
          <w:sz w:val="20"/>
          <w:highlight w:val="cyan"/>
        </w:rPr>
        <w:t>2.10</w:t>
      </w:r>
      <w:r w:rsidRPr="006E0CF6">
        <w:rPr>
          <w:rFonts w:ascii="Arial" w:hAnsi="Arial" w:cs="Arial"/>
          <w:b/>
          <w:spacing w:val="-3"/>
          <w:sz w:val="20"/>
          <w:highlight w:val="cyan"/>
        </w:rPr>
        <w:tab/>
        <w:t>Prohibited Association</w:t>
      </w:r>
      <w:bookmarkEnd w:id="101"/>
      <w:r w:rsidR="00C40316" w:rsidRPr="006E0CF6">
        <w:rPr>
          <w:rFonts w:ascii="Arial" w:hAnsi="Arial" w:cs="Arial"/>
          <w:b/>
          <w:spacing w:val="-3"/>
          <w:sz w:val="20"/>
          <w:highlight w:val="cyan"/>
        </w:rPr>
        <w:t xml:space="preserve"> by an </w:t>
      </w:r>
      <w:r w:rsidR="00C40316" w:rsidRPr="006E0CF6">
        <w:rPr>
          <w:rFonts w:ascii="Arial" w:hAnsi="Arial" w:cs="Arial"/>
          <w:b/>
          <w:i/>
          <w:iCs/>
          <w:spacing w:val="-3"/>
          <w:sz w:val="20"/>
          <w:highlight w:val="cyan"/>
        </w:rPr>
        <w:t>Athlete</w:t>
      </w:r>
      <w:r w:rsidR="00C40316" w:rsidRPr="006E0CF6">
        <w:rPr>
          <w:rFonts w:ascii="Arial" w:hAnsi="Arial" w:cs="Arial"/>
          <w:b/>
          <w:spacing w:val="-3"/>
          <w:sz w:val="20"/>
          <w:highlight w:val="cyan"/>
        </w:rPr>
        <w:t xml:space="preserve"> or </w:t>
      </w:r>
      <w:r w:rsidR="00B31974" w:rsidRPr="006E0CF6">
        <w:rPr>
          <w:rFonts w:ascii="Arial" w:hAnsi="Arial" w:cs="Arial"/>
          <w:b/>
          <w:spacing w:val="-3"/>
          <w:sz w:val="20"/>
          <w:highlight w:val="cyan"/>
        </w:rPr>
        <w:t>O</w:t>
      </w:r>
      <w:r w:rsidR="00C40316" w:rsidRPr="006E0CF6">
        <w:rPr>
          <w:rFonts w:ascii="Arial" w:hAnsi="Arial" w:cs="Arial"/>
          <w:b/>
          <w:spacing w:val="-3"/>
          <w:sz w:val="20"/>
          <w:highlight w:val="cyan"/>
        </w:rPr>
        <w:t xml:space="preserve">ther </w:t>
      </w:r>
      <w:r w:rsidR="00C40316" w:rsidRPr="006E0CF6">
        <w:rPr>
          <w:rFonts w:ascii="Arial" w:hAnsi="Arial" w:cs="Arial"/>
          <w:b/>
          <w:i/>
          <w:iCs/>
          <w:spacing w:val="-3"/>
          <w:sz w:val="20"/>
          <w:highlight w:val="cyan"/>
        </w:rPr>
        <w:t>Person</w:t>
      </w:r>
    </w:p>
    <w:p w14:paraId="108FA55E" w14:textId="77777777" w:rsidR="00442DA9" w:rsidRPr="006E0CF6" w:rsidRDefault="00442DA9" w:rsidP="00B31E3E">
      <w:pPr>
        <w:ind w:left="720"/>
        <w:jc w:val="both"/>
        <w:rPr>
          <w:rFonts w:ascii="Arial" w:hAnsi="Arial" w:cs="Arial"/>
          <w:sz w:val="20"/>
          <w:highlight w:val="cyan"/>
        </w:rPr>
      </w:pPr>
    </w:p>
    <w:p w14:paraId="71C7CF01" w14:textId="7F87E3DE" w:rsidR="00442DA9" w:rsidRPr="006E0CF6" w:rsidRDefault="00CD6D55" w:rsidP="00A802B6">
      <w:pPr>
        <w:ind w:left="2268" w:hanging="850"/>
        <w:jc w:val="both"/>
        <w:rPr>
          <w:rFonts w:ascii="Arial" w:hAnsi="Arial" w:cs="Arial"/>
          <w:spacing w:val="-3"/>
          <w:sz w:val="20"/>
          <w:highlight w:val="cyan"/>
        </w:rPr>
      </w:pPr>
      <w:bookmarkStart w:id="105" w:name="_DV_C471"/>
      <w:r w:rsidRPr="006E0CF6">
        <w:rPr>
          <w:rFonts w:ascii="Arial" w:hAnsi="Arial" w:cs="Arial"/>
          <w:b/>
          <w:spacing w:val="-3"/>
          <w:sz w:val="20"/>
          <w:highlight w:val="cyan"/>
        </w:rPr>
        <w:t>2.10.1</w:t>
      </w:r>
      <w:r w:rsidRPr="006E0CF6">
        <w:rPr>
          <w:rFonts w:ascii="Arial" w:hAnsi="Arial" w:cs="Arial"/>
          <w:spacing w:val="-3"/>
          <w:sz w:val="20"/>
          <w:highlight w:val="cyan"/>
        </w:rPr>
        <w:t xml:space="preserve"> </w:t>
      </w:r>
      <w:r w:rsidR="006401FF" w:rsidRPr="006E0CF6">
        <w:rPr>
          <w:rFonts w:ascii="Arial" w:hAnsi="Arial" w:cs="Arial"/>
          <w:spacing w:val="-3"/>
          <w:sz w:val="20"/>
          <w:highlight w:val="cyan"/>
        </w:rPr>
        <w:tab/>
      </w:r>
      <w:r w:rsidR="00442DA9" w:rsidRPr="006E0CF6">
        <w:rPr>
          <w:rFonts w:ascii="Arial" w:hAnsi="Arial" w:cs="Arial"/>
          <w:spacing w:val="-3"/>
          <w:sz w:val="20"/>
          <w:highlight w:val="cyan"/>
        </w:rPr>
        <w:t xml:space="preserve">Association by an </w:t>
      </w:r>
      <w:r w:rsidR="00442DA9" w:rsidRPr="006E0CF6">
        <w:rPr>
          <w:rFonts w:ascii="Arial" w:hAnsi="Arial" w:cs="Arial"/>
          <w:i/>
          <w:spacing w:val="-3"/>
          <w:sz w:val="20"/>
          <w:highlight w:val="cyan"/>
        </w:rPr>
        <w:t>Athlete</w:t>
      </w:r>
      <w:r w:rsidR="00442DA9" w:rsidRPr="006E0CF6">
        <w:rPr>
          <w:rFonts w:ascii="Arial" w:hAnsi="Arial" w:cs="Arial"/>
          <w:spacing w:val="-3"/>
          <w:sz w:val="20"/>
          <w:highlight w:val="cyan"/>
        </w:rPr>
        <w:t xml:space="preserve"> or other </w:t>
      </w:r>
      <w:r w:rsidR="00442DA9" w:rsidRPr="006E0CF6">
        <w:rPr>
          <w:rFonts w:ascii="Arial" w:hAnsi="Arial" w:cs="Arial"/>
          <w:i/>
          <w:spacing w:val="-3"/>
          <w:sz w:val="20"/>
          <w:highlight w:val="cyan"/>
        </w:rPr>
        <w:t>Person</w:t>
      </w:r>
      <w:r w:rsidR="00442DA9" w:rsidRPr="006E0CF6">
        <w:rPr>
          <w:rFonts w:ascii="Arial" w:hAnsi="Arial" w:cs="Arial"/>
          <w:spacing w:val="-3"/>
          <w:sz w:val="20"/>
          <w:highlight w:val="cyan"/>
        </w:rPr>
        <w:t xml:space="preserve"> subject to the authority of an </w:t>
      </w:r>
      <w:r w:rsidR="00442DA9" w:rsidRPr="006E0CF6">
        <w:rPr>
          <w:rFonts w:ascii="Arial" w:hAnsi="Arial" w:cs="Arial"/>
          <w:i/>
          <w:spacing w:val="-3"/>
          <w:sz w:val="20"/>
          <w:highlight w:val="cyan"/>
        </w:rPr>
        <w:t xml:space="preserve">Anti-Doping </w:t>
      </w:r>
      <w:r w:rsidR="00892AEB" w:rsidRPr="006E0CF6">
        <w:rPr>
          <w:rFonts w:ascii="Arial" w:hAnsi="Arial" w:cs="Arial"/>
          <w:i/>
          <w:spacing w:val="-3"/>
          <w:sz w:val="20"/>
          <w:highlight w:val="cyan"/>
        </w:rPr>
        <w:t>Organisation</w:t>
      </w:r>
      <w:r w:rsidR="00442DA9" w:rsidRPr="006E0CF6">
        <w:rPr>
          <w:rFonts w:ascii="Arial" w:hAnsi="Arial" w:cs="Arial"/>
          <w:spacing w:val="-3"/>
          <w:sz w:val="20"/>
          <w:highlight w:val="cyan"/>
        </w:rPr>
        <w:t xml:space="preserve"> in a professional or sport-related capacity with any </w:t>
      </w:r>
      <w:r w:rsidR="00442DA9" w:rsidRPr="006E0CF6">
        <w:rPr>
          <w:rFonts w:ascii="Arial" w:hAnsi="Arial" w:cs="Arial"/>
          <w:i/>
          <w:spacing w:val="-3"/>
          <w:sz w:val="20"/>
          <w:highlight w:val="cyan"/>
        </w:rPr>
        <w:t>Athlete Support Person</w:t>
      </w:r>
      <w:r w:rsidR="003D1627" w:rsidRPr="006E0CF6">
        <w:rPr>
          <w:rFonts w:ascii="Arial" w:hAnsi="Arial" w:cs="Arial"/>
          <w:i/>
          <w:spacing w:val="-3"/>
          <w:sz w:val="20"/>
          <w:highlight w:val="cyan"/>
        </w:rPr>
        <w:t xml:space="preserve"> </w:t>
      </w:r>
      <w:r w:rsidR="00442DA9" w:rsidRPr="006E0CF6">
        <w:rPr>
          <w:rFonts w:ascii="Arial" w:hAnsi="Arial" w:cs="Arial"/>
          <w:spacing w:val="-3"/>
          <w:sz w:val="20"/>
          <w:highlight w:val="cyan"/>
        </w:rPr>
        <w:t>who:</w:t>
      </w:r>
      <w:bookmarkEnd w:id="105"/>
    </w:p>
    <w:p w14:paraId="195D3A9F" w14:textId="77777777" w:rsidR="00442DA9" w:rsidRPr="006E0CF6" w:rsidRDefault="00442DA9" w:rsidP="00A16EC4">
      <w:pPr>
        <w:ind w:left="3240" w:hanging="900"/>
        <w:jc w:val="both"/>
        <w:rPr>
          <w:rStyle w:val="DeltaViewInsertion"/>
          <w:rFonts w:ascii="Arial" w:hAnsi="Arial" w:cs="Arial"/>
          <w:color w:val="000000"/>
          <w:sz w:val="20"/>
          <w:highlight w:val="cyan"/>
        </w:rPr>
      </w:pPr>
    </w:p>
    <w:p w14:paraId="289EB6E9" w14:textId="2BC69BA6" w:rsidR="00442DA9" w:rsidRPr="006E0CF6" w:rsidRDefault="00442DA9" w:rsidP="00A802B6">
      <w:pPr>
        <w:ind w:left="3119" w:hanging="851"/>
        <w:jc w:val="both"/>
        <w:rPr>
          <w:rFonts w:ascii="Arial" w:hAnsi="Arial" w:cs="Arial"/>
          <w:spacing w:val="-3"/>
          <w:sz w:val="20"/>
          <w:highlight w:val="cyan"/>
        </w:rPr>
      </w:pPr>
      <w:bookmarkStart w:id="106" w:name="_DV_C472"/>
      <w:r w:rsidRPr="006E0CF6">
        <w:rPr>
          <w:rFonts w:ascii="Arial" w:hAnsi="Arial" w:cs="Arial"/>
          <w:b/>
          <w:spacing w:val="-3"/>
          <w:sz w:val="20"/>
          <w:highlight w:val="cyan"/>
        </w:rPr>
        <w:t>2.10.1</w:t>
      </w:r>
      <w:r w:rsidR="00CD6D55" w:rsidRPr="006E0CF6">
        <w:rPr>
          <w:rFonts w:ascii="Arial" w:hAnsi="Arial" w:cs="Arial"/>
          <w:b/>
          <w:spacing w:val="-3"/>
          <w:sz w:val="20"/>
          <w:highlight w:val="cyan"/>
        </w:rPr>
        <w:t>.1</w:t>
      </w:r>
      <w:r w:rsidRPr="006E0CF6">
        <w:rPr>
          <w:rFonts w:ascii="Arial" w:hAnsi="Arial" w:cs="Arial"/>
          <w:spacing w:val="-3"/>
          <w:sz w:val="20"/>
          <w:highlight w:val="cyan"/>
        </w:rPr>
        <w:t xml:space="preserve"> </w:t>
      </w:r>
      <w:r w:rsidR="00A16EC4" w:rsidRPr="006E0CF6">
        <w:rPr>
          <w:rFonts w:ascii="Arial" w:hAnsi="Arial" w:cs="Arial"/>
          <w:spacing w:val="-3"/>
          <w:sz w:val="20"/>
          <w:highlight w:val="cyan"/>
        </w:rPr>
        <w:tab/>
      </w:r>
      <w:r w:rsidR="00D71B64" w:rsidRPr="006E0CF6">
        <w:rPr>
          <w:rFonts w:ascii="Arial" w:hAnsi="Arial" w:cs="Arial"/>
          <w:spacing w:val="-3"/>
          <w:sz w:val="20"/>
          <w:highlight w:val="cyan"/>
        </w:rPr>
        <w:t>I</w:t>
      </w:r>
      <w:r w:rsidR="00C7077C" w:rsidRPr="006E0CF6">
        <w:rPr>
          <w:rFonts w:ascii="Arial" w:hAnsi="Arial" w:cs="Arial"/>
          <w:spacing w:val="-3"/>
          <w:sz w:val="20"/>
          <w:highlight w:val="cyan"/>
        </w:rPr>
        <w:t xml:space="preserve">f subject to the authority of an </w:t>
      </w:r>
      <w:r w:rsidR="00C7077C" w:rsidRPr="006E0CF6">
        <w:rPr>
          <w:rFonts w:ascii="Arial" w:hAnsi="Arial" w:cs="Arial"/>
          <w:i/>
          <w:spacing w:val="-3"/>
          <w:sz w:val="20"/>
          <w:highlight w:val="cyan"/>
        </w:rPr>
        <w:t xml:space="preserve">Anti-Doping </w:t>
      </w:r>
      <w:r w:rsidR="00892AEB" w:rsidRPr="006E0CF6">
        <w:rPr>
          <w:rFonts w:ascii="Arial" w:hAnsi="Arial" w:cs="Arial"/>
          <w:i/>
          <w:spacing w:val="-3"/>
          <w:sz w:val="20"/>
          <w:highlight w:val="cyan"/>
        </w:rPr>
        <w:t>Organisation</w:t>
      </w:r>
      <w:r w:rsidR="00C7077C" w:rsidRPr="006E0CF6">
        <w:rPr>
          <w:rFonts w:ascii="Arial" w:hAnsi="Arial" w:cs="Arial"/>
          <w:spacing w:val="-3"/>
          <w:sz w:val="20"/>
          <w:highlight w:val="cyan"/>
        </w:rPr>
        <w:t xml:space="preserve">, </w:t>
      </w:r>
      <w:r w:rsidRPr="006E0CF6">
        <w:rPr>
          <w:rFonts w:ascii="Arial" w:hAnsi="Arial" w:cs="Arial"/>
          <w:spacing w:val="-3"/>
          <w:sz w:val="20"/>
          <w:highlight w:val="cyan"/>
        </w:rPr>
        <w:t xml:space="preserve">is serving a period of </w:t>
      </w:r>
      <w:r w:rsidRPr="006E0CF6">
        <w:rPr>
          <w:rFonts w:ascii="Arial" w:hAnsi="Arial" w:cs="Arial"/>
          <w:i/>
          <w:spacing w:val="-3"/>
          <w:sz w:val="20"/>
          <w:highlight w:val="cyan"/>
        </w:rPr>
        <w:t>Ineligibility</w:t>
      </w:r>
      <w:r w:rsidRPr="006E0CF6">
        <w:rPr>
          <w:rFonts w:ascii="Arial" w:hAnsi="Arial" w:cs="Arial"/>
          <w:spacing w:val="-3"/>
          <w:sz w:val="20"/>
          <w:highlight w:val="cyan"/>
        </w:rPr>
        <w:t>; or</w:t>
      </w:r>
      <w:bookmarkEnd w:id="106"/>
    </w:p>
    <w:p w14:paraId="6BDBD79E" w14:textId="77777777" w:rsidR="00442DA9" w:rsidRPr="006E0CF6" w:rsidRDefault="00442DA9" w:rsidP="00A16EC4">
      <w:pPr>
        <w:ind w:left="3240" w:hanging="900"/>
        <w:jc w:val="both"/>
        <w:rPr>
          <w:rStyle w:val="DeltaViewInsertion"/>
          <w:rFonts w:ascii="Arial" w:hAnsi="Arial" w:cs="Arial"/>
          <w:color w:val="000000"/>
          <w:sz w:val="20"/>
          <w:highlight w:val="cyan"/>
        </w:rPr>
      </w:pPr>
    </w:p>
    <w:p w14:paraId="6BEBB378" w14:textId="33A81A4C" w:rsidR="00442DA9" w:rsidRPr="006E0CF6" w:rsidRDefault="00442DA9" w:rsidP="00A802B6">
      <w:pPr>
        <w:ind w:left="3119" w:hanging="851"/>
        <w:jc w:val="both"/>
        <w:rPr>
          <w:rStyle w:val="DeltaViewInsertion"/>
          <w:rFonts w:ascii="Arial" w:hAnsi="Arial" w:cs="Arial"/>
          <w:iCs/>
          <w:color w:val="000000"/>
          <w:sz w:val="20"/>
          <w:highlight w:val="cyan"/>
        </w:rPr>
      </w:pPr>
      <w:bookmarkStart w:id="107" w:name="_DV_C473"/>
      <w:r w:rsidRPr="006E0CF6">
        <w:rPr>
          <w:rFonts w:ascii="Arial" w:hAnsi="Arial" w:cs="Arial"/>
          <w:b/>
          <w:spacing w:val="-3"/>
          <w:sz w:val="20"/>
          <w:highlight w:val="cyan"/>
        </w:rPr>
        <w:t>2.10.</w:t>
      </w:r>
      <w:r w:rsidR="00CD6D55" w:rsidRPr="006E0CF6">
        <w:rPr>
          <w:rFonts w:ascii="Arial" w:hAnsi="Arial" w:cs="Arial"/>
          <w:b/>
          <w:spacing w:val="-3"/>
          <w:sz w:val="20"/>
          <w:highlight w:val="cyan"/>
        </w:rPr>
        <w:t>1.</w:t>
      </w:r>
      <w:r w:rsidRPr="006E0CF6">
        <w:rPr>
          <w:rFonts w:ascii="Arial" w:hAnsi="Arial" w:cs="Arial"/>
          <w:b/>
          <w:spacing w:val="-3"/>
          <w:sz w:val="20"/>
          <w:highlight w:val="cyan"/>
        </w:rPr>
        <w:t>2</w:t>
      </w:r>
      <w:r w:rsidRPr="006E0CF6">
        <w:rPr>
          <w:rFonts w:ascii="Arial" w:hAnsi="Arial" w:cs="Arial"/>
          <w:spacing w:val="-3"/>
          <w:sz w:val="20"/>
          <w:highlight w:val="cyan"/>
        </w:rPr>
        <w:t xml:space="preserve"> </w:t>
      </w:r>
      <w:r w:rsidR="00A16EC4" w:rsidRPr="006E0CF6">
        <w:rPr>
          <w:rFonts w:ascii="Arial" w:hAnsi="Arial" w:cs="Arial"/>
          <w:spacing w:val="-3"/>
          <w:sz w:val="20"/>
          <w:highlight w:val="cyan"/>
        </w:rPr>
        <w:tab/>
      </w:r>
      <w:r w:rsidR="00D71B64" w:rsidRPr="006E0CF6">
        <w:rPr>
          <w:rFonts w:ascii="Arial" w:hAnsi="Arial" w:cs="Arial"/>
          <w:spacing w:val="-3"/>
          <w:sz w:val="20"/>
          <w:highlight w:val="cyan"/>
        </w:rPr>
        <w:t>I</w:t>
      </w:r>
      <w:r w:rsidR="00C7077C" w:rsidRPr="006E0CF6">
        <w:rPr>
          <w:rFonts w:ascii="Arial" w:hAnsi="Arial" w:cs="Arial"/>
          <w:spacing w:val="-3"/>
          <w:sz w:val="20"/>
          <w:highlight w:val="cyan"/>
        </w:rPr>
        <w:t xml:space="preserve">f not subject to the authority of an </w:t>
      </w:r>
      <w:r w:rsidR="00C7077C" w:rsidRPr="006E0CF6">
        <w:rPr>
          <w:rFonts w:ascii="Arial" w:hAnsi="Arial" w:cs="Arial"/>
          <w:i/>
          <w:spacing w:val="-3"/>
          <w:sz w:val="20"/>
          <w:highlight w:val="cyan"/>
        </w:rPr>
        <w:t xml:space="preserve">Anti-Doping </w:t>
      </w:r>
      <w:r w:rsidR="00892AEB" w:rsidRPr="006E0CF6">
        <w:rPr>
          <w:rFonts w:ascii="Arial" w:hAnsi="Arial" w:cs="Arial"/>
          <w:i/>
          <w:spacing w:val="-3"/>
          <w:sz w:val="20"/>
          <w:highlight w:val="cyan"/>
        </w:rPr>
        <w:t>Organisation</w:t>
      </w:r>
      <w:r w:rsidR="007C0D1A" w:rsidRPr="006E0CF6">
        <w:rPr>
          <w:rFonts w:ascii="Arial" w:hAnsi="Arial" w:cs="Arial"/>
          <w:spacing w:val="-3"/>
          <w:sz w:val="20"/>
          <w:highlight w:val="cyan"/>
        </w:rPr>
        <w:t>,</w:t>
      </w:r>
      <w:r w:rsidR="00C7077C" w:rsidRPr="006E0CF6">
        <w:rPr>
          <w:rFonts w:ascii="Arial" w:hAnsi="Arial" w:cs="Arial"/>
          <w:spacing w:val="-3"/>
          <w:sz w:val="20"/>
          <w:highlight w:val="cyan"/>
        </w:rPr>
        <w:t xml:space="preserve"> and </w:t>
      </w:r>
      <w:r w:rsidRPr="006E0CF6">
        <w:rPr>
          <w:rFonts w:ascii="Arial" w:hAnsi="Arial" w:cs="Arial"/>
          <w:spacing w:val="-3"/>
          <w:sz w:val="20"/>
          <w:highlight w:val="cyan"/>
        </w:rPr>
        <w:t xml:space="preserve">where </w:t>
      </w:r>
      <w:r w:rsidRPr="006E0CF6">
        <w:rPr>
          <w:rFonts w:ascii="Arial" w:hAnsi="Arial" w:cs="Arial"/>
          <w:i/>
          <w:spacing w:val="-3"/>
          <w:sz w:val="20"/>
          <w:highlight w:val="cyan"/>
        </w:rPr>
        <w:t>Ineligibility</w:t>
      </w:r>
      <w:r w:rsidRPr="006E0CF6">
        <w:rPr>
          <w:rFonts w:ascii="Arial" w:hAnsi="Arial" w:cs="Arial"/>
          <w:spacing w:val="-3"/>
          <w:sz w:val="20"/>
          <w:highlight w:val="cyan"/>
        </w:rPr>
        <w:t xml:space="preserve"> has not been addressed in a </w:t>
      </w:r>
      <w:r w:rsidR="00CD6D55" w:rsidRPr="006E0CF6">
        <w:rPr>
          <w:rFonts w:ascii="Arial" w:hAnsi="Arial" w:cs="Arial"/>
          <w:i/>
          <w:iCs/>
          <w:spacing w:val="-3"/>
          <w:sz w:val="20"/>
          <w:highlight w:val="cyan"/>
        </w:rPr>
        <w:t>Results Management</w:t>
      </w:r>
      <w:r w:rsidR="00CD6D55" w:rsidRPr="006E0CF6">
        <w:rPr>
          <w:rFonts w:ascii="Arial" w:hAnsi="Arial" w:cs="Arial"/>
          <w:spacing w:val="-3"/>
          <w:sz w:val="20"/>
          <w:highlight w:val="cyan"/>
        </w:rPr>
        <w:t xml:space="preserve"> </w:t>
      </w:r>
      <w:r w:rsidRPr="006E0CF6">
        <w:rPr>
          <w:rFonts w:ascii="Arial" w:hAnsi="Arial" w:cs="Arial"/>
          <w:spacing w:val="-3"/>
          <w:sz w:val="20"/>
          <w:highlight w:val="cyan"/>
        </w:rPr>
        <w:t xml:space="preserve">process pursuant to the </w:t>
      </w:r>
      <w:r w:rsidRPr="006E0CF6">
        <w:rPr>
          <w:rFonts w:ascii="Arial" w:hAnsi="Arial" w:cs="Arial"/>
          <w:i/>
          <w:spacing w:val="-3"/>
          <w:sz w:val="20"/>
          <w:highlight w:val="cyan"/>
        </w:rPr>
        <w:t>Code</w:t>
      </w:r>
      <w:r w:rsidR="002A6823" w:rsidRPr="006E0CF6">
        <w:rPr>
          <w:rFonts w:ascii="Arial" w:hAnsi="Arial" w:cs="Arial"/>
          <w:spacing w:val="-3"/>
          <w:sz w:val="20"/>
          <w:highlight w:val="cyan"/>
        </w:rPr>
        <w:t>,</w:t>
      </w:r>
      <w:r w:rsidRPr="006E0CF6">
        <w:rPr>
          <w:rFonts w:ascii="Arial" w:hAnsi="Arial" w:cs="Arial"/>
          <w:spacing w:val="-3"/>
          <w:sz w:val="20"/>
          <w:highlight w:val="cyan"/>
        </w:rPr>
        <w:t xml:space="preserve"> has been convicted or found in a criminal, disciplinary or professional proceeding to have engaged in conduct which would have constituted a violation of anti-doping rules if </w:t>
      </w:r>
      <w:r w:rsidRPr="006E0CF6">
        <w:rPr>
          <w:rFonts w:ascii="Arial" w:hAnsi="Arial" w:cs="Arial"/>
          <w:i/>
          <w:spacing w:val="-3"/>
          <w:sz w:val="20"/>
          <w:highlight w:val="cyan"/>
        </w:rPr>
        <w:t>Code</w:t>
      </w:r>
      <w:r w:rsidRPr="006E0CF6">
        <w:rPr>
          <w:rFonts w:ascii="Arial" w:hAnsi="Arial" w:cs="Arial"/>
          <w:spacing w:val="-3"/>
          <w:sz w:val="20"/>
          <w:highlight w:val="cyan"/>
        </w:rPr>
        <w:t xml:space="preserve">-compliant rules had been applicable to such </w:t>
      </w:r>
      <w:r w:rsidRPr="006E0CF6">
        <w:rPr>
          <w:rFonts w:ascii="Arial" w:hAnsi="Arial" w:cs="Arial"/>
          <w:i/>
          <w:spacing w:val="-3"/>
          <w:sz w:val="20"/>
          <w:highlight w:val="cyan"/>
        </w:rPr>
        <w:t>Person</w:t>
      </w:r>
      <w:r w:rsidR="00F565B5" w:rsidRPr="006E0CF6">
        <w:rPr>
          <w:rFonts w:ascii="Arial" w:hAnsi="Arial" w:cs="Arial"/>
          <w:i/>
          <w:spacing w:val="-3"/>
          <w:sz w:val="20"/>
          <w:highlight w:val="cyan"/>
        </w:rPr>
        <w:t xml:space="preserve">. </w:t>
      </w:r>
      <w:r w:rsidR="00F565B5" w:rsidRPr="006E0CF6">
        <w:rPr>
          <w:rFonts w:ascii="Arial" w:hAnsi="Arial" w:cs="Arial"/>
          <w:spacing w:val="-3"/>
          <w:sz w:val="20"/>
          <w:highlight w:val="cyan"/>
        </w:rPr>
        <w:t>T</w:t>
      </w:r>
      <w:r w:rsidRPr="006E0CF6">
        <w:rPr>
          <w:rFonts w:ascii="Arial" w:hAnsi="Arial" w:cs="Arial"/>
          <w:spacing w:val="-3"/>
          <w:sz w:val="20"/>
          <w:highlight w:val="cyan"/>
        </w:rPr>
        <w:t xml:space="preserve">he </w:t>
      </w:r>
      <w:r w:rsidR="002A6823" w:rsidRPr="006E0CF6">
        <w:rPr>
          <w:rFonts w:ascii="Arial" w:hAnsi="Arial" w:cs="Arial"/>
          <w:spacing w:val="-3"/>
          <w:sz w:val="20"/>
          <w:highlight w:val="cyan"/>
        </w:rPr>
        <w:t>disqualifying</w:t>
      </w:r>
      <w:r w:rsidRPr="006E0CF6">
        <w:rPr>
          <w:rFonts w:ascii="Arial" w:hAnsi="Arial" w:cs="Arial"/>
          <w:spacing w:val="-3"/>
          <w:sz w:val="20"/>
          <w:highlight w:val="cyan"/>
        </w:rPr>
        <w:t xml:space="preserve"> status of such </w:t>
      </w:r>
      <w:r w:rsidRPr="006E0CF6">
        <w:rPr>
          <w:rFonts w:ascii="Arial" w:hAnsi="Arial" w:cs="Arial"/>
          <w:i/>
          <w:spacing w:val="-3"/>
          <w:sz w:val="20"/>
          <w:highlight w:val="cyan"/>
        </w:rPr>
        <w:t>Person</w:t>
      </w:r>
      <w:r w:rsidRPr="006E0CF6">
        <w:rPr>
          <w:rFonts w:ascii="Arial" w:hAnsi="Arial" w:cs="Arial"/>
          <w:spacing w:val="-3"/>
          <w:sz w:val="20"/>
          <w:highlight w:val="cyan"/>
        </w:rPr>
        <w:t xml:space="preserve"> shall be in force for the longer of six</w:t>
      </w:r>
      <w:r w:rsidR="00652834" w:rsidRPr="006E0CF6">
        <w:rPr>
          <w:rFonts w:ascii="Arial" w:hAnsi="Arial" w:cs="Arial"/>
          <w:spacing w:val="-3"/>
          <w:sz w:val="20"/>
          <w:highlight w:val="cyan"/>
        </w:rPr>
        <w:t xml:space="preserve"> (6)</w:t>
      </w:r>
      <w:r w:rsidRPr="006E0CF6">
        <w:rPr>
          <w:rFonts w:ascii="Arial" w:hAnsi="Arial" w:cs="Arial"/>
          <w:spacing w:val="-3"/>
          <w:sz w:val="20"/>
          <w:highlight w:val="cyan"/>
        </w:rPr>
        <w:t xml:space="preserve"> years from the criminal, professional or disciplinary decision or the duration of the criminal, disciplinary or professional sanction imposed; or</w:t>
      </w:r>
      <w:bookmarkEnd w:id="107"/>
    </w:p>
    <w:p w14:paraId="4C50F229" w14:textId="77777777" w:rsidR="00442DA9" w:rsidRPr="006E0CF6" w:rsidRDefault="00442DA9" w:rsidP="00A16EC4">
      <w:pPr>
        <w:ind w:left="3240" w:hanging="900"/>
        <w:jc w:val="both"/>
        <w:rPr>
          <w:rStyle w:val="DeltaViewInsertion"/>
          <w:rFonts w:ascii="Arial" w:hAnsi="Arial" w:cs="Arial"/>
          <w:color w:val="000000"/>
          <w:sz w:val="20"/>
          <w:highlight w:val="cyan"/>
        </w:rPr>
      </w:pPr>
    </w:p>
    <w:p w14:paraId="5866FA91" w14:textId="199907BF" w:rsidR="00442DA9" w:rsidRPr="006E0CF6" w:rsidRDefault="00442DA9" w:rsidP="00A802B6">
      <w:pPr>
        <w:ind w:left="3119" w:hanging="851"/>
        <w:jc w:val="both"/>
        <w:rPr>
          <w:rFonts w:ascii="Arial" w:hAnsi="Arial" w:cs="Arial"/>
          <w:spacing w:val="-3"/>
          <w:sz w:val="20"/>
          <w:highlight w:val="cyan"/>
        </w:rPr>
      </w:pPr>
      <w:bookmarkStart w:id="108" w:name="_DV_C474"/>
      <w:r w:rsidRPr="006E0CF6">
        <w:rPr>
          <w:rFonts w:ascii="Arial" w:hAnsi="Arial" w:cs="Arial"/>
          <w:b/>
          <w:spacing w:val="-3"/>
          <w:sz w:val="20"/>
          <w:highlight w:val="cyan"/>
        </w:rPr>
        <w:lastRenderedPageBreak/>
        <w:t>2.10.</w:t>
      </w:r>
      <w:r w:rsidR="00CD6D55" w:rsidRPr="006E0CF6">
        <w:rPr>
          <w:rFonts w:ascii="Arial" w:hAnsi="Arial" w:cs="Arial"/>
          <w:b/>
          <w:spacing w:val="-3"/>
          <w:sz w:val="20"/>
          <w:highlight w:val="cyan"/>
        </w:rPr>
        <w:t>1.</w:t>
      </w:r>
      <w:r w:rsidRPr="006E0CF6">
        <w:rPr>
          <w:rFonts w:ascii="Arial" w:hAnsi="Arial" w:cs="Arial"/>
          <w:b/>
          <w:spacing w:val="-3"/>
          <w:sz w:val="20"/>
          <w:highlight w:val="cyan"/>
        </w:rPr>
        <w:t>3</w:t>
      </w:r>
      <w:r w:rsidR="00A16EC4" w:rsidRPr="006E0CF6">
        <w:rPr>
          <w:rFonts w:ascii="Arial" w:hAnsi="Arial" w:cs="Arial"/>
          <w:spacing w:val="-3"/>
          <w:sz w:val="20"/>
          <w:highlight w:val="cyan"/>
        </w:rPr>
        <w:tab/>
      </w:r>
      <w:r w:rsidR="00D71B64" w:rsidRPr="006E0CF6">
        <w:rPr>
          <w:rFonts w:ascii="Arial" w:hAnsi="Arial" w:cs="Arial"/>
          <w:spacing w:val="-3"/>
          <w:sz w:val="20"/>
          <w:highlight w:val="cyan"/>
        </w:rPr>
        <w:t>I</w:t>
      </w:r>
      <w:r w:rsidRPr="006E0CF6">
        <w:rPr>
          <w:rFonts w:ascii="Arial" w:hAnsi="Arial" w:cs="Arial"/>
          <w:spacing w:val="-3"/>
          <w:sz w:val="20"/>
          <w:highlight w:val="cyan"/>
        </w:rPr>
        <w:t>s serving as a front or intermediary for an individual described in Article</w:t>
      </w:r>
      <w:r w:rsidR="002C5EE1" w:rsidRPr="006E0CF6">
        <w:rPr>
          <w:rFonts w:ascii="Arial" w:hAnsi="Arial" w:cs="Arial"/>
          <w:spacing w:val="-3"/>
          <w:sz w:val="20"/>
          <w:highlight w:val="cyan"/>
        </w:rPr>
        <w:t>s</w:t>
      </w:r>
      <w:r w:rsidRPr="006E0CF6">
        <w:rPr>
          <w:rFonts w:ascii="Arial" w:hAnsi="Arial" w:cs="Arial"/>
          <w:spacing w:val="-3"/>
          <w:sz w:val="20"/>
          <w:highlight w:val="cyan"/>
        </w:rPr>
        <w:t xml:space="preserve"> 2.10.1</w:t>
      </w:r>
      <w:r w:rsidR="00CD6D55" w:rsidRPr="006E0CF6">
        <w:rPr>
          <w:rFonts w:ascii="Arial" w:hAnsi="Arial" w:cs="Arial"/>
          <w:spacing w:val="-3"/>
          <w:sz w:val="20"/>
          <w:highlight w:val="cyan"/>
        </w:rPr>
        <w:t>.1</w:t>
      </w:r>
      <w:r w:rsidRPr="006E0CF6">
        <w:rPr>
          <w:rFonts w:ascii="Arial" w:hAnsi="Arial" w:cs="Arial"/>
          <w:spacing w:val="-3"/>
          <w:sz w:val="20"/>
          <w:highlight w:val="cyan"/>
        </w:rPr>
        <w:t xml:space="preserve"> or 2.10.</w:t>
      </w:r>
      <w:r w:rsidR="00CD6D55" w:rsidRPr="006E0CF6">
        <w:rPr>
          <w:rFonts w:ascii="Arial" w:hAnsi="Arial" w:cs="Arial"/>
          <w:spacing w:val="-3"/>
          <w:sz w:val="20"/>
          <w:highlight w:val="cyan"/>
        </w:rPr>
        <w:t>1.</w:t>
      </w:r>
      <w:r w:rsidRPr="006E0CF6">
        <w:rPr>
          <w:rFonts w:ascii="Arial" w:hAnsi="Arial" w:cs="Arial"/>
          <w:spacing w:val="-3"/>
          <w:sz w:val="20"/>
          <w:highlight w:val="cyan"/>
        </w:rPr>
        <w:t>2.</w:t>
      </w:r>
      <w:bookmarkEnd w:id="108"/>
    </w:p>
    <w:p w14:paraId="121CE280" w14:textId="77777777" w:rsidR="00657D47" w:rsidRPr="006E0CF6" w:rsidRDefault="00657D47" w:rsidP="00A16EC4">
      <w:pPr>
        <w:ind w:left="3240" w:hanging="900"/>
        <w:jc w:val="both"/>
        <w:rPr>
          <w:rFonts w:ascii="Arial" w:hAnsi="Arial" w:cs="Arial"/>
          <w:spacing w:val="-3"/>
          <w:sz w:val="20"/>
          <w:highlight w:val="cyan"/>
        </w:rPr>
      </w:pPr>
    </w:p>
    <w:p w14:paraId="01A76731" w14:textId="1C9B9B47" w:rsidR="00643862" w:rsidRPr="006E0CF6" w:rsidRDefault="00643862" w:rsidP="00A802B6">
      <w:pPr>
        <w:ind w:left="2268" w:hanging="850"/>
        <w:jc w:val="both"/>
        <w:rPr>
          <w:rStyle w:val="DeltaViewInsertion"/>
          <w:rFonts w:ascii="Arial" w:hAnsi="Arial" w:cs="Arial"/>
          <w:color w:val="000000"/>
          <w:sz w:val="20"/>
          <w:highlight w:val="cyan"/>
          <w:u w:val="none"/>
        </w:rPr>
      </w:pPr>
      <w:r w:rsidRPr="006E0CF6">
        <w:rPr>
          <w:rStyle w:val="DeltaViewInsertion"/>
          <w:rFonts w:ascii="Arial" w:hAnsi="Arial" w:cs="Arial"/>
          <w:b/>
          <w:bCs/>
          <w:color w:val="000000"/>
          <w:sz w:val="20"/>
          <w:highlight w:val="cyan"/>
          <w:u w:val="none"/>
        </w:rPr>
        <w:t>2.10.2</w:t>
      </w:r>
      <w:r w:rsidRPr="006E0CF6">
        <w:rPr>
          <w:rStyle w:val="DeltaViewInsertion"/>
          <w:rFonts w:ascii="Arial" w:hAnsi="Arial" w:cs="Arial"/>
          <w:b/>
          <w:bCs/>
          <w:color w:val="000000"/>
          <w:sz w:val="20"/>
          <w:highlight w:val="cyan"/>
          <w:u w:val="none"/>
        </w:rPr>
        <w:tab/>
      </w:r>
      <w:r w:rsidRPr="006E0CF6">
        <w:rPr>
          <w:rStyle w:val="DeltaViewInsertion"/>
          <w:rFonts w:ascii="Arial" w:hAnsi="Arial" w:cs="Arial"/>
          <w:color w:val="000000"/>
          <w:sz w:val="20"/>
          <w:highlight w:val="cyan"/>
          <w:u w:val="none"/>
        </w:rPr>
        <w:t xml:space="preserve">To establish a violation of Article 2.10, an </w:t>
      </w:r>
      <w:r w:rsidRPr="006E0CF6">
        <w:rPr>
          <w:rStyle w:val="DeltaViewInsertion"/>
          <w:rFonts w:ascii="Arial" w:hAnsi="Arial" w:cs="Arial"/>
          <w:i/>
          <w:iCs/>
          <w:color w:val="000000"/>
          <w:sz w:val="20"/>
          <w:highlight w:val="cyan"/>
          <w:u w:val="none"/>
        </w:rPr>
        <w:t xml:space="preserve">Anti-Doping </w:t>
      </w:r>
      <w:r w:rsidR="00892AEB" w:rsidRPr="006E0CF6">
        <w:rPr>
          <w:rStyle w:val="DeltaViewInsertion"/>
          <w:rFonts w:ascii="Arial" w:hAnsi="Arial" w:cs="Arial"/>
          <w:i/>
          <w:iCs/>
          <w:color w:val="000000"/>
          <w:sz w:val="20"/>
          <w:highlight w:val="cyan"/>
          <w:u w:val="none"/>
        </w:rPr>
        <w:t>Organisation</w:t>
      </w:r>
      <w:r w:rsidRPr="006E0CF6">
        <w:rPr>
          <w:rStyle w:val="DeltaViewInsertion"/>
          <w:rFonts w:ascii="Arial" w:hAnsi="Arial" w:cs="Arial"/>
          <w:color w:val="000000"/>
          <w:sz w:val="20"/>
          <w:highlight w:val="cyan"/>
          <w:u w:val="none"/>
        </w:rPr>
        <w:t xml:space="preserve"> </w:t>
      </w:r>
      <w:r w:rsidR="00657D47" w:rsidRPr="006E0CF6">
        <w:rPr>
          <w:rStyle w:val="DeltaViewInsertion"/>
          <w:rFonts w:ascii="Arial" w:hAnsi="Arial" w:cs="Arial"/>
          <w:color w:val="000000"/>
          <w:sz w:val="20"/>
          <w:highlight w:val="cyan"/>
          <w:u w:val="none"/>
        </w:rPr>
        <w:t xml:space="preserve">shall </w:t>
      </w:r>
      <w:r w:rsidRPr="006E0CF6">
        <w:rPr>
          <w:rStyle w:val="DeltaViewInsertion"/>
          <w:rFonts w:ascii="Arial" w:hAnsi="Arial" w:cs="Arial"/>
          <w:color w:val="000000"/>
          <w:sz w:val="20"/>
          <w:highlight w:val="cyan"/>
          <w:u w:val="none"/>
        </w:rPr>
        <w:t xml:space="preserve">establish that the </w:t>
      </w:r>
      <w:r w:rsidRPr="006E0CF6">
        <w:rPr>
          <w:rStyle w:val="DeltaViewInsertion"/>
          <w:rFonts w:ascii="Arial" w:hAnsi="Arial" w:cs="Arial"/>
          <w:i/>
          <w:iCs/>
          <w:color w:val="000000"/>
          <w:sz w:val="20"/>
          <w:highlight w:val="cyan"/>
          <w:u w:val="none"/>
        </w:rPr>
        <w:t>Athlete</w:t>
      </w:r>
      <w:r w:rsidRPr="006E0CF6">
        <w:rPr>
          <w:rStyle w:val="DeltaViewInsertion"/>
          <w:rFonts w:ascii="Arial" w:hAnsi="Arial" w:cs="Arial"/>
          <w:color w:val="000000"/>
          <w:sz w:val="20"/>
          <w:highlight w:val="cyan"/>
          <w:u w:val="none"/>
        </w:rPr>
        <w:t xml:space="preserve"> or other </w:t>
      </w:r>
      <w:r w:rsidRPr="006E0CF6">
        <w:rPr>
          <w:rStyle w:val="DeltaViewInsertion"/>
          <w:rFonts w:ascii="Arial" w:hAnsi="Arial" w:cs="Arial"/>
          <w:i/>
          <w:iCs/>
          <w:color w:val="000000"/>
          <w:sz w:val="20"/>
          <w:highlight w:val="cyan"/>
          <w:u w:val="none"/>
        </w:rPr>
        <w:t>Person</w:t>
      </w:r>
      <w:r w:rsidRPr="006E0CF6">
        <w:rPr>
          <w:rStyle w:val="DeltaViewInsertion"/>
          <w:rFonts w:ascii="Arial" w:hAnsi="Arial" w:cs="Arial"/>
          <w:color w:val="000000"/>
          <w:sz w:val="20"/>
          <w:highlight w:val="cyan"/>
          <w:u w:val="none"/>
        </w:rPr>
        <w:t xml:space="preserve"> knew of the </w:t>
      </w:r>
      <w:r w:rsidRPr="006E0CF6">
        <w:rPr>
          <w:rStyle w:val="DeltaViewInsertion"/>
          <w:rFonts w:ascii="Arial" w:hAnsi="Arial" w:cs="Arial"/>
          <w:i/>
          <w:iCs/>
          <w:color w:val="000000"/>
          <w:sz w:val="20"/>
          <w:highlight w:val="cyan"/>
          <w:u w:val="none"/>
        </w:rPr>
        <w:t>Athlete Support Person</w:t>
      </w:r>
      <w:r w:rsidRPr="006E0CF6">
        <w:rPr>
          <w:rStyle w:val="DeltaViewInsertion"/>
          <w:rFonts w:ascii="Arial" w:hAnsi="Arial" w:cs="Arial"/>
          <w:color w:val="000000"/>
          <w:sz w:val="20"/>
          <w:highlight w:val="cyan"/>
          <w:u w:val="none"/>
        </w:rPr>
        <w:t>’s disqualifying status.</w:t>
      </w:r>
    </w:p>
    <w:p w14:paraId="0E2E8677" w14:textId="77777777" w:rsidR="008A38C5" w:rsidRPr="006E0CF6" w:rsidRDefault="008A38C5" w:rsidP="006401FF">
      <w:pPr>
        <w:ind w:left="2340" w:hanging="900"/>
        <w:jc w:val="both"/>
        <w:rPr>
          <w:rFonts w:ascii="Arial" w:hAnsi="Arial" w:cs="Arial"/>
          <w:spacing w:val="-3"/>
          <w:sz w:val="20"/>
          <w:highlight w:val="cyan"/>
        </w:rPr>
      </w:pPr>
      <w:bookmarkStart w:id="109" w:name="_DV_C476"/>
    </w:p>
    <w:p w14:paraId="29E93789" w14:textId="0EF05197" w:rsidR="00442DA9" w:rsidRPr="006E0CF6" w:rsidRDefault="00442DA9" w:rsidP="00A802B6">
      <w:pPr>
        <w:ind w:left="2268"/>
        <w:jc w:val="both"/>
        <w:rPr>
          <w:rFonts w:ascii="Arial" w:hAnsi="Arial" w:cs="Arial"/>
          <w:spacing w:val="-3"/>
          <w:sz w:val="20"/>
          <w:highlight w:val="cyan"/>
        </w:rPr>
      </w:pPr>
      <w:r w:rsidRPr="006E0CF6">
        <w:rPr>
          <w:rFonts w:ascii="Arial" w:hAnsi="Arial" w:cs="Arial"/>
          <w:spacing w:val="-3"/>
          <w:sz w:val="20"/>
          <w:highlight w:val="cyan"/>
        </w:rPr>
        <w:t xml:space="preserve">The burden shall be on the </w:t>
      </w:r>
      <w:r w:rsidRPr="006E0CF6">
        <w:rPr>
          <w:rFonts w:ascii="Arial" w:hAnsi="Arial" w:cs="Arial"/>
          <w:i/>
          <w:spacing w:val="-3"/>
          <w:sz w:val="20"/>
          <w:highlight w:val="cyan"/>
        </w:rPr>
        <w:t>Athlete</w:t>
      </w:r>
      <w:r w:rsidRPr="006E0CF6">
        <w:rPr>
          <w:rFonts w:ascii="Arial" w:hAnsi="Arial" w:cs="Arial"/>
          <w:spacing w:val="-3"/>
          <w:sz w:val="20"/>
          <w:highlight w:val="cyan"/>
        </w:rPr>
        <w:t xml:space="preserve"> or other </w:t>
      </w:r>
      <w:r w:rsidRPr="006E0CF6">
        <w:rPr>
          <w:rFonts w:ascii="Arial" w:hAnsi="Arial" w:cs="Arial"/>
          <w:i/>
          <w:spacing w:val="-3"/>
          <w:sz w:val="20"/>
          <w:highlight w:val="cyan"/>
        </w:rPr>
        <w:t>Person</w:t>
      </w:r>
      <w:r w:rsidRPr="006E0CF6">
        <w:rPr>
          <w:rFonts w:ascii="Arial" w:hAnsi="Arial" w:cs="Arial"/>
          <w:spacing w:val="-3"/>
          <w:sz w:val="20"/>
          <w:highlight w:val="cyan"/>
        </w:rPr>
        <w:t xml:space="preserve"> to establish that any association with </w:t>
      </w:r>
      <w:r w:rsidR="00766EE6" w:rsidRPr="006E0CF6">
        <w:rPr>
          <w:rFonts w:ascii="Arial" w:hAnsi="Arial" w:cs="Arial"/>
          <w:spacing w:val="-3"/>
          <w:sz w:val="20"/>
          <w:highlight w:val="cyan"/>
        </w:rPr>
        <w:t xml:space="preserve">an </w:t>
      </w:r>
      <w:r w:rsidRPr="006E0CF6">
        <w:rPr>
          <w:rFonts w:ascii="Arial" w:hAnsi="Arial" w:cs="Arial"/>
          <w:i/>
          <w:spacing w:val="-3"/>
          <w:sz w:val="20"/>
          <w:highlight w:val="cyan"/>
        </w:rPr>
        <w:t>Athlete Support Person</w:t>
      </w:r>
      <w:r w:rsidR="00B3244C" w:rsidRPr="006E0CF6">
        <w:rPr>
          <w:rFonts w:ascii="Arial" w:hAnsi="Arial" w:cs="Arial"/>
          <w:spacing w:val="-3"/>
          <w:sz w:val="20"/>
          <w:highlight w:val="cyan"/>
        </w:rPr>
        <w:t xml:space="preserve"> described in Article</w:t>
      </w:r>
      <w:r w:rsidR="002C5EE1" w:rsidRPr="006E0CF6">
        <w:rPr>
          <w:rFonts w:ascii="Arial" w:hAnsi="Arial" w:cs="Arial"/>
          <w:spacing w:val="-3"/>
          <w:sz w:val="20"/>
          <w:highlight w:val="cyan"/>
        </w:rPr>
        <w:t>s</w:t>
      </w:r>
      <w:r w:rsidRPr="006E0CF6">
        <w:rPr>
          <w:rFonts w:ascii="Arial" w:hAnsi="Arial" w:cs="Arial"/>
          <w:spacing w:val="-3"/>
          <w:sz w:val="20"/>
          <w:highlight w:val="cyan"/>
        </w:rPr>
        <w:t xml:space="preserve"> 2.10.</w:t>
      </w:r>
      <w:r w:rsidR="00766EE6" w:rsidRPr="006E0CF6">
        <w:rPr>
          <w:rFonts w:ascii="Arial" w:hAnsi="Arial" w:cs="Arial"/>
          <w:spacing w:val="-3"/>
          <w:sz w:val="20"/>
          <w:highlight w:val="cyan"/>
        </w:rPr>
        <w:t>1.</w:t>
      </w:r>
      <w:r w:rsidRPr="006E0CF6">
        <w:rPr>
          <w:rFonts w:ascii="Arial" w:hAnsi="Arial" w:cs="Arial"/>
          <w:spacing w:val="-3"/>
          <w:sz w:val="20"/>
          <w:highlight w:val="cyan"/>
        </w:rPr>
        <w:t>1 or 2.10.</w:t>
      </w:r>
      <w:r w:rsidR="00766EE6" w:rsidRPr="006E0CF6">
        <w:rPr>
          <w:rFonts w:ascii="Arial" w:hAnsi="Arial" w:cs="Arial"/>
          <w:spacing w:val="-3"/>
          <w:sz w:val="20"/>
          <w:highlight w:val="cyan"/>
        </w:rPr>
        <w:t>1.</w:t>
      </w:r>
      <w:r w:rsidRPr="006E0CF6">
        <w:rPr>
          <w:rFonts w:ascii="Arial" w:hAnsi="Arial" w:cs="Arial"/>
          <w:spacing w:val="-3"/>
          <w:sz w:val="20"/>
          <w:highlight w:val="cyan"/>
        </w:rPr>
        <w:t>2 is not in a professional or sport-related capacity</w:t>
      </w:r>
      <w:r w:rsidR="00766EE6" w:rsidRPr="006E0CF6">
        <w:rPr>
          <w:rFonts w:ascii="Arial" w:hAnsi="Arial" w:cs="Arial"/>
          <w:spacing w:val="-3"/>
          <w:sz w:val="20"/>
          <w:highlight w:val="cyan"/>
        </w:rPr>
        <w:t xml:space="preserve"> and/or that such association could not have been reasonably avoided</w:t>
      </w:r>
      <w:r w:rsidRPr="006E0CF6">
        <w:rPr>
          <w:rFonts w:ascii="Arial" w:hAnsi="Arial" w:cs="Arial"/>
          <w:spacing w:val="-3"/>
          <w:sz w:val="20"/>
          <w:highlight w:val="cyan"/>
        </w:rPr>
        <w:t>.</w:t>
      </w:r>
      <w:bookmarkEnd w:id="109"/>
    </w:p>
    <w:p w14:paraId="73043980" w14:textId="77777777" w:rsidR="00442DA9" w:rsidRPr="006E0CF6" w:rsidRDefault="00442DA9" w:rsidP="006401FF">
      <w:pPr>
        <w:ind w:left="2340" w:hanging="900"/>
        <w:jc w:val="both"/>
        <w:rPr>
          <w:rFonts w:ascii="Arial" w:hAnsi="Arial" w:cs="Arial"/>
          <w:spacing w:val="-3"/>
          <w:sz w:val="20"/>
          <w:highlight w:val="cyan"/>
        </w:rPr>
      </w:pPr>
    </w:p>
    <w:p w14:paraId="041EEAF0" w14:textId="0E0CD087" w:rsidR="00442DA9" w:rsidRPr="006E0CF6" w:rsidRDefault="00442DA9" w:rsidP="00A802B6">
      <w:pPr>
        <w:ind w:left="2268"/>
        <w:jc w:val="both"/>
        <w:rPr>
          <w:rFonts w:ascii="Arial" w:hAnsi="Arial" w:cs="Arial"/>
          <w:spacing w:val="-3"/>
          <w:sz w:val="20"/>
          <w:highlight w:val="cyan"/>
        </w:rPr>
      </w:pPr>
      <w:bookmarkStart w:id="110" w:name="_DV_C477"/>
      <w:r w:rsidRPr="006E0CF6">
        <w:rPr>
          <w:rFonts w:ascii="Arial" w:hAnsi="Arial" w:cs="Arial"/>
          <w:i/>
          <w:spacing w:val="-3"/>
          <w:sz w:val="20"/>
          <w:highlight w:val="cyan"/>
        </w:rPr>
        <w:t xml:space="preserve">Anti-Doping </w:t>
      </w:r>
      <w:r w:rsidR="00892AEB" w:rsidRPr="006E0CF6">
        <w:rPr>
          <w:rFonts w:ascii="Arial" w:hAnsi="Arial" w:cs="Arial"/>
          <w:i/>
          <w:spacing w:val="-3"/>
          <w:sz w:val="20"/>
          <w:highlight w:val="cyan"/>
        </w:rPr>
        <w:t>Organisation</w:t>
      </w:r>
      <w:r w:rsidRPr="006E0CF6">
        <w:rPr>
          <w:rFonts w:ascii="Arial" w:hAnsi="Arial" w:cs="Arial"/>
          <w:i/>
          <w:spacing w:val="-3"/>
          <w:sz w:val="20"/>
          <w:highlight w:val="cyan"/>
        </w:rPr>
        <w:t>s</w:t>
      </w:r>
      <w:r w:rsidRPr="006E0CF6">
        <w:rPr>
          <w:rFonts w:ascii="Arial" w:hAnsi="Arial" w:cs="Arial"/>
          <w:spacing w:val="-3"/>
          <w:sz w:val="20"/>
          <w:highlight w:val="cyan"/>
        </w:rPr>
        <w:t xml:space="preserve"> that are aware of </w:t>
      </w:r>
      <w:r w:rsidRPr="006E0CF6">
        <w:rPr>
          <w:rFonts w:ascii="Arial" w:hAnsi="Arial" w:cs="Arial"/>
          <w:i/>
          <w:spacing w:val="-3"/>
          <w:sz w:val="20"/>
          <w:highlight w:val="cyan"/>
        </w:rPr>
        <w:t>Athlete Support Personnel</w:t>
      </w:r>
      <w:r w:rsidRPr="006E0CF6">
        <w:rPr>
          <w:rFonts w:ascii="Arial" w:hAnsi="Arial" w:cs="Arial"/>
          <w:spacing w:val="-3"/>
          <w:sz w:val="20"/>
          <w:highlight w:val="cyan"/>
        </w:rPr>
        <w:t xml:space="preserve"> who meet th</w:t>
      </w:r>
      <w:r w:rsidR="00B3244C" w:rsidRPr="006E0CF6">
        <w:rPr>
          <w:rFonts w:ascii="Arial" w:hAnsi="Arial" w:cs="Arial"/>
          <w:spacing w:val="-3"/>
          <w:sz w:val="20"/>
          <w:highlight w:val="cyan"/>
        </w:rPr>
        <w:t>e criteria described in Article</w:t>
      </w:r>
      <w:r w:rsidR="002C5EE1" w:rsidRPr="006E0CF6">
        <w:rPr>
          <w:rFonts w:ascii="Arial" w:hAnsi="Arial" w:cs="Arial"/>
          <w:spacing w:val="-3"/>
          <w:sz w:val="20"/>
          <w:highlight w:val="cyan"/>
        </w:rPr>
        <w:t>s</w:t>
      </w:r>
      <w:r w:rsidRPr="006E0CF6">
        <w:rPr>
          <w:rFonts w:ascii="Arial" w:hAnsi="Arial" w:cs="Arial"/>
          <w:spacing w:val="-3"/>
          <w:sz w:val="20"/>
          <w:highlight w:val="cyan"/>
        </w:rPr>
        <w:t xml:space="preserve"> 2.10.1</w:t>
      </w:r>
      <w:r w:rsidR="00766EE6" w:rsidRPr="006E0CF6">
        <w:rPr>
          <w:rFonts w:ascii="Arial" w:hAnsi="Arial" w:cs="Arial"/>
          <w:spacing w:val="-3"/>
          <w:sz w:val="20"/>
          <w:highlight w:val="cyan"/>
        </w:rPr>
        <w:t>.1</w:t>
      </w:r>
      <w:r w:rsidRPr="006E0CF6">
        <w:rPr>
          <w:rFonts w:ascii="Arial" w:hAnsi="Arial" w:cs="Arial"/>
          <w:spacing w:val="-3"/>
          <w:sz w:val="20"/>
          <w:highlight w:val="cyan"/>
        </w:rPr>
        <w:t>, 2.10.</w:t>
      </w:r>
      <w:r w:rsidR="00766EE6" w:rsidRPr="006E0CF6">
        <w:rPr>
          <w:rFonts w:ascii="Arial" w:hAnsi="Arial" w:cs="Arial"/>
          <w:spacing w:val="-3"/>
          <w:sz w:val="20"/>
          <w:highlight w:val="cyan"/>
        </w:rPr>
        <w:t>1.</w:t>
      </w:r>
      <w:r w:rsidRPr="006E0CF6">
        <w:rPr>
          <w:rFonts w:ascii="Arial" w:hAnsi="Arial" w:cs="Arial"/>
          <w:spacing w:val="-3"/>
          <w:sz w:val="20"/>
          <w:highlight w:val="cyan"/>
        </w:rPr>
        <w:t>2, or 2.10.</w:t>
      </w:r>
      <w:r w:rsidR="00766EE6" w:rsidRPr="006E0CF6">
        <w:rPr>
          <w:rFonts w:ascii="Arial" w:hAnsi="Arial" w:cs="Arial"/>
          <w:spacing w:val="-3"/>
          <w:sz w:val="20"/>
          <w:highlight w:val="cyan"/>
        </w:rPr>
        <w:t>1.</w:t>
      </w:r>
      <w:r w:rsidRPr="006E0CF6">
        <w:rPr>
          <w:rFonts w:ascii="Arial" w:hAnsi="Arial" w:cs="Arial"/>
          <w:spacing w:val="-3"/>
          <w:sz w:val="20"/>
          <w:highlight w:val="cyan"/>
        </w:rPr>
        <w:t xml:space="preserve">3 shall submit that information to </w:t>
      </w:r>
      <w:r w:rsidRPr="006E0CF6">
        <w:rPr>
          <w:rFonts w:ascii="Arial" w:hAnsi="Arial" w:cs="Arial"/>
          <w:i/>
          <w:spacing w:val="-3"/>
          <w:sz w:val="20"/>
          <w:highlight w:val="cyan"/>
        </w:rPr>
        <w:t>WADA</w:t>
      </w:r>
      <w:r w:rsidRPr="006E0CF6">
        <w:rPr>
          <w:rFonts w:ascii="Arial" w:hAnsi="Arial" w:cs="Arial"/>
          <w:spacing w:val="-3"/>
          <w:sz w:val="20"/>
          <w:highlight w:val="cyan"/>
        </w:rPr>
        <w:t>.</w:t>
      </w:r>
      <w:bookmarkEnd w:id="110"/>
      <w:r w:rsidR="008A38C5" w:rsidRPr="006E0CF6">
        <w:rPr>
          <w:rStyle w:val="FootnoteReference"/>
          <w:rFonts w:ascii="Arial" w:hAnsi="Arial" w:cs="Arial"/>
          <w:b/>
          <w:spacing w:val="-3"/>
          <w:sz w:val="20"/>
          <w:highlight w:val="cyan"/>
          <w:vertAlign w:val="superscript"/>
        </w:rPr>
        <w:footnoteReference w:id="15"/>
      </w:r>
    </w:p>
    <w:p w14:paraId="3127A59F" w14:textId="77777777" w:rsidR="00442DA9" w:rsidRPr="006E0CF6" w:rsidRDefault="00442DA9" w:rsidP="00B31E3E">
      <w:pPr>
        <w:jc w:val="both"/>
        <w:rPr>
          <w:rFonts w:ascii="Arial" w:hAnsi="Arial" w:cs="Arial"/>
          <w:sz w:val="20"/>
          <w:highlight w:val="cyan"/>
        </w:rPr>
      </w:pPr>
    </w:p>
    <w:p w14:paraId="59099396" w14:textId="77777777" w:rsidR="00766EE6" w:rsidRPr="006E0CF6" w:rsidRDefault="00766EE6" w:rsidP="00A802B6">
      <w:pPr>
        <w:ind w:left="1418" w:hanging="709"/>
        <w:jc w:val="both"/>
        <w:rPr>
          <w:rFonts w:ascii="Arial" w:hAnsi="Arial" w:cs="Arial"/>
          <w:b/>
          <w:sz w:val="20"/>
          <w:highlight w:val="cyan"/>
        </w:rPr>
      </w:pPr>
      <w:r w:rsidRPr="006E0CF6">
        <w:rPr>
          <w:rFonts w:ascii="Arial" w:hAnsi="Arial" w:cs="Arial"/>
          <w:b/>
          <w:sz w:val="20"/>
          <w:highlight w:val="cyan"/>
        </w:rPr>
        <w:t xml:space="preserve">2.11 </w:t>
      </w:r>
      <w:r w:rsidRPr="006E0CF6">
        <w:rPr>
          <w:rFonts w:ascii="Arial" w:hAnsi="Arial" w:cs="Arial"/>
          <w:b/>
          <w:sz w:val="20"/>
          <w:highlight w:val="cyan"/>
        </w:rPr>
        <w:tab/>
        <w:t xml:space="preserve">Acts by an </w:t>
      </w:r>
      <w:r w:rsidRPr="006E0CF6">
        <w:rPr>
          <w:rFonts w:ascii="Arial" w:hAnsi="Arial" w:cs="Arial"/>
          <w:b/>
          <w:i/>
          <w:sz w:val="20"/>
          <w:highlight w:val="cyan"/>
        </w:rPr>
        <w:t>Athlete</w:t>
      </w:r>
      <w:r w:rsidRPr="006E0CF6">
        <w:rPr>
          <w:rFonts w:ascii="Arial" w:hAnsi="Arial" w:cs="Arial"/>
          <w:b/>
          <w:sz w:val="20"/>
          <w:highlight w:val="cyan"/>
        </w:rPr>
        <w:t xml:space="preserve"> or Other </w:t>
      </w:r>
      <w:r w:rsidRPr="006E0CF6">
        <w:rPr>
          <w:rFonts w:ascii="Arial" w:hAnsi="Arial" w:cs="Arial"/>
          <w:b/>
          <w:i/>
          <w:sz w:val="20"/>
          <w:highlight w:val="cyan"/>
        </w:rPr>
        <w:t>Person</w:t>
      </w:r>
      <w:r w:rsidRPr="006E0CF6">
        <w:rPr>
          <w:rFonts w:ascii="Arial" w:hAnsi="Arial" w:cs="Arial"/>
          <w:b/>
          <w:sz w:val="20"/>
          <w:highlight w:val="cyan"/>
        </w:rPr>
        <w:t xml:space="preserve"> to Discourage or Retaliate Against Reporting to Authorities </w:t>
      </w:r>
    </w:p>
    <w:p w14:paraId="5F6FBEA0" w14:textId="77777777" w:rsidR="00766EE6" w:rsidRPr="006E0CF6" w:rsidRDefault="00766EE6" w:rsidP="00B31E3E">
      <w:pPr>
        <w:jc w:val="both"/>
        <w:rPr>
          <w:rFonts w:ascii="Arial" w:hAnsi="Arial" w:cs="Arial"/>
          <w:b/>
          <w:sz w:val="20"/>
          <w:highlight w:val="cyan"/>
        </w:rPr>
      </w:pPr>
    </w:p>
    <w:p w14:paraId="5CF0F7DC" w14:textId="77777777" w:rsidR="00766EE6" w:rsidRPr="006E0CF6" w:rsidRDefault="00766EE6" w:rsidP="00A802B6">
      <w:pPr>
        <w:ind w:left="1418"/>
        <w:jc w:val="both"/>
        <w:rPr>
          <w:rFonts w:ascii="Arial" w:hAnsi="Arial" w:cs="Arial"/>
          <w:sz w:val="20"/>
          <w:highlight w:val="cyan"/>
        </w:rPr>
      </w:pPr>
      <w:r w:rsidRPr="006E0CF6">
        <w:rPr>
          <w:rFonts w:ascii="Arial" w:hAnsi="Arial" w:cs="Arial"/>
          <w:sz w:val="20"/>
          <w:highlight w:val="cyan"/>
        </w:rPr>
        <w:t xml:space="preserve">Where such conduct does not otherwise constitute a violation of Article 2.5: </w:t>
      </w:r>
    </w:p>
    <w:p w14:paraId="236196CE" w14:textId="77777777" w:rsidR="00766EE6" w:rsidRPr="006E0CF6" w:rsidRDefault="00766EE6" w:rsidP="00B31E3E">
      <w:pPr>
        <w:jc w:val="both"/>
        <w:rPr>
          <w:rFonts w:ascii="Arial" w:hAnsi="Arial" w:cs="Arial"/>
          <w:sz w:val="20"/>
          <w:highlight w:val="cyan"/>
        </w:rPr>
      </w:pPr>
    </w:p>
    <w:p w14:paraId="71E3152E" w14:textId="497F13C3" w:rsidR="00766EE6" w:rsidRPr="006E0CF6" w:rsidRDefault="00766EE6" w:rsidP="00A802B6">
      <w:pPr>
        <w:ind w:left="2268" w:hanging="850"/>
        <w:jc w:val="both"/>
        <w:rPr>
          <w:rFonts w:ascii="Arial" w:hAnsi="Arial" w:cs="Arial"/>
          <w:iCs/>
          <w:sz w:val="20"/>
          <w:highlight w:val="cyan"/>
        </w:rPr>
      </w:pPr>
      <w:r w:rsidRPr="006E0CF6">
        <w:rPr>
          <w:rFonts w:ascii="Arial" w:hAnsi="Arial" w:cs="Arial"/>
          <w:b/>
          <w:sz w:val="20"/>
          <w:highlight w:val="cyan"/>
        </w:rPr>
        <w:t>2.11.1</w:t>
      </w:r>
      <w:r w:rsidRPr="006E0CF6">
        <w:rPr>
          <w:rFonts w:ascii="Arial" w:hAnsi="Arial" w:cs="Arial"/>
          <w:sz w:val="20"/>
          <w:highlight w:val="cyan"/>
        </w:rPr>
        <w:tab/>
        <w:t xml:space="preserve">Any act which threatens or seeks to intimidate another </w:t>
      </w:r>
      <w:r w:rsidRPr="006E0CF6">
        <w:rPr>
          <w:rFonts w:ascii="Arial" w:hAnsi="Arial" w:cs="Arial"/>
          <w:i/>
          <w:sz w:val="20"/>
          <w:highlight w:val="cyan"/>
        </w:rPr>
        <w:t>Person</w:t>
      </w:r>
      <w:r w:rsidRPr="006E0CF6">
        <w:rPr>
          <w:rFonts w:ascii="Arial" w:hAnsi="Arial" w:cs="Arial"/>
          <w:sz w:val="20"/>
          <w:highlight w:val="cyan"/>
        </w:rPr>
        <w:t xml:space="preserve"> with the intent of discouraging the </w:t>
      </w:r>
      <w:r w:rsidRPr="006E0CF6">
        <w:rPr>
          <w:rFonts w:ascii="Arial" w:hAnsi="Arial" w:cs="Arial"/>
          <w:i/>
          <w:sz w:val="20"/>
          <w:highlight w:val="cyan"/>
        </w:rPr>
        <w:t>Person</w:t>
      </w:r>
      <w:r w:rsidRPr="006E0CF6">
        <w:rPr>
          <w:rFonts w:ascii="Arial" w:hAnsi="Arial" w:cs="Arial"/>
          <w:sz w:val="20"/>
          <w:highlight w:val="cyan"/>
        </w:rPr>
        <w:t xml:space="preserve"> from the good-faith reporting of information that relates to an alleged anti-doping rule violation</w:t>
      </w:r>
      <w:r w:rsidR="00601DD8" w:rsidRPr="006E0CF6">
        <w:rPr>
          <w:rFonts w:ascii="Arial" w:hAnsi="Arial" w:cs="Arial"/>
          <w:sz w:val="20"/>
          <w:highlight w:val="cyan"/>
        </w:rPr>
        <w:t>, an alleged violation of Article 10.14.1,</w:t>
      </w:r>
      <w:r w:rsidRPr="006E0CF6">
        <w:rPr>
          <w:rFonts w:ascii="Arial" w:hAnsi="Arial" w:cs="Arial"/>
          <w:sz w:val="20"/>
          <w:highlight w:val="cyan"/>
        </w:rPr>
        <w:t xml:space="preserve"> or </w:t>
      </w:r>
      <w:r w:rsidR="00357059" w:rsidRPr="006E0CF6">
        <w:rPr>
          <w:rFonts w:ascii="Arial" w:hAnsi="Arial" w:cs="Arial"/>
          <w:sz w:val="20"/>
          <w:highlight w:val="cyan"/>
        </w:rPr>
        <w:t xml:space="preserve">an </w:t>
      </w:r>
      <w:r w:rsidRPr="006E0CF6">
        <w:rPr>
          <w:rFonts w:ascii="Arial" w:hAnsi="Arial" w:cs="Arial"/>
          <w:sz w:val="20"/>
          <w:highlight w:val="cyan"/>
        </w:rPr>
        <w:t xml:space="preserve">alleged non-compliance with the </w:t>
      </w:r>
      <w:r w:rsidRPr="006E0CF6">
        <w:rPr>
          <w:rFonts w:ascii="Arial" w:hAnsi="Arial" w:cs="Arial"/>
          <w:i/>
          <w:sz w:val="20"/>
          <w:highlight w:val="cyan"/>
        </w:rPr>
        <w:t>Code</w:t>
      </w:r>
      <w:r w:rsidRPr="006E0CF6">
        <w:rPr>
          <w:rFonts w:ascii="Arial" w:hAnsi="Arial" w:cs="Arial"/>
          <w:sz w:val="20"/>
          <w:highlight w:val="cyan"/>
        </w:rPr>
        <w:t xml:space="preserve"> to </w:t>
      </w:r>
      <w:r w:rsidRPr="006E0CF6">
        <w:rPr>
          <w:rFonts w:ascii="Arial" w:hAnsi="Arial" w:cs="Arial"/>
          <w:i/>
          <w:sz w:val="20"/>
          <w:highlight w:val="cyan"/>
        </w:rPr>
        <w:t>WADA</w:t>
      </w:r>
      <w:r w:rsidRPr="006E0CF6">
        <w:rPr>
          <w:rFonts w:ascii="Arial" w:hAnsi="Arial" w:cs="Arial"/>
          <w:sz w:val="20"/>
          <w:highlight w:val="cyan"/>
        </w:rPr>
        <w:t xml:space="preserve">, an </w:t>
      </w:r>
      <w:r w:rsidRPr="006E0CF6">
        <w:rPr>
          <w:rFonts w:ascii="Arial" w:hAnsi="Arial" w:cs="Arial"/>
          <w:i/>
          <w:sz w:val="20"/>
          <w:highlight w:val="cyan"/>
        </w:rPr>
        <w:t xml:space="preserve">Anti-Doping </w:t>
      </w:r>
      <w:r w:rsidR="00892AEB" w:rsidRPr="006E0CF6">
        <w:rPr>
          <w:rFonts w:ascii="Arial" w:hAnsi="Arial" w:cs="Arial"/>
          <w:i/>
          <w:sz w:val="20"/>
          <w:highlight w:val="cyan"/>
        </w:rPr>
        <w:t>Organisation</w:t>
      </w:r>
      <w:r w:rsidRPr="006E0CF6">
        <w:rPr>
          <w:rFonts w:ascii="Arial" w:hAnsi="Arial" w:cs="Arial"/>
          <w:sz w:val="20"/>
          <w:highlight w:val="cyan"/>
        </w:rPr>
        <w:t xml:space="preserve">, law enforcement, regulatory or professional disciplinary body, hearing body or </w:t>
      </w:r>
      <w:r w:rsidR="00471B2C" w:rsidRPr="006E0CF6">
        <w:rPr>
          <w:rFonts w:ascii="Arial" w:hAnsi="Arial" w:cs="Arial"/>
          <w:i/>
          <w:sz w:val="20"/>
          <w:highlight w:val="cyan"/>
        </w:rPr>
        <w:t>P</w:t>
      </w:r>
      <w:r w:rsidRPr="006E0CF6">
        <w:rPr>
          <w:rFonts w:ascii="Arial" w:hAnsi="Arial" w:cs="Arial"/>
          <w:i/>
          <w:sz w:val="20"/>
          <w:highlight w:val="cyan"/>
        </w:rPr>
        <w:t>erson</w:t>
      </w:r>
      <w:r w:rsidRPr="006E0CF6">
        <w:rPr>
          <w:rFonts w:ascii="Arial" w:hAnsi="Arial" w:cs="Arial"/>
          <w:sz w:val="20"/>
          <w:highlight w:val="cyan"/>
        </w:rPr>
        <w:t xml:space="preserve"> conducting an investigation for </w:t>
      </w:r>
      <w:r w:rsidRPr="006E0CF6">
        <w:rPr>
          <w:rFonts w:ascii="Arial" w:hAnsi="Arial" w:cs="Arial"/>
          <w:i/>
          <w:sz w:val="20"/>
          <w:highlight w:val="cyan"/>
        </w:rPr>
        <w:t>WADA</w:t>
      </w:r>
      <w:r w:rsidRPr="006E0CF6">
        <w:rPr>
          <w:rFonts w:ascii="Arial" w:hAnsi="Arial" w:cs="Arial"/>
          <w:sz w:val="20"/>
          <w:highlight w:val="cyan"/>
        </w:rPr>
        <w:t xml:space="preserve"> or an </w:t>
      </w:r>
      <w:r w:rsidRPr="006E0CF6">
        <w:rPr>
          <w:rFonts w:ascii="Arial" w:hAnsi="Arial" w:cs="Arial"/>
          <w:i/>
          <w:sz w:val="20"/>
          <w:highlight w:val="cyan"/>
        </w:rPr>
        <w:t xml:space="preserve">Anti-Doping </w:t>
      </w:r>
      <w:r w:rsidR="00892AEB" w:rsidRPr="006E0CF6">
        <w:rPr>
          <w:rFonts w:ascii="Arial" w:hAnsi="Arial" w:cs="Arial"/>
          <w:i/>
          <w:sz w:val="20"/>
          <w:highlight w:val="cyan"/>
        </w:rPr>
        <w:t>Organisation</w:t>
      </w:r>
      <w:r w:rsidRPr="006E0CF6">
        <w:rPr>
          <w:rFonts w:ascii="Arial" w:hAnsi="Arial" w:cs="Arial"/>
          <w:sz w:val="20"/>
          <w:highlight w:val="cyan"/>
        </w:rPr>
        <w:t>.</w:t>
      </w:r>
    </w:p>
    <w:p w14:paraId="2FB07654" w14:textId="77777777" w:rsidR="00766EE6" w:rsidRPr="006E0CF6" w:rsidRDefault="00766EE6" w:rsidP="00B31E3E">
      <w:pPr>
        <w:ind w:left="2716" w:hanging="1276"/>
        <w:jc w:val="both"/>
        <w:rPr>
          <w:rFonts w:ascii="Arial" w:hAnsi="Arial" w:cs="Arial"/>
          <w:iCs/>
          <w:sz w:val="20"/>
          <w:highlight w:val="cyan"/>
        </w:rPr>
      </w:pPr>
    </w:p>
    <w:p w14:paraId="1FB84EA8" w14:textId="62F03CBC" w:rsidR="00766EE6" w:rsidRPr="006E0CF6" w:rsidRDefault="00766EE6" w:rsidP="00A802B6">
      <w:pPr>
        <w:ind w:left="2268" w:hanging="850"/>
        <w:jc w:val="both"/>
        <w:rPr>
          <w:rFonts w:ascii="Arial" w:hAnsi="Arial" w:cs="Arial"/>
          <w:sz w:val="20"/>
          <w:highlight w:val="cyan"/>
        </w:rPr>
      </w:pPr>
      <w:r w:rsidRPr="006E0CF6">
        <w:rPr>
          <w:rFonts w:ascii="Arial" w:hAnsi="Arial" w:cs="Arial"/>
          <w:b/>
          <w:sz w:val="20"/>
          <w:highlight w:val="cyan"/>
        </w:rPr>
        <w:t>2.11.2</w:t>
      </w:r>
      <w:r w:rsidRPr="006E0CF6">
        <w:rPr>
          <w:rFonts w:ascii="Arial" w:hAnsi="Arial" w:cs="Arial"/>
          <w:sz w:val="20"/>
          <w:highlight w:val="cyan"/>
        </w:rPr>
        <w:tab/>
        <w:t xml:space="preserve">Retaliation against a </w:t>
      </w:r>
      <w:r w:rsidRPr="006E0CF6">
        <w:rPr>
          <w:rFonts w:ascii="Arial" w:hAnsi="Arial" w:cs="Arial"/>
          <w:i/>
          <w:sz w:val="20"/>
          <w:highlight w:val="cyan"/>
        </w:rPr>
        <w:t>Person</w:t>
      </w:r>
      <w:r w:rsidRPr="006E0CF6">
        <w:rPr>
          <w:rFonts w:ascii="Arial" w:hAnsi="Arial" w:cs="Arial"/>
          <w:sz w:val="20"/>
          <w:highlight w:val="cyan"/>
        </w:rPr>
        <w:t xml:space="preserve"> who, in good faith, has provided evidence or information that relates to an alleged anti-doping rule violation</w:t>
      </w:r>
      <w:r w:rsidR="00601DD8" w:rsidRPr="006E0CF6">
        <w:rPr>
          <w:rFonts w:ascii="Arial" w:hAnsi="Arial" w:cs="Arial"/>
          <w:sz w:val="20"/>
          <w:highlight w:val="cyan"/>
        </w:rPr>
        <w:t>, an alleged violation of Article 10.14.1</w:t>
      </w:r>
      <w:r w:rsidR="00737178" w:rsidRPr="006E0CF6">
        <w:rPr>
          <w:rFonts w:ascii="Arial" w:hAnsi="Arial" w:cs="Arial"/>
          <w:sz w:val="20"/>
          <w:highlight w:val="cyan"/>
        </w:rPr>
        <w:t>,</w:t>
      </w:r>
      <w:r w:rsidRPr="006E0CF6">
        <w:rPr>
          <w:rFonts w:ascii="Arial" w:hAnsi="Arial" w:cs="Arial"/>
          <w:sz w:val="20"/>
          <w:highlight w:val="cyan"/>
        </w:rPr>
        <w:t xml:space="preserve"> or alleged non-compliance with the </w:t>
      </w:r>
      <w:r w:rsidRPr="006E0CF6">
        <w:rPr>
          <w:rFonts w:ascii="Arial" w:hAnsi="Arial" w:cs="Arial"/>
          <w:i/>
          <w:sz w:val="20"/>
          <w:highlight w:val="cyan"/>
        </w:rPr>
        <w:t>Code</w:t>
      </w:r>
      <w:r w:rsidRPr="006E0CF6">
        <w:rPr>
          <w:rFonts w:ascii="Arial" w:hAnsi="Arial" w:cs="Arial"/>
          <w:sz w:val="20"/>
          <w:highlight w:val="cyan"/>
        </w:rPr>
        <w:t xml:space="preserve"> to </w:t>
      </w:r>
      <w:r w:rsidRPr="006E0CF6">
        <w:rPr>
          <w:rFonts w:ascii="Arial" w:hAnsi="Arial" w:cs="Arial"/>
          <w:i/>
          <w:sz w:val="20"/>
          <w:highlight w:val="cyan"/>
        </w:rPr>
        <w:t>WADA</w:t>
      </w:r>
      <w:r w:rsidRPr="006E0CF6">
        <w:rPr>
          <w:rFonts w:ascii="Arial" w:hAnsi="Arial" w:cs="Arial"/>
          <w:sz w:val="20"/>
          <w:highlight w:val="cyan"/>
        </w:rPr>
        <w:t xml:space="preserve">, an </w:t>
      </w:r>
      <w:r w:rsidRPr="006E0CF6">
        <w:rPr>
          <w:rFonts w:ascii="Arial" w:hAnsi="Arial" w:cs="Arial"/>
          <w:i/>
          <w:sz w:val="20"/>
          <w:highlight w:val="cyan"/>
        </w:rPr>
        <w:t xml:space="preserve">Anti-Doping </w:t>
      </w:r>
      <w:r w:rsidR="00892AEB" w:rsidRPr="006E0CF6">
        <w:rPr>
          <w:rFonts w:ascii="Arial" w:hAnsi="Arial" w:cs="Arial"/>
          <w:i/>
          <w:sz w:val="20"/>
          <w:highlight w:val="cyan"/>
        </w:rPr>
        <w:t>Organisation</w:t>
      </w:r>
      <w:r w:rsidRPr="006E0CF6">
        <w:rPr>
          <w:rFonts w:ascii="Arial" w:hAnsi="Arial" w:cs="Arial"/>
          <w:sz w:val="20"/>
          <w:highlight w:val="cyan"/>
        </w:rPr>
        <w:t xml:space="preserve">, law enforcement, regulatory or professional disciplinary body, hearing body or </w:t>
      </w:r>
      <w:r w:rsidR="00471B2C" w:rsidRPr="006E0CF6">
        <w:rPr>
          <w:rFonts w:ascii="Arial" w:hAnsi="Arial" w:cs="Arial"/>
          <w:i/>
          <w:sz w:val="20"/>
          <w:highlight w:val="cyan"/>
        </w:rPr>
        <w:t>P</w:t>
      </w:r>
      <w:r w:rsidRPr="006E0CF6">
        <w:rPr>
          <w:rFonts w:ascii="Arial" w:hAnsi="Arial" w:cs="Arial"/>
          <w:i/>
          <w:sz w:val="20"/>
          <w:highlight w:val="cyan"/>
        </w:rPr>
        <w:t>erson</w:t>
      </w:r>
      <w:r w:rsidRPr="006E0CF6">
        <w:rPr>
          <w:rFonts w:ascii="Arial" w:hAnsi="Arial" w:cs="Arial"/>
          <w:sz w:val="20"/>
          <w:highlight w:val="cyan"/>
        </w:rPr>
        <w:t xml:space="preserve"> conducting an investigation for </w:t>
      </w:r>
      <w:r w:rsidRPr="006E0CF6">
        <w:rPr>
          <w:rFonts w:ascii="Arial" w:hAnsi="Arial" w:cs="Arial"/>
          <w:i/>
          <w:sz w:val="20"/>
          <w:highlight w:val="cyan"/>
        </w:rPr>
        <w:t>WADA</w:t>
      </w:r>
      <w:r w:rsidRPr="006E0CF6">
        <w:rPr>
          <w:rFonts w:ascii="Arial" w:hAnsi="Arial" w:cs="Arial"/>
          <w:sz w:val="20"/>
          <w:highlight w:val="cyan"/>
        </w:rPr>
        <w:t xml:space="preserve"> or an </w:t>
      </w:r>
      <w:r w:rsidRPr="006E0CF6">
        <w:rPr>
          <w:rFonts w:ascii="Arial" w:hAnsi="Arial" w:cs="Arial"/>
          <w:i/>
          <w:sz w:val="20"/>
          <w:highlight w:val="cyan"/>
        </w:rPr>
        <w:t xml:space="preserve">Anti-Doping </w:t>
      </w:r>
      <w:r w:rsidR="00892AEB" w:rsidRPr="006E0CF6">
        <w:rPr>
          <w:rFonts w:ascii="Arial" w:hAnsi="Arial" w:cs="Arial"/>
          <w:i/>
          <w:sz w:val="20"/>
          <w:highlight w:val="cyan"/>
        </w:rPr>
        <w:t>Organisation</w:t>
      </w:r>
      <w:r w:rsidRPr="006E0CF6">
        <w:rPr>
          <w:rFonts w:ascii="Arial" w:hAnsi="Arial" w:cs="Arial"/>
          <w:sz w:val="20"/>
          <w:highlight w:val="cyan"/>
        </w:rPr>
        <w:t>.</w:t>
      </w:r>
    </w:p>
    <w:p w14:paraId="7CAE4A36" w14:textId="77777777" w:rsidR="00766EE6" w:rsidRPr="006E0CF6" w:rsidRDefault="00766EE6" w:rsidP="00B31E3E">
      <w:pPr>
        <w:jc w:val="both"/>
        <w:rPr>
          <w:rFonts w:ascii="Arial" w:hAnsi="Arial" w:cs="Arial"/>
          <w:i/>
          <w:sz w:val="20"/>
          <w:highlight w:val="cyan"/>
        </w:rPr>
      </w:pPr>
      <w:r w:rsidRPr="006E0CF6">
        <w:rPr>
          <w:rFonts w:ascii="Arial" w:hAnsi="Arial" w:cs="Arial"/>
          <w:i/>
          <w:sz w:val="20"/>
          <w:highlight w:val="cyan"/>
        </w:rPr>
        <w:tab/>
      </w:r>
    </w:p>
    <w:p w14:paraId="4561E8E3" w14:textId="77777777" w:rsidR="00766EE6" w:rsidRPr="0048048F" w:rsidRDefault="00766EE6" w:rsidP="00A802B6">
      <w:pPr>
        <w:ind w:left="2268"/>
        <w:jc w:val="both"/>
        <w:rPr>
          <w:rFonts w:ascii="Arial" w:hAnsi="Arial" w:cs="Arial"/>
          <w:iCs/>
          <w:sz w:val="20"/>
        </w:rPr>
      </w:pPr>
      <w:r w:rsidRPr="006E0CF6">
        <w:rPr>
          <w:rFonts w:ascii="Arial" w:hAnsi="Arial" w:cs="Arial"/>
          <w:sz w:val="20"/>
          <w:highlight w:val="cyan"/>
        </w:rPr>
        <w:t xml:space="preserve">For purposes of Article 2.11, retaliation, threatening and intimidation include an act taken against such </w:t>
      </w:r>
      <w:r w:rsidRPr="006E0CF6">
        <w:rPr>
          <w:rFonts w:ascii="Arial" w:hAnsi="Arial" w:cs="Arial"/>
          <w:i/>
          <w:sz w:val="20"/>
          <w:highlight w:val="cyan"/>
        </w:rPr>
        <w:t>Person</w:t>
      </w:r>
      <w:r w:rsidRPr="006E0CF6">
        <w:rPr>
          <w:rFonts w:ascii="Arial" w:hAnsi="Arial" w:cs="Arial"/>
          <w:sz w:val="20"/>
          <w:highlight w:val="cyan"/>
        </w:rPr>
        <w:t xml:space="preserve"> either because the act lacks a good faith basis or is a disproportionate response.</w:t>
      </w:r>
      <w:r w:rsidR="008A38C5" w:rsidRPr="006E0CF6">
        <w:rPr>
          <w:rStyle w:val="FootnoteReference"/>
          <w:rFonts w:ascii="Arial" w:hAnsi="Arial" w:cs="Arial"/>
          <w:b/>
          <w:sz w:val="20"/>
          <w:highlight w:val="cyan"/>
          <w:vertAlign w:val="superscript"/>
        </w:rPr>
        <w:footnoteReference w:id="16"/>
      </w:r>
    </w:p>
    <w:p w14:paraId="48B92156" w14:textId="77777777" w:rsidR="00D33EAA" w:rsidRPr="0048048F" w:rsidRDefault="00D33EAA" w:rsidP="00B31E3E">
      <w:pPr>
        <w:jc w:val="both"/>
        <w:rPr>
          <w:rFonts w:ascii="Arial" w:hAnsi="Arial" w:cs="Arial"/>
          <w:i/>
          <w:sz w:val="20"/>
        </w:rPr>
      </w:pPr>
    </w:p>
    <w:p w14:paraId="479C3AEF" w14:textId="77777777" w:rsidR="0065656D" w:rsidRPr="00F454C6" w:rsidRDefault="0065656D" w:rsidP="00A802B6">
      <w:pPr>
        <w:pStyle w:val="Heading1"/>
        <w:ind w:left="1418" w:hanging="1418"/>
        <w:jc w:val="both"/>
        <w:rPr>
          <w:rFonts w:ascii="Arial" w:hAnsi="Arial" w:cs="Arial"/>
          <w:sz w:val="20"/>
          <w:szCs w:val="20"/>
          <w:highlight w:val="cyan"/>
        </w:rPr>
      </w:pPr>
      <w:bookmarkStart w:id="113" w:name="_Toc39918678"/>
      <w:bookmarkStart w:id="114" w:name="_Toc223708840"/>
      <w:bookmarkEnd w:id="102"/>
      <w:bookmarkEnd w:id="103"/>
      <w:bookmarkEnd w:id="104"/>
      <w:r w:rsidRPr="00F454C6">
        <w:rPr>
          <w:rFonts w:ascii="Arial" w:hAnsi="Arial" w:cs="Arial"/>
          <w:sz w:val="20"/>
          <w:szCs w:val="20"/>
          <w:highlight w:val="cyan"/>
        </w:rPr>
        <w:t>ARTICLE 3</w:t>
      </w:r>
      <w:r w:rsidRPr="00F454C6">
        <w:rPr>
          <w:rFonts w:ascii="Arial" w:hAnsi="Arial" w:cs="Arial"/>
          <w:sz w:val="20"/>
          <w:szCs w:val="20"/>
          <w:highlight w:val="cyan"/>
        </w:rPr>
        <w:tab/>
        <w:t>PROOF OF DOPING</w:t>
      </w:r>
      <w:bookmarkEnd w:id="113"/>
      <w:bookmarkEnd w:id="114"/>
      <w:r w:rsidR="00DF325C" w:rsidRPr="00F454C6">
        <w:rPr>
          <w:rFonts w:ascii="Arial" w:hAnsi="Arial" w:cs="Arial"/>
          <w:sz w:val="20"/>
          <w:szCs w:val="20"/>
          <w:highlight w:val="cyan"/>
        </w:rPr>
        <w:t xml:space="preserve"> </w:t>
      </w:r>
    </w:p>
    <w:p w14:paraId="4F8DB941" w14:textId="77777777" w:rsidR="001B7F00" w:rsidRPr="00F454C6" w:rsidRDefault="001B7F00" w:rsidP="00B31E3E">
      <w:pPr>
        <w:jc w:val="both"/>
        <w:rPr>
          <w:rFonts w:ascii="Arial" w:hAnsi="Arial" w:cs="Arial"/>
          <w:sz w:val="20"/>
          <w:highlight w:val="cyan"/>
        </w:rPr>
      </w:pPr>
    </w:p>
    <w:p w14:paraId="0B08CD48" w14:textId="77777777" w:rsidR="0065656D" w:rsidRPr="00F454C6" w:rsidRDefault="0065656D" w:rsidP="00A802B6">
      <w:pPr>
        <w:ind w:left="1418" w:hanging="709"/>
        <w:jc w:val="both"/>
        <w:rPr>
          <w:rFonts w:ascii="Arial" w:hAnsi="Arial" w:cs="Arial"/>
          <w:b/>
          <w:sz w:val="20"/>
          <w:highlight w:val="cyan"/>
        </w:rPr>
      </w:pPr>
      <w:r w:rsidRPr="00F454C6">
        <w:rPr>
          <w:rFonts w:ascii="Arial" w:hAnsi="Arial" w:cs="Arial"/>
          <w:b/>
          <w:sz w:val="20"/>
          <w:highlight w:val="cyan"/>
        </w:rPr>
        <w:t>3.1</w:t>
      </w:r>
      <w:r w:rsidRPr="00F454C6">
        <w:rPr>
          <w:rFonts w:ascii="Arial" w:hAnsi="Arial" w:cs="Arial"/>
          <w:sz w:val="20"/>
          <w:highlight w:val="cyan"/>
        </w:rPr>
        <w:tab/>
      </w:r>
      <w:r w:rsidRPr="00F454C6">
        <w:rPr>
          <w:rFonts w:ascii="Arial" w:hAnsi="Arial" w:cs="Arial"/>
          <w:b/>
          <w:sz w:val="20"/>
          <w:highlight w:val="cyan"/>
        </w:rPr>
        <w:t>Burdens and Standards of Proof</w:t>
      </w:r>
    </w:p>
    <w:p w14:paraId="6BB7EE63" w14:textId="77777777" w:rsidR="00E67234" w:rsidRPr="00F454C6" w:rsidRDefault="00E67234" w:rsidP="00B31E3E">
      <w:pPr>
        <w:ind w:left="720"/>
        <w:jc w:val="both"/>
        <w:rPr>
          <w:rFonts w:ascii="Arial" w:hAnsi="Arial" w:cs="Arial"/>
          <w:sz w:val="20"/>
          <w:highlight w:val="cyan"/>
        </w:rPr>
      </w:pPr>
    </w:p>
    <w:p w14:paraId="0A4144C1" w14:textId="68601C03" w:rsidR="0065656D" w:rsidRPr="00F454C6" w:rsidRDefault="00C17421" w:rsidP="00A802B6">
      <w:pPr>
        <w:ind w:left="1418"/>
        <w:jc w:val="both"/>
        <w:rPr>
          <w:rFonts w:ascii="Arial" w:hAnsi="Arial" w:cs="Arial"/>
          <w:sz w:val="20"/>
          <w:highlight w:val="cyan"/>
        </w:rPr>
      </w:pPr>
      <w:r w:rsidRPr="00F454C6">
        <w:rPr>
          <w:rFonts w:ascii="Arial" w:hAnsi="Arial" w:cs="Arial"/>
          <w:sz w:val="20"/>
          <w:highlight w:val="cyan"/>
        </w:rPr>
        <w:t xml:space="preserve">The </w:t>
      </w:r>
      <w:r w:rsidRPr="00F454C6">
        <w:rPr>
          <w:rFonts w:ascii="Arial" w:hAnsi="Arial" w:cs="Arial"/>
          <w:i/>
          <w:iCs/>
          <w:sz w:val="20"/>
          <w:highlight w:val="cyan"/>
        </w:rPr>
        <w:t>Commission</w:t>
      </w:r>
      <w:r w:rsidR="003D16BB" w:rsidRPr="00F454C6">
        <w:rPr>
          <w:rFonts w:ascii="Arial" w:hAnsi="Arial" w:cs="Arial"/>
          <w:sz w:val="20"/>
          <w:highlight w:val="cyan"/>
        </w:rPr>
        <w:t xml:space="preserve"> </w:t>
      </w:r>
      <w:r w:rsidR="0065656D" w:rsidRPr="00F454C6">
        <w:rPr>
          <w:rFonts w:ascii="Arial" w:hAnsi="Arial" w:cs="Arial"/>
          <w:sz w:val="20"/>
          <w:highlight w:val="cyan"/>
        </w:rPr>
        <w:t>shall have the burden of establishing that an anti-doping rule violation</w:t>
      </w:r>
      <w:r w:rsidR="00BF0FB3" w:rsidRPr="00F454C6">
        <w:rPr>
          <w:rFonts w:ascii="Arial" w:hAnsi="Arial" w:cs="Arial"/>
          <w:sz w:val="20"/>
          <w:highlight w:val="cyan"/>
        </w:rPr>
        <w:t>, or a violation of Article 10.14.1</w:t>
      </w:r>
      <w:r w:rsidR="0065656D" w:rsidRPr="00F454C6">
        <w:rPr>
          <w:rFonts w:ascii="Arial" w:hAnsi="Arial" w:cs="Arial"/>
          <w:sz w:val="20"/>
          <w:highlight w:val="cyan"/>
        </w:rPr>
        <w:t xml:space="preserve"> has occurred. The standard of proof shall be whether </w:t>
      </w:r>
      <w:r w:rsidRPr="00F454C6">
        <w:rPr>
          <w:rFonts w:ascii="Arial" w:hAnsi="Arial" w:cs="Arial"/>
          <w:sz w:val="20"/>
          <w:highlight w:val="cyan"/>
        </w:rPr>
        <w:t xml:space="preserve">the </w:t>
      </w:r>
      <w:r w:rsidRPr="00F454C6">
        <w:rPr>
          <w:rFonts w:ascii="Arial" w:hAnsi="Arial" w:cs="Arial"/>
          <w:i/>
          <w:iCs/>
          <w:sz w:val="20"/>
          <w:highlight w:val="cyan"/>
        </w:rPr>
        <w:t>Commission</w:t>
      </w:r>
      <w:r w:rsidR="0065656D" w:rsidRPr="00F454C6">
        <w:rPr>
          <w:rFonts w:ascii="Arial" w:hAnsi="Arial" w:cs="Arial"/>
          <w:i/>
          <w:sz w:val="20"/>
          <w:highlight w:val="cyan"/>
        </w:rPr>
        <w:t xml:space="preserve"> </w:t>
      </w:r>
      <w:r w:rsidR="0065656D" w:rsidRPr="00F454C6">
        <w:rPr>
          <w:rFonts w:ascii="Arial" w:hAnsi="Arial" w:cs="Arial"/>
          <w:sz w:val="20"/>
          <w:highlight w:val="cyan"/>
        </w:rPr>
        <w:t>has established an anti-doping rule violation</w:t>
      </w:r>
      <w:r w:rsidR="00BF0FB3" w:rsidRPr="00F454C6">
        <w:rPr>
          <w:rFonts w:ascii="Arial" w:hAnsi="Arial" w:cs="Arial"/>
          <w:sz w:val="20"/>
          <w:highlight w:val="cyan"/>
        </w:rPr>
        <w:t>, or a violation of Article 10.14.1</w:t>
      </w:r>
      <w:r w:rsidR="0065656D" w:rsidRPr="00F454C6">
        <w:rPr>
          <w:rFonts w:ascii="Arial" w:hAnsi="Arial" w:cs="Arial"/>
          <w:sz w:val="20"/>
          <w:highlight w:val="cyan"/>
        </w:rPr>
        <w:t xml:space="preserve"> to the comfortable satisfaction of the hearing panel</w:t>
      </w:r>
      <w:r w:rsidR="0079755B" w:rsidRPr="00F454C6">
        <w:rPr>
          <w:rFonts w:ascii="Arial" w:hAnsi="Arial" w:cs="Arial"/>
          <w:sz w:val="20"/>
          <w:highlight w:val="cyan"/>
        </w:rPr>
        <w:t>,</w:t>
      </w:r>
      <w:r w:rsidR="0065656D" w:rsidRPr="00F454C6">
        <w:rPr>
          <w:rFonts w:ascii="Arial" w:hAnsi="Arial" w:cs="Arial"/>
          <w:sz w:val="20"/>
          <w:highlight w:val="cyan"/>
        </w:rPr>
        <w:t xml:space="preserve"> bearing in mind the seriousness of the allegation which is made. This standard of proof in all cases is greater than a mere balance of probability but less than proof beyond a reasonable doubt.</w:t>
      </w:r>
      <w:r w:rsidR="00AD0B95" w:rsidRPr="00F454C6">
        <w:rPr>
          <w:rStyle w:val="FootnoteReference"/>
          <w:rFonts w:ascii="Arial" w:hAnsi="Arial" w:cs="Arial"/>
          <w:b/>
          <w:sz w:val="20"/>
          <w:highlight w:val="cyan"/>
          <w:vertAlign w:val="superscript"/>
        </w:rPr>
        <w:footnoteReference w:id="17"/>
      </w:r>
      <w:r w:rsidR="0065656D" w:rsidRPr="00F454C6">
        <w:rPr>
          <w:rFonts w:ascii="Arial" w:hAnsi="Arial" w:cs="Arial"/>
          <w:sz w:val="20"/>
          <w:highlight w:val="cyan"/>
        </w:rPr>
        <w:t xml:space="preserve"> Where </w:t>
      </w:r>
      <w:r w:rsidR="00B01DD9" w:rsidRPr="00F454C6">
        <w:rPr>
          <w:rFonts w:ascii="Arial" w:hAnsi="Arial" w:cs="Arial"/>
          <w:sz w:val="20"/>
          <w:highlight w:val="cyan"/>
        </w:rPr>
        <w:t xml:space="preserve">the </w:t>
      </w:r>
      <w:r w:rsidR="00B01DD9" w:rsidRPr="00F454C6">
        <w:rPr>
          <w:rFonts w:ascii="Arial" w:hAnsi="Arial" w:cs="Arial"/>
          <w:i/>
          <w:iCs/>
          <w:sz w:val="20"/>
          <w:highlight w:val="cyan"/>
        </w:rPr>
        <w:t>Rules</w:t>
      </w:r>
      <w:r w:rsidR="0065656D" w:rsidRPr="00F454C6">
        <w:rPr>
          <w:rFonts w:ascii="Arial" w:hAnsi="Arial" w:cs="Arial"/>
          <w:sz w:val="20"/>
          <w:highlight w:val="cyan"/>
        </w:rPr>
        <w:t xml:space="preserve"> place the burden of proof upon the </w:t>
      </w:r>
      <w:r w:rsidR="0065656D" w:rsidRPr="00F454C6">
        <w:rPr>
          <w:rFonts w:ascii="Arial" w:hAnsi="Arial" w:cs="Arial"/>
          <w:i/>
          <w:sz w:val="20"/>
          <w:highlight w:val="cyan"/>
        </w:rPr>
        <w:t>Athlete</w:t>
      </w:r>
      <w:r w:rsidR="0065656D" w:rsidRPr="00F454C6">
        <w:rPr>
          <w:rFonts w:ascii="Arial" w:hAnsi="Arial" w:cs="Arial"/>
          <w:sz w:val="20"/>
          <w:highlight w:val="cyan"/>
        </w:rPr>
        <w:t xml:space="preserve"> or other </w:t>
      </w:r>
      <w:r w:rsidR="0065656D" w:rsidRPr="00F454C6">
        <w:rPr>
          <w:rFonts w:ascii="Arial" w:hAnsi="Arial" w:cs="Arial"/>
          <w:i/>
          <w:sz w:val="20"/>
          <w:highlight w:val="cyan"/>
        </w:rPr>
        <w:t>Person</w:t>
      </w:r>
      <w:r w:rsidR="0065656D" w:rsidRPr="00F454C6">
        <w:rPr>
          <w:rFonts w:ascii="Arial" w:hAnsi="Arial" w:cs="Arial"/>
          <w:sz w:val="20"/>
          <w:highlight w:val="cyan"/>
        </w:rPr>
        <w:t xml:space="preserve"> alleged to have committed an anti-doping rule violation</w:t>
      </w:r>
      <w:r w:rsidR="00BF0FB3" w:rsidRPr="00F454C6">
        <w:rPr>
          <w:rFonts w:ascii="Arial" w:hAnsi="Arial" w:cs="Arial"/>
          <w:sz w:val="20"/>
          <w:highlight w:val="cyan"/>
        </w:rPr>
        <w:t>, or violation of Article 10.14.1</w:t>
      </w:r>
      <w:r w:rsidR="0065656D" w:rsidRPr="00F454C6">
        <w:rPr>
          <w:rFonts w:ascii="Arial" w:hAnsi="Arial" w:cs="Arial"/>
          <w:sz w:val="20"/>
          <w:highlight w:val="cyan"/>
        </w:rPr>
        <w:t xml:space="preserve"> to rebut a presumption or establish specified facts or circumstances, </w:t>
      </w:r>
      <w:r w:rsidR="0034343B" w:rsidRPr="00F454C6">
        <w:rPr>
          <w:rFonts w:ascii="Arial" w:hAnsi="Arial" w:cs="Arial"/>
          <w:sz w:val="20"/>
          <w:highlight w:val="cyan"/>
        </w:rPr>
        <w:t xml:space="preserve">except as provided in Articles 3.2.2 and 3.2.3, </w:t>
      </w:r>
      <w:r w:rsidR="0065656D" w:rsidRPr="00F454C6">
        <w:rPr>
          <w:rFonts w:ascii="Arial" w:hAnsi="Arial" w:cs="Arial"/>
          <w:sz w:val="20"/>
          <w:highlight w:val="cyan"/>
        </w:rPr>
        <w:t>the standard of proof shall be by a balance of probability.</w:t>
      </w:r>
    </w:p>
    <w:p w14:paraId="04F74C1A" w14:textId="77777777" w:rsidR="00D07BE1" w:rsidRPr="00F454C6" w:rsidRDefault="00D07BE1" w:rsidP="00B31E3E">
      <w:pPr>
        <w:jc w:val="both"/>
        <w:rPr>
          <w:rFonts w:ascii="Arial" w:hAnsi="Arial" w:cs="Arial"/>
          <w:sz w:val="20"/>
          <w:highlight w:val="cyan"/>
        </w:rPr>
      </w:pPr>
    </w:p>
    <w:p w14:paraId="1E2F2676" w14:textId="77777777" w:rsidR="003717F0" w:rsidRPr="00F454C6" w:rsidRDefault="0065656D" w:rsidP="00A802B6">
      <w:pPr>
        <w:keepNext/>
        <w:ind w:left="1418" w:hanging="709"/>
        <w:jc w:val="both"/>
        <w:rPr>
          <w:rFonts w:ascii="Arial" w:hAnsi="Arial" w:cs="Arial"/>
          <w:b/>
          <w:sz w:val="20"/>
          <w:highlight w:val="cyan"/>
        </w:rPr>
      </w:pPr>
      <w:r w:rsidRPr="00F454C6">
        <w:rPr>
          <w:rFonts w:ascii="Arial" w:hAnsi="Arial" w:cs="Arial"/>
          <w:b/>
          <w:sz w:val="20"/>
          <w:highlight w:val="cyan"/>
        </w:rPr>
        <w:t>3.2</w:t>
      </w:r>
      <w:r w:rsidRPr="00F454C6">
        <w:rPr>
          <w:rFonts w:ascii="Arial" w:hAnsi="Arial" w:cs="Arial"/>
          <w:sz w:val="20"/>
          <w:highlight w:val="cyan"/>
        </w:rPr>
        <w:tab/>
      </w:r>
      <w:r w:rsidRPr="00F454C6">
        <w:rPr>
          <w:rFonts w:ascii="Arial" w:hAnsi="Arial" w:cs="Arial"/>
          <w:b/>
          <w:sz w:val="20"/>
          <w:highlight w:val="cyan"/>
        </w:rPr>
        <w:t>Methods of Establishing Facts and Presumptions</w:t>
      </w:r>
    </w:p>
    <w:p w14:paraId="11E34C5F" w14:textId="77777777" w:rsidR="0065656D" w:rsidRPr="00F454C6" w:rsidRDefault="0065656D" w:rsidP="00B31E3E">
      <w:pPr>
        <w:keepNext/>
        <w:ind w:left="720"/>
        <w:jc w:val="both"/>
        <w:rPr>
          <w:rFonts w:ascii="Arial" w:hAnsi="Arial" w:cs="Arial"/>
          <w:b/>
          <w:sz w:val="20"/>
          <w:highlight w:val="cyan"/>
        </w:rPr>
      </w:pPr>
    </w:p>
    <w:p w14:paraId="57F58146" w14:textId="40DC6CB3" w:rsidR="0065656D" w:rsidRPr="00F454C6" w:rsidRDefault="0065656D" w:rsidP="00A802B6">
      <w:pPr>
        <w:ind w:left="1418"/>
        <w:jc w:val="both"/>
        <w:rPr>
          <w:rFonts w:ascii="Arial" w:hAnsi="Arial" w:cs="Arial"/>
          <w:sz w:val="20"/>
          <w:highlight w:val="cyan"/>
        </w:rPr>
      </w:pPr>
      <w:r w:rsidRPr="00F454C6">
        <w:rPr>
          <w:rFonts w:ascii="Arial" w:hAnsi="Arial" w:cs="Arial"/>
          <w:sz w:val="20"/>
          <w:highlight w:val="cyan"/>
        </w:rPr>
        <w:t>Facts related to anti-doping rule violations</w:t>
      </w:r>
      <w:r w:rsidR="00BF0FB3" w:rsidRPr="00F454C6">
        <w:rPr>
          <w:rFonts w:ascii="Arial" w:hAnsi="Arial" w:cs="Arial"/>
          <w:sz w:val="20"/>
          <w:highlight w:val="cyan"/>
        </w:rPr>
        <w:t>, or violations of Article 10.14.1</w:t>
      </w:r>
      <w:r w:rsidRPr="00F454C6">
        <w:rPr>
          <w:rFonts w:ascii="Arial" w:hAnsi="Arial" w:cs="Arial"/>
          <w:sz w:val="20"/>
          <w:highlight w:val="cyan"/>
        </w:rPr>
        <w:t xml:space="preserve"> may be established by any reliable means, including admissions.</w:t>
      </w:r>
      <w:r w:rsidR="008A38C5" w:rsidRPr="00F454C6">
        <w:rPr>
          <w:rStyle w:val="FootnoteReference"/>
          <w:rFonts w:ascii="Arial" w:hAnsi="Arial" w:cs="Arial"/>
          <w:b/>
          <w:sz w:val="20"/>
          <w:highlight w:val="cyan"/>
          <w:vertAlign w:val="superscript"/>
        </w:rPr>
        <w:footnoteReference w:id="18"/>
      </w:r>
      <w:r w:rsidR="0079755B" w:rsidRPr="00F454C6">
        <w:rPr>
          <w:rFonts w:ascii="Arial" w:hAnsi="Arial" w:cs="Arial"/>
          <w:sz w:val="20"/>
          <w:highlight w:val="cyan"/>
        </w:rPr>
        <w:t xml:space="preserve"> </w:t>
      </w:r>
      <w:r w:rsidRPr="00F454C6">
        <w:rPr>
          <w:rFonts w:ascii="Arial" w:hAnsi="Arial" w:cs="Arial"/>
          <w:sz w:val="20"/>
          <w:highlight w:val="cyan"/>
        </w:rPr>
        <w:t>The following rules of proof shall be applicable in doping cases:</w:t>
      </w:r>
    </w:p>
    <w:p w14:paraId="006D2D14" w14:textId="77777777" w:rsidR="00360E6C" w:rsidRPr="00F454C6" w:rsidRDefault="00360E6C" w:rsidP="00B31E3E">
      <w:pPr>
        <w:jc w:val="both"/>
        <w:rPr>
          <w:rFonts w:ascii="Arial" w:hAnsi="Arial" w:cs="Arial"/>
          <w:sz w:val="20"/>
          <w:highlight w:val="cyan"/>
        </w:rPr>
      </w:pPr>
    </w:p>
    <w:p w14:paraId="77671927" w14:textId="77777777" w:rsidR="000C7272" w:rsidRPr="00F454C6" w:rsidRDefault="000C7272" w:rsidP="00A802B6">
      <w:pPr>
        <w:ind w:left="2268" w:hanging="850"/>
        <w:jc w:val="both"/>
        <w:rPr>
          <w:rFonts w:ascii="Arial" w:hAnsi="Arial" w:cs="Arial"/>
          <w:sz w:val="20"/>
          <w:highlight w:val="cyan"/>
        </w:rPr>
      </w:pPr>
      <w:r w:rsidRPr="00F454C6">
        <w:rPr>
          <w:rFonts w:ascii="Arial" w:hAnsi="Arial" w:cs="Arial"/>
          <w:b/>
          <w:sz w:val="20"/>
          <w:highlight w:val="cyan"/>
        </w:rPr>
        <w:t>3.2.1</w:t>
      </w:r>
      <w:r w:rsidR="008A38C5" w:rsidRPr="00F454C6">
        <w:rPr>
          <w:rFonts w:ascii="Arial" w:hAnsi="Arial" w:cs="Arial"/>
          <w:sz w:val="20"/>
          <w:highlight w:val="cyan"/>
        </w:rPr>
        <w:t xml:space="preserve"> </w:t>
      </w:r>
      <w:r w:rsidR="006401FF" w:rsidRPr="00F454C6">
        <w:rPr>
          <w:rFonts w:ascii="Arial" w:hAnsi="Arial" w:cs="Arial"/>
          <w:sz w:val="20"/>
          <w:highlight w:val="cyan"/>
        </w:rPr>
        <w:tab/>
      </w:r>
      <w:r w:rsidRPr="00F454C6">
        <w:rPr>
          <w:rFonts w:ascii="Arial" w:hAnsi="Arial" w:cs="Arial"/>
          <w:sz w:val="20"/>
          <w:highlight w:val="cyan"/>
        </w:rPr>
        <w:t xml:space="preserve">Analytical methods or </w:t>
      </w:r>
      <w:r w:rsidR="00EF67A3" w:rsidRPr="00F454C6">
        <w:rPr>
          <w:rFonts w:ascii="Arial" w:hAnsi="Arial" w:cs="Arial"/>
          <w:i/>
          <w:iCs/>
          <w:sz w:val="20"/>
          <w:highlight w:val="cyan"/>
        </w:rPr>
        <w:t>Decision Limits</w:t>
      </w:r>
      <w:r w:rsidR="00EF67A3" w:rsidRPr="00F454C6">
        <w:rPr>
          <w:rFonts w:ascii="Arial" w:hAnsi="Arial" w:cs="Arial"/>
          <w:sz w:val="20"/>
          <w:highlight w:val="cyan"/>
        </w:rPr>
        <w:t xml:space="preserve"> </w:t>
      </w:r>
      <w:r w:rsidRPr="00F454C6">
        <w:rPr>
          <w:rFonts w:ascii="Arial" w:hAnsi="Arial" w:cs="Arial"/>
          <w:sz w:val="20"/>
          <w:highlight w:val="cyan"/>
        </w:rPr>
        <w:t xml:space="preserve">approved by </w:t>
      </w:r>
      <w:r w:rsidRPr="00F454C6">
        <w:rPr>
          <w:rFonts w:ascii="Arial" w:hAnsi="Arial" w:cs="Arial"/>
          <w:i/>
          <w:sz w:val="20"/>
          <w:highlight w:val="cyan"/>
        </w:rPr>
        <w:t>WADA</w:t>
      </w:r>
      <w:r w:rsidRPr="00F454C6">
        <w:rPr>
          <w:rFonts w:ascii="Arial" w:hAnsi="Arial" w:cs="Arial"/>
          <w:sz w:val="20"/>
          <w:highlight w:val="cyan"/>
        </w:rPr>
        <w:t xml:space="preserve"> after </w:t>
      </w:r>
      <w:r w:rsidR="00264577" w:rsidRPr="00F454C6">
        <w:rPr>
          <w:rFonts w:ascii="Arial" w:hAnsi="Arial" w:cs="Arial"/>
          <w:sz w:val="20"/>
          <w:highlight w:val="cyan"/>
        </w:rPr>
        <w:t>consultation within the relevant scientific community</w:t>
      </w:r>
      <w:r w:rsidRPr="00F454C6">
        <w:rPr>
          <w:rFonts w:ascii="Arial" w:hAnsi="Arial" w:cs="Arial"/>
          <w:sz w:val="20"/>
          <w:highlight w:val="cyan"/>
        </w:rPr>
        <w:t xml:space="preserve"> </w:t>
      </w:r>
      <w:r w:rsidR="00EF67A3" w:rsidRPr="00F454C6">
        <w:rPr>
          <w:rFonts w:ascii="Arial" w:hAnsi="Arial" w:cs="Arial"/>
          <w:sz w:val="20"/>
          <w:highlight w:val="cyan"/>
        </w:rPr>
        <w:t xml:space="preserve">or </w:t>
      </w:r>
      <w:r w:rsidRPr="00F454C6">
        <w:rPr>
          <w:rFonts w:ascii="Arial" w:hAnsi="Arial" w:cs="Arial"/>
          <w:sz w:val="20"/>
          <w:highlight w:val="cyan"/>
        </w:rPr>
        <w:t>which have been the subject of peer review are presumed to be scientifically valid.</w:t>
      </w:r>
      <w:r w:rsidR="00E25FDF" w:rsidRPr="00F454C6">
        <w:rPr>
          <w:rFonts w:ascii="Arial" w:hAnsi="Arial" w:cs="Arial"/>
          <w:sz w:val="20"/>
          <w:highlight w:val="cyan"/>
        </w:rPr>
        <w:t xml:space="preserve"> </w:t>
      </w:r>
      <w:r w:rsidR="00264577" w:rsidRPr="00F454C6">
        <w:rPr>
          <w:rFonts w:ascii="Arial" w:hAnsi="Arial" w:cs="Arial"/>
          <w:sz w:val="20"/>
          <w:highlight w:val="cyan"/>
        </w:rPr>
        <w:t xml:space="preserve">Any </w:t>
      </w:r>
      <w:r w:rsidR="00264577" w:rsidRPr="00F454C6">
        <w:rPr>
          <w:rFonts w:ascii="Arial" w:hAnsi="Arial" w:cs="Arial"/>
          <w:i/>
          <w:sz w:val="20"/>
          <w:highlight w:val="cyan"/>
        </w:rPr>
        <w:t>Athlete</w:t>
      </w:r>
      <w:r w:rsidR="00264577" w:rsidRPr="00F454C6">
        <w:rPr>
          <w:rFonts w:ascii="Arial" w:hAnsi="Arial" w:cs="Arial"/>
          <w:sz w:val="20"/>
          <w:highlight w:val="cyan"/>
        </w:rPr>
        <w:t xml:space="preserve"> or other </w:t>
      </w:r>
      <w:r w:rsidR="00264577" w:rsidRPr="00F454C6">
        <w:rPr>
          <w:rFonts w:ascii="Arial" w:hAnsi="Arial" w:cs="Arial"/>
          <w:i/>
          <w:sz w:val="20"/>
          <w:highlight w:val="cyan"/>
        </w:rPr>
        <w:t>Person</w:t>
      </w:r>
      <w:r w:rsidR="00264577" w:rsidRPr="00F454C6">
        <w:rPr>
          <w:rFonts w:ascii="Arial" w:hAnsi="Arial" w:cs="Arial"/>
          <w:sz w:val="20"/>
          <w:highlight w:val="cyan"/>
        </w:rPr>
        <w:t xml:space="preserve"> seeking to </w:t>
      </w:r>
      <w:r w:rsidR="00EF67A3" w:rsidRPr="00F454C6">
        <w:rPr>
          <w:rFonts w:ascii="Arial" w:hAnsi="Arial" w:cs="Arial"/>
          <w:sz w:val="20"/>
          <w:highlight w:val="cyan"/>
        </w:rPr>
        <w:t xml:space="preserve">challenge whether the conditions for such </w:t>
      </w:r>
      <w:r w:rsidR="00264577" w:rsidRPr="00F454C6">
        <w:rPr>
          <w:rFonts w:ascii="Arial" w:hAnsi="Arial" w:cs="Arial"/>
          <w:sz w:val="20"/>
          <w:highlight w:val="cyan"/>
        </w:rPr>
        <w:t xml:space="preserve">presumption </w:t>
      </w:r>
      <w:r w:rsidR="00EF67A3" w:rsidRPr="00F454C6">
        <w:rPr>
          <w:rFonts w:ascii="Arial" w:hAnsi="Arial" w:cs="Arial"/>
          <w:sz w:val="20"/>
          <w:highlight w:val="cyan"/>
        </w:rPr>
        <w:t xml:space="preserve">have been met or to rebut </w:t>
      </w:r>
      <w:r w:rsidR="00206CF5" w:rsidRPr="00F454C6">
        <w:rPr>
          <w:rFonts w:ascii="Arial" w:hAnsi="Arial" w:cs="Arial"/>
          <w:sz w:val="20"/>
          <w:highlight w:val="cyan"/>
        </w:rPr>
        <w:t>this</w:t>
      </w:r>
      <w:r w:rsidR="00EF67A3" w:rsidRPr="00F454C6">
        <w:rPr>
          <w:rFonts w:ascii="Arial" w:hAnsi="Arial" w:cs="Arial"/>
          <w:sz w:val="20"/>
          <w:highlight w:val="cyan"/>
        </w:rPr>
        <w:t xml:space="preserve"> presumption </w:t>
      </w:r>
      <w:r w:rsidR="00264577" w:rsidRPr="00F454C6">
        <w:rPr>
          <w:rFonts w:ascii="Arial" w:hAnsi="Arial" w:cs="Arial"/>
          <w:sz w:val="20"/>
          <w:highlight w:val="cyan"/>
        </w:rPr>
        <w:t>of</w:t>
      </w:r>
      <w:r w:rsidRPr="00F454C6">
        <w:rPr>
          <w:rFonts w:ascii="Arial" w:hAnsi="Arial" w:cs="Arial"/>
          <w:sz w:val="20"/>
          <w:highlight w:val="cyan"/>
        </w:rPr>
        <w:t xml:space="preserve"> scientific validity </w:t>
      </w:r>
      <w:r w:rsidR="00264577" w:rsidRPr="00F454C6">
        <w:rPr>
          <w:rFonts w:ascii="Arial" w:hAnsi="Arial" w:cs="Arial"/>
          <w:sz w:val="20"/>
          <w:highlight w:val="cyan"/>
        </w:rPr>
        <w:t>shall, as a condition precedent to any such challenge, first notify</w:t>
      </w:r>
      <w:r w:rsidRPr="00F454C6">
        <w:rPr>
          <w:rFonts w:ascii="Arial" w:hAnsi="Arial" w:cs="Arial"/>
          <w:sz w:val="20"/>
          <w:highlight w:val="cyan"/>
        </w:rPr>
        <w:t xml:space="preserve"> </w:t>
      </w:r>
      <w:r w:rsidRPr="00F454C6">
        <w:rPr>
          <w:rFonts w:ascii="Arial" w:hAnsi="Arial" w:cs="Arial"/>
          <w:i/>
          <w:sz w:val="20"/>
          <w:highlight w:val="cyan"/>
        </w:rPr>
        <w:t>WADA</w:t>
      </w:r>
      <w:r w:rsidRPr="00F454C6">
        <w:rPr>
          <w:rFonts w:ascii="Arial" w:hAnsi="Arial" w:cs="Arial"/>
          <w:sz w:val="20"/>
          <w:highlight w:val="cyan"/>
        </w:rPr>
        <w:t xml:space="preserve"> of the challenge and </w:t>
      </w:r>
      <w:r w:rsidR="00264577" w:rsidRPr="00F454C6">
        <w:rPr>
          <w:rFonts w:ascii="Arial" w:hAnsi="Arial" w:cs="Arial"/>
          <w:sz w:val="20"/>
          <w:highlight w:val="cyan"/>
        </w:rPr>
        <w:t xml:space="preserve">the basis of the challenge. </w:t>
      </w:r>
      <w:r w:rsidR="00BF2C0B" w:rsidRPr="00F454C6">
        <w:rPr>
          <w:rFonts w:ascii="Arial" w:hAnsi="Arial" w:cs="Arial"/>
          <w:sz w:val="20"/>
          <w:highlight w:val="cyan"/>
        </w:rPr>
        <w:t xml:space="preserve">The initial hearing body, </w:t>
      </w:r>
      <w:r w:rsidR="00471B2C" w:rsidRPr="00F454C6">
        <w:rPr>
          <w:rFonts w:ascii="Arial" w:hAnsi="Arial" w:cs="Arial"/>
          <w:sz w:val="20"/>
          <w:highlight w:val="cyan"/>
        </w:rPr>
        <w:t>appellate</w:t>
      </w:r>
      <w:r w:rsidR="00BF2C0B" w:rsidRPr="00F454C6">
        <w:rPr>
          <w:rFonts w:ascii="Arial" w:hAnsi="Arial" w:cs="Arial"/>
          <w:sz w:val="20"/>
          <w:highlight w:val="cyan"/>
        </w:rPr>
        <w:t xml:space="preserve"> body or </w:t>
      </w:r>
      <w:r w:rsidR="00264577" w:rsidRPr="00F454C6">
        <w:rPr>
          <w:rFonts w:ascii="Arial" w:hAnsi="Arial" w:cs="Arial"/>
          <w:i/>
          <w:sz w:val="20"/>
          <w:highlight w:val="cyan"/>
        </w:rPr>
        <w:t>CAS</w:t>
      </w:r>
      <w:r w:rsidR="00BF2C0B" w:rsidRPr="00F454C6">
        <w:rPr>
          <w:rFonts w:ascii="Arial" w:hAnsi="Arial" w:cs="Arial"/>
          <w:iCs/>
          <w:sz w:val="20"/>
          <w:highlight w:val="cyan"/>
        </w:rPr>
        <w:t>,</w:t>
      </w:r>
      <w:r w:rsidR="00264577" w:rsidRPr="00F454C6">
        <w:rPr>
          <w:rFonts w:ascii="Arial" w:hAnsi="Arial" w:cs="Arial"/>
          <w:sz w:val="20"/>
          <w:highlight w:val="cyan"/>
        </w:rPr>
        <w:t xml:space="preserve"> on its own initiative</w:t>
      </w:r>
      <w:r w:rsidR="00BF2C0B" w:rsidRPr="00F454C6">
        <w:rPr>
          <w:rFonts w:ascii="Arial" w:hAnsi="Arial" w:cs="Arial"/>
          <w:sz w:val="20"/>
          <w:highlight w:val="cyan"/>
        </w:rPr>
        <w:t>,</w:t>
      </w:r>
      <w:r w:rsidR="00264577" w:rsidRPr="00F454C6">
        <w:rPr>
          <w:rFonts w:ascii="Arial" w:hAnsi="Arial" w:cs="Arial"/>
          <w:sz w:val="20"/>
          <w:highlight w:val="cyan"/>
        </w:rPr>
        <w:t xml:space="preserve"> may also inform </w:t>
      </w:r>
      <w:r w:rsidR="00264577" w:rsidRPr="00F454C6">
        <w:rPr>
          <w:rFonts w:ascii="Arial" w:hAnsi="Arial" w:cs="Arial"/>
          <w:i/>
          <w:sz w:val="20"/>
          <w:highlight w:val="cyan"/>
        </w:rPr>
        <w:t>WADA</w:t>
      </w:r>
      <w:r w:rsidR="00264577" w:rsidRPr="00F454C6">
        <w:rPr>
          <w:rFonts w:ascii="Arial" w:hAnsi="Arial" w:cs="Arial"/>
          <w:sz w:val="20"/>
          <w:highlight w:val="cyan"/>
        </w:rPr>
        <w:t xml:space="preserve"> of any such challenge. </w:t>
      </w:r>
      <w:r w:rsidR="00BF2C0B" w:rsidRPr="00F454C6">
        <w:rPr>
          <w:rFonts w:ascii="Arial" w:hAnsi="Arial" w:cs="Arial"/>
          <w:sz w:val="20"/>
          <w:highlight w:val="cyan"/>
        </w:rPr>
        <w:t xml:space="preserve">Within </w:t>
      </w:r>
      <w:r w:rsidR="00F8049F" w:rsidRPr="00F454C6">
        <w:rPr>
          <w:rFonts w:ascii="Arial" w:hAnsi="Arial" w:cs="Arial"/>
          <w:sz w:val="20"/>
          <w:highlight w:val="cyan"/>
        </w:rPr>
        <w:t>ten (10)</w:t>
      </w:r>
      <w:r w:rsidR="00BF2C0B" w:rsidRPr="00F454C6">
        <w:rPr>
          <w:rFonts w:ascii="Arial" w:hAnsi="Arial" w:cs="Arial"/>
          <w:sz w:val="20"/>
          <w:highlight w:val="cyan"/>
        </w:rPr>
        <w:t xml:space="preserve"> days of </w:t>
      </w:r>
      <w:r w:rsidR="00BF2C0B" w:rsidRPr="00F454C6">
        <w:rPr>
          <w:rFonts w:ascii="Arial" w:hAnsi="Arial" w:cs="Arial"/>
          <w:i/>
          <w:iCs/>
          <w:sz w:val="20"/>
          <w:highlight w:val="cyan"/>
        </w:rPr>
        <w:t>WADA</w:t>
      </w:r>
      <w:r w:rsidR="00BF2C0B" w:rsidRPr="00F454C6">
        <w:rPr>
          <w:rFonts w:ascii="Arial" w:hAnsi="Arial" w:cs="Arial"/>
          <w:sz w:val="20"/>
          <w:highlight w:val="cyan"/>
        </w:rPr>
        <w:t xml:space="preserve">’s receipt of such notice and the case </w:t>
      </w:r>
      <w:r w:rsidR="004C3091" w:rsidRPr="00F454C6">
        <w:rPr>
          <w:rFonts w:ascii="Arial" w:hAnsi="Arial" w:cs="Arial"/>
          <w:sz w:val="20"/>
          <w:highlight w:val="cyan"/>
        </w:rPr>
        <w:t>file</w:t>
      </w:r>
      <w:r w:rsidR="00BF2C0B" w:rsidRPr="00F454C6">
        <w:rPr>
          <w:rFonts w:ascii="Arial" w:hAnsi="Arial" w:cs="Arial"/>
          <w:sz w:val="20"/>
          <w:highlight w:val="cyan"/>
        </w:rPr>
        <w:t xml:space="preserve"> related to such </w:t>
      </w:r>
      <w:r w:rsidR="004C3091" w:rsidRPr="00F454C6">
        <w:rPr>
          <w:rFonts w:ascii="Arial" w:hAnsi="Arial" w:cs="Arial"/>
          <w:sz w:val="20"/>
          <w:highlight w:val="cyan"/>
        </w:rPr>
        <w:t>challenge</w:t>
      </w:r>
      <w:r w:rsidR="00BF2C0B" w:rsidRPr="00F454C6">
        <w:rPr>
          <w:rFonts w:ascii="Arial" w:hAnsi="Arial" w:cs="Arial"/>
          <w:sz w:val="20"/>
          <w:highlight w:val="cyan"/>
        </w:rPr>
        <w:t xml:space="preserve">, </w:t>
      </w:r>
      <w:r w:rsidR="00BF2C0B" w:rsidRPr="00F454C6">
        <w:rPr>
          <w:rFonts w:ascii="Arial" w:hAnsi="Arial" w:cs="Arial"/>
          <w:i/>
          <w:iCs/>
          <w:sz w:val="20"/>
          <w:highlight w:val="cyan"/>
        </w:rPr>
        <w:t>WADA</w:t>
      </w:r>
      <w:r w:rsidR="00BF2C0B" w:rsidRPr="00F454C6">
        <w:rPr>
          <w:rFonts w:ascii="Arial" w:hAnsi="Arial" w:cs="Arial"/>
          <w:sz w:val="20"/>
          <w:highlight w:val="cyan"/>
        </w:rPr>
        <w:t xml:space="preserve"> shall also have the right to intervene as a part</w:t>
      </w:r>
      <w:r w:rsidR="000A6070" w:rsidRPr="00F454C6">
        <w:rPr>
          <w:rFonts w:ascii="Arial" w:hAnsi="Arial" w:cs="Arial"/>
          <w:sz w:val="20"/>
          <w:highlight w:val="cyan"/>
        </w:rPr>
        <w:t>y</w:t>
      </w:r>
      <w:r w:rsidR="00BF2C0B" w:rsidRPr="00F454C6">
        <w:rPr>
          <w:rFonts w:ascii="Arial" w:hAnsi="Arial" w:cs="Arial"/>
          <w:sz w:val="20"/>
          <w:highlight w:val="cyan"/>
        </w:rPr>
        <w:t xml:space="preserve">, appear as amicus curiae or otherwise provide evidence in such proceeding. In cases before </w:t>
      </w:r>
      <w:r w:rsidR="00BF2C0B" w:rsidRPr="00F454C6">
        <w:rPr>
          <w:rFonts w:ascii="Arial" w:hAnsi="Arial" w:cs="Arial"/>
          <w:i/>
          <w:iCs/>
          <w:sz w:val="20"/>
          <w:highlight w:val="cyan"/>
        </w:rPr>
        <w:t>CAS</w:t>
      </w:r>
      <w:r w:rsidR="00BF2C0B" w:rsidRPr="00F454C6">
        <w:rPr>
          <w:rFonts w:ascii="Arial" w:hAnsi="Arial" w:cs="Arial"/>
          <w:sz w:val="20"/>
          <w:highlight w:val="cyan"/>
        </w:rPr>
        <w:t>, a</w:t>
      </w:r>
      <w:r w:rsidR="00264577" w:rsidRPr="00F454C6">
        <w:rPr>
          <w:rFonts w:ascii="Arial" w:hAnsi="Arial" w:cs="Arial"/>
          <w:sz w:val="20"/>
          <w:highlight w:val="cyan"/>
        </w:rPr>
        <w:t xml:space="preserve">t </w:t>
      </w:r>
      <w:r w:rsidR="00264577" w:rsidRPr="00F454C6">
        <w:rPr>
          <w:rFonts w:ascii="Arial" w:hAnsi="Arial" w:cs="Arial"/>
          <w:i/>
          <w:sz w:val="20"/>
          <w:highlight w:val="cyan"/>
        </w:rPr>
        <w:t>WADA’s</w:t>
      </w:r>
      <w:r w:rsidR="00264577" w:rsidRPr="00F454C6">
        <w:rPr>
          <w:rFonts w:ascii="Arial" w:hAnsi="Arial" w:cs="Arial"/>
          <w:sz w:val="20"/>
          <w:highlight w:val="cyan"/>
        </w:rPr>
        <w:t xml:space="preserve"> request, the </w:t>
      </w:r>
      <w:r w:rsidR="00264577" w:rsidRPr="00F454C6">
        <w:rPr>
          <w:rFonts w:ascii="Arial" w:hAnsi="Arial" w:cs="Arial"/>
          <w:i/>
          <w:sz w:val="20"/>
          <w:highlight w:val="cyan"/>
        </w:rPr>
        <w:t>CAS</w:t>
      </w:r>
      <w:r w:rsidR="00264577" w:rsidRPr="00F454C6">
        <w:rPr>
          <w:rFonts w:ascii="Arial" w:hAnsi="Arial" w:cs="Arial"/>
          <w:sz w:val="20"/>
          <w:highlight w:val="cyan"/>
        </w:rPr>
        <w:t xml:space="preserve"> panel </w:t>
      </w:r>
      <w:r w:rsidRPr="00F454C6">
        <w:rPr>
          <w:rFonts w:ascii="Arial" w:hAnsi="Arial" w:cs="Arial"/>
          <w:sz w:val="20"/>
          <w:highlight w:val="cyan"/>
        </w:rPr>
        <w:t>shall appoint an appropriate scientific expert to assist the panel in its evaluation of the challenge.</w:t>
      </w:r>
      <w:r w:rsidR="008A38C5" w:rsidRPr="00F454C6">
        <w:rPr>
          <w:rStyle w:val="FootnoteReference"/>
          <w:rFonts w:ascii="Arial" w:hAnsi="Arial" w:cs="Arial"/>
          <w:b/>
          <w:sz w:val="20"/>
          <w:highlight w:val="cyan"/>
          <w:vertAlign w:val="superscript"/>
        </w:rPr>
        <w:footnoteReference w:id="19"/>
      </w:r>
    </w:p>
    <w:p w14:paraId="493CD28C" w14:textId="77777777" w:rsidR="008A38C5" w:rsidRPr="00F454C6" w:rsidRDefault="008A38C5" w:rsidP="006401FF">
      <w:pPr>
        <w:ind w:left="2340" w:hanging="900"/>
        <w:jc w:val="both"/>
        <w:rPr>
          <w:rFonts w:ascii="Arial" w:hAnsi="Arial" w:cs="Arial"/>
          <w:b/>
          <w:sz w:val="20"/>
          <w:highlight w:val="cyan"/>
        </w:rPr>
      </w:pPr>
    </w:p>
    <w:p w14:paraId="3D662119" w14:textId="77777777" w:rsidR="00206CF5" w:rsidRPr="00F454C6" w:rsidRDefault="000C7272" w:rsidP="00A802B6">
      <w:pPr>
        <w:ind w:left="2268" w:hanging="850"/>
        <w:jc w:val="both"/>
        <w:rPr>
          <w:rFonts w:ascii="Arial" w:hAnsi="Arial" w:cs="Arial"/>
          <w:sz w:val="20"/>
          <w:highlight w:val="cyan"/>
        </w:rPr>
      </w:pPr>
      <w:r w:rsidRPr="00F454C6">
        <w:rPr>
          <w:rFonts w:ascii="Arial" w:hAnsi="Arial" w:cs="Arial"/>
          <w:b/>
          <w:sz w:val="20"/>
          <w:highlight w:val="cyan"/>
        </w:rPr>
        <w:t>3.2.2</w:t>
      </w:r>
      <w:r w:rsidR="00E67234" w:rsidRPr="00F454C6">
        <w:rPr>
          <w:rFonts w:ascii="Arial" w:hAnsi="Arial" w:cs="Arial"/>
          <w:b/>
          <w:sz w:val="20"/>
          <w:highlight w:val="cyan"/>
        </w:rPr>
        <w:t xml:space="preserve"> </w:t>
      </w:r>
      <w:r w:rsidR="006401FF" w:rsidRPr="00F454C6">
        <w:rPr>
          <w:rFonts w:ascii="Arial" w:hAnsi="Arial" w:cs="Arial"/>
          <w:b/>
          <w:sz w:val="20"/>
          <w:highlight w:val="cyan"/>
        </w:rPr>
        <w:tab/>
      </w:r>
      <w:r w:rsidR="0065656D" w:rsidRPr="00F454C6">
        <w:rPr>
          <w:rFonts w:ascii="Arial" w:hAnsi="Arial" w:cs="Arial"/>
          <w:i/>
          <w:sz w:val="20"/>
          <w:highlight w:val="cyan"/>
        </w:rPr>
        <w:t>WADA</w:t>
      </w:r>
      <w:r w:rsidR="0065656D" w:rsidRPr="00F454C6">
        <w:rPr>
          <w:rFonts w:ascii="Arial" w:hAnsi="Arial" w:cs="Arial"/>
          <w:sz w:val="20"/>
          <w:highlight w:val="cyan"/>
        </w:rPr>
        <w:t>-accredited laboratories</w:t>
      </w:r>
      <w:r w:rsidRPr="00F454C6">
        <w:rPr>
          <w:rFonts w:ascii="Arial" w:hAnsi="Arial" w:cs="Arial"/>
          <w:sz w:val="20"/>
          <w:highlight w:val="cyan"/>
        </w:rPr>
        <w:t xml:space="preserve">, and other laboratories approved by </w:t>
      </w:r>
      <w:r w:rsidRPr="00F454C6">
        <w:rPr>
          <w:rFonts w:ascii="Arial" w:hAnsi="Arial" w:cs="Arial"/>
          <w:i/>
          <w:sz w:val="20"/>
          <w:highlight w:val="cyan"/>
        </w:rPr>
        <w:t>WADA</w:t>
      </w:r>
      <w:r w:rsidRPr="00F454C6">
        <w:rPr>
          <w:rFonts w:ascii="Arial" w:hAnsi="Arial" w:cs="Arial"/>
          <w:sz w:val="20"/>
          <w:highlight w:val="cyan"/>
        </w:rPr>
        <w:t>,</w:t>
      </w:r>
      <w:r w:rsidR="0065656D" w:rsidRPr="00F454C6">
        <w:rPr>
          <w:rFonts w:ascii="Arial" w:hAnsi="Arial" w:cs="Arial"/>
          <w:sz w:val="20"/>
          <w:highlight w:val="cyan"/>
        </w:rPr>
        <w:t xml:space="preserve"> are presumed to have conducted </w:t>
      </w:r>
      <w:r w:rsidR="0065656D" w:rsidRPr="00F454C6">
        <w:rPr>
          <w:rFonts w:ascii="Arial" w:hAnsi="Arial" w:cs="Arial"/>
          <w:i/>
          <w:sz w:val="20"/>
          <w:highlight w:val="cyan"/>
        </w:rPr>
        <w:t xml:space="preserve">Sample </w:t>
      </w:r>
      <w:r w:rsidR="0065656D" w:rsidRPr="00F454C6">
        <w:rPr>
          <w:rFonts w:ascii="Arial" w:hAnsi="Arial" w:cs="Arial"/>
          <w:sz w:val="20"/>
          <w:highlight w:val="cyan"/>
        </w:rPr>
        <w:t xml:space="preserve">analysis and custodial procedures in accordance with the </w:t>
      </w:r>
      <w:r w:rsidR="0065656D" w:rsidRPr="00F454C6">
        <w:rPr>
          <w:rFonts w:ascii="Arial" w:hAnsi="Arial" w:cs="Arial"/>
          <w:i/>
          <w:sz w:val="20"/>
          <w:highlight w:val="cyan"/>
        </w:rPr>
        <w:t>International Standard</w:t>
      </w:r>
      <w:r w:rsidR="0065656D" w:rsidRPr="00F454C6">
        <w:rPr>
          <w:rFonts w:ascii="Arial" w:hAnsi="Arial" w:cs="Arial"/>
          <w:sz w:val="20"/>
          <w:highlight w:val="cyan"/>
        </w:rPr>
        <w:t xml:space="preserve"> for Laboratories. The </w:t>
      </w:r>
      <w:r w:rsidR="0065656D" w:rsidRPr="00F454C6">
        <w:rPr>
          <w:rFonts w:ascii="Arial" w:hAnsi="Arial" w:cs="Arial"/>
          <w:i/>
          <w:sz w:val="20"/>
          <w:highlight w:val="cyan"/>
        </w:rPr>
        <w:t>Athlete</w:t>
      </w:r>
      <w:r w:rsidR="0065656D" w:rsidRPr="00F454C6">
        <w:rPr>
          <w:rFonts w:ascii="Arial" w:hAnsi="Arial" w:cs="Arial"/>
          <w:sz w:val="20"/>
          <w:highlight w:val="cyan"/>
        </w:rPr>
        <w:t xml:space="preserve"> or other </w:t>
      </w:r>
      <w:r w:rsidR="0065656D" w:rsidRPr="00F454C6">
        <w:rPr>
          <w:rFonts w:ascii="Arial" w:hAnsi="Arial" w:cs="Arial"/>
          <w:i/>
          <w:sz w:val="20"/>
          <w:highlight w:val="cyan"/>
        </w:rPr>
        <w:t>Person</w:t>
      </w:r>
      <w:r w:rsidR="0065656D" w:rsidRPr="00F454C6">
        <w:rPr>
          <w:rFonts w:ascii="Arial" w:hAnsi="Arial" w:cs="Arial"/>
          <w:sz w:val="20"/>
          <w:highlight w:val="cyan"/>
        </w:rPr>
        <w:t xml:space="preserve"> may rebut this presumption by establishing that a departure from the </w:t>
      </w:r>
      <w:r w:rsidR="0065656D" w:rsidRPr="00F454C6">
        <w:rPr>
          <w:rFonts w:ascii="Arial" w:hAnsi="Arial" w:cs="Arial"/>
          <w:i/>
          <w:sz w:val="20"/>
          <w:highlight w:val="cyan"/>
        </w:rPr>
        <w:t>International Standard</w:t>
      </w:r>
      <w:r w:rsidR="0065656D" w:rsidRPr="00F454C6">
        <w:rPr>
          <w:rFonts w:ascii="Arial" w:hAnsi="Arial" w:cs="Arial"/>
          <w:sz w:val="20"/>
          <w:highlight w:val="cyan"/>
        </w:rPr>
        <w:t xml:space="preserve"> </w:t>
      </w:r>
      <w:r w:rsidR="00391E1C" w:rsidRPr="00F454C6">
        <w:rPr>
          <w:rFonts w:ascii="Arial" w:hAnsi="Arial" w:cs="Arial"/>
          <w:sz w:val="20"/>
          <w:highlight w:val="cyan"/>
        </w:rPr>
        <w:t xml:space="preserve">for Laboratories </w:t>
      </w:r>
      <w:r w:rsidR="0065656D" w:rsidRPr="00F454C6">
        <w:rPr>
          <w:rFonts w:ascii="Arial" w:hAnsi="Arial" w:cs="Arial"/>
          <w:sz w:val="20"/>
          <w:highlight w:val="cyan"/>
        </w:rPr>
        <w:t xml:space="preserve">occurred which could reasonably have caused the </w:t>
      </w:r>
      <w:r w:rsidR="0065656D" w:rsidRPr="00F454C6">
        <w:rPr>
          <w:rFonts w:ascii="Arial" w:hAnsi="Arial" w:cs="Arial"/>
          <w:i/>
          <w:sz w:val="20"/>
          <w:highlight w:val="cyan"/>
        </w:rPr>
        <w:t>Adverse Analytical Finding</w:t>
      </w:r>
      <w:r w:rsidR="0065656D" w:rsidRPr="00F454C6">
        <w:rPr>
          <w:rFonts w:ascii="Arial" w:hAnsi="Arial" w:cs="Arial"/>
          <w:sz w:val="20"/>
          <w:highlight w:val="cyan"/>
        </w:rPr>
        <w:t>.</w:t>
      </w:r>
    </w:p>
    <w:p w14:paraId="12108690" w14:textId="77777777" w:rsidR="00206CF5" w:rsidRPr="00F454C6" w:rsidRDefault="00206CF5" w:rsidP="006401FF">
      <w:pPr>
        <w:ind w:left="2340" w:hanging="900"/>
        <w:jc w:val="both"/>
        <w:rPr>
          <w:rFonts w:ascii="Arial" w:hAnsi="Arial" w:cs="Arial"/>
          <w:sz w:val="20"/>
          <w:highlight w:val="cyan"/>
        </w:rPr>
      </w:pPr>
    </w:p>
    <w:p w14:paraId="1F070AEC" w14:textId="0B4CC02B" w:rsidR="0065656D" w:rsidRPr="00F454C6" w:rsidRDefault="0065656D" w:rsidP="00A802B6">
      <w:pPr>
        <w:ind w:left="2268"/>
        <w:jc w:val="both"/>
        <w:rPr>
          <w:rFonts w:ascii="Arial" w:hAnsi="Arial" w:cs="Arial"/>
          <w:sz w:val="20"/>
          <w:highlight w:val="cyan"/>
        </w:rPr>
      </w:pPr>
      <w:r w:rsidRPr="00F454C6">
        <w:rPr>
          <w:rFonts w:ascii="Arial" w:hAnsi="Arial" w:cs="Arial"/>
          <w:sz w:val="20"/>
          <w:highlight w:val="cyan"/>
        </w:rPr>
        <w:t xml:space="preserve">If the </w:t>
      </w:r>
      <w:r w:rsidRPr="00F454C6">
        <w:rPr>
          <w:rFonts w:ascii="Arial" w:hAnsi="Arial" w:cs="Arial"/>
          <w:i/>
          <w:sz w:val="20"/>
          <w:highlight w:val="cyan"/>
        </w:rPr>
        <w:t>Athlete</w:t>
      </w:r>
      <w:r w:rsidRPr="00F454C6">
        <w:rPr>
          <w:rFonts w:ascii="Arial" w:hAnsi="Arial" w:cs="Arial"/>
          <w:sz w:val="20"/>
          <w:highlight w:val="cyan"/>
        </w:rPr>
        <w:t xml:space="preserve"> or other </w:t>
      </w:r>
      <w:r w:rsidRPr="00F454C6">
        <w:rPr>
          <w:rFonts w:ascii="Arial" w:hAnsi="Arial" w:cs="Arial"/>
          <w:i/>
          <w:sz w:val="20"/>
          <w:highlight w:val="cyan"/>
        </w:rPr>
        <w:t>Person</w:t>
      </w:r>
      <w:r w:rsidRPr="00F454C6">
        <w:rPr>
          <w:rFonts w:ascii="Arial" w:hAnsi="Arial" w:cs="Arial"/>
          <w:sz w:val="20"/>
          <w:highlight w:val="cyan"/>
        </w:rPr>
        <w:t xml:space="preserve"> rebuts the preceding presumption by showing that a departure from the </w:t>
      </w:r>
      <w:r w:rsidRPr="00F454C6">
        <w:rPr>
          <w:rFonts w:ascii="Arial" w:hAnsi="Arial" w:cs="Arial"/>
          <w:i/>
          <w:sz w:val="20"/>
          <w:highlight w:val="cyan"/>
        </w:rPr>
        <w:t>International Standard</w:t>
      </w:r>
      <w:r w:rsidRPr="00F454C6">
        <w:rPr>
          <w:rFonts w:ascii="Arial" w:hAnsi="Arial" w:cs="Arial"/>
          <w:sz w:val="20"/>
          <w:highlight w:val="cyan"/>
        </w:rPr>
        <w:t xml:space="preserve"> </w:t>
      </w:r>
      <w:r w:rsidR="00391E1C" w:rsidRPr="00F454C6">
        <w:rPr>
          <w:rFonts w:ascii="Arial" w:hAnsi="Arial" w:cs="Arial"/>
          <w:sz w:val="20"/>
          <w:highlight w:val="cyan"/>
        </w:rPr>
        <w:t xml:space="preserve">for Laboratories </w:t>
      </w:r>
      <w:r w:rsidRPr="00F454C6">
        <w:rPr>
          <w:rFonts w:ascii="Arial" w:hAnsi="Arial" w:cs="Arial"/>
          <w:sz w:val="20"/>
          <w:highlight w:val="cyan"/>
        </w:rPr>
        <w:t xml:space="preserve">occurred which could </w:t>
      </w:r>
      <w:r w:rsidR="001274EE" w:rsidRPr="00F454C6">
        <w:rPr>
          <w:rFonts w:ascii="Arial" w:hAnsi="Arial" w:cs="Arial"/>
          <w:sz w:val="20"/>
          <w:highlight w:val="cyan"/>
        </w:rPr>
        <w:t xml:space="preserve">reasonably </w:t>
      </w:r>
      <w:r w:rsidR="00C12375" w:rsidRPr="00F454C6">
        <w:rPr>
          <w:rFonts w:ascii="Arial" w:hAnsi="Arial" w:cs="Arial"/>
          <w:sz w:val="20"/>
          <w:highlight w:val="cyan"/>
        </w:rPr>
        <w:t xml:space="preserve">have </w:t>
      </w:r>
      <w:r w:rsidRPr="00F454C6">
        <w:rPr>
          <w:rFonts w:ascii="Arial" w:hAnsi="Arial" w:cs="Arial"/>
          <w:sz w:val="20"/>
          <w:highlight w:val="cyan"/>
        </w:rPr>
        <w:t xml:space="preserve">caused the </w:t>
      </w:r>
      <w:r w:rsidRPr="00F454C6">
        <w:rPr>
          <w:rFonts w:ascii="Arial" w:hAnsi="Arial" w:cs="Arial"/>
          <w:i/>
          <w:sz w:val="20"/>
          <w:highlight w:val="cyan"/>
        </w:rPr>
        <w:t>Adverse Analytical Finding</w:t>
      </w:r>
      <w:r w:rsidRPr="00F454C6">
        <w:rPr>
          <w:rFonts w:ascii="Arial" w:hAnsi="Arial" w:cs="Arial"/>
          <w:sz w:val="20"/>
          <w:highlight w:val="cyan"/>
        </w:rPr>
        <w:t xml:space="preserve">, then </w:t>
      </w:r>
      <w:r w:rsidR="00507E73" w:rsidRPr="00F454C6">
        <w:rPr>
          <w:rFonts w:ascii="Arial" w:hAnsi="Arial" w:cs="Arial"/>
          <w:sz w:val="20"/>
          <w:highlight w:val="cyan"/>
        </w:rPr>
        <w:lastRenderedPageBreak/>
        <w:t>t</w:t>
      </w:r>
      <w:r w:rsidR="00590C0E" w:rsidRPr="00F454C6">
        <w:rPr>
          <w:rFonts w:ascii="Arial" w:hAnsi="Arial" w:cs="Arial"/>
          <w:sz w:val="20"/>
          <w:highlight w:val="cyan"/>
        </w:rPr>
        <w:t xml:space="preserve">he </w:t>
      </w:r>
      <w:r w:rsidR="00590C0E" w:rsidRPr="00F454C6">
        <w:rPr>
          <w:rFonts w:ascii="Arial" w:hAnsi="Arial" w:cs="Arial"/>
          <w:i/>
          <w:iCs/>
          <w:sz w:val="20"/>
          <w:highlight w:val="cyan"/>
        </w:rPr>
        <w:t>Commission</w:t>
      </w:r>
      <w:r w:rsidR="003D16BB" w:rsidRPr="00F454C6">
        <w:rPr>
          <w:rFonts w:ascii="Arial" w:hAnsi="Arial" w:cs="Arial"/>
          <w:sz w:val="20"/>
          <w:highlight w:val="cyan"/>
        </w:rPr>
        <w:t xml:space="preserve"> </w:t>
      </w:r>
      <w:r w:rsidRPr="00F454C6">
        <w:rPr>
          <w:rFonts w:ascii="Arial" w:hAnsi="Arial" w:cs="Arial"/>
          <w:sz w:val="20"/>
          <w:highlight w:val="cyan"/>
        </w:rPr>
        <w:t xml:space="preserve">shall have the burden to establish that such departure did not cause the </w:t>
      </w:r>
      <w:r w:rsidRPr="00F454C6">
        <w:rPr>
          <w:rFonts w:ascii="Arial" w:hAnsi="Arial" w:cs="Arial"/>
          <w:i/>
          <w:sz w:val="20"/>
          <w:highlight w:val="cyan"/>
        </w:rPr>
        <w:t>Adverse Analytical Finding</w:t>
      </w:r>
      <w:r w:rsidRPr="00F454C6">
        <w:rPr>
          <w:rFonts w:ascii="Arial" w:hAnsi="Arial" w:cs="Arial"/>
          <w:sz w:val="20"/>
          <w:highlight w:val="cyan"/>
        </w:rPr>
        <w:t>.</w:t>
      </w:r>
      <w:r w:rsidR="00E54604" w:rsidRPr="00F454C6">
        <w:rPr>
          <w:rStyle w:val="FootnoteReference"/>
          <w:rFonts w:ascii="Arial" w:hAnsi="Arial" w:cs="Arial"/>
          <w:b/>
          <w:sz w:val="20"/>
          <w:highlight w:val="cyan"/>
          <w:vertAlign w:val="superscript"/>
        </w:rPr>
        <w:footnoteReference w:id="20"/>
      </w:r>
    </w:p>
    <w:p w14:paraId="6C3AB395" w14:textId="77777777" w:rsidR="00360E6C" w:rsidRPr="00F454C6" w:rsidRDefault="00360E6C" w:rsidP="006401FF">
      <w:pPr>
        <w:ind w:left="2340" w:hanging="900"/>
        <w:jc w:val="both"/>
        <w:rPr>
          <w:rFonts w:ascii="Arial" w:hAnsi="Arial" w:cs="Arial"/>
          <w:sz w:val="20"/>
          <w:highlight w:val="cyan"/>
        </w:rPr>
      </w:pPr>
    </w:p>
    <w:p w14:paraId="23084FA5" w14:textId="5D0AE4A8" w:rsidR="00CD20F1" w:rsidRPr="00F454C6" w:rsidRDefault="001F265F" w:rsidP="00A802B6">
      <w:pPr>
        <w:ind w:left="2268" w:hanging="850"/>
        <w:jc w:val="both"/>
        <w:rPr>
          <w:rFonts w:ascii="Arial" w:hAnsi="Arial" w:cs="Arial"/>
          <w:sz w:val="20"/>
          <w:highlight w:val="cyan"/>
        </w:rPr>
      </w:pPr>
      <w:r w:rsidRPr="00F454C6">
        <w:rPr>
          <w:rFonts w:ascii="Arial" w:hAnsi="Arial" w:cs="Arial"/>
          <w:b/>
          <w:sz w:val="20"/>
          <w:highlight w:val="cyan"/>
        </w:rPr>
        <w:t>3.2.3</w:t>
      </w:r>
      <w:r w:rsidR="0065656D" w:rsidRPr="00F454C6">
        <w:rPr>
          <w:rFonts w:ascii="Arial" w:hAnsi="Arial" w:cs="Arial"/>
          <w:b/>
          <w:sz w:val="20"/>
          <w:highlight w:val="cyan"/>
        </w:rPr>
        <w:tab/>
      </w:r>
      <w:r w:rsidR="0065656D" w:rsidRPr="00F454C6">
        <w:rPr>
          <w:rFonts w:ascii="Arial" w:hAnsi="Arial" w:cs="Arial"/>
          <w:sz w:val="20"/>
          <w:highlight w:val="cyan"/>
        </w:rPr>
        <w:t xml:space="preserve">Departures from any other </w:t>
      </w:r>
      <w:r w:rsidR="0065656D" w:rsidRPr="00F454C6">
        <w:rPr>
          <w:rFonts w:ascii="Arial" w:hAnsi="Arial" w:cs="Arial"/>
          <w:i/>
          <w:sz w:val="20"/>
          <w:highlight w:val="cyan"/>
        </w:rPr>
        <w:t>International Standard</w:t>
      </w:r>
      <w:r w:rsidR="0065656D" w:rsidRPr="00F454C6">
        <w:rPr>
          <w:rFonts w:ascii="Arial" w:hAnsi="Arial" w:cs="Arial"/>
          <w:sz w:val="20"/>
          <w:highlight w:val="cyan"/>
        </w:rPr>
        <w:t xml:space="preserve"> or other anti-doping rule or policy </w:t>
      </w:r>
      <w:r w:rsidRPr="00F454C6">
        <w:rPr>
          <w:rFonts w:ascii="Arial" w:hAnsi="Arial" w:cs="Arial"/>
          <w:sz w:val="20"/>
          <w:highlight w:val="cyan"/>
        </w:rPr>
        <w:t xml:space="preserve">set forth in the </w:t>
      </w:r>
      <w:r w:rsidRPr="00F454C6">
        <w:rPr>
          <w:rFonts w:ascii="Arial" w:hAnsi="Arial" w:cs="Arial"/>
          <w:i/>
          <w:sz w:val="20"/>
          <w:highlight w:val="cyan"/>
        </w:rPr>
        <w:t>Code</w:t>
      </w:r>
      <w:r w:rsidRPr="00F454C6">
        <w:rPr>
          <w:rFonts w:ascii="Arial" w:hAnsi="Arial" w:cs="Arial"/>
          <w:sz w:val="20"/>
          <w:highlight w:val="cyan"/>
        </w:rPr>
        <w:t xml:space="preserve"> or</w:t>
      </w:r>
      <w:r w:rsidR="00796E8C" w:rsidRPr="00F454C6">
        <w:rPr>
          <w:rFonts w:ascii="Arial" w:hAnsi="Arial" w:cs="Arial"/>
          <w:sz w:val="20"/>
          <w:highlight w:val="cyan"/>
        </w:rPr>
        <w:t xml:space="preserve"> </w:t>
      </w:r>
      <w:r w:rsidR="00B01DD9" w:rsidRPr="00F454C6">
        <w:rPr>
          <w:rFonts w:ascii="Arial" w:hAnsi="Arial" w:cs="Arial"/>
          <w:sz w:val="20"/>
          <w:highlight w:val="cyan"/>
        </w:rPr>
        <w:t xml:space="preserve">the </w:t>
      </w:r>
      <w:r w:rsidR="00B01DD9" w:rsidRPr="00F454C6">
        <w:rPr>
          <w:rFonts w:ascii="Arial" w:hAnsi="Arial" w:cs="Arial"/>
          <w:i/>
          <w:iCs/>
          <w:sz w:val="20"/>
          <w:highlight w:val="cyan"/>
        </w:rPr>
        <w:t>Rules</w:t>
      </w:r>
      <w:r w:rsidR="00B01DD9" w:rsidRPr="00F454C6">
        <w:rPr>
          <w:rFonts w:ascii="Arial" w:hAnsi="Arial" w:cs="Arial"/>
          <w:sz w:val="20"/>
          <w:highlight w:val="cyan"/>
        </w:rPr>
        <w:t xml:space="preserve"> </w:t>
      </w:r>
      <w:r w:rsidR="00BA2AB3" w:rsidRPr="00F454C6">
        <w:rPr>
          <w:rFonts w:ascii="Arial" w:hAnsi="Arial" w:cs="Arial"/>
          <w:sz w:val="20"/>
          <w:highlight w:val="cyan"/>
        </w:rPr>
        <w:t xml:space="preserve">shall not invalidate analytical results or other evidence of an </w:t>
      </w:r>
      <w:r w:rsidR="0065656D" w:rsidRPr="00F454C6">
        <w:rPr>
          <w:rFonts w:ascii="Arial" w:hAnsi="Arial" w:cs="Arial"/>
          <w:sz w:val="20"/>
          <w:highlight w:val="cyan"/>
        </w:rPr>
        <w:t>anti-doping rule violation</w:t>
      </w:r>
      <w:r w:rsidR="00567885" w:rsidRPr="00F454C6">
        <w:rPr>
          <w:rFonts w:ascii="Arial" w:hAnsi="Arial" w:cs="Arial"/>
          <w:sz w:val="20"/>
          <w:highlight w:val="cyan"/>
        </w:rPr>
        <w:t>, and</w:t>
      </w:r>
      <w:r w:rsidR="0065656D" w:rsidRPr="00F454C6">
        <w:rPr>
          <w:rFonts w:ascii="Arial" w:hAnsi="Arial" w:cs="Arial"/>
          <w:sz w:val="20"/>
          <w:highlight w:val="cyan"/>
        </w:rPr>
        <w:t xml:space="preserve"> sha</w:t>
      </w:r>
      <w:r w:rsidR="002516B5" w:rsidRPr="00F454C6">
        <w:rPr>
          <w:rFonts w:ascii="Arial" w:hAnsi="Arial" w:cs="Arial"/>
          <w:sz w:val="20"/>
          <w:highlight w:val="cyan"/>
        </w:rPr>
        <w:t xml:space="preserve">ll not </w:t>
      </w:r>
      <w:r w:rsidR="00567885" w:rsidRPr="00F454C6">
        <w:rPr>
          <w:rFonts w:ascii="Arial" w:hAnsi="Arial" w:cs="Arial"/>
          <w:sz w:val="20"/>
          <w:highlight w:val="cyan"/>
        </w:rPr>
        <w:t>constitute a defense to an anti-doping rule violation;</w:t>
      </w:r>
      <w:r w:rsidR="00E54604" w:rsidRPr="00F454C6">
        <w:rPr>
          <w:rStyle w:val="FootnoteReference"/>
          <w:rFonts w:ascii="Arial" w:hAnsi="Arial" w:cs="Arial"/>
          <w:b/>
          <w:sz w:val="20"/>
          <w:highlight w:val="cyan"/>
          <w:vertAlign w:val="superscript"/>
        </w:rPr>
        <w:footnoteReference w:id="21"/>
      </w:r>
      <w:r w:rsidR="00567885" w:rsidRPr="00F454C6">
        <w:rPr>
          <w:rFonts w:ascii="Arial" w:hAnsi="Arial" w:cs="Arial"/>
          <w:b/>
          <w:sz w:val="16"/>
          <w:highlight w:val="cyan"/>
          <w:vertAlign w:val="superscript"/>
        </w:rPr>
        <w:t xml:space="preserve"> </w:t>
      </w:r>
      <w:r w:rsidR="00567885" w:rsidRPr="00F454C6">
        <w:rPr>
          <w:rFonts w:ascii="Arial" w:hAnsi="Arial" w:cs="Arial"/>
          <w:sz w:val="20"/>
          <w:highlight w:val="cyan"/>
        </w:rPr>
        <w:t xml:space="preserve">provided, however, if </w:t>
      </w:r>
      <w:r w:rsidR="0065656D" w:rsidRPr="00F454C6">
        <w:rPr>
          <w:rFonts w:ascii="Arial" w:hAnsi="Arial" w:cs="Arial"/>
          <w:sz w:val="20"/>
          <w:highlight w:val="cyan"/>
        </w:rPr>
        <w:t xml:space="preserve">the </w:t>
      </w:r>
      <w:r w:rsidR="0065656D" w:rsidRPr="00F454C6">
        <w:rPr>
          <w:rFonts w:ascii="Arial" w:hAnsi="Arial" w:cs="Arial"/>
          <w:i/>
          <w:sz w:val="20"/>
          <w:highlight w:val="cyan"/>
        </w:rPr>
        <w:t>Athlete</w:t>
      </w:r>
      <w:r w:rsidR="0065656D" w:rsidRPr="00F454C6">
        <w:rPr>
          <w:rFonts w:ascii="Arial" w:hAnsi="Arial" w:cs="Arial"/>
          <w:sz w:val="20"/>
          <w:highlight w:val="cyan"/>
        </w:rPr>
        <w:t xml:space="preserve"> or other </w:t>
      </w:r>
      <w:r w:rsidR="0065656D" w:rsidRPr="00F454C6">
        <w:rPr>
          <w:rFonts w:ascii="Arial" w:hAnsi="Arial" w:cs="Arial"/>
          <w:i/>
          <w:sz w:val="20"/>
          <w:highlight w:val="cyan"/>
        </w:rPr>
        <w:t>Person</w:t>
      </w:r>
      <w:r w:rsidR="0065656D" w:rsidRPr="00F454C6">
        <w:rPr>
          <w:rFonts w:ascii="Arial" w:hAnsi="Arial" w:cs="Arial"/>
          <w:sz w:val="20"/>
          <w:highlight w:val="cyan"/>
        </w:rPr>
        <w:t xml:space="preserve"> establishes </w:t>
      </w:r>
      <w:r w:rsidR="00045A43" w:rsidRPr="00F454C6">
        <w:rPr>
          <w:rFonts w:ascii="Arial" w:hAnsi="Arial" w:cs="Arial"/>
          <w:sz w:val="20"/>
          <w:highlight w:val="cyan"/>
        </w:rPr>
        <w:t xml:space="preserve">that </w:t>
      </w:r>
      <w:r w:rsidR="0065656D" w:rsidRPr="00F454C6">
        <w:rPr>
          <w:rFonts w:ascii="Arial" w:hAnsi="Arial" w:cs="Arial"/>
          <w:sz w:val="20"/>
          <w:highlight w:val="cyan"/>
        </w:rPr>
        <w:t xml:space="preserve">a departure from </w:t>
      </w:r>
      <w:r w:rsidR="00045A43" w:rsidRPr="00F454C6">
        <w:rPr>
          <w:rFonts w:ascii="Arial" w:hAnsi="Arial" w:cs="Arial"/>
          <w:sz w:val="20"/>
          <w:highlight w:val="cyan"/>
        </w:rPr>
        <w:t xml:space="preserve">one of the specific </w:t>
      </w:r>
      <w:r w:rsidR="0065656D" w:rsidRPr="00F454C6">
        <w:rPr>
          <w:rFonts w:ascii="Arial" w:hAnsi="Arial" w:cs="Arial"/>
          <w:i/>
          <w:sz w:val="20"/>
          <w:highlight w:val="cyan"/>
        </w:rPr>
        <w:t>International Standard</w:t>
      </w:r>
      <w:r w:rsidR="0065656D" w:rsidRPr="00F454C6">
        <w:rPr>
          <w:rFonts w:ascii="Arial" w:hAnsi="Arial" w:cs="Arial"/>
          <w:sz w:val="20"/>
          <w:highlight w:val="cyan"/>
        </w:rPr>
        <w:t xml:space="preserve"> </w:t>
      </w:r>
      <w:r w:rsidR="00045A43" w:rsidRPr="00F454C6">
        <w:rPr>
          <w:rFonts w:ascii="Arial" w:hAnsi="Arial" w:cs="Arial"/>
          <w:sz w:val="20"/>
          <w:highlight w:val="cyan"/>
        </w:rPr>
        <w:t xml:space="preserve">provisions listed below </w:t>
      </w:r>
      <w:r w:rsidR="0065656D" w:rsidRPr="00F454C6">
        <w:rPr>
          <w:rFonts w:ascii="Arial" w:hAnsi="Arial" w:cs="Arial"/>
          <w:sz w:val="20"/>
          <w:highlight w:val="cyan"/>
        </w:rPr>
        <w:t xml:space="preserve">could reasonably have caused </w:t>
      </w:r>
      <w:r w:rsidR="003452A0" w:rsidRPr="00F454C6">
        <w:rPr>
          <w:rFonts w:ascii="Arial" w:hAnsi="Arial" w:cs="Arial"/>
          <w:sz w:val="20"/>
          <w:highlight w:val="cyan"/>
        </w:rPr>
        <w:t>an anti-doping rule violation based on an</w:t>
      </w:r>
      <w:r w:rsidR="0065656D" w:rsidRPr="00F454C6">
        <w:rPr>
          <w:rFonts w:ascii="Arial" w:hAnsi="Arial" w:cs="Arial"/>
          <w:sz w:val="20"/>
          <w:highlight w:val="cyan"/>
        </w:rPr>
        <w:t xml:space="preserve"> </w:t>
      </w:r>
      <w:r w:rsidR="0065656D" w:rsidRPr="00F454C6">
        <w:rPr>
          <w:rFonts w:ascii="Arial" w:hAnsi="Arial" w:cs="Arial"/>
          <w:i/>
          <w:sz w:val="20"/>
          <w:highlight w:val="cyan"/>
        </w:rPr>
        <w:t>Adverse Analytical Finding</w:t>
      </w:r>
      <w:r w:rsidR="0065656D" w:rsidRPr="00F454C6">
        <w:rPr>
          <w:rFonts w:ascii="Arial" w:hAnsi="Arial" w:cs="Arial"/>
          <w:sz w:val="20"/>
          <w:highlight w:val="cyan"/>
        </w:rPr>
        <w:t xml:space="preserve"> or </w:t>
      </w:r>
      <w:r w:rsidR="00471B2C" w:rsidRPr="00F454C6">
        <w:rPr>
          <w:rFonts w:ascii="Arial" w:hAnsi="Arial" w:cs="Arial"/>
          <w:sz w:val="20"/>
          <w:highlight w:val="cyan"/>
        </w:rPr>
        <w:t>w</w:t>
      </w:r>
      <w:r w:rsidR="00CD20F1" w:rsidRPr="00F454C6">
        <w:rPr>
          <w:rFonts w:ascii="Arial" w:hAnsi="Arial" w:cs="Arial"/>
          <w:sz w:val="20"/>
          <w:highlight w:val="cyan"/>
        </w:rPr>
        <w:t xml:space="preserve">hereabouts </w:t>
      </w:r>
      <w:r w:rsidR="00471B2C" w:rsidRPr="00F454C6">
        <w:rPr>
          <w:rFonts w:ascii="Arial" w:hAnsi="Arial" w:cs="Arial"/>
          <w:sz w:val="20"/>
          <w:highlight w:val="cyan"/>
        </w:rPr>
        <w:t>f</w:t>
      </w:r>
      <w:r w:rsidR="00CD20F1" w:rsidRPr="00F454C6">
        <w:rPr>
          <w:rFonts w:ascii="Arial" w:hAnsi="Arial" w:cs="Arial"/>
          <w:sz w:val="20"/>
          <w:highlight w:val="cyan"/>
        </w:rPr>
        <w:t>ailure</w:t>
      </w:r>
      <w:r w:rsidR="0065656D" w:rsidRPr="00F454C6">
        <w:rPr>
          <w:rFonts w:ascii="Arial" w:hAnsi="Arial" w:cs="Arial"/>
          <w:sz w:val="20"/>
          <w:highlight w:val="cyan"/>
        </w:rPr>
        <w:t xml:space="preserve">, then </w:t>
      </w:r>
      <w:r w:rsidR="00590C0E" w:rsidRPr="00F454C6">
        <w:rPr>
          <w:rFonts w:ascii="Arial" w:hAnsi="Arial" w:cs="Arial"/>
          <w:sz w:val="20"/>
          <w:highlight w:val="cyan"/>
        </w:rPr>
        <w:t xml:space="preserve">the </w:t>
      </w:r>
      <w:r w:rsidR="00590C0E" w:rsidRPr="00F454C6">
        <w:rPr>
          <w:rFonts w:ascii="Arial" w:hAnsi="Arial" w:cs="Arial"/>
          <w:i/>
          <w:iCs/>
          <w:sz w:val="20"/>
          <w:highlight w:val="cyan"/>
        </w:rPr>
        <w:t>Commission</w:t>
      </w:r>
      <w:r w:rsidR="00D7466B" w:rsidRPr="00F454C6">
        <w:rPr>
          <w:rFonts w:ascii="Arial" w:hAnsi="Arial" w:cs="Arial"/>
          <w:sz w:val="20"/>
          <w:highlight w:val="cyan"/>
        </w:rPr>
        <w:t xml:space="preserve"> </w:t>
      </w:r>
      <w:r w:rsidR="0065656D" w:rsidRPr="00F454C6">
        <w:rPr>
          <w:rFonts w:ascii="Arial" w:hAnsi="Arial" w:cs="Arial"/>
          <w:sz w:val="20"/>
          <w:highlight w:val="cyan"/>
        </w:rPr>
        <w:t>shall have the</w:t>
      </w:r>
      <w:r w:rsidR="0072149D" w:rsidRPr="00F454C6">
        <w:rPr>
          <w:rFonts w:ascii="Arial" w:hAnsi="Arial" w:cs="Arial"/>
          <w:sz w:val="20"/>
          <w:highlight w:val="cyan"/>
        </w:rPr>
        <w:t xml:space="preserve"> burden to establish that such</w:t>
      </w:r>
      <w:r w:rsidR="0065656D" w:rsidRPr="00F454C6">
        <w:rPr>
          <w:rFonts w:ascii="Arial" w:hAnsi="Arial" w:cs="Arial"/>
          <w:sz w:val="20"/>
          <w:highlight w:val="cyan"/>
        </w:rPr>
        <w:t xml:space="preserve"> departure did not cause the </w:t>
      </w:r>
      <w:r w:rsidR="0065656D" w:rsidRPr="00F454C6">
        <w:rPr>
          <w:rFonts w:ascii="Arial" w:hAnsi="Arial" w:cs="Arial"/>
          <w:i/>
          <w:sz w:val="20"/>
          <w:highlight w:val="cyan"/>
        </w:rPr>
        <w:t xml:space="preserve">Adverse Analytical Finding </w:t>
      </w:r>
      <w:r w:rsidR="0065656D" w:rsidRPr="00F454C6">
        <w:rPr>
          <w:rFonts w:ascii="Arial" w:hAnsi="Arial" w:cs="Arial"/>
          <w:sz w:val="20"/>
          <w:highlight w:val="cyan"/>
        </w:rPr>
        <w:t xml:space="preserve">or </w:t>
      </w:r>
      <w:r w:rsidR="00471B2C" w:rsidRPr="00F454C6">
        <w:rPr>
          <w:rFonts w:ascii="Arial" w:hAnsi="Arial" w:cs="Arial"/>
          <w:sz w:val="20"/>
          <w:highlight w:val="cyan"/>
        </w:rPr>
        <w:t>w</w:t>
      </w:r>
      <w:r w:rsidR="00CD20F1" w:rsidRPr="00F454C6">
        <w:rPr>
          <w:rFonts w:ascii="Arial" w:hAnsi="Arial" w:cs="Arial"/>
          <w:sz w:val="20"/>
          <w:highlight w:val="cyan"/>
        </w:rPr>
        <w:t xml:space="preserve">hereabouts </w:t>
      </w:r>
      <w:r w:rsidR="00471B2C" w:rsidRPr="00F454C6">
        <w:rPr>
          <w:rFonts w:ascii="Arial" w:hAnsi="Arial" w:cs="Arial"/>
          <w:sz w:val="20"/>
          <w:highlight w:val="cyan"/>
        </w:rPr>
        <w:t>f</w:t>
      </w:r>
      <w:r w:rsidR="00CD20F1" w:rsidRPr="00F454C6">
        <w:rPr>
          <w:rFonts w:ascii="Arial" w:hAnsi="Arial" w:cs="Arial"/>
          <w:sz w:val="20"/>
          <w:highlight w:val="cyan"/>
        </w:rPr>
        <w:t>ailure</w:t>
      </w:r>
      <w:r w:rsidR="00AF1F66" w:rsidRPr="00F454C6">
        <w:rPr>
          <w:rFonts w:ascii="Arial" w:hAnsi="Arial" w:cs="Arial"/>
          <w:sz w:val="20"/>
          <w:highlight w:val="cyan"/>
        </w:rPr>
        <w:t>:</w:t>
      </w:r>
      <w:r w:rsidR="003853EF" w:rsidRPr="00F454C6">
        <w:rPr>
          <w:rStyle w:val="FootnoteReference"/>
          <w:rFonts w:ascii="Arial" w:hAnsi="Arial" w:cs="Arial"/>
          <w:b/>
          <w:bCs/>
          <w:sz w:val="20"/>
          <w:szCs w:val="16"/>
          <w:highlight w:val="cyan"/>
          <w:vertAlign w:val="superscript"/>
        </w:rPr>
        <w:footnoteReference w:id="22"/>
      </w:r>
    </w:p>
    <w:p w14:paraId="10E431CE" w14:textId="77777777" w:rsidR="00217FF3" w:rsidRPr="00F454C6" w:rsidRDefault="00217FF3" w:rsidP="006401FF">
      <w:pPr>
        <w:ind w:left="2340" w:hanging="900"/>
        <w:jc w:val="both"/>
        <w:rPr>
          <w:rFonts w:ascii="Arial" w:hAnsi="Arial" w:cs="Arial"/>
          <w:sz w:val="20"/>
          <w:highlight w:val="cyan"/>
        </w:rPr>
      </w:pPr>
    </w:p>
    <w:p w14:paraId="1D575C8B" w14:textId="05F2F985" w:rsidR="00CD20F1" w:rsidRPr="00F454C6" w:rsidRDefault="00565C6B" w:rsidP="00A802B6">
      <w:pPr>
        <w:pStyle w:val="NormalWeb"/>
        <w:spacing w:before="0" w:beforeAutospacing="0" w:after="0" w:afterAutospacing="0"/>
        <w:ind w:left="2694" w:hanging="426"/>
        <w:jc w:val="both"/>
        <w:rPr>
          <w:rFonts w:ascii="Arial" w:hAnsi="Arial" w:cs="Arial"/>
          <w:sz w:val="20"/>
          <w:szCs w:val="20"/>
          <w:highlight w:val="cyan"/>
        </w:rPr>
      </w:pPr>
      <w:r w:rsidRPr="00F454C6">
        <w:rPr>
          <w:rFonts w:ascii="Arial" w:hAnsi="Arial" w:cs="Arial"/>
          <w:sz w:val="20"/>
          <w:szCs w:val="20"/>
          <w:highlight w:val="cyan"/>
        </w:rPr>
        <w:t>(</w:t>
      </w:r>
      <w:r w:rsidR="00CD20F1" w:rsidRPr="00F454C6">
        <w:rPr>
          <w:rFonts w:ascii="Arial" w:hAnsi="Arial" w:cs="Arial"/>
          <w:sz w:val="20"/>
          <w:szCs w:val="20"/>
          <w:highlight w:val="cyan"/>
        </w:rPr>
        <w:t xml:space="preserve">i) </w:t>
      </w:r>
      <w:r w:rsidR="00CD20F1" w:rsidRPr="00F454C6">
        <w:rPr>
          <w:rFonts w:ascii="Arial" w:hAnsi="Arial" w:cs="Arial"/>
          <w:sz w:val="20"/>
          <w:szCs w:val="20"/>
          <w:highlight w:val="cyan"/>
        </w:rPr>
        <w:tab/>
        <w:t xml:space="preserve">a departure from the </w:t>
      </w:r>
      <w:r w:rsidR="00CD20F1" w:rsidRPr="00F454C6">
        <w:rPr>
          <w:rFonts w:ascii="Arial" w:hAnsi="Arial" w:cs="Arial"/>
          <w:i/>
          <w:sz w:val="20"/>
          <w:szCs w:val="20"/>
          <w:highlight w:val="cyan"/>
        </w:rPr>
        <w:t>International Standard</w:t>
      </w:r>
      <w:r w:rsidR="00CD20F1" w:rsidRPr="00F454C6">
        <w:rPr>
          <w:rFonts w:ascii="Arial" w:hAnsi="Arial" w:cs="Arial"/>
          <w:sz w:val="20"/>
          <w:szCs w:val="20"/>
          <w:highlight w:val="cyan"/>
        </w:rPr>
        <w:t xml:space="preserve"> for </w:t>
      </w:r>
      <w:r w:rsidR="00CD20F1" w:rsidRPr="00F454C6">
        <w:rPr>
          <w:rFonts w:ascii="Arial" w:hAnsi="Arial" w:cs="Arial"/>
          <w:i/>
          <w:sz w:val="20"/>
          <w:szCs w:val="20"/>
          <w:highlight w:val="cyan"/>
        </w:rPr>
        <w:t>Testing</w:t>
      </w:r>
      <w:r w:rsidR="00CD20F1" w:rsidRPr="00F454C6">
        <w:rPr>
          <w:rFonts w:ascii="Arial" w:hAnsi="Arial" w:cs="Arial"/>
          <w:sz w:val="20"/>
          <w:szCs w:val="20"/>
          <w:highlight w:val="cyan"/>
        </w:rPr>
        <w:t xml:space="preserve"> related to </w:t>
      </w:r>
      <w:r w:rsidR="00CD20F1" w:rsidRPr="00F454C6">
        <w:rPr>
          <w:rFonts w:ascii="Arial" w:hAnsi="Arial" w:cs="Arial"/>
          <w:i/>
          <w:sz w:val="20"/>
          <w:szCs w:val="20"/>
          <w:highlight w:val="cyan"/>
        </w:rPr>
        <w:t>Sample</w:t>
      </w:r>
      <w:r w:rsidR="00CD20F1" w:rsidRPr="00F454C6">
        <w:rPr>
          <w:rFonts w:ascii="Arial" w:hAnsi="Arial" w:cs="Arial"/>
          <w:sz w:val="20"/>
          <w:szCs w:val="20"/>
          <w:highlight w:val="cyan"/>
        </w:rPr>
        <w:t xml:space="preserve"> collection or </w:t>
      </w:r>
      <w:r w:rsidR="00CD20F1" w:rsidRPr="00F454C6">
        <w:rPr>
          <w:rFonts w:ascii="Arial" w:hAnsi="Arial" w:cs="Arial"/>
          <w:i/>
          <w:sz w:val="20"/>
          <w:szCs w:val="20"/>
          <w:highlight w:val="cyan"/>
        </w:rPr>
        <w:t>Sample</w:t>
      </w:r>
      <w:r w:rsidR="00CD20F1" w:rsidRPr="00F454C6">
        <w:rPr>
          <w:rFonts w:ascii="Arial" w:hAnsi="Arial" w:cs="Arial"/>
          <w:sz w:val="20"/>
          <w:szCs w:val="20"/>
          <w:highlight w:val="cyan"/>
        </w:rPr>
        <w:t xml:space="preserve"> handling which could reasonably have caused an anti-doping rule violation based on an </w:t>
      </w:r>
      <w:r w:rsidR="00CD20F1" w:rsidRPr="00F454C6">
        <w:rPr>
          <w:rFonts w:ascii="Arial" w:hAnsi="Arial" w:cs="Arial"/>
          <w:i/>
          <w:sz w:val="20"/>
          <w:szCs w:val="20"/>
          <w:highlight w:val="cyan"/>
        </w:rPr>
        <w:t>Adverse Analytical Finding</w:t>
      </w:r>
      <w:r w:rsidR="00CD20F1" w:rsidRPr="00F454C6">
        <w:rPr>
          <w:rFonts w:ascii="Arial" w:hAnsi="Arial" w:cs="Arial"/>
          <w:sz w:val="20"/>
          <w:szCs w:val="20"/>
          <w:highlight w:val="cyan"/>
        </w:rPr>
        <w:t xml:space="preserve">, in which case </w:t>
      </w:r>
      <w:r w:rsidR="00590C0E" w:rsidRPr="00F454C6">
        <w:rPr>
          <w:rFonts w:ascii="Arial" w:hAnsi="Arial" w:cs="Arial"/>
          <w:sz w:val="20"/>
          <w:szCs w:val="20"/>
          <w:highlight w:val="cyan"/>
        </w:rPr>
        <w:t xml:space="preserve">the </w:t>
      </w:r>
      <w:r w:rsidR="00590C0E" w:rsidRPr="00F454C6">
        <w:rPr>
          <w:rFonts w:ascii="Arial" w:hAnsi="Arial" w:cs="Arial"/>
          <w:i/>
          <w:iCs/>
          <w:sz w:val="20"/>
          <w:szCs w:val="20"/>
          <w:highlight w:val="cyan"/>
        </w:rPr>
        <w:t>Commission</w:t>
      </w:r>
      <w:r w:rsidR="00CD20F1" w:rsidRPr="00F454C6">
        <w:rPr>
          <w:rFonts w:ascii="Arial" w:hAnsi="Arial" w:cs="Arial"/>
          <w:sz w:val="20"/>
          <w:szCs w:val="20"/>
          <w:highlight w:val="cyan"/>
        </w:rPr>
        <w:t xml:space="preserve"> shall have the burden to establish that such departure did not cause the </w:t>
      </w:r>
      <w:r w:rsidR="00CD20F1" w:rsidRPr="00F454C6">
        <w:rPr>
          <w:rFonts w:ascii="Arial" w:hAnsi="Arial" w:cs="Arial"/>
          <w:i/>
          <w:sz w:val="20"/>
          <w:szCs w:val="20"/>
          <w:highlight w:val="cyan"/>
        </w:rPr>
        <w:t>Adverse Analytical Finding</w:t>
      </w:r>
      <w:r w:rsidR="00CD20F1" w:rsidRPr="00F454C6">
        <w:rPr>
          <w:rFonts w:ascii="Arial" w:hAnsi="Arial" w:cs="Arial"/>
          <w:sz w:val="20"/>
          <w:szCs w:val="20"/>
          <w:highlight w:val="cyan"/>
        </w:rPr>
        <w:t>;</w:t>
      </w:r>
    </w:p>
    <w:p w14:paraId="3B85F685" w14:textId="77777777" w:rsidR="00217FF3" w:rsidRPr="00F454C6" w:rsidRDefault="00217FF3" w:rsidP="00A802B6">
      <w:pPr>
        <w:pStyle w:val="NormalWeb"/>
        <w:spacing w:before="0" w:beforeAutospacing="0" w:after="0" w:afterAutospacing="0"/>
        <w:ind w:left="2694" w:hanging="426"/>
        <w:jc w:val="both"/>
        <w:rPr>
          <w:rFonts w:ascii="Arial" w:hAnsi="Arial" w:cs="Arial"/>
          <w:sz w:val="20"/>
          <w:szCs w:val="20"/>
          <w:highlight w:val="cyan"/>
        </w:rPr>
      </w:pPr>
    </w:p>
    <w:p w14:paraId="1D4F24BC" w14:textId="22F9363F" w:rsidR="00CD20F1" w:rsidRPr="00F454C6" w:rsidRDefault="00565C6B" w:rsidP="00A802B6">
      <w:pPr>
        <w:pStyle w:val="NormalWeb"/>
        <w:spacing w:before="0" w:beforeAutospacing="0" w:after="0" w:afterAutospacing="0"/>
        <w:ind w:left="2694" w:hanging="426"/>
        <w:jc w:val="both"/>
        <w:rPr>
          <w:rFonts w:ascii="Arial" w:hAnsi="Arial" w:cs="Arial"/>
          <w:sz w:val="20"/>
          <w:szCs w:val="20"/>
          <w:highlight w:val="cyan"/>
        </w:rPr>
      </w:pPr>
      <w:r w:rsidRPr="00F454C6">
        <w:rPr>
          <w:rFonts w:ascii="Arial" w:hAnsi="Arial" w:cs="Arial"/>
          <w:sz w:val="20"/>
          <w:szCs w:val="20"/>
          <w:highlight w:val="cyan"/>
        </w:rPr>
        <w:t>(</w:t>
      </w:r>
      <w:r w:rsidR="00CD20F1" w:rsidRPr="00F454C6">
        <w:rPr>
          <w:rFonts w:ascii="Arial" w:hAnsi="Arial" w:cs="Arial"/>
          <w:sz w:val="20"/>
          <w:szCs w:val="20"/>
          <w:highlight w:val="cyan"/>
        </w:rPr>
        <w:t xml:space="preserve">ii) </w:t>
      </w:r>
      <w:r w:rsidR="00CD20F1" w:rsidRPr="00F454C6">
        <w:rPr>
          <w:rFonts w:ascii="Arial" w:hAnsi="Arial" w:cs="Arial"/>
          <w:sz w:val="20"/>
          <w:szCs w:val="20"/>
          <w:highlight w:val="cyan"/>
        </w:rPr>
        <w:tab/>
        <w:t xml:space="preserve">a departure from the </w:t>
      </w:r>
      <w:r w:rsidR="00CD20F1" w:rsidRPr="00F454C6">
        <w:rPr>
          <w:rFonts w:ascii="Arial" w:hAnsi="Arial" w:cs="Arial"/>
          <w:i/>
          <w:sz w:val="20"/>
          <w:szCs w:val="20"/>
          <w:highlight w:val="cyan"/>
        </w:rPr>
        <w:t>International Standard</w:t>
      </w:r>
      <w:r w:rsidR="00CD20F1" w:rsidRPr="00F454C6">
        <w:rPr>
          <w:rFonts w:ascii="Arial" w:hAnsi="Arial" w:cs="Arial"/>
          <w:sz w:val="20"/>
          <w:szCs w:val="20"/>
          <w:highlight w:val="cyan"/>
        </w:rPr>
        <w:t xml:space="preserve"> for </w:t>
      </w:r>
      <w:r w:rsidR="00CD20F1" w:rsidRPr="00F454C6">
        <w:rPr>
          <w:rFonts w:ascii="Arial" w:hAnsi="Arial" w:cs="Arial"/>
          <w:i/>
          <w:sz w:val="20"/>
          <w:szCs w:val="20"/>
          <w:highlight w:val="cyan"/>
        </w:rPr>
        <w:t>Results Management</w:t>
      </w:r>
      <w:r w:rsidR="00CD20F1" w:rsidRPr="00F454C6">
        <w:rPr>
          <w:rFonts w:ascii="Arial" w:hAnsi="Arial" w:cs="Arial"/>
          <w:sz w:val="20"/>
          <w:szCs w:val="20"/>
          <w:highlight w:val="cyan"/>
        </w:rPr>
        <w:t xml:space="preserve"> or </w:t>
      </w:r>
      <w:r w:rsidR="00CD20F1" w:rsidRPr="00F454C6">
        <w:rPr>
          <w:rFonts w:ascii="Arial" w:hAnsi="Arial" w:cs="Arial"/>
          <w:i/>
          <w:sz w:val="20"/>
          <w:szCs w:val="20"/>
          <w:highlight w:val="cyan"/>
        </w:rPr>
        <w:t>International Standard</w:t>
      </w:r>
      <w:r w:rsidR="00CD20F1" w:rsidRPr="00F454C6">
        <w:rPr>
          <w:rFonts w:ascii="Arial" w:hAnsi="Arial" w:cs="Arial"/>
          <w:sz w:val="20"/>
          <w:szCs w:val="20"/>
          <w:highlight w:val="cyan"/>
        </w:rPr>
        <w:t xml:space="preserve"> for </w:t>
      </w:r>
      <w:r w:rsidR="00CD20F1" w:rsidRPr="00F454C6">
        <w:rPr>
          <w:rFonts w:ascii="Arial" w:hAnsi="Arial" w:cs="Arial"/>
          <w:i/>
          <w:sz w:val="20"/>
          <w:szCs w:val="20"/>
          <w:highlight w:val="cyan"/>
        </w:rPr>
        <w:t>Testing</w:t>
      </w:r>
      <w:r w:rsidR="00CD20F1" w:rsidRPr="00F454C6">
        <w:rPr>
          <w:rFonts w:ascii="Arial" w:hAnsi="Arial" w:cs="Arial"/>
          <w:sz w:val="20"/>
          <w:szCs w:val="20"/>
          <w:highlight w:val="cyan"/>
        </w:rPr>
        <w:t xml:space="preserve"> related to </w:t>
      </w:r>
      <w:r w:rsidR="00471B2C" w:rsidRPr="00F454C6">
        <w:rPr>
          <w:rFonts w:ascii="Arial" w:hAnsi="Arial" w:cs="Arial"/>
          <w:sz w:val="20"/>
          <w:szCs w:val="20"/>
          <w:highlight w:val="cyan"/>
        </w:rPr>
        <w:t xml:space="preserve">an </w:t>
      </w:r>
      <w:r w:rsidR="00CD20F1" w:rsidRPr="00F454C6">
        <w:rPr>
          <w:rFonts w:ascii="Arial" w:hAnsi="Arial" w:cs="Arial"/>
          <w:i/>
          <w:sz w:val="20"/>
          <w:szCs w:val="20"/>
          <w:highlight w:val="cyan"/>
        </w:rPr>
        <w:t>Adverse Passport Finding</w:t>
      </w:r>
      <w:r w:rsidR="00CD20F1" w:rsidRPr="00F454C6">
        <w:rPr>
          <w:rFonts w:ascii="Arial" w:hAnsi="Arial" w:cs="Arial"/>
          <w:sz w:val="20"/>
          <w:szCs w:val="20"/>
          <w:highlight w:val="cyan"/>
        </w:rPr>
        <w:t xml:space="preserve"> which could reasonably have caused an anti-doping rule violation, in which case </w:t>
      </w:r>
      <w:r w:rsidR="00590C0E" w:rsidRPr="00F454C6">
        <w:rPr>
          <w:rFonts w:ascii="Arial" w:hAnsi="Arial" w:cs="Arial"/>
          <w:sz w:val="20"/>
          <w:szCs w:val="20"/>
          <w:highlight w:val="cyan"/>
        </w:rPr>
        <w:t xml:space="preserve">the </w:t>
      </w:r>
      <w:r w:rsidR="00590C0E" w:rsidRPr="00F454C6">
        <w:rPr>
          <w:rFonts w:ascii="Arial" w:hAnsi="Arial" w:cs="Arial"/>
          <w:i/>
          <w:iCs/>
          <w:sz w:val="20"/>
          <w:szCs w:val="20"/>
          <w:highlight w:val="cyan"/>
        </w:rPr>
        <w:t>Commission</w:t>
      </w:r>
      <w:r w:rsidR="00590C0E" w:rsidRPr="00F454C6">
        <w:rPr>
          <w:rFonts w:ascii="Arial" w:hAnsi="Arial" w:cs="Arial"/>
          <w:sz w:val="20"/>
          <w:szCs w:val="20"/>
          <w:highlight w:val="cyan"/>
        </w:rPr>
        <w:t xml:space="preserve"> </w:t>
      </w:r>
      <w:r w:rsidR="00CD20F1" w:rsidRPr="00F454C6">
        <w:rPr>
          <w:rFonts w:ascii="Arial" w:hAnsi="Arial" w:cs="Arial"/>
          <w:sz w:val="20"/>
          <w:szCs w:val="20"/>
          <w:highlight w:val="cyan"/>
        </w:rPr>
        <w:t>shall have the burden to establish that such departure did not cause the anti-doping rule violation;</w:t>
      </w:r>
    </w:p>
    <w:p w14:paraId="004100AA" w14:textId="77777777" w:rsidR="00217FF3" w:rsidRPr="00F454C6" w:rsidRDefault="00217FF3" w:rsidP="00A802B6">
      <w:pPr>
        <w:pStyle w:val="NormalWeb"/>
        <w:spacing w:before="0" w:beforeAutospacing="0" w:after="0" w:afterAutospacing="0"/>
        <w:ind w:left="2694" w:hanging="426"/>
        <w:jc w:val="both"/>
        <w:rPr>
          <w:rFonts w:ascii="Arial" w:hAnsi="Arial" w:cs="Arial"/>
          <w:sz w:val="20"/>
          <w:szCs w:val="20"/>
          <w:highlight w:val="cyan"/>
        </w:rPr>
      </w:pPr>
    </w:p>
    <w:p w14:paraId="58C32E5B" w14:textId="4DA2DCE3" w:rsidR="00CD20F1" w:rsidRPr="00F454C6" w:rsidRDefault="00565C6B" w:rsidP="00A802B6">
      <w:pPr>
        <w:pStyle w:val="NormalWeb"/>
        <w:spacing w:before="0" w:beforeAutospacing="0" w:after="0" w:afterAutospacing="0"/>
        <w:ind w:left="2694" w:hanging="426"/>
        <w:jc w:val="both"/>
        <w:rPr>
          <w:rFonts w:ascii="Arial" w:hAnsi="Arial" w:cs="Arial"/>
          <w:sz w:val="20"/>
          <w:szCs w:val="20"/>
          <w:highlight w:val="cyan"/>
        </w:rPr>
      </w:pPr>
      <w:r w:rsidRPr="00F454C6">
        <w:rPr>
          <w:rFonts w:ascii="Arial" w:hAnsi="Arial" w:cs="Arial"/>
          <w:sz w:val="20"/>
          <w:szCs w:val="20"/>
          <w:highlight w:val="cyan"/>
        </w:rPr>
        <w:t>(</w:t>
      </w:r>
      <w:r w:rsidR="00CD20F1" w:rsidRPr="00F454C6">
        <w:rPr>
          <w:rFonts w:ascii="Arial" w:hAnsi="Arial" w:cs="Arial"/>
          <w:sz w:val="20"/>
          <w:szCs w:val="20"/>
          <w:highlight w:val="cyan"/>
        </w:rPr>
        <w:t>iii)</w:t>
      </w:r>
      <w:r w:rsidR="00A802B6" w:rsidRPr="00F454C6">
        <w:rPr>
          <w:rFonts w:ascii="Arial" w:hAnsi="Arial" w:cs="Arial"/>
          <w:sz w:val="20"/>
          <w:szCs w:val="20"/>
          <w:highlight w:val="cyan"/>
        </w:rPr>
        <w:tab/>
      </w:r>
      <w:r w:rsidR="00CD20F1" w:rsidRPr="00F454C6">
        <w:rPr>
          <w:rFonts w:ascii="Arial" w:hAnsi="Arial" w:cs="Arial"/>
          <w:sz w:val="20"/>
          <w:szCs w:val="20"/>
          <w:highlight w:val="cyan"/>
        </w:rPr>
        <w:t xml:space="preserve">a departure from the </w:t>
      </w:r>
      <w:r w:rsidR="00CD20F1" w:rsidRPr="00F454C6">
        <w:rPr>
          <w:rFonts w:ascii="Arial" w:hAnsi="Arial" w:cs="Arial"/>
          <w:i/>
          <w:sz w:val="20"/>
          <w:szCs w:val="20"/>
          <w:highlight w:val="cyan"/>
        </w:rPr>
        <w:t>International Standard</w:t>
      </w:r>
      <w:r w:rsidR="00CD20F1" w:rsidRPr="00F454C6">
        <w:rPr>
          <w:rFonts w:ascii="Arial" w:hAnsi="Arial" w:cs="Arial"/>
          <w:sz w:val="20"/>
          <w:szCs w:val="20"/>
          <w:highlight w:val="cyan"/>
        </w:rPr>
        <w:t xml:space="preserve"> for </w:t>
      </w:r>
      <w:r w:rsidR="00CD20F1" w:rsidRPr="00F454C6">
        <w:rPr>
          <w:rFonts w:ascii="Arial" w:hAnsi="Arial" w:cs="Arial"/>
          <w:i/>
          <w:sz w:val="20"/>
          <w:szCs w:val="20"/>
          <w:highlight w:val="cyan"/>
        </w:rPr>
        <w:t>Results Management</w:t>
      </w:r>
      <w:r w:rsidR="00CD20F1" w:rsidRPr="00F454C6">
        <w:rPr>
          <w:rFonts w:ascii="Arial" w:hAnsi="Arial" w:cs="Arial"/>
          <w:sz w:val="20"/>
          <w:szCs w:val="20"/>
          <w:highlight w:val="cyan"/>
        </w:rPr>
        <w:t xml:space="preserve"> related to the requirement to provide notice to the </w:t>
      </w:r>
      <w:r w:rsidR="00CD20F1" w:rsidRPr="00F454C6">
        <w:rPr>
          <w:rFonts w:ascii="Arial" w:hAnsi="Arial" w:cs="Arial"/>
          <w:i/>
          <w:sz w:val="20"/>
          <w:szCs w:val="20"/>
          <w:highlight w:val="cyan"/>
        </w:rPr>
        <w:t>Athlete</w:t>
      </w:r>
      <w:r w:rsidR="00CD20F1" w:rsidRPr="00F454C6">
        <w:rPr>
          <w:rFonts w:ascii="Arial" w:hAnsi="Arial" w:cs="Arial"/>
          <w:sz w:val="20"/>
          <w:szCs w:val="20"/>
          <w:highlight w:val="cyan"/>
        </w:rPr>
        <w:t xml:space="preserve"> of the B </w:t>
      </w:r>
      <w:r w:rsidR="00CD20F1" w:rsidRPr="00F454C6">
        <w:rPr>
          <w:rFonts w:ascii="Arial" w:hAnsi="Arial" w:cs="Arial"/>
          <w:i/>
          <w:sz w:val="20"/>
          <w:szCs w:val="20"/>
          <w:highlight w:val="cyan"/>
        </w:rPr>
        <w:t>Sample</w:t>
      </w:r>
      <w:r w:rsidR="00CD20F1" w:rsidRPr="00F454C6">
        <w:rPr>
          <w:rFonts w:ascii="Arial" w:hAnsi="Arial" w:cs="Arial"/>
          <w:sz w:val="20"/>
          <w:szCs w:val="20"/>
          <w:highlight w:val="cyan"/>
        </w:rPr>
        <w:t xml:space="preserve"> opening which could reasonably have caused an anti-doping rule violation based on an </w:t>
      </w:r>
      <w:r w:rsidR="00CD20F1" w:rsidRPr="00F454C6">
        <w:rPr>
          <w:rFonts w:ascii="Arial" w:hAnsi="Arial" w:cs="Arial"/>
          <w:i/>
          <w:sz w:val="20"/>
          <w:szCs w:val="20"/>
          <w:highlight w:val="cyan"/>
        </w:rPr>
        <w:t>Adverse Analytical Finding</w:t>
      </w:r>
      <w:r w:rsidR="00CD20F1" w:rsidRPr="00F454C6">
        <w:rPr>
          <w:rFonts w:ascii="Arial" w:hAnsi="Arial" w:cs="Arial"/>
          <w:sz w:val="20"/>
          <w:szCs w:val="20"/>
          <w:highlight w:val="cyan"/>
        </w:rPr>
        <w:t xml:space="preserve">, in which case </w:t>
      </w:r>
      <w:r w:rsidR="00590C0E" w:rsidRPr="00F454C6">
        <w:rPr>
          <w:rFonts w:ascii="Arial" w:hAnsi="Arial" w:cs="Arial"/>
          <w:sz w:val="20"/>
          <w:szCs w:val="20"/>
          <w:highlight w:val="cyan"/>
        </w:rPr>
        <w:t xml:space="preserve">the </w:t>
      </w:r>
      <w:r w:rsidR="00590C0E" w:rsidRPr="00F454C6">
        <w:rPr>
          <w:rFonts w:ascii="Arial" w:hAnsi="Arial" w:cs="Arial"/>
          <w:i/>
          <w:iCs/>
          <w:sz w:val="20"/>
          <w:szCs w:val="20"/>
          <w:highlight w:val="cyan"/>
        </w:rPr>
        <w:t>Commission</w:t>
      </w:r>
      <w:r w:rsidR="00CD20F1" w:rsidRPr="00F454C6">
        <w:rPr>
          <w:rFonts w:ascii="Arial" w:hAnsi="Arial" w:cs="Arial"/>
          <w:sz w:val="20"/>
          <w:szCs w:val="20"/>
          <w:highlight w:val="cyan"/>
        </w:rPr>
        <w:t xml:space="preserve"> shall have the burden to establish that such departure did not cause the </w:t>
      </w:r>
      <w:r w:rsidR="00CD20F1" w:rsidRPr="00F454C6">
        <w:rPr>
          <w:rFonts w:ascii="Arial" w:hAnsi="Arial" w:cs="Arial"/>
          <w:i/>
          <w:sz w:val="20"/>
          <w:szCs w:val="20"/>
          <w:highlight w:val="cyan"/>
        </w:rPr>
        <w:t>Adverse Analytical Finding</w:t>
      </w:r>
      <w:r w:rsidR="00CD20F1" w:rsidRPr="00F454C6">
        <w:rPr>
          <w:rFonts w:ascii="Arial" w:hAnsi="Arial" w:cs="Arial"/>
          <w:sz w:val="20"/>
          <w:szCs w:val="20"/>
          <w:highlight w:val="cyan"/>
        </w:rPr>
        <w:t>;</w:t>
      </w:r>
      <w:r w:rsidR="00E54604" w:rsidRPr="00F454C6">
        <w:rPr>
          <w:rStyle w:val="FootnoteReference"/>
          <w:rFonts w:ascii="Arial" w:hAnsi="Arial" w:cs="Arial"/>
          <w:b/>
          <w:sz w:val="20"/>
          <w:szCs w:val="20"/>
          <w:highlight w:val="cyan"/>
          <w:vertAlign w:val="superscript"/>
        </w:rPr>
        <w:footnoteReference w:id="23"/>
      </w:r>
    </w:p>
    <w:p w14:paraId="52D64688" w14:textId="77777777" w:rsidR="00217FF3" w:rsidRPr="00F454C6" w:rsidRDefault="00217FF3" w:rsidP="00A802B6">
      <w:pPr>
        <w:pStyle w:val="NormalWeb"/>
        <w:spacing w:before="0" w:beforeAutospacing="0" w:after="0" w:afterAutospacing="0"/>
        <w:ind w:left="2694" w:hanging="426"/>
        <w:jc w:val="both"/>
        <w:rPr>
          <w:rFonts w:ascii="Arial" w:hAnsi="Arial" w:cs="Arial"/>
          <w:sz w:val="20"/>
          <w:szCs w:val="20"/>
          <w:highlight w:val="cyan"/>
        </w:rPr>
      </w:pPr>
    </w:p>
    <w:p w14:paraId="015C9FBC" w14:textId="7C00CDAC" w:rsidR="00CD20F1" w:rsidRPr="00F454C6" w:rsidRDefault="00565C6B" w:rsidP="00A802B6">
      <w:pPr>
        <w:pStyle w:val="NormalWeb"/>
        <w:spacing w:before="0" w:beforeAutospacing="0" w:after="0" w:afterAutospacing="0"/>
        <w:ind w:left="2694" w:hanging="426"/>
        <w:jc w:val="both"/>
        <w:rPr>
          <w:rFonts w:ascii="Arial" w:hAnsi="Arial" w:cs="Arial"/>
          <w:sz w:val="20"/>
          <w:szCs w:val="20"/>
          <w:highlight w:val="cyan"/>
        </w:rPr>
      </w:pPr>
      <w:r w:rsidRPr="00F454C6">
        <w:rPr>
          <w:rFonts w:ascii="Arial" w:hAnsi="Arial" w:cs="Arial"/>
          <w:sz w:val="20"/>
          <w:szCs w:val="20"/>
          <w:highlight w:val="cyan"/>
        </w:rPr>
        <w:t>(</w:t>
      </w:r>
      <w:r w:rsidR="00CD20F1" w:rsidRPr="00F454C6">
        <w:rPr>
          <w:rFonts w:ascii="Arial" w:hAnsi="Arial" w:cs="Arial"/>
          <w:sz w:val="20"/>
          <w:szCs w:val="20"/>
          <w:highlight w:val="cyan"/>
        </w:rPr>
        <w:t xml:space="preserve">iv) </w:t>
      </w:r>
      <w:r w:rsidR="00DD00B1" w:rsidRPr="00F454C6">
        <w:rPr>
          <w:rFonts w:ascii="Arial" w:hAnsi="Arial" w:cs="Arial"/>
          <w:sz w:val="20"/>
          <w:szCs w:val="20"/>
          <w:highlight w:val="cyan"/>
        </w:rPr>
        <w:tab/>
      </w:r>
      <w:r w:rsidR="00CD20F1" w:rsidRPr="00F454C6">
        <w:rPr>
          <w:rFonts w:ascii="Arial" w:hAnsi="Arial" w:cs="Arial"/>
          <w:sz w:val="20"/>
          <w:szCs w:val="20"/>
          <w:highlight w:val="cyan"/>
        </w:rPr>
        <w:t xml:space="preserve">a departure from the </w:t>
      </w:r>
      <w:r w:rsidR="00CD20F1" w:rsidRPr="00F454C6">
        <w:rPr>
          <w:rFonts w:ascii="Arial" w:hAnsi="Arial" w:cs="Arial"/>
          <w:i/>
          <w:sz w:val="20"/>
          <w:szCs w:val="20"/>
          <w:highlight w:val="cyan"/>
        </w:rPr>
        <w:t>International Standard</w:t>
      </w:r>
      <w:r w:rsidR="00CD20F1" w:rsidRPr="00F454C6">
        <w:rPr>
          <w:rFonts w:ascii="Arial" w:hAnsi="Arial" w:cs="Arial"/>
          <w:sz w:val="20"/>
          <w:szCs w:val="20"/>
          <w:highlight w:val="cyan"/>
        </w:rPr>
        <w:t xml:space="preserve"> for </w:t>
      </w:r>
      <w:r w:rsidR="00CD20F1" w:rsidRPr="00F454C6">
        <w:rPr>
          <w:rFonts w:ascii="Arial" w:hAnsi="Arial" w:cs="Arial"/>
          <w:i/>
          <w:sz w:val="20"/>
          <w:szCs w:val="20"/>
          <w:highlight w:val="cyan"/>
        </w:rPr>
        <w:t>Results Management</w:t>
      </w:r>
      <w:r w:rsidR="00CD20F1" w:rsidRPr="00F454C6">
        <w:rPr>
          <w:rFonts w:ascii="Arial" w:hAnsi="Arial" w:cs="Arial"/>
          <w:sz w:val="20"/>
          <w:szCs w:val="20"/>
          <w:highlight w:val="cyan"/>
        </w:rPr>
        <w:t xml:space="preserve"> related to </w:t>
      </w:r>
      <w:r w:rsidR="00CD20F1" w:rsidRPr="00F454C6">
        <w:rPr>
          <w:rFonts w:ascii="Arial" w:hAnsi="Arial" w:cs="Arial"/>
          <w:i/>
          <w:sz w:val="20"/>
          <w:szCs w:val="20"/>
          <w:highlight w:val="cyan"/>
        </w:rPr>
        <w:t>Athlete</w:t>
      </w:r>
      <w:r w:rsidR="00CD20F1" w:rsidRPr="00F454C6">
        <w:rPr>
          <w:rFonts w:ascii="Arial" w:hAnsi="Arial" w:cs="Arial"/>
          <w:sz w:val="20"/>
          <w:szCs w:val="20"/>
          <w:highlight w:val="cyan"/>
        </w:rPr>
        <w:t xml:space="preserve"> notification </w:t>
      </w:r>
      <w:r w:rsidR="00B05598" w:rsidRPr="00F454C6">
        <w:rPr>
          <w:rFonts w:ascii="Arial" w:hAnsi="Arial" w:cs="Arial"/>
          <w:sz w:val="20"/>
          <w:szCs w:val="20"/>
          <w:highlight w:val="cyan"/>
        </w:rPr>
        <w:t xml:space="preserve">or attempts to locate the </w:t>
      </w:r>
      <w:r w:rsidR="00B05598" w:rsidRPr="00F454C6">
        <w:rPr>
          <w:rFonts w:ascii="Arial" w:hAnsi="Arial" w:cs="Arial"/>
          <w:i/>
          <w:iCs/>
          <w:sz w:val="20"/>
          <w:szCs w:val="20"/>
          <w:highlight w:val="cyan"/>
        </w:rPr>
        <w:t>Athlete</w:t>
      </w:r>
      <w:r w:rsidR="00B05598" w:rsidRPr="00F454C6">
        <w:rPr>
          <w:rFonts w:ascii="Arial" w:hAnsi="Arial" w:cs="Arial"/>
          <w:sz w:val="20"/>
          <w:szCs w:val="20"/>
          <w:highlight w:val="cyan"/>
        </w:rPr>
        <w:t xml:space="preserve"> </w:t>
      </w:r>
      <w:r w:rsidR="00CD20F1" w:rsidRPr="00F454C6">
        <w:rPr>
          <w:rFonts w:ascii="Arial" w:hAnsi="Arial" w:cs="Arial"/>
          <w:sz w:val="20"/>
          <w:szCs w:val="20"/>
          <w:highlight w:val="cyan"/>
        </w:rPr>
        <w:t xml:space="preserve">which could reasonably have caused an anti-doping rule violation based on a </w:t>
      </w:r>
      <w:r w:rsidR="00471B2C" w:rsidRPr="00F454C6">
        <w:rPr>
          <w:rFonts w:ascii="Arial" w:hAnsi="Arial" w:cs="Arial"/>
          <w:sz w:val="20"/>
          <w:szCs w:val="20"/>
          <w:highlight w:val="cyan"/>
        </w:rPr>
        <w:t>w</w:t>
      </w:r>
      <w:r w:rsidR="00CD20F1" w:rsidRPr="00F454C6">
        <w:rPr>
          <w:rFonts w:ascii="Arial" w:hAnsi="Arial" w:cs="Arial"/>
          <w:sz w:val="20"/>
          <w:szCs w:val="20"/>
          <w:highlight w:val="cyan"/>
        </w:rPr>
        <w:t xml:space="preserve">hereabouts </w:t>
      </w:r>
      <w:r w:rsidR="00471B2C" w:rsidRPr="00F454C6">
        <w:rPr>
          <w:rFonts w:ascii="Arial" w:hAnsi="Arial" w:cs="Arial"/>
          <w:sz w:val="20"/>
          <w:szCs w:val="20"/>
          <w:highlight w:val="cyan"/>
        </w:rPr>
        <w:t>f</w:t>
      </w:r>
      <w:r w:rsidR="00CD20F1" w:rsidRPr="00F454C6">
        <w:rPr>
          <w:rFonts w:ascii="Arial" w:hAnsi="Arial" w:cs="Arial"/>
          <w:sz w:val="20"/>
          <w:szCs w:val="20"/>
          <w:highlight w:val="cyan"/>
        </w:rPr>
        <w:t xml:space="preserve">ailure, in which case </w:t>
      </w:r>
      <w:r w:rsidR="00590C0E" w:rsidRPr="00F454C6">
        <w:rPr>
          <w:rFonts w:ascii="Arial" w:hAnsi="Arial" w:cs="Arial"/>
          <w:sz w:val="20"/>
          <w:szCs w:val="20"/>
          <w:highlight w:val="cyan"/>
        </w:rPr>
        <w:t xml:space="preserve">the </w:t>
      </w:r>
      <w:r w:rsidR="00590C0E" w:rsidRPr="00F454C6">
        <w:rPr>
          <w:rFonts w:ascii="Arial" w:hAnsi="Arial" w:cs="Arial"/>
          <w:i/>
          <w:iCs/>
          <w:sz w:val="20"/>
          <w:szCs w:val="20"/>
          <w:highlight w:val="cyan"/>
        </w:rPr>
        <w:t>Commission</w:t>
      </w:r>
      <w:r w:rsidR="00CD20F1" w:rsidRPr="00F454C6">
        <w:rPr>
          <w:rFonts w:ascii="Arial" w:hAnsi="Arial" w:cs="Arial"/>
          <w:sz w:val="20"/>
          <w:szCs w:val="20"/>
          <w:highlight w:val="cyan"/>
        </w:rPr>
        <w:t xml:space="preserve"> shall have the </w:t>
      </w:r>
      <w:r w:rsidR="00CD20F1" w:rsidRPr="00F454C6">
        <w:rPr>
          <w:rFonts w:ascii="Arial" w:hAnsi="Arial" w:cs="Arial"/>
          <w:sz w:val="20"/>
          <w:szCs w:val="20"/>
          <w:highlight w:val="cyan"/>
        </w:rPr>
        <w:lastRenderedPageBreak/>
        <w:t xml:space="preserve">burden to establish that such departure did not cause the </w:t>
      </w:r>
      <w:r w:rsidR="00471B2C" w:rsidRPr="00F454C6">
        <w:rPr>
          <w:rFonts w:ascii="Arial" w:hAnsi="Arial" w:cs="Arial"/>
          <w:sz w:val="20"/>
          <w:szCs w:val="20"/>
          <w:highlight w:val="cyan"/>
        </w:rPr>
        <w:t>w</w:t>
      </w:r>
      <w:r w:rsidR="00CD20F1" w:rsidRPr="00F454C6">
        <w:rPr>
          <w:rFonts w:ascii="Arial" w:hAnsi="Arial" w:cs="Arial"/>
          <w:sz w:val="20"/>
          <w:szCs w:val="20"/>
          <w:highlight w:val="cyan"/>
        </w:rPr>
        <w:t xml:space="preserve">hereabouts </w:t>
      </w:r>
      <w:r w:rsidR="00471B2C" w:rsidRPr="00F454C6">
        <w:rPr>
          <w:rFonts w:ascii="Arial" w:hAnsi="Arial" w:cs="Arial"/>
          <w:sz w:val="20"/>
          <w:szCs w:val="20"/>
          <w:highlight w:val="cyan"/>
        </w:rPr>
        <w:t>f</w:t>
      </w:r>
      <w:r w:rsidR="00CD20F1" w:rsidRPr="00F454C6">
        <w:rPr>
          <w:rFonts w:ascii="Arial" w:hAnsi="Arial" w:cs="Arial"/>
          <w:sz w:val="20"/>
          <w:szCs w:val="20"/>
          <w:highlight w:val="cyan"/>
        </w:rPr>
        <w:t>ailure.</w:t>
      </w:r>
    </w:p>
    <w:p w14:paraId="596897FB" w14:textId="77777777" w:rsidR="00E54604" w:rsidRPr="00F454C6" w:rsidRDefault="00E54604" w:rsidP="006401FF">
      <w:pPr>
        <w:pStyle w:val="NormalWeb"/>
        <w:spacing w:before="0" w:beforeAutospacing="0" w:after="0" w:afterAutospacing="0"/>
        <w:ind w:left="2340" w:hanging="900"/>
        <w:jc w:val="both"/>
        <w:rPr>
          <w:rFonts w:ascii="Arial" w:hAnsi="Arial" w:cs="Arial"/>
          <w:sz w:val="20"/>
          <w:szCs w:val="20"/>
          <w:highlight w:val="cyan"/>
        </w:rPr>
      </w:pPr>
    </w:p>
    <w:p w14:paraId="1C9B6A3A" w14:textId="243CE027" w:rsidR="0065656D" w:rsidRPr="00F454C6" w:rsidRDefault="0065656D" w:rsidP="00DD00B1">
      <w:pPr>
        <w:ind w:left="2268" w:hanging="850"/>
        <w:jc w:val="both"/>
        <w:rPr>
          <w:rFonts w:ascii="Arial" w:hAnsi="Arial" w:cs="Arial"/>
          <w:sz w:val="20"/>
          <w:highlight w:val="cyan"/>
          <w:lang w:eastAsia="en-CA"/>
        </w:rPr>
      </w:pPr>
      <w:r w:rsidRPr="00F454C6">
        <w:rPr>
          <w:rFonts w:ascii="Arial" w:hAnsi="Arial" w:cs="Arial"/>
          <w:b/>
          <w:sz w:val="20"/>
          <w:highlight w:val="cyan"/>
          <w:lang w:eastAsia="en-CA"/>
        </w:rPr>
        <w:t>3.2.</w:t>
      </w:r>
      <w:r w:rsidR="003452A0" w:rsidRPr="00F454C6">
        <w:rPr>
          <w:rFonts w:ascii="Arial" w:hAnsi="Arial" w:cs="Arial"/>
          <w:b/>
          <w:sz w:val="20"/>
          <w:highlight w:val="cyan"/>
          <w:lang w:eastAsia="en-CA"/>
        </w:rPr>
        <w:t>4</w:t>
      </w:r>
      <w:r w:rsidRPr="00F454C6">
        <w:rPr>
          <w:rFonts w:ascii="Arial" w:hAnsi="Arial" w:cs="Arial"/>
          <w:sz w:val="20"/>
          <w:highlight w:val="cyan"/>
          <w:lang w:eastAsia="en-CA"/>
        </w:rPr>
        <w:t xml:space="preserve"> </w:t>
      </w:r>
      <w:r w:rsidR="006401FF" w:rsidRPr="00F454C6">
        <w:rPr>
          <w:rFonts w:ascii="Arial" w:hAnsi="Arial" w:cs="Arial"/>
          <w:sz w:val="20"/>
          <w:highlight w:val="cyan"/>
          <w:lang w:eastAsia="en-CA"/>
        </w:rPr>
        <w:tab/>
      </w:r>
      <w:r w:rsidRPr="00F454C6">
        <w:rPr>
          <w:rFonts w:ascii="Arial" w:hAnsi="Arial" w:cs="Arial"/>
          <w:sz w:val="20"/>
          <w:highlight w:val="cyan"/>
          <w:lang w:eastAsia="en-CA"/>
        </w:rPr>
        <w:t xml:space="preserve">The facts established by a decision of a court or professional disciplinary tribunal of competent jurisdiction which is not the subject of a pending appeal shall be irrebuttable evidence against the </w:t>
      </w:r>
      <w:r w:rsidRPr="00F454C6">
        <w:rPr>
          <w:rFonts w:ascii="Arial" w:hAnsi="Arial" w:cs="Arial"/>
          <w:i/>
          <w:sz w:val="20"/>
          <w:highlight w:val="cyan"/>
          <w:lang w:eastAsia="en-CA"/>
        </w:rPr>
        <w:t>Athlete</w:t>
      </w:r>
      <w:r w:rsidRPr="00F454C6">
        <w:rPr>
          <w:rFonts w:ascii="Arial" w:hAnsi="Arial" w:cs="Arial"/>
          <w:sz w:val="20"/>
          <w:highlight w:val="cyan"/>
          <w:lang w:eastAsia="en-CA"/>
        </w:rPr>
        <w:t xml:space="preserve"> or other </w:t>
      </w:r>
      <w:r w:rsidRPr="00F454C6">
        <w:rPr>
          <w:rFonts w:ascii="Arial" w:hAnsi="Arial" w:cs="Arial"/>
          <w:i/>
          <w:sz w:val="20"/>
          <w:highlight w:val="cyan"/>
          <w:lang w:eastAsia="en-CA"/>
        </w:rPr>
        <w:t>Person</w:t>
      </w:r>
      <w:r w:rsidRPr="00F454C6">
        <w:rPr>
          <w:rFonts w:ascii="Arial" w:hAnsi="Arial" w:cs="Arial"/>
          <w:sz w:val="20"/>
          <w:highlight w:val="cyan"/>
          <w:lang w:eastAsia="en-CA"/>
        </w:rPr>
        <w:t xml:space="preserve"> to whom the decision pertained </w:t>
      </w:r>
      <w:r w:rsidR="00B77B08" w:rsidRPr="00F454C6">
        <w:rPr>
          <w:rFonts w:ascii="Arial" w:hAnsi="Arial" w:cs="Arial"/>
          <w:sz w:val="20"/>
          <w:highlight w:val="cyan"/>
          <w:lang w:eastAsia="en-CA"/>
        </w:rPr>
        <w:t xml:space="preserve">(and who has been charged with an anti-doping rule violation or violation of Article 10.14.1) </w:t>
      </w:r>
      <w:r w:rsidRPr="00F454C6">
        <w:rPr>
          <w:rFonts w:ascii="Arial" w:hAnsi="Arial" w:cs="Arial"/>
          <w:sz w:val="20"/>
          <w:highlight w:val="cyan"/>
          <w:lang w:eastAsia="en-CA"/>
        </w:rPr>
        <w:t xml:space="preserve">of those facts unless the </w:t>
      </w:r>
      <w:r w:rsidRPr="00F454C6">
        <w:rPr>
          <w:rFonts w:ascii="Arial" w:hAnsi="Arial" w:cs="Arial"/>
          <w:i/>
          <w:sz w:val="20"/>
          <w:highlight w:val="cyan"/>
          <w:lang w:eastAsia="en-CA"/>
        </w:rPr>
        <w:t>Athlete</w:t>
      </w:r>
      <w:r w:rsidRPr="00F454C6">
        <w:rPr>
          <w:rFonts w:ascii="Arial" w:hAnsi="Arial" w:cs="Arial"/>
          <w:sz w:val="20"/>
          <w:highlight w:val="cyan"/>
          <w:lang w:eastAsia="en-CA"/>
        </w:rPr>
        <w:t xml:space="preserve"> or other </w:t>
      </w:r>
      <w:r w:rsidRPr="00F454C6">
        <w:rPr>
          <w:rFonts w:ascii="Arial" w:hAnsi="Arial" w:cs="Arial"/>
          <w:i/>
          <w:sz w:val="20"/>
          <w:highlight w:val="cyan"/>
          <w:lang w:eastAsia="en-CA"/>
        </w:rPr>
        <w:t>Person</w:t>
      </w:r>
      <w:r w:rsidRPr="00F454C6">
        <w:rPr>
          <w:rFonts w:ascii="Arial" w:hAnsi="Arial" w:cs="Arial"/>
          <w:sz w:val="20"/>
          <w:highlight w:val="cyan"/>
          <w:lang w:eastAsia="en-CA"/>
        </w:rPr>
        <w:t xml:space="preserve"> establishes that the decision violated principles of natural justice.</w:t>
      </w:r>
      <w:r w:rsidR="009B2463" w:rsidRPr="00F454C6">
        <w:rPr>
          <w:rStyle w:val="FootnoteReference"/>
          <w:rFonts w:ascii="Arial" w:hAnsi="Arial" w:cs="Arial"/>
          <w:b/>
          <w:bCs/>
          <w:sz w:val="20"/>
          <w:highlight w:val="cyan"/>
          <w:vertAlign w:val="superscript"/>
          <w:lang w:val="en-CA"/>
        </w:rPr>
        <w:footnoteReference w:id="24"/>
      </w:r>
    </w:p>
    <w:p w14:paraId="1147038C" w14:textId="77777777" w:rsidR="00360E6C" w:rsidRPr="00F454C6" w:rsidRDefault="00360E6C" w:rsidP="006401FF">
      <w:pPr>
        <w:ind w:left="2340" w:hanging="900"/>
        <w:jc w:val="both"/>
        <w:rPr>
          <w:rFonts w:ascii="Arial" w:hAnsi="Arial" w:cs="Arial"/>
          <w:sz w:val="20"/>
          <w:highlight w:val="cyan"/>
          <w:lang w:eastAsia="en-CA"/>
        </w:rPr>
      </w:pPr>
    </w:p>
    <w:p w14:paraId="6C5FC87B" w14:textId="20619746" w:rsidR="0065656D" w:rsidRPr="0048048F" w:rsidRDefault="0065656D" w:rsidP="00DD00B1">
      <w:pPr>
        <w:ind w:left="2268" w:hanging="850"/>
        <w:jc w:val="both"/>
        <w:rPr>
          <w:rFonts w:ascii="Arial" w:hAnsi="Arial" w:cs="Arial"/>
          <w:sz w:val="20"/>
          <w:lang w:eastAsia="en-CA"/>
        </w:rPr>
      </w:pPr>
      <w:r w:rsidRPr="00F454C6">
        <w:rPr>
          <w:rFonts w:ascii="Arial" w:hAnsi="Arial" w:cs="Arial"/>
          <w:b/>
          <w:sz w:val="20"/>
          <w:highlight w:val="cyan"/>
          <w:lang w:eastAsia="en-CA"/>
        </w:rPr>
        <w:t>3.2.</w:t>
      </w:r>
      <w:r w:rsidR="003452A0" w:rsidRPr="00F454C6">
        <w:rPr>
          <w:rFonts w:ascii="Arial" w:hAnsi="Arial" w:cs="Arial"/>
          <w:b/>
          <w:sz w:val="20"/>
          <w:highlight w:val="cyan"/>
          <w:lang w:eastAsia="en-CA"/>
        </w:rPr>
        <w:t>5</w:t>
      </w:r>
      <w:r w:rsidRPr="00F454C6">
        <w:rPr>
          <w:rFonts w:ascii="Arial" w:hAnsi="Arial" w:cs="Arial"/>
          <w:sz w:val="20"/>
          <w:highlight w:val="cyan"/>
          <w:lang w:eastAsia="en-CA"/>
        </w:rPr>
        <w:t xml:space="preserve"> </w:t>
      </w:r>
      <w:r w:rsidR="006401FF" w:rsidRPr="00F454C6">
        <w:rPr>
          <w:rFonts w:ascii="Arial" w:hAnsi="Arial" w:cs="Arial"/>
          <w:sz w:val="20"/>
          <w:highlight w:val="cyan"/>
          <w:lang w:eastAsia="en-CA"/>
        </w:rPr>
        <w:tab/>
      </w:r>
      <w:r w:rsidRPr="00F454C6">
        <w:rPr>
          <w:rFonts w:ascii="Arial" w:hAnsi="Arial" w:cs="Arial"/>
          <w:sz w:val="20"/>
          <w:highlight w:val="cyan"/>
          <w:lang w:eastAsia="en-CA"/>
        </w:rPr>
        <w:t>The hearing panel in a hearing on an anti-doping rule violation</w:t>
      </w:r>
      <w:r w:rsidR="00DF4BF2" w:rsidRPr="00F454C6">
        <w:rPr>
          <w:rFonts w:ascii="Arial" w:hAnsi="Arial" w:cs="Arial"/>
          <w:sz w:val="20"/>
          <w:highlight w:val="cyan"/>
          <w:lang w:eastAsia="en-CA"/>
        </w:rPr>
        <w:t>, or a violation of Article 10.14.1</w:t>
      </w:r>
      <w:r w:rsidRPr="00F454C6">
        <w:rPr>
          <w:rFonts w:ascii="Arial" w:hAnsi="Arial" w:cs="Arial"/>
          <w:sz w:val="20"/>
          <w:highlight w:val="cyan"/>
          <w:lang w:eastAsia="en-CA"/>
        </w:rPr>
        <w:t xml:space="preserve"> may draw an inference adverse to the </w:t>
      </w:r>
      <w:r w:rsidRPr="00F454C6">
        <w:rPr>
          <w:rFonts w:ascii="Arial" w:hAnsi="Arial" w:cs="Arial"/>
          <w:i/>
          <w:sz w:val="20"/>
          <w:highlight w:val="cyan"/>
          <w:lang w:eastAsia="en-CA"/>
        </w:rPr>
        <w:t>Athlete</w:t>
      </w:r>
      <w:r w:rsidRPr="00F454C6">
        <w:rPr>
          <w:rFonts w:ascii="Arial" w:hAnsi="Arial" w:cs="Arial"/>
          <w:sz w:val="20"/>
          <w:highlight w:val="cyan"/>
          <w:lang w:eastAsia="en-CA"/>
        </w:rPr>
        <w:t xml:space="preserve"> or other </w:t>
      </w:r>
      <w:r w:rsidRPr="00F454C6">
        <w:rPr>
          <w:rFonts w:ascii="Arial" w:hAnsi="Arial" w:cs="Arial"/>
          <w:i/>
          <w:sz w:val="20"/>
          <w:highlight w:val="cyan"/>
          <w:lang w:eastAsia="en-CA"/>
        </w:rPr>
        <w:t>Person</w:t>
      </w:r>
      <w:r w:rsidRPr="00F454C6">
        <w:rPr>
          <w:rFonts w:ascii="Arial" w:hAnsi="Arial" w:cs="Arial"/>
          <w:sz w:val="20"/>
          <w:highlight w:val="cyan"/>
          <w:lang w:eastAsia="en-CA"/>
        </w:rPr>
        <w:t xml:space="preserve"> who is asserted to have committed an anti-doping rule violation</w:t>
      </w:r>
      <w:r w:rsidR="003D11B8" w:rsidRPr="00F454C6">
        <w:rPr>
          <w:rFonts w:ascii="Arial" w:hAnsi="Arial" w:cs="Arial"/>
          <w:sz w:val="20"/>
          <w:highlight w:val="cyan"/>
          <w:lang w:eastAsia="en-CA"/>
        </w:rPr>
        <w:t xml:space="preserve">, or a </w:t>
      </w:r>
      <w:r w:rsidR="00DF4BF2" w:rsidRPr="00F454C6">
        <w:rPr>
          <w:rFonts w:ascii="Arial" w:hAnsi="Arial" w:cs="Arial"/>
          <w:sz w:val="20"/>
          <w:highlight w:val="cyan"/>
          <w:lang w:eastAsia="en-CA"/>
        </w:rPr>
        <w:t>violation of Article 10.14.1</w:t>
      </w:r>
      <w:r w:rsidRPr="00F454C6">
        <w:rPr>
          <w:rFonts w:ascii="Arial" w:hAnsi="Arial" w:cs="Arial"/>
          <w:sz w:val="20"/>
          <w:highlight w:val="cyan"/>
          <w:lang w:eastAsia="en-CA"/>
        </w:rPr>
        <w:t xml:space="preserve"> based on the </w:t>
      </w:r>
      <w:r w:rsidRPr="00F454C6">
        <w:rPr>
          <w:rFonts w:ascii="Arial" w:hAnsi="Arial" w:cs="Arial"/>
          <w:i/>
          <w:sz w:val="20"/>
          <w:highlight w:val="cyan"/>
          <w:lang w:eastAsia="en-CA"/>
        </w:rPr>
        <w:t>Athlete’s</w:t>
      </w:r>
      <w:r w:rsidRPr="00F454C6">
        <w:rPr>
          <w:rFonts w:ascii="Arial" w:hAnsi="Arial" w:cs="Arial"/>
          <w:sz w:val="20"/>
          <w:highlight w:val="cyan"/>
          <w:lang w:eastAsia="en-CA"/>
        </w:rPr>
        <w:t xml:space="preserve"> or other </w:t>
      </w:r>
      <w:r w:rsidRPr="00F454C6">
        <w:rPr>
          <w:rFonts w:ascii="Arial" w:hAnsi="Arial" w:cs="Arial"/>
          <w:i/>
          <w:sz w:val="20"/>
          <w:highlight w:val="cyan"/>
          <w:lang w:eastAsia="en-CA"/>
        </w:rPr>
        <w:t xml:space="preserve">Person’s </w:t>
      </w:r>
      <w:r w:rsidRPr="00F454C6">
        <w:rPr>
          <w:rFonts w:ascii="Arial" w:hAnsi="Arial" w:cs="Arial"/>
          <w:sz w:val="20"/>
          <w:highlight w:val="cyan"/>
          <w:lang w:eastAsia="en-CA"/>
        </w:rPr>
        <w:t xml:space="preserve">refusal, after a request made in a reasonable time in advance of the hearing, to appear at the hearing (either in person or telephonically as directed by the </w:t>
      </w:r>
      <w:r w:rsidR="00391E1C" w:rsidRPr="00F454C6">
        <w:rPr>
          <w:rFonts w:ascii="Arial" w:hAnsi="Arial" w:cs="Arial"/>
          <w:sz w:val="20"/>
          <w:highlight w:val="cyan"/>
          <w:lang w:eastAsia="en-CA"/>
        </w:rPr>
        <w:t>hearing panel</w:t>
      </w:r>
      <w:r w:rsidRPr="00F454C6">
        <w:rPr>
          <w:rFonts w:ascii="Arial" w:hAnsi="Arial" w:cs="Arial"/>
          <w:sz w:val="20"/>
          <w:highlight w:val="cyan"/>
          <w:lang w:eastAsia="en-CA"/>
        </w:rPr>
        <w:t xml:space="preserve">) and to answer questions from the hearing panel or </w:t>
      </w:r>
      <w:r w:rsidR="006934F1" w:rsidRPr="00F454C6">
        <w:rPr>
          <w:rFonts w:ascii="Arial" w:hAnsi="Arial" w:cs="Arial"/>
          <w:sz w:val="20"/>
          <w:highlight w:val="cyan"/>
        </w:rPr>
        <w:t>the Commission</w:t>
      </w:r>
      <w:r w:rsidRPr="0048048F">
        <w:rPr>
          <w:rFonts w:ascii="Arial" w:hAnsi="Arial" w:cs="Arial"/>
          <w:sz w:val="20"/>
          <w:lang w:eastAsia="en-CA"/>
        </w:rPr>
        <w:t>.</w:t>
      </w:r>
    </w:p>
    <w:p w14:paraId="319B007C" w14:textId="77777777" w:rsidR="00360E6C" w:rsidRPr="0048048F" w:rsidRDefault="00360E6C" w:rsidP="00B31E3E">
      <w:pPr>
        <w:jc w:val="both"/>
        <w:rPr>
          <w:rFonts w:ascii="Arial" w:hAnsi="Arial" w:cs="Arial"/>
          <w:sz w:val="20"/>
        </w:rPr>
      </w:pPr>
    </w:p>
    <w:p w14:paraId="226E5ACF" w14:textId="056F197F" w:rsidR="0065656D" w:rsidRPr="0048048F" w:rsidRDefault="0065656D" w:rsidP="00DD00B1">
      <w:pPr>
        <w:pStyle w:val="Heading1"/>
        <w:ind w:left="1418" w:hanging="1418"/>
        <w:jc w:val="both"/>
        <w:rPr>
          <w:rFonts w:ascii="Arial" w:hAnsi="Arial" w:cs="Arial"/>
          <w:iCs/>
          <w:sz w:val="20"/>
          <w:szCs w:val="20"/>
        </w:rPr>
      </w:pPr>
      <w:bookmarkStart w:id="115" w:name="_Toc39918679"/>
      <w:bookmarkStart w:id="116" w:name="_Toc223708841"/>
      <w:r w:rsidRPr="0048048F">
        <w:rPr>
          <w:rFonts w:ascii="Arial" w:hAnsi="Arial" w:cs="Arial"/>
          <w:sz w:val="20"/>
          <w:szCs w:val="20"/>
        </w:rPr>
        <w:t>ARTICLE 4</w:t>
      </w:r>
      <w:r w:rsidRPr="0048048F">
        <w:rPr>
          <w:rFonts w:ascii="Arial" w:hAnsi="Arial" w:cs="Arial"/>
          <w:sz w:val="20"/>
          <w:szCs w:val="20"/>
        </w:rPr>
        <w:tab/>
        <w:t xml:space="preserve">THE </w:t>
      </w:r>
      <w:r w:rsidRPr="0048048F">
        <w:rPr>
          <w:rFonts w:ascii="Arial" w:hAnsi="Arial" w:cs="Arial"/>
          <w:i/>
          <w:sz w:val="20"/>
          <w:szCs w:val="20"/>
        </w:rPr>
        <w:t>PROHIBITED LIST</w:t>
      </w:r>
      <w:bookmarkEnd w:id="115"/>
      <w:r w:rsidR="00A27374" w:rsidRPr="0048048F">
        <w:rPr>
          <w:rFonts w:ascii="Arial" w:hAnsi="Arial" w:cs="Arial"/>
          <w:iCs/>
          <w:sz w:val="20"/>
          <w:szCs w:val="20"/>
        </w:rPr>
        <w:t xml:space="preserve"> &amp; </w:t>
      </w:r>
      <w:r w:rsidR="00A27374" w:rsidRPr="0048048F">
        <w:rPr>
          <w:rFonts w:ascii="Arial" w:hAnsi="Arial" w:cs="Arial"/>
          <w:i/>
          <w:sz w:val="20"/>
          <w:szCs w:val="20"/>
        </w:rPr>
        <w:t>THERAPEUTIC USE EXEMPTIONS</w:t>
      </w:r>
      <w:bookmarkEnd w:id="116"/>
    </w:p>
    <w:p w14:paraId="7E9E6ECB" w14:textId="77777777" w:rsidR="001B7F00" w:rsidRPr="0048048F" w:rsidRDefault="001B7F00" w:rsidP="00B31E3E">
      <w:pPr>
        <w:jc w:val="both"/>
        <w:rPr>
          <w:rFonts w:ascii="Arial" w:hAnsi="Arial" w:cs="Arial"/>
          <w:sz w:val="20"/>
        </w:rPr>
      </w:pPr>
    </w:p>
    <w:p w14:paraId="1F0D5969" w14:textId="004734D4" w:rsidR="0065656D" w:rsidRPr="0048048F" w:rsidRDefault="0065656D" w:rsidP="00DD00B1">
      <w:pPr>
        <w:ind w:left="1418" w:hanging="709"/>
        <w:jc w:val="both"/>
        <w:rPr>
          <w:rFonts w:ascii="Arial" w:hAnsi="Arial" w:cs="Arial"/>
          <w:b/>
          <w:sz w:val="20"/>
        </w:rPr>
      </w:pPr>
      <w:r w:rsidRPr="0048048F">
        <w:rPr>
          <w:rFonts w:ascii="Arial" w:hAnsi="Arial" w:cs="Arial"/>
          <w:b/>
          <w:sz w:val="20"/>
        </w:rPr>
        <w:t>4.1</w:t>
      </w:r>
      <w:r w:rsidRPr="0048048F">
        <w:rPr>
          <w:rFonts w:ascii="Arial" w:hAnsi="Arial" w:cs="Arial"/>
          <w:sz w:val="20"/>
        </w:rPr>
        <w:tab/>
      </w:r>
      <w:r w:rsidRPr="0048048F">
        <w:rPr>
          <w:rFonts w:ascii="Arial" w:hAnsi="Arial" w:cs="Arial"/>
          <w:b/>
          <w:i/>
          <w:sz w:val="20"/>
        </w:rPr>
        <w:t>Prohibited List</w:t>
      </w:r>
    </w:p>
    <w:p w14:paraId="7B89B01E" w14:textId="77777777" w:rsidR="009B3394" w:rsidRPr="0048048F" w:rsidRDefault="009B3394" w:rsidP="00DD00B1">
      <w:pPr>
        <w:ind w:left="1418"/>
        <w:jc w:val="both"/>
        <w:rPr>
          <w:rFonts w:ascii="Arial" w:hAnsi="Arial" w:cs="Arial"/>
          <w:sz w:val="20"/>
        </w:rPr>
      </w:pPr>
    </w:p>
    <w:p w14:paraId="6C367338" w14:textId="718CC24D" w:rsidR="00B76930" w:rsidRPr="0048048F" w:rsidRDefault="00B76930" w:rsidP="00DD00B1">
      <w:pPr>
        <w:ind w:left="1418"/>
        <w:jc w:val="both"/>
        <w:rPr>
          <w:rFonts w:ascii="Arial" w:hAnsi="Arial" w:cs="Arial"/>
          <w:sz w:val="20"/>
        </w:rPr>
      </w:pPr>
      <w:r w:rsidRPr="0048048F">
        <w:rPr>
          <w:rFonts w:ascii="Arial" w:hAnsi="Arial" w:cs="Arial"/>
          <w:sz w:val="20"/>
        </w:rPr>
        <w:t xml:space="preserve">All </w:t>
      </w:r>
      <w:r w:rsidRPr="0048048F">
        <w:rPr>
          <w:rFonts w:ascii="Arial" w:hAnsi="Arial" w:cs="Arial"/>
          <w:i/>
          <w:sz w:val="20"/>
        </w:rPr>
        <w:t xml:space="preserve">Athletes </w:t>
      </w:r>
      <w:r w:rsidRPr="0048048F">
        <w:rPr>
          <w:rFonts w:ascii="Arial" w:hAnsi="Arial" w:cs="Arial"/>
          <w:sz w:val="20"/>
        </w:rPr>
        <w:t>and other</w:t>
      </w:r>
      <w:r w:rsidRPr="0048048F">
        <w:rPr>
          <w:rFonts w:ascii="Arial" w:hAnsi="Arial" w:cs="Arial"/>
          <w:i/>
          <w:sz w:val="20"/>
        </w:rPr>
        <w:t xml:space="preserve"> Persons</w:t>
      </w:r>
      <w:r w:rsidRPr="0048048F">
        <w:rPr>
          <w:rFonts w:ascii="Arial" w:hAnsi="Arial" w:cs="Arial"/>
          <w:sz w:val="20"/>
        </w:rPr>
        <w:t xml:space="preserve"> shall be bound by the </w:t>
      </w:r>
      <w:r w:rsidRPr="0048048F">
        <w:rPr>
          <w:rFonts w:ascii="Arial" w:hAnsi="Arial" w:cs="Arial"/>
          <w:i/>
          <w:iCs/>
          <w:sz w:val="20"/>
        </w:rPr>
        <w:t>Prohibited List</w:t>
      </w:r>
      <w:r w:rsidRPr="0048048F">
        <w:rPr>
          <w:rFonts w:ascii="Arial" w:hAnsi="Arial" w:cs="Arial"/>
          <w:sz w:val="20"/>
        </w:rPr>
        <w:t xml:space="preserve">, and any revisions thereto, from the date they go into effect, without further formality. It is the responsibility of all </w:t>
      </w:r>
      <w:r w:rsidRPr="0048048F">
        <w:rPr>
          <w:rFonts w:ascii="Arial" w:hAnsi="Arial" w:cs="Arial"/>
          <w:i/>
          <w:sz w:val="20"/>
        </w:rPr>
        <w:t xml:space="preserve">Athletes </w:t>
      </w:r>
      <w:r w:rsidRPr="0048048F">
        <w:rPr>
          <w:rFonts w:ascii="Arial" w:hAnsi="Arial" w:cs="Arial"/>
          <w:sz w:val="20"/>
        </w:rPr>
        <w:t>and other</w:t>
      </w:r>
      <w:r w:rsidRPr="0048048F">
        <w:rPr>
          <w:rFonts w:ascii="Arial" w:hAnsi="Arial" w:cs="Arial"/>
          <w:i/>
          <w:sz w:val="20"/>
        </w:rPr>
        <w:t xml:space="preserve"> Persons</w:t>
      </w:r>
      <w:r w:rsidRPr="0048048F">
        <w:rPr>
          <w:rFonts w:ascii="Arial" w:hAnsi="Arial" w:cs="Arial"/>
          <w:sz w:val="20"/>
        </w:rPr>
        <w:t xml:space="preserve"> to familiarize themselves with the most up-to-date version of the </w:t>
      </w:r>
      <w:r w:rsidRPr="0048048F">
        <w:rPr>
          <w:rFonts w:ascii="Arial" w:hAnsi="Arial" w:cs="Arial"/>
          <w:i/>
          <w:iCs/>
          <w:sz w:val="20"/>
        </w:rPr>
        <w:t>Prohibited List</w:t>
      </w:r>
      <w:r w:rsidRPr="0048048F">
        <w:rPr>
          <w:rFonts w:ascii="Arial" w:hAnsi="Arial" w:cs="Arial"/>
          <w:sz w:val="20"/>
        </w:rPr>
        <w:t xml:space="preserve"> and all revisions thereto.</w:t>
      </w:r>
    </w:p>
    <w:p w14:paraId="7FEF2327" w14:textId="77777777" w:rsidR="00360E6C" w:rsidRPr="0048048F" w:rsidRDefault="00360E6C" w:rsidP="00B31E3E">
      <w:pPr>
        <w:ind w:left="720"/>
        <w:jc w:val="both"/>
        <w:rPr>
          <w:rFonts w:ascii="Arial" w:hAnsi="Arial" w:cs="Arial"/>
          <w:color w:val="000000"/>
          <w:sz w:val="20"/>
        </w:rPr>
      </w:pPr>
    </w:p>
    <w:p w14:paraId="14247A18" w14:textId="77777777" w:rsidR="0065656D" w:rsidRPr="0048048F" w:rsidRDefault="0065656D" w:rsidP="00DD00B1">
      <w:pPr>
        <w:ind w:left="1418" w:hanging="709"/>
        <w:jc w:val="both"/>
        <w:rPr>
          <w:rFonts w:ascii="Arial" w:hAnsi="Arial" w:cs="Arial"/>
          <w:b/>
          <w:sz w:val="20"/>
        </w:rPr>
      </w:pPr>
      <w:r w:rsidRPr="0048048F">
        <w:rPr>
          <w:rFonts w:ascii="Arial" w:hAnsi="Arial" w:cs="Arial"/>
          <w:b/>
          <w:sz w:val="20"/>
        </w:rPr>
        <w:t>4.2</w:t>
      </w:r>
      <w:r w:rsidRPr="0048048F">
        <w:rPr>
          <w:rFonts w:ascii="Arial" w:hAnsi="Arial" w:cs="Arial"/>
          <w:sz w:val="20"/>
        </w:rPr>
        <w:tab/>
      </w:r>
      <w:r w:rsidRPr="0048048F">
        <w:rPr>
          <w:rFonts w:ascii="Arial" w:hAnsi="Arial" w:cs="Arial"/>
          <w:b/>
          <w:i/>
          <w:sz w:val="20"/>
        </w:rPr>
        <w:t>Prohibited Substances</w:t>
      </w:r>
      <w:r w:rsidRPr="0048048F">
        <w:rPr>
          <w:rFonts w:ascii="Arial" w:hAnsi="Arial" w:cs="Arial"/>
          <w:b/>
          <w:sz w:val="20"/>
        </w:rPr>
        <w:t xml:space="preserve"> and </w:t>
      </w:r>
      <w:r w:rsidRPr="0048048F">
        <w:rPr>
          <w:rFonts w:ascii="Arial" w:hAnsi="Arial" w:cs="Arial"/>
          <w:b/>
          <w:i/>
          <w:sz w:val="20"/>
        </w:rPr>
        <w:t>Prohibited Methods</w:t>
      </w:r>
      <w:r w:rsidRPr="0048048F">
        <w:rPr>
          <w:rFonts w:ascii="Arial" w:hAnsi="Arial" w:cs="Arial"/>
          <w:b/>
          <w:sz w:val="20"/>
        </w:rPr>
        <w:t xml:space="preserve"> Identified on the </w:t>
      </w:r>
      <w:r w:rsidRPr="0048048F">
        <w:rPr>
          <w:rFonts w:ascii="Arial" w:hAnsi="Arial" w:cs="Arial"/>
          <w:b/>
          <w:i/>
          <w:sz w:val="20"/>
        </w:rPr>
        <w:t>Prohibited List</w:t>
      </w:r>
    </w:p>
    <w:p w14:paraId="566CA5FC" w14:textId="77777777" w:rsidR="006B3DD7" w:rsidRPr="0048048F" w:rsidRDefault="006B3DD7" w:rsidP="006B3DD7">
      <w:pPr>
        <w:ind w:left="1440" w:hanging="720"/>
        <w:jc w:val="both"/>
        <w:rPr>
          <w:rFonts w:ascii="Arial" w:hAnsi="Arial" w:cs="Arial"/>
          <w:b/>
          <w:sz w:val="20"/>
        </w:rPr>
      </w:pPr>
    </w:p>
    <w:p w14:paraId="2128A863" w14:textId="77777777" w:rsidR="0065656D" w:rsidRPr="0048048F" w:rsidRDefault="0065656D" w:rsidP="00DD00B1">
      <w:pPr>
        <w:ind w:left="2268" w:hanging="850"/>
        <w:jc w:val="both"/>
        <w:rPr>
          <w:rFonts w:ascii="Arial" w:hAnsi="Arial" w:cs="Arial"/>
          <w:i/>
          <w:sz w:val="20"/>
        </w:rPr>
      </w:pPr>
      <w:r w:rsidRPr="0048048F">
        <w:rPr>
          <w:rFonts w:ascii="Arial" w:hAnsi="Arial" w:cs="Arial"/>
          <w:b/>
          <w:sz w:val="20"/>
        </w:rPr>
        <w:t>4.2.1</w:t>
      </w:r>
      <w:r w:rsidR="00D07BE1" w:rsidRPr="0048048F">
        <w:rPr>
          <w:rFonts w:ascii="Arial" w:hAnsi="Arial" w:cs="Arial"/>
          <w:b/>
          <w:sz w:val="20"/>
        </w:rPr>
        <w:tab/>
      </w:r>
      <w:r w:rsidRPr="0048048F">
        <w:rPr>
          <w:rFonts w:ascii="Arial" w:hAnsi="Arial" w:cs="Arial"/>
          <w:i/>
          <w:sz w:val="20"/>
        </w:rPr>
        <w:t xml:space="preserve">Prohibited Substances </w:t>
      </w:r>
      <w:r w:rsidRPr="0048048F">
        <w:rPr>
          <w:rFonts w:ascii="Arial" w:hAnsi="Arial" w:cs="Arial"/>
          <w:sz w:val="20"/>
        </w:rPr>
        <w:t>and</w:t>
      </w:r>
      <w:r w:rsidRPr="0048048F">
        <w:rPr>
          <w:rFonts w:ascii="Arial" w:hAnsi="Arial" w:cs="Arial"/>
          <w:i/>
          <w:sz w:val="20"/>
        </w:rPr>
        <w:t xml:space="preserve"> Prohibited Methods</w:t>
      </w:r>
    </w:p>
    <w:p w14:paraId="2FD0B0C3" w14:textId="77777777" w:rsidR="00217FF3" w:rsidRPr="0048048F" w:rsidRDefault="00217FF3" w:rsidP="00217FF3">
      <w:pPr>
        <w:ind w:left="2347" w:hanging="900"/>
        <w:jc w:val="both"/>
        <w:rPr>
          <w:rFonts w:ascii="Arial" w:hAnsi="Arial" w:cs="Arial"/>
          <w:i/>
          <w:sz w:val="20"/>
        </w:rPr>
      </w:pPr>
    </w:p>
    <w:p w14:paraId="7419F7A9" w14:textId="77777777" w:rsidR="00B76930" w:rsidRPr="0048048F" w:rsidRDefault="00B76930" w:rsidP="00DD00B1">
      <w:pPr>
        <w:ind w:left="2268"/>
        <w:jc w:val="both"/>
        <w:rPr>
          <w:rFonts w:ascii="Arial" w:hAnsi="Arial" w:cs="Arial"/>
          <w:sz w:val="20"/>
          <w:lang w:val="en-CA"/>
        </w:rPr>
      </w:pPr>
      <w:r w:rsidRPr="0048048F">
        <w:rPr>
          <w:rFonts w:ascii="Arial" w:hAnsi="Arial" w:cs="Arial"/>
          <w:sz w:val="20"/>
          <w:lang w:val="en-CA"/>
        </w:rPr>
        <w:t xml:space="preserve">The </w:t>
      </w:r>
      <w:r w:rsidRPr="0048048F">
        <w:rPr>
          <w:rFonts w:ascii="Arial" w:hAnsi="Arial" w:cs="Arial"/>
          <w:i/>
          <w:iCs/>
          <w:sz w:val="20"/>
          <w:lang w:val="en-CA"/>
        </w:rPr>
        <w:t xml:space="preserve">Prohibited List </w:t>
      </w:r>
      <w:r w:rsidRPr="0048048F">
        <w:rPr>
          <w:rFonts w:ascii="Arial" w:hAnsi="Arial" w:cs="Arial"/>
          <w:sz w:val="20"/>
          <w:lang w:val="en-CA"/>
        </w:rPr>
        <w:t xml:space="preserve">shall identify those </w:t>
      </w:r>
      <w:r w:rsidRPr="0048048F">
        <w:rPr>
          <w:rFonts w:ascii="Arial" w:hAnsi="Arial" w:cs="Arial"/>
          <w:i/>
          <w:iCs/>
          <w:sz w:val="20"/>
          <w:lang w:val="en-CA"/>
        </w:rPr>
        <w:t xml:space="preserve">Prohibited Substances </w:t>
      </w:r>
      <w:r w:rsidRPr="0048048F">
        <w:rPr>
          <w:rFonts w:ascii="Arial" w:hAnsi="Arial" w:cs="Arial"/>
          <w:sz w:val="20"/>
          <w:lang w:val="en-CA"/>
        </w:rPr>
        <w:t xml:space="preserve">and </w:t>
      </w:r>
      <w:r w:rsidRPr="0048048F">
        <w:rPr>
          <w:rFonts w:ascii="Arial" w:hAnsi="Arial" w:cs="Arial"/>
          <w:i/>
          <w:iCs/>
          <w:sz w:val="20"/>
          <w:lang w:val="en-CA"/>
        </w:rPr>
        <w:t xml:space="preserve">Prohibited Methods </w:t>
      </w:r>
      <w:r w:rsidRPr="0048048F">
        <w:rPr>
          <w:rFonts w:ascii="Arial" w:hAnsi="Arial" w:cs="Arial"/>
          <w:sz w:val="20"/>
          <w:lang w:val="en-CA"/>
        </w:rPr>
        <w:t xml:space="preserve">which are prohibited as doping at all times (both </w:t>
      </w:r>
      <w:r w:rsidRPr="0048048F">
        <w:rPr>
          <w:rFonts w:ascii="Arial" w:hAnsi="Arial" w:cs="Arial"/>
          <w:i/>
          <w:iCs/>
          <w:sz w:val="20"/>
          <w:lang w:val="en-CA"/>
        </w:rPr>
        <w:t xml:space="preserve">In-Competition </w:t>
      </w:r>
      <w:r w:rsidRPr="0048048F">
        <w:rPr>
          <w:rFonts w:ascii="Arial" w:hAnsi="Arial" w:cs="Arial"/>
          <w:sz w:val="20"/>
          <w:lang w:val="en-CA"/>
        </w:rPr>
        <w:t xml:space="preserve">and </w:t>
      </w:r>
      <w:r w:rsidRPr="0048048F">
        <w:rPr>
          <w:rFonts w:ascii="Arial" w:hAnsi="Arial" w:cs="Arial"/>
          <w:i/>
          <w:iCs/>
          <w:sz w:val="20"/>
          <w:lang w:val="en-CA"/>
        </w:rPr>
        <w:t>Out-of-Competition</w:t>
      </w:r>
      <w:r w:rsidRPr="0048048F">
        <w:rPr>
          <w:rFonts w:ascii="Arial" w:hAnsi="Arial" w:cs="Arial"/>
          <w:sz w:val="20"/>
          <w:lang w:val="en-CA"/>
        </w:rPr>
        <w:t xml:space="preserve">) because of their potential to enhance performance in future </w:t>
      </w:r>
      <w:r w:rsidRPr="0048048F">
        <w:rPr>
          <w:rFonts w:ascii="Arial" w:hAnsi="Arial" w:cs="Arial"/>
          <w:i/>
          <w:iCs/>
          <w:sz w:val="20"/>
          <w:lang w:val="en-CA"/>
        </w:rPr>
        <w:t xml:space="preserve">Competitions </w:t>
      </w:r>
      <w:r w:rsidRPr="0048048F">
        <w:rPr>
          <w:rFonts w:ascii="Arial" w:hAnsi="Arial" w:cs="Arial"/>
          <w:sz w:val="20"/>
          <w:lang w:val="en-CA"/>
        </w:rPr>
        <w:t xml:space="preserve">or their masking potential, and those substances and methods which are prohibited </w:t>
      </w:r>
      <w:r w:rsidRPr="0048048F">
        <w:rPr>
          <w:rFonts w:ascii="Arial" w:hAnsi="Arial" w:cs="Arial"/>
          <w:i/>
          <w:iCs/>
          <w:sz w:val="20"/>
          <w:lang w:val="en-CA"/>
        </w:rPr>
        <w:t xml:space="preserve">In-Competition </w:t>
      </w:r>
      <w:r w:rsidRPr="0048048F">
        <w:rPr>
          <w:rFonts w:ascii="Arial" w:hAnsi="Arial" w:cs="Arial"/>
          <w:sz w:val="20"/>
          <w:lang w:val="en-CA"/>
        </w:rPr>
        <w:t xml:space="preserve">only. The </w:t>
      </w:r>
      <w:r w:rsidRPr="0048048F">
        <w:rPr>
          <w:rFonts w:ascii="Arial" w:hAnsi="Arial" w:cs="Arial"/>
          <w:i/>
          <w:iCs/>
          <w:sz w:val="20"/>
          <w:lang w:val="en-CA"/>
        </w:rPr>
        <w:t xml:space="preserve">Prohibited List </w:t>
      </w:r>
      <w:r w:rsidRPr="0048048F">
        <w:rPr>
          <w:rFonts w:ascii="Arial" w:hAnsi="Arial" w:cs="Arial"/>
          <w:sz w:val="20"/>
          <w:lang w:val="en-CA"/>
        </w:rPr>
        <w:t xml:space="preserve">may be expanded by </w:t>
      </w:r>
      <w:r w:rsidRPr="0048048F">
        <w:rPr>
          <w:rFonts w:ascii="Arial" w:hAnsi="Arial" w:cs="Arial"/>
          <w:i/>
          <w:iCs/>
          <w:sz w:val="20"/>
          <w:lang w:val="en-CA"/>
        </w:rPr>
        <w:t xml:space="preserve">WADA </w:t>
      </w:r>
      <w:r w:rsidRPr="0048048F">
        <w:rPr>
          <w:rFonts w:ascii="Arial" w:hAnsi="Arial" w:cs="Arial"/>
          <w:sz w:val="20"/>
          <w:lang w:val="en-CA"/>
        </w:rPr>
        <w:t xml:space="preserve">for a particular sport. </w:t>
      </w:r>
      <w:r w:rsidRPr="0048048F">
        <w:rPr>
          <w:rFonts w:ascii="Arial" w:hAnsi="Arial" w:cs="Arial"/>
          <w:i/>
          <w:iCs/>
          <w:sz w:val="20"/>
          <w:lang w:val="en-CA"/>
        </w:rPr>
        <w:t>Prohibited Substance</w:t>
      </w:r>
      <w:r w:rsidRPr="0048048F">
        <w:rPr>
          <w:rFonts w:ascii="Arial" w:hAnsi="Arial" w:cs="Arial"/>
          <w:sz w:val="20"/>
          <w:lang w:val="en-CA"/>
        </w:rPr>
        <w:t xml:space="preserve">s and </w:t>
      </w:r>
      <w:r w:rsidRPr="0048048F">
        <w:rPr>
          <w:rFonts w:ascii="Arial" w:hAnsi="Arial" w:cs="Arial"/>
          <w:i/>
          <w:iCs/>
          <w:sz w:val="20"/>
          <w:lang w:val="en-CA"/>
        </w:rPr>
        <w:t xml:space="preserve">Prohibited Methods </w:t>
      </w:r>
      <w:r w:rsidRPr="0048048F">
        <w:rPr>
          <w:rFonts w:ascii="Arial" w:hAnsi="Arial" w:cs="Arial"/>
          <w:sz w:val="20"/>
          <w:lang w:val="en-CA"/>
        </w:rPr>
        <w:t xml:space="preserve">may be included in the </w:t>
      </w:r>
      <w:r w:rsidRPr="0048048F">
        <w:rPr>
          <w:rFonts w:ascii="Arial" w:hAnsi="Arial" w:cs="Arial"/>
          <w:i/>
          <w:iCs/>
          <w:sz w:val="20"/>
          <w:lang w:val="en-CA"/>
        </w:rPr>
        <w:t xml:space="preserve">Prohibited List </w:t>
      </w:r>
      <w:r w:rsidRPr="0048048F">
        <w:rPr>
          <w:rFonts w:ascii="Arial" w:hAnsi="Arial" w:cs="Arial"/>
          <w:sz w:val="20"/>
          <w:lang w:val="en-CA"/>
        </w:rPr>
        <w:t>by general category (e.g., anabolic agents) or by specific reference to a particular substance or method.</w:t>
      </w:r>
      <w:r w:rsidR="00E54604" w:rsidRPr="0048048F">
        <w:rPr>
          <w:rStyle w:val="FootnoteReference"/>
          <w:rFonts w:ascii="Arial" w:hAnsi="Arial" w:cs="Arial"/>
          <w:b/>
          <w:sz w:val="20"/>
          <w:vertAlign w:val="superscript"/>
          <w:lang w:val="en-CA"/>
        </w:rPr>
        <w:footnoteReference w:id="25"/>
      </w:r>
    </w:p>
    <w:p w14:paraId="29A7A565" w14:textId="77777777" w:rsidR="00D308D0" w:rsidRPr="0048048F" w:rsidRDefault="00D308D0" w:rsidP="00DF1C07">
      <w:pPr>
        <w:jc w:val="both"/>
        <w:rPr>
          <w:rFonts w:ascii="Arial" w:hAnsi="Arial" w:cs="Arial"/>
          <w:sz w:val="20"/>
          <w:lang w:val="en-CA"/>
        </w:rPr>
      </w:pPr>
    </w:p>
    <w:p w14:paraId="459E4FA3" w14:textId="77777777" w:rsidR="00F46C07" w:rsidRPr="006E0CF6" w:rsidRDefault="00F46C07" w:rsidP="00DD00B1">
      <w:pPr>
        <w:ind w:left="2268" w:hanging="850"/>
        <w:jc w:val="both"/>
        <w:rPr>
          <w:rFonts w:ascii="Arial" w:hAnsi="Arial" w:cs="Arial"/>
          <w:spacing w:val="-3"/>
          <w:sz w:val="20"/>
          <w:highlight w:val="cyan"/>
        </w:rPr>
      </w:pPr>
      <w:r w:rsidRPr="0048048F">
        <w:rPr>
          <w:rFonts w:ascii="Arial" w:hAnsi="Arial" w:cs="Arial"/>
          <w:b/>
          <w:spacing w:val="-3"/>
          <w:sz w:val="20"/>
        </w:rPr>
        <w:t>4.2.</w:t>
      </w:r>
      <w:r w:rsidR="00E71D02" w:rsidRPr="0048048F">
        <w:rPr>
          <w:rFonts w:ascii="Arial" w:hAnsi="Arial" w:cs="Arial"/>
          <w:b/>
          <w:spacing w:val="-3"/>
          <w:sz w:val="20"/>
        </w:rPr>
        <w:t>2</w:t>
      </w:r>
      <w:r w:rsidR="000A0D17" w:rsidRPr="0048048F">
        <w:rPr>
          <w:rFonts w:ascii="Arial" w:hAnsi="Arial" w:cs="Arial"/>
          <w:spacing w:val="-3"/>
          <w:sz w:val="20"/>
        </w:rPr>
        <w:t xml:space="preserve"> </w:t>
      </w:r>
      <w:r w:rsidR="006401FF" w:rsidRPr="0048048F">
        <w:rPr>
          <w:rFonts w:ascii="Arial" w:hAnsi="Arial" w:cs="Arial"/>
          <w:spacing w:val="-3"/>
          <w:sz w:val="20"/>
        </w:rPr>
        <w:tab/>
      </w:r>
      <w:r w:rsidRPr="006E0CF6">
        <w:rPr>
          <w:rFonts w:ascii="Arial" w:hAnsi="Arial" w:cs="Arial"/>
          <w:i/>
          <w:spacing w:val="-3"/>
          <w:sz w:val="20"/>
          <w:highlight w:val="cyan"/>
        </w:rPr>
        <w:t>Specified Substances</w:t>
      </w:r>
      <w:r w:rsidR="00B76930" w:rsidRPr="006E0CF6">
        <w:rPr>
          <w:rFonts w:ascii="Arial" w:hAnsi="Arial" w:cs="Arial"/>
          <w:i/>
          <w:spacing w:val="-3"/>
          <w:sz w:val="20"/>
          <w:highlight w:val="cyan"/>
        </w:rPr>
        <w:t xml:space="preserve"> </w:t>
      </w:r>
      <w:r w:rsidR="00B76930" w:rsidRPr="006E0CF6">
        <w:rPr>
          <w:rFonts w:ascii="Arial" w:hAnsi="Arial" w:cs="Arial"/>
          <w:iCs/>
          <w:spacing w:val="-3"/>
          <w:sz w:val="20"/>
          <w:highlight w:val="cyan"/>
        </w:rPr>
        <w:t>or</w:t>
      </w:r>
      <w:r w:rsidR="00B76930" w:rsidRPr="006E0CF6">
        <w:rPr>
          <w:rFonts w:ascii="Arial" w:hAnsi="Arial" w:cs="Arial"/>
          <w:i/>
          <w:spacing w:val="-3"/>
          <w:sz w:val="20"/>
          <w:highlight w:val="cyan"/>
        </w:rPr>
        <w:t xml:space="preserve"> Specified Methods</w:t>
      </w:r>
    </w:p>
    <w:p w14:paraId="65620B10" w14:textId="77777777" w:rsidR="00F46C07" w:rsidRPr="006E0CF6" w:rsidRDefault="00F46C07" w:rsidP="006401FF">
      <w:pPr>
        <w:ind w:left="2340" w:hanging="900"/>
        <w:jc w:val="both"/>
        <w:rPr>
          <w:rFonts w:ascii="Arial" w:hAnsi="Arial" w:cs="Arial"/>
          <w:color w:val="3366FF"/>
          <w:spacing w:val="-3"/>
          <w:sz w:val="20"/>
          <w:highlight w:val="cyan"/>
          <w:u w:val="double"/>
        </w:rPr>
      </w:pPr>
    </w:p>
    <w:p w14:paraId="7D4F3F66" w14:textId="218C0418" w:rsidR="00F46C07" w:rsidRPr="006E0CF6" w:rsidRDefault="00F46C07" w:rsidP="00DD00B1">
      <w:pPr>
        <w:ind w:left="2268"/>
        <w:jc w:val="both"/>
        <w:rPr>
          <w:rFonts w:ascii="Arial" w:hAnsi="Arial" w:cs="Arial"/>
          <w:spacing w:val="-3"/>
          <w:sz w:val="20"/>
          <w:highlight w:val="cyan"/>
        </w:rPr>
      </w:pPr>
      <w:r w:rsidRPr="006E0CF6">
        <w:rPr>
          <w:rFonts w:ascii="Arial" w:hAnsi="Arial" w:cs="Arial"/>
          <w:spacing w:val="-3"/>
          <w:sz w:val="20"/>
          <w:highlight w:val="cyan"/>
        </w:rPr>
        <w:t xml:space="preserve">For purposes of the application of Article 10, all </w:t>
      </w:r>
      <w:r w:rsidRPr="006E0CF6">
        <w:rPr>
          <w:rFonts w:ascii="Arial" w:hAnsi="Arial" w:cs="Arial"/>
          <w:i/>
          <w:spacing w:val="-3"/>
          <w:sz w:val="20"/>
          <w:highlight w:val="cyan"/>
        </w:rPr>
        <w:t>Prohibited Substances</w:t>
      </w:r>
      <w:r w:rsidR="004263A2" w:rsidRPr="006E0CF6">
        <w:rPr>
          <w:rFonts w:ascii="Arial" w:hAnsi="Arial" w:cs="Arial"/>
          <w:spacing w:val="-3"/>
          <w:sz w:val="20"/>
          <w:highlight w:val="cyan"/>
        </w:rPr>
        <w:t xml:space="preserve"> shall be </w:t>
      </w:r>
      <w:r w:rsidR="004263A2" w:rsidRPr="006E0CF6">
        <w:rPr>
          <w:rFonts w:ascii="Arial" w:hAnsi="Arial" w:cs="Arial"/>
          <w:i/>
          <w:spacing w:val="-3"/>
          <w:sz w:val="20"/>
          <w:highlight w:val="cyan"/>
        </w:rPr>
        <w:t>Specified Substances</w:t>
      </w:r>
      <w:r w:rsidRPr="006E0CF6">
        <w:rPr>
          <w:rFonts w:ascii="Arial" w:hAnsi="Arial" w:cs="Arial"/>
          <w:spacing w:val="-3"/>
          <w:sz w:val="20"/>
          <w:highlight w:val="cyan"/>
        </w:rPr>
        <w:t xml:space="preserve"> except </w:t>
      </w:r>
      <w:r w:rsidR="006F796D" w:rsidRPr="006E0CF6">
        <w:rPr>
          <w:rFonts w:ascii="Arial" w:hAnsi="Arial" w:cs="Arial"/>
          <w:spacing w:val="-3"/>
          <w:sz w:val="20"/>
          <w:highlight w:val="cyan"/>
        </w:rPr>
        <w:t xml:space="preserve">as identified on the </w:t>
      </w:r>
      <w:r w:rsidR="006F796D" w:rsidRPr="006E0CF6">
        <w:rPr>
          <w:rFonts w:ascii="Arial" w:hAnsi="Arial" w:cs="Arial"/>
          <w:i/>
          <w:iCs/>
          <w:spacing w:val="-3"/>
          <w:sz w:val="20"/>
          <w:highlight w:val="cyan"/>
        </w:rPr>
        <w:t>Prohibited List</w:t>
      </w:r>
      <w:r w:rsidR="006F796D" w:rsidRPr="006E0CF6">
        <w:rPr>
          <w:rFonts w:ascii="Arial" w:hAnsi="Arial" w:cs="Arial"/>
          <w:spacing w:val="-3"/>
          <w:sz w:val="20"/>
          <w:highlight w:val="cyan"/>
        </w:rPr>
        <w:t xml:space="preserve">. No </w:t>
      </w:r>
      <w:r w:rsidR="006F796D" w:rsidRPr="006E0CF6">
        <w:rPr>
          <w:rFonts w:ascii="Arial" w:hAnsi="Arial" w:cs="Arial"/>
          <w:i/>
          <w:iCs/>
          <w:spacing w:val="-3"/>
          <w:sz w:val="20"/>
          <w:highlight w:val="cyan"/>
        </w:rPr>
        <w:t>Prohibited Method</w:t>
      </w:r>
      <w:r w:rsidR="006F796D" w:rsidRPr="006E0CF6">
        <w:rPr>
          <w:rFonts w:ascii="Arial" w:hAnsi="Arial" w:cs="Arial"/>
          <w:spacing w:val="-3"/>
          <w:sz w:val="20"/>
          <w:highlight w:val="cyan"/>
        </w:rPr>
        <w:t xml:space="preserve"> shall be a </w:t>
      </w:r>
      <w:r w:rsidR="006F796D" w:rsidRPr="006E0CF6">
        <w:rPr>
          <w:rFonts w:ascii="Arial" w:hAnsi="Arial" w:cs="Arial"/>
          <w:i/>
          <w:iCs/>
          <w:spacing w:val="-3"/>
          <w:sz w:val="20"/>
          <w:highlight w:val="cyan"/>
        </w:rPr>
        <w:t>Specified Method</w:t>
      </w:r>
      <w:r w:rsidR="006F796D" w:rsidRPr="006E0CF6">
        <w:rPr>
          <w:rFonts w:ascii="Arial" w:hAnsi="Arial" w:cs="Arial"/>
          <w:spacing w:val="-3"/>
          <w:sz w:val="20"/>
          <w:highlight w:val="cyan"/>
        </w:rPr>
        <w:t xml:space="preserve"> unless it is specifically identified as a </w:t>
      </w:r>
      <w:r w:rsidR="006F796D" w:rsidRPr="006E0CF6">
        <w:rPr>
          <w:rFonts w:ascii="Arial" w:hAnsi="Arial" w:cs="Arial"/>
          <w:i/>
          <w:iCs/>
          <w:spacing w:val="-3"/>
          <w:sz w:val="20"/>
          <w:highlight w:val="cyan"/>
        </w:rPr>
        <w:t>Specified Method</w:t>
      </w:r>
      <w:r w:rsidR="006F796D" w:rsidRPr="006E0CF6">
        <w:rPr>
          <w:rFonts w:ascii="Arial" w:hAnsi="Arial" w:cs="Arial"/>
          <w:spacing w:val="-3"/>
          <w:sz w:val="20"/>
          <w:highlight w:val="cyan"/>
        </w:rPr>
        <w:t xml:space="preserve"> on the </w:t>
      </w:r>
      <w:r w:rsidR="006F796D" w:rsidRPr="006E0CF6">
        <w:rPr>
          <w:rFonts w:ascii="Arial" w:hAnsi="Arial" w:cs="Arial"/>
          <w:i/>
          <w:iCs/>
          <w:spacing w:val="-3"/>
          <w:sz w:val="20"/>
          <w:highlight w:val="cyan"/>
        </w:rPr>
        <w:t>Prohibited List</w:t>
      </w:r>
      <w:r w:rsidRPr="006E0CF6">
        <w:rPr>
          <w:rFonts w:ascii="Arial" w:hAnsi="Arial" w:cs="Arial"/>
          <w:spacing w:val="-3"/>
          <w:sz w:val="20"/>
          <w:highlight w:val="cyan"/>
        </w:rPr>
        <w:t>.</w:t>
      </w:r>
      <w:r w:rsidR="00734B71" w:rsidRPr="006E0CF6">
        <w:rPr>
          <w:rFonts w:ascii="Arial" w:hAnsi="Arial" w:cs="Arial"/>
          <w:spacing w:val="-3"/>
          <w:sz w:val="20"/>
          <w:highlight w:val="cyan"/>
        </w:rPr>
        <w:t xml:space="preserve"> </w:t>
      </w:r>
      <w:r w:rsidR="00734B71" w:rsidRPr="006E0CF6">
        <w:rPr>
          <w:rFonts w:ascii="Arial" w:hAnsi="Arial" w:cs="Arial"/>
          <w:i/>
          <w:iCs/>
          <w:spacing w:val="-3"/>
          <w:sz w:val="20"/>
          <w:highlight w:val="cyan"/>
        </w:rPr>
        <w:t>Specified Substances</w:t>
      </w:r>
      <w:r w:rsidR="00734B71" w:rsidRPr="006E0CF6">
        <w:rPr>
          <w:rFonts w:ascii="Arial" w:hAnsi="Arial" w:cs="Arial"/>
          <w:spacing w:val="-3"/>
          <w:sz w:val="20"/>
          <w:highlight w:val="cyan"/>
        </w:rPr>
        <w:t xml:space="preserve"> and </w:t>
      </w:r>
      <w:r w:rsidR="00734B71" w:rsidRPr="006E0CF6">
        <w:rPr>
          <w:rFonts w:ascii="Arial" w:hAnsi="Arial" w:cs="Arial"/>
          <w:i/>
          <w:iCs/>
          <w:spacing w:val="-3"/>
          <w:sz w:val="20"/>
          <w:highlight w:val="cyan"/>
        </w:rPr>
        <w:t>Specified Methods</w:t>
      </w:r>
      <w:r w:rsidR="00734B71" w:rsidRPr="006E0CF6">
        <w:rPr>
          <w:rFonts w:ascii="Arial" w:hAnsi="Arial" w:cs="Arial"/>
          <w:spacing w:val="-3"/>
          <w:sz w:val="20"/>
          <w:highlight w:val="cyan"/>
        </w:rPr>
        <w:t xml:space="preserve"> identified in this Article should not in any way be considered less important or less dangerous than other doping </w:t>
      </w:r>
      <w:r w:rsidR="00734B71" w:rsidRPr="006E0CF6">
        <w:rPr>
          <w:rFonts w:ascii="Arial" w:hAnsi="Arial" w:cs="Arial"/>
          <w:i/>
          <w:iCs/>
          <w:spacing w:val="-3"/>
          <w:sz w:val="20"/>
          <w:highlight w:val="cyan"/>
        </w:rPr>
        <w:t>Substances</w:t>
      </w:r>
      <w:r w:rsidR="00734B71" w:rsidRPr="006E0CF6">
        <w:rPr>
          <w:rFonts w:ascii="Arial" w:hAnsi="Arial" w:cs="Arial"/>
          <w:spacing w:val="-3"/>
          <w:sz w:val="20"/>
          <w:highlight w:val="cyan"/>
        </w:rPr>
        <w:t xml:space="preserve"> or </w:t>
      </w:r>
      <w:r w:rsidR="00734B71" w:rsidRPr="006E0CF6">
        <w:rPr>
          <w:rFonts w:ascii="Arial" w:hAnsi="Arial" w:cs="Arial"/>
          <w:i/>
          <w:iCs/>
          <w:spacing w:val="-3"/>
          <w:sz w:val="20"/>
          <w:highlight w:val="cyan"/>
        </w:rPr>
        <w:t>Methods</w:t>
      </w:r>
      <w:r w:rsidR="00734B71" w:rsidRPr="006E0CF6">
        <w:rPr>
          <w:rFonts w:ascii="Arial" w:hAnsi="Arial" w:cs="Arial"/>
          <w:spacing w:val="-3"/>
          <w:sz w:val="20"/>
          <w:highlight w:val="cyan"/>
        </w:rPr>
        <w:t>. Rather, they are simply</w:t>
      </w:r>
      <w:r w:rsidR="00C94BC3" w:rsidRPr="006E0CF6">
        <w:rPr>
          <w:rFonts w:ascii="Arial" w:hAnsi="Arial" w:cs="Arial"/>
          <w:spacing w:val="-3"/>
          <w:sz w:val="20"/>
          <w:highlight w:val="cyan"/>
        </w:rPr>
        <w:t xml:space="preserve"> </w:t>
      </w:r>
      <w:r w:rsidR="00C94BC3" w:rsidRPr="006E0CF6">
        <w:rPr>
          <w:rFonts w:ascii="Arial" w:hAnsi="Arial" w:cs="Arial"/>
          <w:i/>
          <w:iCs/>
          <w:spacing w:val="-3"/>
          <w:sz w:val="20"/>
          <w:highlight w:val="cyan"/>
        </w:rPr>
        <w:t>Substances</w:t>
      </w:r>
      <w:r w:rsidR="00C94BC3" w:rsidRPr="006E0CF6">
        <w:rPr>
          <w:rFonts w:ascii="Arial" w:hAnsi="Arial" w:cs="Arial"/>
          <w:spacing w:val="-3"/>
          <w:sz w:val="20"/>
          <w:highlight w:val="cyan"/>
        </w:rPr>
        <w:t xml:space="preserve"> and </w:t>
      </w:r>
      <w:r w:rsidR="00C94BC3" w:rsidRPr="006E0CF6">
        <w:rPr>
          <w:rFonts w:ascii="Arial" w:hAnsi="Arial" w:cs="Arial"/>
          <w:i/>
          <w:iCs/>
          <w:spacing w:val="-3"/>
          <w:sz w:val="20"/>
          <w:highlight w:val="cyan"/>
        </w:rPr>
        <w:t>Methods</w:t>
      </w:r>
      <w:r w:rsidR="00C94BC3" w:rsidRPr="006E0CF6">
        <w:rPr>
          <w:rFonts w:ascii="Arial" w:hAnsi="Arial" w:cs="Arial"/>
          <w:spacing w:val="-3"/>
          <w:sz w:val="20"/>
          <w:highlight w:val="cyan"/>
        </w:rPr>
        <w:t xml:space="preserve"> which are </w:t>
      </w:r>
      <w:r w:rsidR="00C94BC3" w:rsidRPr="006E0CF6">
        <w:rPr>
          <w:rFonts w:ascii="Arial" w:hAnsi="Arial" w:cs="Arial"/>
          <w:spacing w:val="-3"/>
          <w:sz w:val="20"/>
          <w:highlight w:val="cyan"/>
        </w:rPr>
        <w:lastRenderedPageBreak/>
        <w:t xml:space="preserve">more likely to have been consumed or used by an </w:t>
      </w:r>
      <w:r w:rsidR="00C94BC3" w:rsidRPr="006E0CF6">
        <w:rPr>
          <w:rFonts w:ascii="Arial" w:hAnsi="Arial" w:cs="Arial"/>
          <w:i/>
          <w:iCs/>
          <w:spacing w:val="-3"/>
          <w:sz w:val="20"/>
          <w:highlight w:val="cyan"/>
        </w:rPr>
        <w:t>Athlete</w:t>
      </w:r>
      <w:r w:rsidR="00C94BC3" w:rsidRPr="006E0CF6">
        <w:rPr>
          <w:rFonts w:ascii="Arial" w:hAnsi="Arial" w:cs="Arial"/>
          <w:spacing w:val="-3"/>
          <w:sz w:val="20"/>
          <w:highlight w:val="cyan"/>
        </w:rPr>
        <w:t xml:space="preserve"> for a purpose other than the enhancement of sport performance</w:t>
      </w:r>
      <w:r w:rsidR="00173940" w:rsidRPr="006E0CF6">
        <w:rPr>
          <w:rFonts w:ascii="Arial" w:hAnsi="Arial" w:cs="Arial"/>
          <w:spacing w:val="-3"/>
          <w:sz w:val="20"/>
          <w:highlight w:val="cyan"/>
        </w:rPr>
        <w:t>.</w:t>
      </w:r>
      <w:r w:rsidR="00173940" w:rsidRPr="006E0CF6">
        <w:rPr>
          <w:rStyle w:val="FootnoteReference"/>
          <w:rFonts w:ascii="Arial" w:hAnsi="Arial" w:cs="Arial"/>
          <w:b/>
          <w:bCs/>
          <w:sz w:val="20"/>
          <w:highlight w:val="cyan"/>
          <w:vertAlign w:val="superscript"/>
          <w:lang w:val="en-CA"/>
        </w:rPr>
        <w:footnoteReference w:id="26"/>
      </w:r>
      <w:r w:rsidR="00734B71" w:rsidRPr="006E0CF6" w:rsidDel="00734B71">
        <w:rPr>
          <w:rStyle w:val="FootnoteReference"/>
          <w:rFonts w:ascii="Arial" w:hAnsi="Arial" w:cs="Arial"/>
          <w:b/>
          <w:bCs/>
          <w:sz w:val="20"/>
          <w:highlight w:val="cyan"/>
          <w:vertAlign w:val="superscript"/>
          <w:lang w:val="en-CA"/>
        </w:rPr>
        <w:t xml:space="preserve"> </w:t>
      </w:r>
    </w:p>
    <w:p w14:paraId="64401D0B" w14:textId="77777777" w:rsidR="00F46C07" w:rsidRPr="006E0CF6" w:rsidRDefault="00F46C07" w:rsidP="006401FF">
      <w:pPr>
        <w:ind w:left="2340" w:hanging="900"/>
        <w:jc w:val="both"/>
        <w:rPr>
          <w:rFonts w:ascii="Arial" w:hAnsi="Arial" w:cs="Arial"/>
          <w:spacing w:val="-3"/>
          <w:sz w:val="20"/>
          <w:highlight w:val="cyan"/>
        </w:rPr>
      </w:pPr>
    </w:p>
    <w:p w14:paraId="0AA72BE8" w14:textId="77777777" w:rsidR="006F796D" w:rsidRPr="006E0CF6" w:rsidRDefault="006F796D" w:rsidP="00DD00B1">
      <w:pPr>
        <w:ind w:left="2268" w:hanging="850"/>
        <w:jc w:val="both"/>
        <w:rPr>
          <w:rFonts w:ascii="Arial" w:hAnsi="Arial" w:cs="Arial"/>
          <w:sz w:val="20"/>
          <w:highlight w:val="cyan"/>
        </w:rPr>
      </w:pPr>
      <w:r w:rsidRPr="006E0CF6">
        <w:rPr>
          <w:rFonts w:ascii="Arial" w:hAnsi="Arial" w:cs="Arial"/>
          <w:b/>
          <w:sz w:val="20"/>
          <w:highlight w:val="cyan"/>
        </w:rPr>
        <w:t xml:space="preserve">4.2.3 </w:t>
      </w:r>
      <w:r w:rsidR="006401FF" w:rsidRPr="006E0CF6">
        <w:rPr>
          <w:rFonts w:ascii="Arial" w:hAnsi="Arial" w:cs="Arial"/>
          <w:b/>
          <w:sz w:val="20"/>
          <w:highlight w:val="cyan"/>
        </w:rPr>
        <w:tab/>
      </w:r>
      <w:r w:rsidRPr="006E0CF6">
        <w:rPr>
          <w:rFonts w:ascii="Arial" w:hAnsi="Arial" w:cs="Arial"/>
          <w:i/>
          <w:sz w:val="20"/>
          <w:highlight w:val="cyan"/>
        </w:rPr>
        <w:t>Substances of Abuse</w:t>
      </w:r>
      <w:r w:rsidRPr="006E0CF6">
        <w:rPr>
          <w:rFonts w:ascii="Arial" w:hAnsi="Arial" w:cs="Arial"/>
          <w:sz w:val="20"/>
          <w:highlight w:val="cyan"/>
        </w:rPr>
        <w:t xml:space="preserve"> </w:t>
      </w:r>
    </w:p>
    <w:p w14:paraId="4A4C0EE4" w14:textId="77777777" w:rsidR="006F796D" w:rsidRPr="006E0CF6" w:rsidRDefault="006F796D" w:rsidP="006401FF">
      <w:pPr>
        <w:ind w:left="2340" w:hanging="900"/>
        <w:jc w:val="both"/>
        <w:rPr>
          <w:rFonts w:ascii="Arial" w:hAnsi="Arial" w:cs="Arial"/>
          <w:sz w:val="20"/>
          <w:highlight w:val="cyan"/>
        </w:rPr>
      </w:pPr>
    </w:p>
    <w:p w14:paraId="62E40FBA" w14:textId="1385E1B1" w:rsidR="006F796D" w:rsidRPr="0048048F" w:rsidRDefault="006F796D" w:rsidP="00DD00B1">
      <w:pPr>
        <w:ind w:left="2268"/>
        <w:jc w:val="both"/>
        <w:rPr>
          <w:rFonts w:ascii="Arial" w:hAnsi="Arial" w:cs="Arial"/>
          <w:sz w:val="20"/>
        </w:rPr>
      </w:pPr>
      <w:r w:rsidRPr="006E0CF6">
        <w:rPr>
          <w:rFonts w:ascii="Arial" w:hAnsi="Arial" w:cs="Arial"/>
          <w:sz w:val="20"/>
          <w:highlight w:val="cyan"/>
        </w:rPr>
        <w:t xml:space="preserve">For purposes of applying Article 10, </w:t>
      </w:r>
      <w:r w:rsidRPr="006E0CF6">
        <w:rPr>
          <w:rFonts w:ascii="Arial" w:hAnsi="Arial" w:cs="Arial"/>
          <w:i/>
          <w:sz w:val="20"/>
          <w:highlight w:val="cyan"/>
        </w:rPr>
        <w:t>Substances of Abuse</w:t>
      </w:r>
      <w:r w:rsidRPr="006E0CF6">
        <w:rPr>
          <w:rFonts w:ascii="Arial" w:hAnsi="Arial" w:cs="Arial"/>
          <w:sz w:val="20"/>
          <w:highlight w:val="cyan"/>
        </w:rPr>
        <w:t xml:space="preserve"> </w:t>
      </w:r>
      <w:r w:rsidR="00B12850" w:rsidRPr="006E0CF6">
        <w:rPr>
          <w:rFonts w:ascii="Arial" w:hAnsi="Arial" w:cs="Arial"/>
          <w:sz w:val="20"/>
          <w:highlight w:val="cyan"/>
        </w:rPr>
        <w:t>are</w:t>
      </w:r>
      <w:r w:rsidRPr="006E0CF6">
        <w:rPr>
          <w:rFonts w:ascii="Arial" w:hAnsi="Arial" w:cs="Arial"/>
          <w:sz w:val="20"/>
          <w:highlight w:val="cyan"/>
        </w:rPr>
        <w:t xml:space="preserve"> those </w:t>
      </w:r>
      <w:r w:rsidRPr="006E0CF6">
        <w:rPr>
          <w:rFonts w:ascii="Arial" w:hAnsi="Arial" w:cs="Arial"/>
          <w:i/>
          <w:sz w:val="20"/>
          <w:highlight w:val="cyan"/>
        </w:rPr>
        <w:t>Prohibited Substances</w:t>
      </w:r>
      <w:r w:rsidRPr="006E0CF6">
        <w:rPr>
          <w:rFonts w:ascii="Arial" w:hAnsi="Arial" w:cs="Arial"/>
          <w:sz w:val="20"/>
          <w:highlight w:val="cyan"/>
        </w:rPr>
        <w:t xml:space="preserve"> which are specifically identified as </w:t>
      </w:r>
      <w:r w:rsidRPr="006E0CF6">
        <w:rPr>
          <w:rFonts w:ascii="Arial" w:hAnsi="Arial" w:cs="Arial"/>
          <w:i/>
          <w:sz w:val="20"/>
          <w:highlight w:val="cyan"/>
        </w:rPr>
        <w:t>Substances of Abuse</w:t>
      </w:r>
      <w:r w:rsidRPr="006E0CF6">
        <w:rPr>
          <w:rFonts w:ascii="Arial" w:hAnsi="Arial" w:cs="Arial"/>
          <w:sz w:val="20"/>
          <w:highlight w:val="cyan"/>
        </w:rPr>
        <w:t xml:space="preserve"> on the </w:t>
      </w:r>
      <w:r w:rsidRPr="006E0CF6">
        <w:rPr>
          <w:rFonts w:ascii="Arial" w:hAnsi="Arial" w:cs="Arial"/>
          <w:i/>
          <w:sz w:val="20"/>
          <w:highlight w:val="cyan"/>
        </w:rPr>
        <w:t>Prohibited List</w:t>
      </w:r>
      <w:r w:rsidRPr="006E0CF6">
        <w:rPr>
          <w:rFonts w:ascii="Arial" w:hAnsi="Arial" w:cs="Arial"/>
          <w:sz w:val="20"/>
          <w:highlight w:val="cyan"/>
        </w:rPr>
        <w:t xml:space="preserve"> because they are</w:t>
      </w:r>
      <w:r w:rsidR="00B12850" w:rsidRPr="006E0CF6">
        <w:rPr>
          <w:rFonts w:ascii="Arial" w:hAnsi="Arial" w:cs="Arial"/>
          <w:sz w:val="20"/>
          <w:highlight w:val="cyan"/>
        </w:rPr>
        <w:t xml:space="preserve"> more</w:t>
      </w:r>
      <w:r w:rsidRPr="006E0CF6">
        <w:rPr>
          <w:rFonts w:ascii="Arial" w:hAnsi="Arial" w:cs="Arial"/>
          <w:sz w:val="20"/>
          <w:highlight w:val="cyan"/>
        </w:rPr>
        <w:t xml:space="preserve"> frequently abused in society outside of the context of sport.</w:t>
      </w:r>
    </w:p>
    <w:p w14:paraId="623C36AC" w14:textId="77777777" w:rsidR="00F46C07" w:rsidRPr="0048048F" w:rsidRDefault="00F46C07" w:rsidP="00B31E3E">
      <w:pPr>
        <w:jc w:val="both"/>
        <w:rPr>
          <w:rFonts w:ascii="Arial" w:hAnsi="Arial" w:cs="Arial"/>
          <w:color w:val="3366FF"/>
          <w:spacing w:val="-3"/>
          <w:sz w:val="20"/>
          <w:u w:val="double"/>
        </w:rPr>
      </w:pPr>
    </w:p>
    <w:p w14:paraId="3B0A5819" w14:textId="77777777" w:rsidR="00F46C07" w:rsidRPr="006E0CF6" w:rsidRDefault="00F46C07" w:rsidP="00DD00B1">
      <w:pPr>
        <w:ind w:left="1418" w:hanging="709"/>
        <w:jc w:val="both"/>
        <w:rPr>
          <w:rFonts w:ascii="Arial" w:hAnsi="Arial" w:cs="Arial"/>
          <w:b/>
          <w:i/>
          <w:sz w:val="20"/>
          <w:highlight w:val="cyan"/>
        </w:rPr>
      </w:pPr>
      <w:r w:rsidRPr="006E0CF6">
        <w:rPr>
          <w:rFonts w:ascii="Arial" w:hAnsi="Arial" w:cs="Arial"/>
          <w:b/>
          <w:sz w:val="20"/>
          <w:highlight w:val="cyan"/>
        </w:rPr>
        <w:t>4.3</w:t>
      </w:r>
      <w:r w:rsidRPr="006E0CF6">
        <w:rPr>
          <w:rFonts w:ascii="Arial" w:hAnsi="Arial" w:cs="Arial"/>
          <w:i/>
          <w:sz w:val="20"/>
          <w:highlight w:val="cyan"/>
        </w:rPr>
        <w:tab/>
      </w:r>
      <w:r w:rsidRPr="006E0CF6">
        <w:rPr>
          <w:rFonts w:ascii="Arial" w:hAnsi="Arial" w:cs="Arial"/>
          <w:b/>
          <w:i/>
          <w:sz w:val="20"/>
          <w:highlight w:val="cyan"/>
        </w:rPr>
        <w:t>WADA’s</w:t>
      </w:r>
      <w:r w:rsidRPr="006E0CF6">
        <w:rPr>
          <w:rFonts w:ascii="Arial" w:hAnsi="Arial" w:cs="Arial"/>
          <w:b/>
          <w:sz w:val="20"/>
          <w:highlight w:val="cyan"/>
        </w:rPr>
        <w:t xml:space="preserve"> Determination of the </w:t>
      </w:r>
      <w:r w:rsidR="00C83C55" w:rsidRPr="006E0CF6">
        <w:rPr>
          <w:rFonts w:ascii="Arial" w:hAnsi="Arial" w:cs="Arial"/>
          <w:b/>
          <w:i/>
          <w:sz w:val="20"/>
          <w:highlight w:val="cyan"/>
        </w:rPr>
        <w:t>Prohibited List</w:t>
      </w:r>
    </w:p>
    <w:p w14:paraId="16E29B57" w14:textId="77777777" w:rsidR="00360E6C" w:rsidRPr="006E0CF6" w:rsidRDefault="00360E6C" w:rsidP="00B31E3E">
      <w:pPr>
        <w:ind w:left="720"/>
        <w:jc w:val="both"/>
        <w:rPr>
          <w:rFonts w:ascii="Arial" w:hAnsi="Arial" w:cs="Arial"/>
          <w:b/>
          <w:sz w:val="20"/>
          <w:highlight w:val="cyan"/>
        </w:rPr>
      </w:pPr>
    </w:p>
    <w:p w14:paraId="0E6E0D6F" w14:textId="77777777" w:rsidR="00F46C07" w:rsidRPr="0048048F" w:rsidRDefault="00F46C07" w:rsidP="00DD00B1">
      <w:pPr>
        <w:ind w:left="1418"/>
        <w:jc w:val="both"/>
        <w:rPr>
          <w:rFonts w:ascii="Arial" w:hAnsi="Arial" w:cs="Arial"/>
          <w:sz w:val="20"/>
        </w:rPr>
      </w:pPr>
      <w:r w:rsidRPr="006E0CF6">
        <w:rPr>
          <w:rFonts w:ascii="Arial" w:hAnsi="Arial" w:cs="Arial"/>
          <w:i/>
          <w:sz w:val="20"/>
          <w:highlight w:val="cyan"/>
        </w:rPr>
        <w:t>WADA’s</w:t>
      </w:r>
      <w:r w:rsidRPr="006E0CF6">
        <w:rPr>
          <w:rFonts w:ascii="Arial" w:hAnsi="Arial" w:cs="Arial"/>
          <w:sz w:val="20"/>
          <w:highlight w:val="cyan"/>
        </w:rPr>
        <w:t xml:space="preserve"> determination of the </w:t>
      </w:r>
      <w:r w:rsidRPr="006E0CF6">
        <w:rPr>
          <w:rFonts w:ascii="Arial" w:hAnsi="Arial" w:cs="Arial"/>
          <w:i/>
          <w:sz w:val="20"/>
          <w:highlight w:val="cyan"/>
        </w:rPr>
        <w:t>Prohibited Substances</w:t>
      </w:r>
      <w:r w:rsidRPr="006E0CF6">
        <w:rPr>
          <w:rFonts w:ascii="Arial" w:hAnsi="Arial" w:cs="Arial"/>
          <w:sz w:val="20"/>
          <w:highlight w:val="cyan"/>
        </w:rPr>
        <w:t xml:space="preserve"> and </w:t>
      </w:r>
      <w:r w:rsidRPr="006E0CF6">
        <w:rPr>
          <w:rFonts w:ascii="Arial" w:hAnsi="Arial" w:cs="Arial"/>
          <w:i/>
          <w:sz w:val="20"/>
          <w:highlight w:val="cyan"/>
        </w:rPr>
        <w:t>Prohibited Methods</w:t>
      </w:r>
      <w:r w:rsidRPr="006E0CF6">
        <w:rPr>
          <w:rFonts w:ascii="Arial" w:hAnsi="Arial" w:cs="Arial"/>
          <w:sz w:val="20"/>
          <w:highlight w:val="cyan"/>
        </w:rPr>
        <w:t xml:space="preserve"> that will be included on the</w:t>
      </w:r>
      <w:r w:rsidRPr="006E0CF6">
        <w:rPr>
          <w:rFonts w:ascii="Arial" w:hAnsi="Arial" w:cs="Arial"/>
          <w:i/>
          <w:sz w:val="20"/>
          <w:highlight w:val="cyan"/>
        </w:rPr>
        <w:t xml:space="preserve"> Prohibited List</w:t>
      </w:r>
      <w:r w:rsidR="001B08BE" w:rsidRPr="006E0CF6">
        <w:rPr>
          <w:rFonts w:ascii="Arial" w:hAnsi="Arial" w:cs="Arial"/>
          <w:sz w:val="20"/>
          <w:highlight w:val="cyan"/>
        </w:rPr>
        <w:t>,</w:t>
      </w:r>
      <w:r w:rsidRPr="006E0CF6">
        <w:rPr>
          <w:rFonts w:ascii="Arial" w:hAnsi="Arial" w:cs="Arial"/>
          <w:sz w:val="20"/>
          <w:highlight w:val="cyan"/>
        </w:rPr>
        <w:t xml:space="preserve"> the classification of substances into categories on the </w:t>
      </w:r>
      <w:r w:rsidRPr="006E0CF6">
        <w:rPr>
          <w:rFonts w:ascii="Arial" w:hAnsi="Arial" w:cs="Arial"/>
          <w:i/>
          <w:sz w:val="20"/>
          <w:highlight w:val="cyan"/>
        </w:rPr>
        <w:t>Prohibited List</w:t>
      </w:r>
      <w:r w:rsidR="001B08BE" w:rsidRPr="006E0CF6">
        <w:rPr>
          <w:rFonts w:ascii="Arial" w:hAnsi="Arial" w:cs="Arial"/>
          <w:sz w:val="20"/>
          <w:highlight w:val="cyan"/>
        </w:rPr>
        <w:t xml:space="preserve">, the classification of </w:t>
      </w:r>
      <w:r w:rsidR="009C5F5F" w:rsidRPr="006E0CF6">
        <w:rPr>
          <w:rFonts w:ascii="Arial" w:hAnsi="Arial" w:cs="Arial"/>
          <w:sz w:val="20"/>
          <w:highlight w:val="cyan"/>
        </w:rPr>
        <w:t>a</w:t>
      </w:r>
      <w:r w:rsidR="001B08BE" w:rsidRPr="006E0CF6">
        <w:rPr>
          <w:rFonts w:ascii="Arial" w:hAnsi="Arial" w:cs="Arial"/>
          <w:sz w:val="20"/>
          <w:highlight w:val="cyan"/>
        </w:rPr>
        <w:t xml:space="preserve"> substance as prohibited at all times or </w:t>
      </w:r>
      <w:r w:rsidR="001B08BE" w:rsidRPr="006E0CF6">
        <w:rPr>
          <w:rFonts w:ascii="Arial" w:hAnsi="Arial" w:cs="Arial"/>
          <w:i/>
          <w:sz w:val="20"/>
          <w:highlight w:val="cyan"/>
        </w:rPr>
        <w:t>In-Competition</w:t>
      </w:r>
      <w:r w:rsidR="001B08BE" w:rsidRPr="006E0CF6">
        <w:rPr>
          <w:rFonts w:ascii="Arial" w:hAnsi="Arial" w:cs="Arial"/>
          <w:sz w:val="20"/>
          <w:highlight w:val="cyan"/>
        </w:rPr>
        <w:t xml:space="preserve"> only,</w:t>
      </w:r>
      <w:r w:rsidRPr="006E0CF6">
        <w:rPr>
          <w:rFonts w:ascii="Arial" w:hAnsi="Arial" w:cs="Arial"/>
          <w:sz w:val="20"/>
          <w:highlight w:val="cyan"/>
        </w:rPr>
        <w:t xml:space="preserve"> </w:t>
      </w:r>
      <w:r w:rsidR="002A44AE" w:rsidRPr="006E0CF6">
        <w:rPr>
          <w:rFonts w:ascii="Arial" w:hAnsi="Arial" w:cs="Arial"/>
          <w:sz w:val="20"/>
          <w:highlight w:val="cyan"/>
        </w:rPr>
        <w:t xml:space="preserve">the classification of a substance or method as a </w:t>
      </w:r>
      <w:r w:rsidR="002A44AE" w:rsidRPr="006E0CF6">
        <w:rPr>
          <w:rFonts w:ascii="Arial" w:hAnsi="Arial" w:cs="Arial"/>
          <w:i/>
          <w:iCs/>
          <w:sz w:val="20"/>
          <w:highlight w:val="cyan"/>
        </w:rPr>
        <w:t>Specified Substance</w:t>
      </w:r>
      <w:r w:rsidR="002A44AE" w:rsidRPr="006E0CF6">
        <w:rPr>
          <w:rFonts w:ascii="Arial" w:hAnsi="Arial" w:cs="Arial"/>
          <w:sz w:val="20"/>
          <w:highlight w:val="cyan"/>
        </w:rPr>
        <w:t xml:space="preserve">, </w:t>
      </w:r>
      <w:r w:rsidR="002A44AE" w:rsidRPr="006E0CF6">
        <w:rPr>
          <w:rFonts w:ascii="Arial" w:hAnsi="Arial" w:cs="Arial"/>
          <w:i/>
          <w:iCs/>
          <w:sz w:val="20"/>
          <w:highlight w:val="cyan"/>
        </w:rPr>
        <w:t>Specified Method</w:t>
      </w:r>
      <w:r w:rsidR="002A44AE" w:rsidRPr="006E0CF6">
        <w:rPr>
          <w:rFonts w:ascii="Arial" w:hAnsi="Arial" w:cs="Arial"/>
          <w:sz w:val="20"/>
          <w:highlight w:val="cyan"/>
        </w:rPr>
        <w:t xml:space="preserve"> or </w:t>
      </w:r>
      <w:r w:rsidR="002A44AE" w:rsidRPr="006E0CF6">
        <w:rPr>
          <w:rFonts w:ascii="Arial" w:hAnsi="Arial" w:cs="Arial"/>
          <w:i/>
          <w:iCs/>
          <w:sz w:val="20"/>
          <w:highlight w:val="cyan"/>
        </w:rPr>
        <w:t>Substance of Abuse</w:t>
      </w:r>
      <w:r w:rsidR="002A44AE" w:rsidRPr="006E0CF6">
        <w:rPr>
          <w:rFonts w:ascii="Arial" w:hAnsi="Arial" w:cs="Arial"/>
          <w:sz w:val="20"/>
          <w:highlight w:val="cyan"/>
        </w:rPr>
        <w:t xml:space="preserve"> </w:t>
      </w:r>
      <w:r w:rsidRPr="006E0CF6">
        <w:rPr>
          <w:rFonts w:ascii="Arial" w:hAnsi="Arial" w:cs="Arial"/>
          <w:sz w:val="20"/>
          <w:highlight w:val="cyan"/>
        </w:rPr>
        <w:t xml:space="preserve">is final and shall not be subject to </w:t>
      </w:r>
      <w:r w:rsidR="002A44AE" w:rsidRPr="006E0CF6">
        <w:rPr>
          <w:rFonts w:ascii="Arial" w:hAnsi="Arial" w:cs="Arial"/>
          <w:sz w:val="20"/>
          <w:highlight w:val="cyan"/>
        </w:rPr>
        <w:t xml:space="preserve">any </w:t>
      </w:r>
      <w:r w:rsidRPr="006E0CF6">
        <w:rPr>
          <w:rFonts w:ascii="Arial" w:hAnsi="Arial" w:cs="Arial"/>
          <w:sz w:val="20"/>
          <w:highlight w:val="cyan"/>
        </w:rPr>
        <w:t xml:space="preserve">challenge by an </w:t>
      </w:r>
      <w:r w:rsidRPr="006E0CF6">
        <w:rPr>
          <w:rFonts w:ascii="Arial" w:hAnsi="Arial" w:cs="Arial"/>
          <w:i/>
          <w:sz w:val="20"/>
          <w:highlight w:val="cyan"/>
        </w:rPr>
        <w:t>Athlete</w:t>
      </w:r>
      <w:r w:rsidRPr="006E0CF6">
        <w:rPr>
          <w:rFonts w:ascii="Arial" w:hAnsi="Arial" w:cs="Arial"/>
          <w:sz w:val="20"/>
          <w:highlight w:val="cyan"/>
        </w:rPr>
        <w:t xml:space="preserve"> or other </w:t>
      </w:r>
      <w:r w:rsidRPr="006E0CF6">
        <w:rPr>
          <w:rFonts w:ascii="Arial" w:hAnsi="Arial" w:cs="Arial"/>
          <w:i/>
          <w:sz w:val="20"/>
          <w:highlight w:val="cyan"/>
        </w:rPr>
        <w:t>Person</w:t>
      </w:r>
      <w:r w:rsidR="002A44AE" w:rsidRPr="006E0CF6">
        <w:rPr>
          <w:rFonts w:ascii="Arial" w:hAnsi="Arial" w:cs="Arial"/>
          <w:iCs/>
          <w:sz w:val="20"/>
          <w:highlight w:val="cyan"/>
        </w:rPr>
        <w:t xml:space="preserve"> including, but not limited to, any challenge</w:t>
      </w:r>
      <w:r w:rsidRPr="006E0CF6">
        <w:rPr>
          <w:rFonts w:ascii="Arial" w:hAnsi="Arial" w:cs="Arial"/>
          <w:sz w:val="20"/>
          <w:highlight w:val="cyan"/>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48048F" w:rsidRDefault="00F46C07" w:rsidP="00B31E3E">
      <w:pPr>
        <w:jc w:val="both"/>
        <w:rPr>
          <w:rFonts w:ascii="Arial" w:hAnsi="Arial" w:cs="Arial"/>
          <w:b/>
          <w:sz w:val="20"/>
        </w:rPr>
      </w:pPr>
    </w:p>
    <w:p w14:paraId="16C5FC66" w14:textId="39671737" w:rsidR="00C937C6" w:rsidRPr="0048048F" w:rsidRDefault="0065656D" w:rsidP="00DD00B1">
      <w:pPr>
        <w:ind w:left="1418" w:hanging="709"/>
        <w:jc w:val="both"/>
        <w:rPr>
          <w:rFonts w:ascii="Arial" w:hAnsi="Arial" w:cs="Arial"/>
          <w:b/>
          <w:sz w:val="20"/>
        </w:rPr>
      </w:pPr>
      <w:r w:rsidRPr="0048048F">
        <w:rPr>
          <w:rFonts w:ascii="Arial" w:hAnsi="Arial" w:cs="Arial"/>
          <w:b/>
          <w:sz w:val="20"/>
        </w:rPr>
        <w:t>4.4</w:t>
      </w:r>
      <w:r w:rsidRPr="0048048F">
        <w:rPr>
          <w:rFonts w:ascii="Arial" w:hAnsi="Arial" w:cs="Arial"/>
          <w:sz w:val="20"/>
        </w:rPr>
        <w:tab/>
      </w:r>
      <w:r w:rsidRPr="0048048F">
        <w:rPr>
          <w:rFonts w:ascii="Arial" w:hAnsi="Arial" w:cs="Arial"/>
          <w:b/>
          <w:i/>
          <w:sz w:val="20"/>
        </w:rPr>
        <w:t>Therapeutic Use</w:t>
      </w:r>
      <w:r w:rsidR="00197643" w:rsidRPr="0048048F">
        <w:rPr>
          <w:rFonts w:ascii="Arial" w:hAnsi="Arial" w:cs="Arial"/>
          <w:b/>
          <w:i/>
          <w:sz w:val="20"/>
        </w:rPr>
        <w:t xml:space="preserve"> </w:t>
      </w:r>
      <w:r w:rsidR="00C83C55" w:rsidRPr="0048048F">
        <w:rPr>
          <w:rFonts w:ascii="Arial" w:hAnsi="Arial" w:cs="Arial"/>
          <w:b/>
          <w:i/>
          <w:sz w:val="20"/>
        </w:rPr>
        <w:t>Exemptions</w:t>
      </w:r>
      <w:r w:rsidR="001B08BE" w:rsidRPr="0048048F">
        <w:rPr>
          <w:rFonts w:ascii="Arial" w:hAnsi="Arial" w:cs="Arial"/>
          <w:b/>
          <w:sz w:val="20"/>
        </w:rPr>
        <w:t xml:space="preserve"> </w:t>
      </w:r>
    </w:p>
    <w:p w14:paraId="447083A9" w14:textId="77777777" w:rsidR="00820435" w:rsidRPr="0048048F" w:rsidRDefault="00820435" w:rsidP="00B31E3E">
      <w:pPr>
        <w:jc w:val="both"/>
        <w:rPr>
          <w:rFonts w:ascii="Arial" w:hAnsi="Arial" w:cs="Arial"/>
          <w:b/>
          <w:sz w:val="20"/>
        </w:rPr>
      </w:pPr>
    </w:p>
    <w:p w14:paraId="2B77C37C" w14:textId="67DE6E78" w:rsidR="004A4C65" w:rsidRPr="0048048F" w:rsidRDefault="0065656D" w:rsidP="00DD00B1">
      <w:pPr>
        <w:ind w:left="2268" w:hanging="850"/>
        <w:jc w:val="both"/>
        <w:rPr>
          <w:rFonts w:ascii="Arial" w:hAnsi="Arial" w:cs="Arial"/>
          <w:sz w:val="20"/>
        </w:rPr>
      </w:pPr>
      <w:r w:rsidRPr="0048048F">
        <w:rPr>
          <w:rFonts w:ascii="Arial" w:hAnsi="Arial" w:cs="Arial"/>
          <w:b/>
          <w:sz w:val="20"/>
        </w:rPr>
        <w:t>4.4.1</w:t>
      </w:r>
      <w:r w:rsidR="006401FF" w:rsidRPr="0048048F">
        <w:rPr>
          <w:rFonts w:ascii="Arial" w:hAnsi="Arial" w:cs="Arial"/>
          <w:b/>
          <w:sz w:val="20"/>
        </w:rPr>
        <w:tab/>
      </w:r>
      <w:r w:rsidR="004A4C65" w:rsidRPr="0048048F">
        <w:rPr>
          <w:rFonts w:ascii="Arial" w:hAnsi="Arial" w:cs="Arial"/>
          <w:sz w:val="20"/>
        </w:rPr>
        <w:t xml:space="preserve">The presence of a </w:t>
      </w:r>
      <w:r w:rsidR="004A4C65" w:rsidRPr="0048048F">
        <w:rPr>
          <w:rFonts w:ascii="Arial" w:hAnsi="Arial" w:cs="Arial"/>
          <w:i/>
          <w:sz w:val="20"/>
        </w:rPr>
        <w:t>Prohibited Substance</w:t>
      </w:r>
      <w:r w:rsidR="004A4C65" w:rsidRPr="0048048F">
        <w:rPr>
          <w:rFonts w:ascii="Arial" w:hAnsi="Arial" w:cs="Arial"/>
          <w:sz w:val="20"/>
        </w:rPr>
        <w:t xml:space="preserve"> or its </w:t>
      </w:r>
      <w:r w:rsidR="004A4C65" w:rsidRPr="0048048F">
        <w:rPr>
          <w:rFonts w:ascii="Arial" w:hAnsi="Arial" w:cs="Arial"/>
          <w:i/>
          <w:sz w:val="20"/>
        </w:rPr>
        <w:t>Metabolites</w:t>
      </w:r>
      <w:r w:rsidR="004A4C65" w:rsidRPr="0048048F">
        <w:rPr>
          <w:rFonts w:ascii="Arial" w:hAnsi="Arial" w:cs="Arial"/>
          <w:sz w:val="20"/>
        </w:rPr>
        <w:t xml:space="preserve"> or </w:t>
      </w:r>
      <w:r w:rsidR="004A4C65" w:rsidRPr="0048048F">
        <w:rPr>
          <w:rFonts w:ascii="Arial" w:hAnsi="Arial" w:cs="Arial"/>
          <w:i/>
          <w:sz w:val="20"/>
        </w:rPr>
        <w:t>Markers</w:t>
      </w:r>
      <w:r w:rsidR="004A4C65" w:rsidRPr="0048048F">
        <w:rPr>
          <w:rFonts w:ascii="Arial" w:hAnsi="Arial" w:cs="Arial"/>
          <w:sz w:val="20"/>
        </w:rPr>
        <w:t xml:space="preserve">, and/or the </w:t>
      </w:r>
      <w:r w:rsidR="004A4C65" w:rsidRPr="0048048F">
        <w:rPr>
          <w:rFonts w:ascii="Arial" w:hAnsi="Arial" w:cs="Arial"/>
          <w:i/>
          <w:sz w:val="20"/>
        </w:rPr>
        <w:t>Use</w:t>
      </w:r>
      <w:r w:rsidR="004A4C65" w:rsidRPr="0048048F">
        <w:rPr>
          <w:rFonts w:ascii="Arial" w:hAnsi="Arial" w:cs="Arial"/>
          <w:sz w:val="20"/>
        </w:rPr>
        <w:t xml:space="preserve"> or </w:t>
      </w:r>
      <w:r w:rsidR="004A4C65" w:rsidRPr="0048048F">
        <w:rPr>
          <w:rFonts w:ascii="Arial" w:hAnsi="Arial" w:cs="Arial"/>
          <w:i/>
          <w:sz w:val="20"/>
        </w:rPr>
        <w:t>Attempted Use</w:t>
      </w:r>
      <w:r w:rsidR="004A4C65" w:rsidRPr="0048048F">
        <w:rPr>
          <w:rFonts w:ascii="Arial" w:hAnsi="Arial" w:cs="Arial"/>
          <w:sz w:val="20"/>
        </w:rPr>
        <w:t xml:space="preserve">, </w:t>
      </w:r>
      <w:r w:rsidR="004A4C65" w:rsidRPr="0048048F">
        <w:rPr>
          <w:rFonts w:ascii="Arial" w:hAnsi="Arial" w:cs="Arial"/>
          <w:i/>
          <w:sz w:val="20"/>
        </w:rPr>
        <w:t>Possession</w:t>
      </w:r>
      <w:r w:rsidR="004A4C65" w:rsidRPr="0048048F">
        <w:rPr>
          <w:rFonts w:ascii="Arial" w:hAnsi="Arial" w:cs="Arial"/>
          <w:sz w:val="20"/>
        </w:rPr>
        <w:t xml:space="preserve"> or </w:t>
      </w:r>
      <w:r w:rsidR="004A4C65" w:rsidRPr="0048048F">
        <w:rPr>
          <w:rFonts w:ascii="Arial" w:hAnsi="Arial" w:cs="Arial"/>
          <w:i/>
          <w:sz w:val="20"/>
        </w:rPr>
        <w:t>Administration</w:t>
      </w:r>
      <w:r w:rsidR="004A4C65" w:rsidRPr="0048048F">
        <w:rPr>
          <w:rFonts w:ascii="Arial" w:hAnsi="Arial" w:cs="Arial"/>
          <w:sz w:val="20"/>
        </w:rPr>
        <w:t xml:space="preserve"> or </w:t>
      </w:r>
      <w:r w:rsidR="004A4C65" w:rsidRPr="0048048F">
        <w:rPr>
          <w:rFonts w:ascii="Arial" w:hAnsi="Arial" w:cs="Arial"/>
          <w:i/>
          <w:sz w:val="20"/>
        </w:rPr>
        <w:t>Attempted Administration</w:t>
      </w:r>
      <w:r w:rsidR="004A4C65" w:rsidRPr="0048048F">
        <w:rPr>
          <w:rFonts w:ascii="Arial" w:hAnsi="Arial" w:cs="Arial"/>
          <w:sz w:val="20"/>
        </w:rPr>
        <w:t xml:space="preserve"> of a </w:t>
      </w:r>
      <w:r w:rsidR="004A4C65" w:rsidRPr="0048048F">
        <w:rPr>
          <w:rFonts w:ascii="Arial" w:hAnsi="Arial" w:cs="Arial"/>
          <w:i/>
          <w:sz w:val="20"/>
        </w:rPr>
        <w:t>Prohibited Substance</w:t>
      </w:r>
      <w:r w:rsidR="004A4C65" w:rsidRPr="0048048F">
        <w:rPr>
          <w:rFonts w:ascii="Arial" w:hAnsi="Arial" w:cs="Arial"/>
          <w:sz w:val="20"/>
        </w:rPr>
        <w:t xml:space="preserve"> or </w:t>
      </w:r>
      <w:r w:rsidR="004A4C65" w:rsidRPr="0048048F">
        <w:rPr>
          <w:rFonts w:ascii="Arial" w:hAnsi="Arial" w:cs="Arial"/>
          <w:i/>
          <w:sz w:val="20"/>
        </w:rPr>
        <w:t>Prohibited Method</w:t>
      </w:r>
      <w:r w:rsidR="004A4C65" w:rsidRPr="0048048F">
        <w:rPr>
          <w:rFonts w:ascii="Arial" w:hAnsi="Arial" w:cs="Arial"/>
          <w:sz w:val="20"/>
        </w:rPr>
        <w:t xml:space="preserve"> shall not be considered an anti-doping rule violation if it is consistent with the provisions of a </w:t>
      </w:r>
      <w:r w:rsidR="00793A8E" w:rsidRPr="0048048F">
        <w:rPr>
          <w:rFonts w:ascii="Arial" w:hAnsi="Arial" w:cs="Arial"/>
          <w:i/>
          <w:sz w:val="20"/>
        </w:rPr>
        <w:t>Therapeutic Use Exemption</w:t>
      </w:r>
      <w:r w:rsidR="00793A8E" w:rsidRPr="0048048F">
        <w:rPr>
          <w:rFonts w:ascii="Arial" w:hAnsi="Arial" w:cs="Arial"/>
          <w:sz w:val="20"/>
        </w:rPr>
        <w:t xml:space="preserve"> </w:t>
      </w:r>
      <w:r w:rsidR="004A4C65" w:rsidRPr="0048048F">
        <w:rPr>
          <w:rFonts w:ascii="Arial" w:hAnsi="Arial" w:cs="Arial"/>
          <w:sz w:val="20"/>
        </w:rPr>
        <w:t xml:space="preserve">granted in accordance with the </w:t>
      </w:r>
      <w:r w:rsidR="004A4C65" w:rsidRPr="0048048F">
        <w:rPr>
          <w:rFonts w:ascii="Arial" w:hAnsi="Arial" w:cs="Arial"/>
          <w:i/>
          <w:sz w:val="20"/>
        </w:rPr>
        <w:t>International Standard</w:t>
      </w:r>
      <w:r w:rsidR="004A4C65" w:rsidRPr="0048048F">
        <w:rPr>
          <w:rFonts w:ascii="Arial" w:hAnsi="Arial" w:cs="Arial"/>
          <w:sz w:val="20"/>
        </w:rPr>
        <w:t xml:space="preserve"> for </w:t>
      </w:r>
      <w:r w:rsidR="004A4C65" w:rsidRPr="0048048F">
        <w:rPr>
          <w:rFonts w:ascii="Arial" w:hAnsi="Arial" w:cs="Arial"/>
          <w:i/>
          <w:sz w:val="20"/>
        </w:rPr>
        <w:t>Therapeutic Use Exemptions</w:t>
      </w:r>
      <w:r w:rsidR="004A4C65" w:rsidRPr="0048048F">
        <w:rPr>
          <w:rFonts w:ascii="Arial" w:hAnsi="Arial" w:cs="Arial"/>
          <w:sz w:val="20"/>
        </w:rPr>
        <w:t>.</w:t>
      </w:r>
    </w:p>
    <w:p w14:paraId="2C9344C3" w14:textId="77777777" w:rsidR="00247A4D" w:rsidRPr="0048048F" w:rsidRDefault="00247A4D" w:rsidP="006401FF">
      <w:pPr>
        <w:ind w:left="2340" w:hanging="900"/>
        <w:jc w:val="both"/>
        <w:rPr>
          <w:rFonts w:ascii="Arial" w:hAnsi="Arial" w:cs="Arial"/>
          <w:sz w:val="20"/>
        </w:rPr>
      </w:pPr>
    </w:p>
    <w:p w14:paraId="28C1C914" w14:textId="78EA137F" w:rsidR="000607AE" w:rsidRPr="0048048F" w:rsidRDefault="006401FF" w:rsidP="00DD00B1">
      <w:pPr>
        <w:autoSpaceDE w:val="0"/>
        <w:autoSpaceDN w:val="0"/>
        <w:adjustRightInd w:val="0"/>
        <w:ind w:left="2268" w:hanging="850"/>
        <w:jc w:val="both"/>
        <w:rPr>
          <w:rFonts w:ascii="Arial" w:hAnsi="Arial" w:cs="Arial"/>
          <w:b/>
          <w:sz w:val="20"/>
        </w:rPr>
      </w:pPr>
      <w:r w:rsidRPr="0048048F">
        <w:rPr>
          <w:rFonts w:ascii="Arial" w:hAnsi="Arial" w:cs="Arial"/>
          <w:b/>
          <w:sz w:val="20"/>
        </w:rPr>
        <w:t xml:space="preserve">4.4.2 </w:t>
      </w:r>
      <w:r w:rsidRPr="0048048F">
        <w:rPr>
          <w:rFonts w:ascii="Arial" w:hAnsi="Arial" w:cs="Arial"/>
          <w:b/>
          <w:sz w:val="20"/>
        </w:rPr>
        <w:tab/>
      </w:r>
      <w:r w:rsidR="00881E1F" w:rsidRPr="0048048F">
        <w:rPr>
          <w:rFonts w:ascii="Arial" w:hAnsi="Arial" w:cs="Arial"/>
          <w:i/>
          <w:sz w:val="20"/>
        </w:rPr>
        <w:t xml:space="preserve">Therapeutic Use Exemption </w:t>
      </w:r>
      <w:r w:rsidR="000607AE" w:rsidRPr="0048048F">
        <w:rPr>
          <w:rFonts w:ascii="Arial" w:hAnsi="Arial" w:cs="Arial"/>
          <w:sz w:val="20"/>
        </w:rPr>
        <w:t>Application</w:t>
      </w:r>
      <w:r w:rsidR="00F76B00" w:rsidRPr="0048048F">
        <w:rPr>
          <w:rFonts w:ascii="Arial" w:hAnsi="Arial" w:cs="Arial"/>
          <w:sz w:val="20"/>
        </w:rPr>
        <w:t>s</w:t>
      </w:r>
    </w:p>
    <w:p w14:paraId="2D4BCEBF" w14:textId="77777777" w:rsidR="00F44810" w:rsidRPr="0048048F" w:rsidRDefault="00F44810" w:rsidP="00B31E3E">
      <w:pPr>
        <w:autoSpaceDE w:val="0"/>
        <w:autoSpaceDN w:val="0"/>
        <w:adjustRightInd w:val="0"/>
        <w:jc w:val="both"/>
        <w:rPr>
          <w:rFonts w:ascii="Arial" w:hAnsi="Arial" w:cs="Arial"/>
          <w:b/>
          <w:sz w:val="20"/>
        </w:rPr>
      </w:pPr>
    </w:p>
    <w:p w14:paraId="50473DFE" w14:textId="77FA2603" w:rsidR="00A760E6" w:rsidRPr="0048048F" w:rsidRDefault="000607AE" w:rsidP="00DD00B1">
      <w:pPr>
        <w:autoSpaceDE w:val="0"/>
        <w:autoSpaceDN w:val="0"/>
        <w:adjustRightInd w:val="0"/>
        <w:ind w:left="3119" w:hanging="851"/>
        <w:jc w:val="both"/>
        <w:rPr>
          <w:rFonts w:ascii="Arial" w:hAnsi="Arial" w:cs="Arial"/>
          <w:sz w:val="20"/>
        </w:rPr>
      </w:pPr>
      <w:r w:rsidRPr="0048048F">
        <w:rPr>
          <w:rFonts w:ascii="Arial" w:hAnsi="Arial" w:cs="Arial"/>
          <w:b/>
          <w:sz w:val="20"/>
        </w:rPr>
        <w:t>4.4.2.</w:t>
      </w:r>
      <w:r w:rsidR="00097B57" w:rsidRPr="0048048F">
        <w:rPr>
          <w:rFonts w:ascii="Arial" w:hAnsi="Arial" w:cs="Arial"/>
          <w:b/>
          <w:sz w:val="20"/>
        </w:rPr>
        <w:t>1</w:t>
      </w:r>
      <w:r w:rsidRPr="0048048F">
        <w:rPr>
          <w:rFonts w:ascii="Arial" w:hAnsi="Arial" w:cs="Arial"/>
          <w:b/>
          <w:sz w:val="20"/>
        </w:rPr>
        <w:t xml:space="preserve"> </w:t>
      </w:r>
      <w:r w:rsidR="00A16EC4" w:rsidRPr="0048048F">
        <w:rPr>
          <w:rFonts w:ascii="Arial" w:hAnsi="Arial" w:cs="Arial"/>
          <w:b/>
          <w:sz w:val="20"/>
        </w:rPr>
        <w:tab/>
      </w:r>
      <w:r w:rsidR="00DB3C80" w:rsidRPr="0048048F">
        <w:rPr>
          <w:rFonts w:ascii="Arial" w:hAnsi="Arial" w:cs="Arial"/>
          <w:sz w:val="20"/>
        </w:rPr>
        <w:t>A</w:t>
      </w:r>
      <w:r w:rsidR="003927BE" w:rsidRPr="0048048F">
        <w:rPr>
          <w:rFonts w:ascii="Arial" w:hAnsi="Arial" w:cs="Arial"/>
          <w:sz w:val="20"/>
        </w:rPr>
        <w:t>ny</w:t>
      </w:r>
      <w:r w:rsidR="006A6C19" w:rsidRPr="0048048F">
        <w:rPr>
          <w:rFonts w:ascii="Arial" w:hAnsi="Arial" w:cs="Arial"/>
          <w:sz w:val="20"/>
        </w:rPr>
        <w:t xml:space="preserve"> </w:t>
      </w:r>
      <w:r w:rsidR="006A6C19" w:rsidRPr="0048048F">
        <w:rPr>
          <w:rFonts w:ascii="Arial" w:hAnsi="Arial" w:cs="Arial"/>
          <w:i/>
          <w:iCs/>
          <w:sz w:val="20"/>
        </w:rPr>
        <w:t>Athlete</w:t>
      </w:r>
      <w:r w:rsidR="006A6C19" w:rsidRPr="0048048F">
        <w:rPr>
          <w:rFonts w:ascii="Arial" w:hAnsi="Arial" w:cs="Arial"/>
          <w:sz w:val="20"/>
        </w:rPr>
        <w:t xml:space="preserve"> who is not an </w:t>
      </w:r>
      <w:r w:rsidR="006A6C19" w:rsidRPr="0048048F">
        <w:rPr>
          <w:rFonts w:ascii="Arial" w:hAnsi="Arial" w:cs="Arial"/>
          <w:i/>
          <w:iCs/>
          <w:sz w:val="20"/>
        </w:rPr>
        <w:t>International-Level Athlete</w:t>
      </w:r>
      <w:r w:rsidR="003927BE" w:rsidRPr="0048048F">
        <w:rPr>
          <w:rFonts w:ascii="Arial" w:hAnsi="Arial" w:cs="Arial"/>
          <w:sz w:val="20"/>
        </w:rPr>
        <w:t xml:space="preserve"> </w:t>
      </w:r>
      <w:r w:rsidR="006A6C19" w:rsidRPr="0048048F">
        <w:rPr>
          <w:rFonts w:ascii="Arial" w:hAnsi="Arial" w:cs="Arial"/>
          <w:sz w:val="20"/>
        </w:rPr>
        <w:t xml:space="preserve">shall </w:t>
      </w:r>
      <w:r w:rsidR="00247A4D" w:rsidRPr="0048048F">
        <w:rPr>
          <w:rFonts w:ascii="Arial" w:hAnsi="Arial" w:cs="Arial"/>
          <w:sz w:val="20"/>
        </w:rPr>
        <w:t xml:space="preserve">apply to </w:t>
      </w:r>
      <w:r w:rsidR="00F17120" w:rsidRPr="0048048F">
        <w:rPr>
          <w:rFonts w:ascii="Arial" w:hAnsi="Arial" w:cs="Arial"/>
          <w:sz w:val="20"/>
        </w:rPr>
        <w:t xml:space="preserve">the </w:t>
      </w:r>
      <w:r w:rsidR="00F17120" w:rsidRPr="0048048F">
        <w:rPr>
          <w:rFonts w:ascii="Arial" w:hAnsi="Arial" w:cs="Arial"/>
          <w:i/>
          <w:iCs/>
          <w:sz w:val="20"/>
        </w:rPr>
        <w:t>Commission</w:t>
      </w:r>
      <w:r w:rsidR="00247A4D" w:rsidRPr="0048048F">
        <w:rPr>
          <w:rFonts w:ascii="Arial" w:hAnsi="Arial" w:cs="Arial"/>
          <w:sz w:val="20"/>
        </w:rPr>
        <w:t xml:space="preserve"> for a </w:t>
      </w:r>
      <w:r w:rsidR="00793A8E" w:rsidRPr="0048048F">
        <w:rPr>
          <w:rFonts w:ascii="Arial" w:hAnsi="Arial" w:cs="Arial"/>
          <w:i/>
          <w:sz w:val="20"/>
        </w:rPr>
        <w:t>Therapeutic Use Exemption</w:t>
      </w:r>
      <w:r w:rsidR="00DC630B" w:rsidRPr="0048048F">
        <w:rPr>
          <w:rFonts w:ascii="Arial" w:hAnsi="Arial" w:cs="Arial"/>
          <w:iCs/>
          <w:sz w:val="20"/>
        </w:rPr>
        <w:t>.</w:t>
      </w:r>
      <w:r w:rsidR="00793A8E" w:rsidRPr="0048048F">
        <w:rPr>
          <w:rFonts w:ascii="Arial" w:hAnsi="Arial" w:cs="Arial"/>
          <w:sz w:val="20"/>
        </w:rPr>
        <w:t xml:space="preserve"> </w:t>
      </w:r>
      <w:r w:rsidR="00A54D09" w:rsidRPr="0048048F">
        <w:rPr>
          <w:rFonts w:ascii="Arial" w:hAnsi="Arial" w:cs="Arial"/>
          <w:sz w:val="20"/>
        </w:rPr>
        <w:t xml:space="preserve">Applications </w:t>
      </w:r>
      <w:r w:rsidR="00CF331E" w:rsidRPr="0048048F">
        <w:rPr>
          <w:rFonts w:ascii="Arial" w:hAnsi="Arial" w:cs="Arial"/>
          <w:sz w:val="20"/>
        </w:rPr>
        <w:t>should</w:t>
      </w:r>
      <w:r w:rsidR="00A54D09" w:rsidRPr="0048048F">
        <w:rPr>
          <w:rFonts w:ascii="Arial" w:hAnsi="Arial" w:cs="Arial"/>
          <w:sz w:val="20"/>
        </w:rPr>
        <w:t xml:space="preserve"> be made </w:t>
      </w:r>
      <w:r w:rsidR="00B725A6" w:rsidRPr="0048048F">
        <w:rPr>
          <w:rFonts w:ascii="Arial" w:hAnsi="Arial" w:cs="Arial"/>
          <w:sz w:val="20"/>
        </w:rPr>
        <w:t>as soon as</w:t>
      </w:r>
      <w:r w:rsidR="00CF331E" w:rsidRPr="0048048F">
        <w:rPr>
          <w:rFonts w:ascii="Arial" w:hAnsi="Arial" w:cs="Arial"/>
          <w:sz w:val="20"/>
        </w:rPr>
        <w:t xml:space="preserve"> possible</w:t>
      </w:r>
      <w:r w:rsidR="0038061D" w:rsidRPr="0048048F">
        <w:rPr>
          <w:rFonts w:ascii="Arial" w:hAnsi="Arial" w:cs="Arial"/>
          <w:sz w:val="20"/>
        </w:rPr>
        <w:t>,</w:t>
      </w:r>
      <w:r w:rsidR="00D80290" w:rsidRPr="0048048F">
        <w:rPr>
          <w:rFonts w:ascii="Arial" w:hAnsi="Arial" w:cs="Arial"/>
          <w:sz w:val="20"/>
        </w:rPr>
        <w:t xml:space="preserve"> </w:t>
      </w:r>
      <w:r w:rsidR="00B725A6" w:rsidRPr="0048048F">
        <w:rPr>
          <w:rFonts w:ascii="Arial" w:hAnsi="Arial" w:cs="Arial"/>
          <w:sz w:val="20"/>
        </w:rPr>
        <w:t>save where Article</w:t>
      </w:r>
      <w:r w:rsidR="00A760E6" w:rsidRPr="0048048F">
        <w:rPr>
          <w:rFonts w:ascii="Arial" w:hAnsi="Arial" w:cs="Arial"/>
          <w:sz w:val="20"/>
        </w:rPr>
        <w:t xml:space="preserve"> 4.</w:t>
      </w:r>
      <w:r w:rsidR="003F11AE" w:rsidRPr="0048048F">
        <w:rPr>
          <w:rFonts w:ascii="Arial" w:hAnsi="Arial" w:cs="Arial"/>
          <w:sz w:val="20"/>
        </w:rPr>
        <w:t>3</w:t>
      </w:r>
      <w:r w:rsidR="00631F70" w:rsidRPr="0048048F">
        <w:rPr>
          <w:rFonts w:ascii="Arial" w:hAnsi="Arial" w:cs="Arial"/>
          <w:sz w:val="20"/>
        </w:rPr>
        <w:t xml:space="preserve"> </w:t>
      </w:r>
      <w:r w:rsidR="00B725A6" w:rsidRPr="0048048F">
        <w:rPr>
          <w:rFonts w:ascii="Arial" w:hAnsi="Arial" w:cs="Arial"/>
          <w:sz w:val="20"/>
        </w:rPr>
        <w:t xml:space="preserve">of the </w:t>
      </w:r>
      <w:r w:rsidR="00B725A6" w:rsidRPr="0048048F">
        <w:rPr>
          <w:rFonts w:ascii="Arial" w:hAnsi="Arial" w:cs="Arial"/>
          <w:i/>
          <w:sz w:val="20"/>
        </w:rPr>
        <w:t>International Standard</w:t>
      </w:r>
      <w:r w:rsidR="00B725A6" w:rsidRPr="0048048F">
        <w:rPr>
          <w:rFonts w:ascii="Arial" w:hAnsi="Arial" w:cs="Arial"/>
          <w:sz w:val="20"/>
        </w:rPr>
        <w:t xml:space="preserve"> for </w:t>
      </w:r>
      <w:r w:rsidR="00B725A6" w:rsidRPr="0048048F">
        <w:rPr>
          <w:rFonts w:ascii="Arial" w:hAnsi="Arial" w:cs="Arial"/>
          <w:i/>
          <w:iCs/>
          <w:sz w:val="20"/>
        </w:rPr>
        <w:t>Therapeutic Use Exemptions</w:t>
      </w:r>
      <w:r w:rsidR="00B725A6" w:rsidRPr="0048048F">
        <w:rPr>
          <w:rFonts w:ascii="Arial" w:hAnsi="Arial" w:cs="Arial"/>
          <w:sz w:val="20"/>
        </w:rPr>
        <w:t xml:space="preserve"> appl</w:t>
      </w:r>
      <w:r w:rsidR="003B044B" w:rsidRPr="0048048F">
        <w:rPr>
          <w:rFonts w:ascii="Arial" w:hAnsi="Arial" w:cs="Arial"/>
          <w:sz w:val="20"/>
        </w:rPr>
        <w:t>ies</w:t>
      </w:r>
      <w:r w:rsidR="00D80290" w:rsidRPr="0048048F">
        <w:rPr>
          <w:rFonts w:ascii="Arial" w:hAnsi="Arial" w:cs="Arial"/>
          <w:sz w:val="20"/>
        </w:rPr>
        <w:t xml:space="preserve">. </w:t>
      </w:r>
      <w:r w:rsidR="00C0545F" w:rsidRPr="0048048F">
        <w:rPr>
          <w:rFonts w:ascii="Arial" w:hAnsi="Arial" w:cs="Arial"/>
          <w:sz w:val="20"/>
        </w:rPr>
        <w:t xml:space="preserve">The application shall be made in accordance with the </w:t>
      </w:r>
      <w:r w:rsidR="00C0545F" w:rsidRPr="0048048F">
        <w:rPr>
          <w:rFonts w:ascii="Arial" w:hAnsi="Arial" w:cs="Arial"/>
          <w:i/>
          <w:sz w:val="20"/>
        </w:rPr>
        <w:t xml:space="preserve">International Standard </w:t>
      </w:r>
      <w:r w:rsidR="00C0545F" w:rsidRPr="0048048F">
        <w:rPr>
          <w:rFonts w:ascii="Arial" w:hAnsi="Arial" w:cs="Arial"/>
          <w:sz w:val="20"/>
        </w:rPr>
        <w:t xml:space="preserve">for </w:t>
      </w:r>
      <w:r w:rsidR="00C0545F" w:rsidRPr="0048048F">
        <w:rPr>
          <w:rFonts w:ascii="Arial" w:hAnsi="Arial" w:cs="Arial"/>
          <w:i/>
          <w:sz w:val="20"/>
        </w:rPr>
        <w:t>Therapeutic Use Exemptions</w:t>
      </w:r>
      <w:r w:rsidR="00C0545F" w:rsidRPr="0048048F">
        <w:rPr>
          <w:rFonts w:ascii="Arial" w:hAnsi="Arial" w:cs="Arial"/>
          <w:sz w:val="20"/>
        </w:rPr>
        <w:t>.</w:t>
      </w:r>
    </w:p>
    <w:p w14:paraId="5822137C" w14:textId="5872B338" w:rsidR="00DB3C80" w:rsidRPr="0048048F" w:rsidRDefault="00DB3C80" w:rsidP="00A16EC4">
      <w:pPr>
        <w:autoSpaceDE w:val="0"/>
        <w:autoSpaceDN w:val="0"/>
        <w:adjustRightInd w:val="0"/>
        <w:ind w:left="3240" w:hanging="900"/>
        <w:jc w:val="both"/>
        <w:rPr>
          <w:rFonts w:ascii="Arial" w:hAnsi="Arial" w:cs="Arial"/>
          <w:sz w:val="20"/>
        </w:rPr>
      </w:pPr>
    </w:p>
    <w:p w14:paraId="2BB50919" w14:textId="4249069D" w:rsidR="00D82D88" w:rsidRPr="0048048F" w:rsidRDefault="00D82D88" w:rsidP="009624FE">
      <w:pPr>
        <w:autoSpaceDE w:val="0"/>
        <w:autoSpaceDN w:val="0"/>
        <w:adjustRightInd w:val="0"/>
        <w:ind w:left="3119" w:hanging="851"/>
        <w:jc w:val="both"/>
        <w:rPr>
          <w:rFonts w:ascii="Arial" w:hAnsi="Arial" w:cs="Arial"/>
          <w:sz w:val="20"/>
        </w:rPr>
      </w:pPr>
      <w:r w:rsidRPr="0048048F">
        <w:rPr>
          <w:rFonts w:ascii="Arial" w:hAnsi="Arial" w:cs="Arial"/>
          <w:b/>
          <w:bCs/>
          <w:sz w:val="20"/>
        </w:rPr>
        <w:t>4.4.2.</w:t>
      </w:r>
      <w:r w:rsidR="00DB3C80" w:rsidRPr="0048048F">
        <w:rPr>
          <w:rFonts w:ascii="Arial" w:hAnsi="Arial" w:cs="Arial"/>
          <w:b/>
          <w:bCs/>
          <w:sz w:val="20"/>
        </w:rPr>
        <w:t>2</w:t>
      </w:r>
      <w:r w:rsidRPr="0048048F">
        <w:rPr>
          <w:rFonts w:ascii="Arial" w:hAnsi="Arial" w:cs="Arial"/>
          <w:sz w:val="20"/>
        </w:rPr>
        <w:t xml:space="preserve"> </w:t>
      </w:r>
      <w:r w:rsidR="00A16EC4" w:rsidRPr="0048048F">
        <w:rPr>
          <w:rFonts w:ascii="Arial" w:hAnsi="Arial" w:cs="Arial"/>
          <w:sz w:val="20"/>
        </w:rPr>
        <w:tab/>
      </w:r>
      <w:r w:rsidR="00477A7E" w:rsidRPr="0048048F">
        <w:rPr>
          <w:rFonts w:ascii="Arial" w:hAnsi="Arial" w:cs="Arial"/>
          <w:sz w:val="20"/>
        </w:rPr>
        <w:t xml:space="preserve">The </w:t>
      </w:r>
      <w:r w:rsidR="00477A7E" w:rsidRPr="0048048F">
        <w:rPr>
          <w:rFonts w:ascii="Arial" w:hAnsi="Arial" w:cs="Arial"/>
          <w:i/>
          <w:iCs/>
          <w:sz w:val="20"/>
        </w:rPr>
        <w:t>Commission</w:t>
      </w:r>
      <w:r w:rsidR="00B725A6" w:rsidRPr="0048048F">
        <w:rPr>
          <w:rFonts w:ascii="Arial" w:hAnsi="Arial" w:cs="Arial"/>
          <w:sz w:val="20"/>
        </w:rPr>
        <w:t xml:space="preserve"> shall </w:t>
      </w:r>
      <w:r w:rsidR="00C04696" w:rsidRPr="0048048F">
        <w:rPr>
          <w:rFonts w:ascii="Arial" w:hAnsi="Arial" w:cs="Arial"/>
          <w:sz w:val="20"/>
        </w:rPr>
        <w:t>establish</w:t>
      </w:r>
      <w:r w:rsidR="00B725A6" w:rsidRPr="0048048F">
        <w:rPr>
          <w:rFonts w:ascii="Arial" w:hAnsi="Arial" w:cs="Arial"/>
          <w:sz w:val="20"/>
        </w:rPr>
        <w:t xml:space="preserve"> a </w:t>
      </w:r>
      <w:r w:rsidR="00C04696" w:rsidRPr="0048048F">
        <w:rPr>
          <w:rFonts w:ascii="Arial" w:hAnsi="Arial" w:cs="Arial"/>
          <w:sz w:val="20"/>
        </w:rPr>
        <w:t xml:space="preserve">panel </w:t>
      </w:r>
      <w:bookmarkStart w:id="117" w:name="_Hlk25139193"/>
      <w:r w:rsidR="00F20C21" w:rsidRPr="0048048F">
        <w:rPr>
          <w:rFonts w:ascii="Arial" w:hAnsi="Arial" w:cs="Arial"/>
          <w:sz w:val="20"/>
        </w:rPr>
        <w:t>(</w:t>
      </w:r>
      <w:r w:rsidR="00C04696" w:rsidRPr="0048048F">
        <w:rPr>
          <w:rFonts w:ascii="Arial" w:hAnsi="Arial" w:cs="Arial"/>
          <w:i/>
          <w:iCs/>
          <w:sz w:val="20"/>
        </w:rPr>
        <w:t>Therapeutic Use Exemption</w:t>
      </w:r>
      <w:r w:rsidR="00C04696" w:rsidRPr="0048048F">
        <w:rPr>
          <w:rFonts w:ascii="Arial" w:hAnsi="Arial" w:cs="Arial"/>
          <w:sz w:val="20"/>
        </w:rPr>
        <w:t xml:space="preserve"> Committee </w:t>
      </w:r>
      <w:r w:rsidR="000F1920" w:rsidRPr="0048048F">
        <w:rPr>
          <w:rFonts w:ascii="Arial" w:hAnsi="Arial" w:cs="Arial"/>
          <w:sz w:val="20"/>
        </w:rPr>
        <w:t>(</w:t>
      </w:r>
      <w:r w:rsidR="00C04696" w:rsidRPr="0048048F">
        <w:rPr>
          <w:rFonts w:ascii="Arial" w:hAnsi="Arial" w:cs="Arial"/>
          <w:sz w:val="20"/>
        </w:rPr>
        <w:t>“TUEC”)</w:t>
      </w:r>
      <w:bookmarkEnd w:id="117"/>
      <w:r w:rsidR="00F20C21" w:rsidRPr="0048048F">
        <w:rPr>
          <w:rFonts w:ascii="Arial" w:hAnsi="Arial" w:cs="Arial"/>
          <w:sz w:val="20"/>
        </w:rPr>
        <w:t>)</w:t>
      </w:r>
      <w:r w:rsidR="00C04696" w:rsidRPr="0048048F">
        <w:rPr>
          <w:rFonts w:ascii="Arial" w:hAnsi="Arial" w:cs="Arial"/>
          <w:sz w:val="20"/>
        </w:rPr>
        <w:t xml:space="preserve"> to consider applications for the grant of </w:t>
      </w:r>
      <w:r w:rsidR="005E04C6" w:rsidRPr="0048048F">
        <w:rPr>
          <w:rFonts w:ascii="Arial" w:hAnsi="Arial" w:cs="Arial"/>
          <w:i/>
          <w:sz w:val="20"/>
        </w:rPr>
        <w:t>Therapeutic Use Exemption</w:t>
      </w:r>
      <w:r w:rsidR="00C04696" w:rsidRPr="0048048F">
        <w:rPr>
          <w:rFonts w:ascii="Arial" w:hAnsi="Arial" w:cs="Arial"/>
          <w:i/>
          <w:sz w:val="20"/>
        </w:rPr>
        <w:t>s</w:t>
      </w:r>
      <w:r w:rsidR="00477A7E" w:rsidRPr="0048048F">
        <w:rPr>
          <w:rFonts w:ascii="Arial" w:hAnsi="Arial" w:cs="Arial"/>
          <w:sz w:val="20"/>
        </w:rPr>
        <w:t>.</w:t>
      </w:r>
    </w:p>
    <w:p w14:paraId="4B1EC421" w14:textId="77777777" w:rsidR="006B3DD7" w:rsidRPr="0048048F" w:rsidRDefault="006B3DD7" w:rsidP="006B3DD7">
      <w:pPr>
        <w:pStyle w:val="ListParagraph"/>
        <w:rPr>
          <w:rFonts w:ascii="Arial" w:hAnsi="Arial" w:cs="Arial"/>
          <w:sz w:val="20"/>
        </w:rPr>
      </w:pPr>
    </w:p>
    <w:p w14:paraId="7656FB1B" w14:textId="21C27AEA" w:rsidR="00FF7C64" w:rsidRPr="0048048F" w:rsidRDefault="00D82D88" w:rsidP="00DD00B1">
      <w:pPr>
        <w:autoSpaceDE w:val="0"/>
        <w:autoSpaceDN w:val="0"/>
        <w:adjustRightInd w:val="0"/>
        <w:ind w:left="3119" w:hanging="851"/>
        <w:jc w:val="both"/>
        <w:rPr>
          <w:rFonts w:ascii="Arial" w:hAnsi="Arial" w:cs="Arial"/>
          <w:sz w:val="20"/>
        </w:rPr>
      </w:pPr>
      <w:r w:rsidRPr="0048048F">
        <w:rPr>
          <w:rFonts w:ascii="Arial" w:hAnsi="Arial" w:cs="Arial"/>
          <w:b/>
          <w:sz w:val="20"/>
        </w:rPr>
        <w:t>4.4.2.3</w:t>
      </w:r>
      <w:r w:rsidRPr="0048048F">
        <w:rPr>
          <w:rFonts w:ascii="Arial" w:hAnsi="Arial" w:cs="Arial"/>
          <w:sz w:val="20"/>
        </w:rPr>
        <w:t xml:space="preserve"> </w:t>
      </w:r>
      <w:r w:rsidR="008828AD" w:rsidRPr="0048048F">
        <w:rPr>
          <w:rFonts w:ascii="Arial" w:hAnsi="Arial" w:cs="Arial"/>
          <w:sz w:val="20"/>
        </w:rPr>
        <w:tab/>
      </w:r>
      <w:r w:rsidR="00B725A6" w:rsidRPr="0048048F">
        <w:rPr>
          <w:rFonts w:ascii="Arial" w:hAnsi="Arial" w:cs="Arial"/>
          <w:sz w:val="20"/>
        </w:rPr>
        <w:t xml:space="preserve">The </w:t>
      </w:r>
      <w:r w:rsidR="00D469BB" w:rsidRPr="0048048F">
        <w:rPr>
          <w:rFonts w:ascii="Arial" w:hAnsi="Arial" w:cs="Arial"/>
          <w:iCs/>
          <w:sz w:val="20"/>
        </w:rPr>
        <w:t>TUEC</w:t>
      </w:r>
      <w:r w:rsidR="00B725A6" w:rsidRPr="0048048F">
        <w:rPr>
          <w:rFonts w:ascii="Arial" w:hAnsi="Arial" w:cs="Arial"/>
          <w:sz w:val="20"/>
        </w:rPr>
        <w:t xml:space="preserve"> shall evaluate and decide upon the </w:t>
      </w:r>
      <w:r w:rsidR="00D023A8" w:rsidRPr="0048048F">
        <w:rPr>
          <w:rFonts w:ascii="Arial" w:hAnsi="Arial" w:cs="Arial"/>
          <w:i/>
          <w:iCs/>
          <w:sz w:val="20"/>
        </w:rPr>
        <w:t>Therapeutic Use Exemption</w:t>
      </w:r>
      <w:r w:rsidR="00D023A8" w:rsidRPr="0048048F">
        <w:rPr>
          <w:rFonts w:ascii="Arial" w:hAnsi="Arial" w:cs="Arial"/>
          <w:sz w:val="20"/>
        </w:rPr>
        <w:t xml:space="preserve"> </w:t>
      </w:r>
      <w:r w:rsidR="00B725A6" w:rsidRPr="0048048F">
        <w:rPr>
          <w:rFonts w:ascii="Arial" w:hAnsi="Arial" w:cs="Arial"/>
          <w:sz w:val="20"/>
        </w:rPr>
        <w:t xml:space="preserve">application in accordance with the relevant provisions of the </w:t>
      </w:r>
      <w:r w:rsidR="00B725A6" w:rsidRPr="0048048F">
        <w:rPr>
          <w:rFonts w:ascii="Arial" w:hAnsi="Arial" w:cs="Arial"/>
          <w:i/>
          <w:sz w:val="20"/>
        </w:rPr>
        <w:t>International Standard</w:t>
      </w:r>
      <w:r w:rsidR="00B725A6" w:rsidRPr="0048048F">
        <w:rPr>
          <w:rFonts w:ascii="Arial" w:hAnsi="Arial" w:cs="Arial"/>
          <w:sz w:val="20"/>
        </w:rPr>
        <w:t xml:space="preserve"> for </w:t>
      </w:r>
      <w:r w:rsidR="00B725A6" w:rsidRPr="0048048F">
        <w:rPr>
          <w:rFonts w:ascii="Arial" w:hAnsi="Arial" w:cs="Arial"/>
          <w:i/>
          <w:iCs/>
          <w:sz w:val="20"/>
        </w:rPr>
        <w:t>Therapeutic Use Exemptions</w:t>
      </w:r>
      <w:r w:rsidR="00FF7C64" w:rsidRPr="0048048F">
        <w:rPr>
          <w:rFonts w:ascii="Arial" w:hAnsi="Arial" w:cs="Arial"/>
          <w:sz w:val="20"/>
        </w:rPr>
        <w:t xml:space="preserve"> and, unless exceptional circumstances apply</w:t>
      </w:r>
      <w:r w:rsidR="00415988" w:rsidRPr="0048048F">
        <w:rPr>
          <w:rFonts w:ascii="Arial" w:hAnsi="Arial" w:cs="Arial"/>
          <w:sz w:val="20"/>
        </w:rPr>
        <w:t>,</w:t>
      </w:r>
      <w:r w:rsidR="00FF7C64" w:rsidRPr="0048048F">
        <w:rPr>
          <w:rFonts w:ascii="Arial" w:hAnsi="Arial" w:cs="Arial"/>
          <w:sz w:val="20"/>
        </w:rPr>
        <w:t xml:space="preserve"> </w:t>
      </w:r>
      <w:r w:rsidR="00EE5508" w:rsidRPr="0048048F">
        <w:rPr>
          <w:rFonts w:ascii="Arial" w:hAnsi="Arial" w:cs="Arial"/>
          <w:sz w:val="20"/>
        </w:rPr>
        <w:t xml:space="preserve">as soon as possible, and usually </w:t>
      </w:r>
      <w:r w:rsidR="00FF7C64" w:rsidRPr="0048048F">
        <w:rPr>
          <w:rFonts w:ascii="Arial" w:hAnsi="Arial" w:cs="Arial"/>
          <w:sz w:val="20"/>
        </w:rPr>
        <w:t xml:space="preserve">within no more than </w:t>
      </w:r>
      <w:r w:rsidR="00F8049F" w:rsidRPr="0048048F">
        <w:rPr>
          <w:rFonts w:ascii="Arial" w:hAnsi="Arial" w:cs="Arial"/>
          <w:sz w:val="20"/>
        </w:rPr>
        <w:t>twenty-one (</w:t>
      </w:r>
      <w:r w:rsidR="00FF7C64" w:rsidRPr="0048048F">
        <w:rPr>
          <w:rFonts w:ascii="Arial" w:hAnsi="Arial" w:cs="Arial"/>
          <w:sz w:val="20"/>
        </w:rPr>
        <w:t>21</w:t>
      </w:r>
      <w:r w:rsidR="00F8049F" w:rsidRPr="0048048F">
        <w:rPr>
          <w:rFonts w:ascii="Arial" w:hAnsi="Arial" w:cs="Arial"/>
          <w:sz w:val="20"/>
        </w:rPr>
        <w:t>)</w:t>
      </w:r>
      <w:r w:rsidR="00FF7C64" w:rsidRPr="0048048F">
        <w:rPr>
          <w:rFonts w:ascii="Arial" w:hAnsi="Arial" w:cs="Arial"/>
          <w:sz w:val="20"/>
        </w:rPr>
        <w:t xml:space="preserve"> days of receipt of a complete application. </w:t>
      </w:r>
      <w:r w:rsidR="006C167C" w:rsidRPr="0048048F">
        <w:rPr>
          <w:rFonts w:ascii="Arial" w:hAnsi="Arial" w:cs="Arial"/>
          <w:sz w:val="20"/>
        </w:rPr>
        <w:t xml:space="preserve">Where the </w:t>
      </w:r>
      <w:r w:rsidR="00D023A8" w:rsidRPr="0048048F">
        <w:rPr>
          <w:rFonts w:ascii="Arial" w:hAnsi="Arial" w:cs="Arial"/>
          <w:i/>
          <w:iCs/>
          <w:sz w:val="20"/>
        </w:rPr>
        <w:t>Therapeutic Use Exemption</w:t>
      </w:r>
      <w:r w:rsidR="00D023A8" w:rsidRPr="0048048F">
        <w:rPr>
          <w:rFonts w:ascii="Arial" w:hAnsi="Arial" w:cs="Arial"/>
          <w:sz w:val="20"/>
        </w:rPr>
        <w:t xml:space="preserve"> </w:t>
      </w:r>
      <w:r w:rsidR="006C167C" w:rsidRPr="0048048F">
        <w:rPr>
          <w:rFonts w:ascii="Arial" w:hAnsi="Arial" w:cs="Arial"/>
          <w:sz w:val="20"/>
        </w:rPr>
        <w:t xml:space="preserve">application is made </w:t>
      </w:r>
      <w:r w:rsidR="003A3C89" w:rsidRPr="0048048F">
        <w:rPr>
          <w:rFonts w:ascii="Arial" w:hAnsi="Arial" w:cs="Arial"/>
          <w:sz w:val="20"/>
        </w:rPr>
        <w:t xml:space="preserve">in </w:t>
      </w:r>
      <w:r w:rsidR="006C167C" w:rsidRPr="0048048F">
        <w:rPr>
          <w:rFonts w:ascii="Arial" w:hAnsi="Arial" w:cs="Arial"/>
          <w:sz w:val="20"/>
        </w:rPr>
        <w:t xml:space="preserve">a reasonable time prior to an </w:t>
      </w:r>
      <w:r w:rsidR="006C167C" w:rsidRPr="0048048F">
        <w:rPr>
          <w:rFonts w:ascii="Arial" w:hAnsi="Arial" w:cs="Arial"/>
          <w:i/>
          <w:iCs/>
          <w:sz w:val="20"/>
        </w:rPr>
        <w:t>Event</w:t>
      </w:r>
      <w:r w:rsidR="006C167C" w:rsidRPr="0048048F">
        <w:rPr>
          <w:rFonts w:ascii="Arial" w:hAnsi="Arial" w:cs="Arial"/>
          <w:sz w:val="20"/>
        </w:rPr>
        <w:t xml:space="preserve">, the </w:t>
      </w:r>
      <w:r w:rsidR="00D469BB" w:rsidRPr="0048048F">
        <w:rPr>
          <w:rFonts w:ascii="Arial" w:hAnsi="Arial" w:cs="Arial"/>
          <w:sz w:val="20"/>
        </w:rPr>
        <w:t>TUE</w:t>
      </w:r>
      <w:r w:rsidR="006C167C" w:rsidRPr="0048048F">
        <w:rPr>
          <w:rFonts w:ascii="Arial" w:hAnsi="Arial" w:cs="Arial"/>
          <w:sz w:val="20"/>
        </w:rPr>
        <w:t xml:space="preserve">C </w:t>
      </w:r>
      <w:r w:rsidR="00B858D2" w:rsidRPr="0048048F">
        <w:rPr>
          <w:rFonts w:ascii="Arial" w:hAnsi="Arial" w:cs="Arial"/>
          <w:sz w:val="20"/>
        </w:rPr>
        <w:t xml:space="preserve">shall </w:t>
      </w:r>
      <w:r w:rsidR="006C167C" w:rsidRPr="0048048F">
        <w:rPr>
          <w:rFonts w:ascii="Arial" w:hAnsi="Arial" w:cs="Arial"/>
          <w:sz w:val="20"/>
        </w:rPr>
        <w:t xml:space="preserve">use its best endeavors to issue its decision before the start of the </w:t>
      </w:r>
      <w:r w:rsidR="006C167C" w:rsidRPr="0048048F">
        <w:rPr>
          <w:rFonts w:ascii="Arial" w:hAnsi="Arial" w:cs="Arial"/>
          <w:i/>
          <w:iCs/>
          <w:sz w:val="20"/>
        </w:rPr>
        <w:t>Event</w:t>
      </w:r>
      <w:r w:rsidR="006C167C" w:rsidRPr="0048048F">
        <w:rPr>
          <w:rFonts w:ascii="Arial" w:hAnsi="Arial" w:cs="Arial"/>
          <w:sz w:val="20"/>
        </w:rPr>
        <w:t>.</w:t>
      </w:r>
    </w:p>
    <w:p w14:paraId="2AD8AC89" w14:textId="77777777" w:rsidR="00266E14" w:rsidRPr="0048048F" w:rsidRDefault="00266E14" w:rsidP="00DD00B1">
      <w:pPr>
        <w:autoSpaceDE w:val="0"/>
        <w:autoSpaceDN w:val="0"/>
        <w:adjustRightInd w:val="0"/>
        <w:ind w:left="3119" w:hanging="851"/>
        <w:jc w:val="both"/>
        <w:rPr>
          <w:rFonts w:ascii="Arial" w:hAnsi="Arial" w:cs="Arial"/>
          <w:color w:val="000000"/>
          <w:sz w:val="20"/>
        </w:rPr>
      </w:pPr>
    </w:p>
    <w:p w14:paraId="5ADADF4A" w14:textId="63490686" w:rsidR="00D70629" w:rsidRPr="0048048F" w:rsidRDefault="006C167C" w:rsidP="00DD00B1">
      <w:pPr>
        <w:autoSpaceDE w:val="0"/>
        <w:autoSpaceDN w:val="0"/>
        <w:adjustRightInd w:val="0"/>
        <w:ind w:left="3119" w:hanging="851"/>
        <w:jc w:val="both"/>
        <w:rPr>
          <w:rFonts w:ascii="Arial" w:hAnsi="Arial" w:cs="Arial"/>
          <w:sz w:val="20"/>
        </w:rPr>
      </w:pPr>
      <w:r w:rsidRPr="0048048F">
        <w:rPr>
          <w:rFonts w:ascii="Arial" w:hAnsi="Arial" w:cs="Arial"/>
          <w:b/>
          <w:sz w:val="20"/>
        </w:rPr>
        <w:lastRenderedPageBreak/>
        <w:t>4.4.2.4</w:t>
      </w:r>
      <w:r w:rsidRPr="0048048F">
        <w:rPr>
          <w:rFonts w:ascii="Arial" w:hAnsi="Arial" w:cs="Arial"/>
          <w:sz w:val="20"/>
        </w:rPr>
        <w:t xml:space="preserve"> </w:t>
      </w:r>
      <w:r w:rsidR="00B26C7C" w:rsidRPr="0048048F">
        <w:rPr>
          <w:rFonts w:ascii="Arial" w:hAnsi="Arial" w:cs="Arial"/>
          <w:sz w:val="20"/>
        </w:rPr>
        <w:tab/>
      </w:r>
      <w:r w:rsidRPr="0048048F">
        <w:rPr>
          <w:rFonts w:ascii="Arial" w:hAnsi="Arial" w:cs="Arial"/>
          <w:sz w:val="20"/>
        </w:rPr>
        <w:t xml:space="preserve">The TUEC </w:t>
      </w:r>
      <w:r w:rsidR="00B725A6" w:rsidRPr="0048048F">
        <w:rPr>
          <w:rFonts w:ascii="Arial" w:hAnsi="Arial" w:cs="Arial"/>
          <w:sz w:val="20"/>
        </w:rPr>
        <w:t xml:space="preserve">decision shall be the final decision of </w:t>
      </w:r>
      <w:r w:rsidR="00266E14" w:rsidRPr="0048048F">
        <w:rPr>
          <w:rFonts w:ascii="Arial" w:hAnsi="Arial" w:cs="Arial"/>
          <w:sz w:val="20"/>
        </w:rPr>
        <w:t xml:space="preserve">the </w:t>
      </w:r>
      <w:r w:rsidR="00266E14" w:rsidRPr="0048048F">
        <w:rPr>
          <w:rFonts w:ascii="Arial" w:hAnsi="Arial" w:cs="Arial"/>
          <w:i/>
          <w:iCs/>
          <w:sz w:val="20"/>
        </w:rPr>
        <w:t>Commission</w:t>
      </w:r>
      <w:r w:rsidR="00B725A6" w:rsidRPr="0048048F">
        <w:rPr>
          <w:rFonts w:ascii="Arial" w:hAnsi="Arial" w:cs="Arial"/>
          <w:sz w:val="20"/>
        </w:rPr>
        <w:t xml:space="preserve"> </w:t>
      </w:r>
      <w:r w:rsidR="00C9201D" w:rsidRPr="0048048F">
        <w:rPr>
          <w:rFonts w:ascii="Arial" w:hAnsi="Arial" w:cs="Arial"/>
          <w:sz w:val="20"/>
        </w:rPr>
        <w:t xml:space="preserve">and may be appealed in accordance with Article 4.4.6. </w:t>
      </w:r>
      <w:r w:rsidR="00266E14" w:rsidRPr="0048048F">
        <w:rPr>
          <w:rFonts w:ascii="Arial" w:hAnsi="Arial" w:cs="Arial"/>
          <w:sz w:val="20"/>
        </w:rPr>
        <w:t>The</w:t>
      </w:r>
      <w:r w:rsidR="00C9201D" w:rsidRPr="0048048F">
        <w:rPr>
          <w:rFonts w:ascii="Arial" w:hAnsi="Arial" w:cs="Arial"/>
          <w:sz w:val="20"/>
        </w:rPr>
        <w:t xml:space="preserve"> TUEC decision </w:t>
      </w:r>
      <w:r w:rsidR="00C0545F" w:rsidRPr="0048048F">
        <w:rPr>
          <w:rFonts w:ascii="Arial" w:hAnsi="Arial" w:cs="Arial"/>
          <w:sz w:val="20"/>
        </w:rPr>
        <w:t xml:space="preserve">shall be notified in writing to the </w:t>
      </w:r>
      <w:r w:rsidR="00C0545F" w:rsidRPr="0048048F">
        <w:rPr>
          <w:rFonts w:ascii="Arial" w:hAnsi="Arial" w:cs="Arial"/>
          <w:i/>
          <w:sz w:val="20"/>
        </w:rPr>
        <w:t>Athlete</w:t>
      </w:r>
      <w:r w:rsidR="0048683C" w:rsidRPr="0048048F">
        <w:rPr>
          <w:rFonts w:ascii="Arial" w:hAnsi="Arial" w:cs="Arial"/>
          <w:sz w:val="20"/>
        </w:rPr>
        <w:t>, and</w:t>
      </w:r>
      <w:r w:rsidR="00C0545F" w:rsidRPr="0048048F">
        <w:rPr>
          <w:rFonts w:ascii="Arial" w:hAnsi="Arial" w:cs="Arial"/>
          <w:i/>
          <w:sz w:val="20"/>
        </w:rPr>
        <w:t xml:space="preserve"> </w:t>
      </w:r>
      <w:r w:rsidR="00B725A6" w:rsidRPr="0048048F">
        <w:rPr>
          <w:rFonts w:ascii="Arial" w:hAnsi="Arial" w:cs="Arial"/>
          <w:sz w:val="20"/>
        </w:rPr>
        <w:t xml:space="preserve">to </w:t>
      </w:r>
      <w:r w:rsidR="00B725A6" w:rsidRPr="0048048F">
        <w:rPr>
          <w:rFonts w:ascii="Arial" w:hAnsi="Arial" w:cs="Arial"/>
          <w:i/>
          <w:sz w:val="20"/>
        </w:rPr>
        <w:t>WADA</w:t>
      </w:r>
      <w:r w:rsidR="00EE6741" w:rsidRPr="0048048F">
        <w:rPr>
          <w:rFonts w:ascii="Arial" w:hAnsi="Arial" w:cs="Arial"/>
          <w:sz w:val="20"/>
        </w:rPr>
        <w:t xml:space="preserve"> and</w:t>
      </w:r>
      <w:r w:rsidR="00B725A6" w:rsidRPr="0048048F">
        <w:rPr>
          <w:rFonts w:ascii="Arial" w:hAnsi="Arial" w:cs="Arial"/>
          <w:i/>
          <w:sz w:val="20"/>
        </w:rPr>
        <w:t xml:space="preserve"> </w:t>
      </w:r>
      <w:r w:rsidR="00B725A6" w:rsidRPr="0048048F">
        <w:rPr>
          <w:rFonts w:ascii="Arial" w:hAnsi="Arial" w:cs="Arial"/>
          <w:sz w:val="20"/>
        </w:rPr>
        <w:t xml:space="preserve">other </w:t>
      </w:r>
      <w:r w:rsidR="00B725A6" w:rsidRPr="0048048F">
        <w:rPr>
          <w:rFonts w:ascii="Arial" w:hAnsi="Arial" w:cs="Arial"/>
          <w:i/>
          <w:sz w:val="20"/>
        </w:rPr>
        <w:t xml:space="preserve">Anti-Doping </w:t>
      </w:r>
      <w:r w:rsidR="00892AEB">
        <w:rPr>
          <w:rFonts w:ascii="Arial" w:hAnsi="Arial" w:cs="Arial"/>
          <w:i/>
          <w:sz w:val="20"/>
        </w:rPr>
        <w:t>Organisation</w:t>
      </w:r>
      <w:r w:rsidR="00B725A6" w:rsidRPr="0048048F">
        <w:rPr>
          <w:rFonts w:ascii="Arial" w:hAnsi="Arial" w:cs="Arial"/>
          <w:i/>
          <w:sz w:val="20"/>
        </w:rPr>
        <w:t>s</w:t>
      </w:r>
      <w:r w:rsidR="00C0545F" w:rsidRPr="0048048F">
        <w:rPr>
          <w:rFonts w:ascii="Arial" w:hAnsi="Arial" w:cs="Arial"/>
          <w:i/>
          <w:sz w:val="20"/>
        </w:rPr>
        <w:t xml:space="preserve"> </w:t>
      </w:r>
      <w:r w:rsidR="00D70629" w:rsidRPr="0048048F">
        <w:rPr>
          <w:rFonts w:ascii="Arial" w:hAnsi="Arial" w:cs="Arial"/>
          <w:sz w:val="20"/>
        </w:rPr>
        <w:t xml:space="preserve">in accordance with the </w:t>
      </w:r>
      <w:r w:rsidR="00D70629" w:rsidRPr="0048048F">
        <w:rPr>
          <w:rFonts w:ascii="Arial" w:hAnsi="Arial" w:cs="Arial"/>
          <w:i/>
          <w:sz w:val="20"/>
        </w:rPr>
        <w:t xml:space="preserve">International Standard </w:t>
      </w:r>
      <w:r w:rsidR="00D70629" w:rsidRPr="0048048F">
        <w:rPr>
          <w:rFonts w:ascii="Arial" w:hAnsi="Arial" w:cs="Arial"/>
          <w:sz w:val="20"/>
        </w:rPr>
        <w:t xml:space="preserve">for </w:t>
      </w:r>
      <w:r w:rsidR="00D70629" w:rsidRPr="0048048F">
        <w:rPr>
          <w:rFonts w:ascii="Arial" w:hAnsi="Arial" w:cs="Arial"/>
          <w:i/>
          <w:iCs/>
          <w:sz w:val="20"/>
        </w:rPr>
        <w:t>Therapeutic Use Exemptions</w:t>
      </w:r>
      <w:r w:rsidR="00D70629" w:rsidRPr="0048048F">
        <w:rPr>
          <w:rFonts w:ascii="Arial" w:hAnsi="Arial" w:cs="Arial"/>
          <w:sz w:val="20"/>
        </w:rPr>
        <w:t>.</w:t>
      </w:r>
      <w:r w:rsidR="00B836B5" w:rsidRPr="0048048F">
        <w:rPr>
          <w:rFonts w:ascii="Arial" w:hAnsi="Arial" w:cs="Arial"/>
          <w:sz w:val="20"/>
        </w:rPr>
        <w:t xml:space="preserve"> </w:t>
      </w:r>
      <w:r w:rsidR="00266E14" w:rsidRPr="0048048F">
        <w:rPr>
          <w:rFonts w:ascii="Arial" w:hAnsi="Arial" w:cs="Arial"/>
          <w:sz w:val="20"/>
        </w:rPr>
        <w:t xml:space="preserve">The </w:t>
      </w:r>
      <w:r w:rsidR="00266E14" w:rsidRPr="0048048F">
        <w:rPr>
          <w:rFonts w:ascii="Arial" w:hAnsi="Arial" w:cs="Arial"/>
          <w:i/>
          <w:iCs/>
          <w:sz w:val="20"/>
        </w:rPr>
        <w:t>Commission</w:t>
      </w:r>
      <w:r w:rsidR="00C97252" w:rsidRPr="0048048F">
        <w:rPr>
          <w:rFonts w:ascii="Arial" w:hAnsi="Arial" w:cs="Arial"/>
          <w:sz w:val="20"/>
        </w:rPr>
        <w:t xml:space="preserve"> </w:t>
      </w:r>
      <w:r w:rsidR="00320451" w:rsidRPr="0048048F">
        <w:rPr>
          <w:rFonts w:ascii="Arial" w:hAnsi="Arial" w:cs="Arial"/>
          <w:sz w:val="20"/>
        </w:rPr>
        <w:t xml:space="preserve">shall ensure that all decisions are promptly entered into </w:t>
      </w:r>
      <w:r w:rsidR="00320451" w:rsidRPr="0048048F">
        <w:rPr>
          <w:rFonts w:ascii="Arial" w:hAnsi="Arial" w:cs="Arial"/>
          <w:i/>
          <w:iCs/>
          <w:sz w:val="20"/>
        </w:rPr>
        <w:t>ADAMS</w:t>
      </w:r>
      <w:r w:rsidR="00320451" w:rsidRPr="0048048F">
        <w:rPr>
          <w:rFonts w:ascii="Arial" w:hAnsi="Arial" w:cs="Arial"/>
          <w:sz w:val="20"/>
        </w:rPr>
        <w:t xml:space="preserve"> and, in any event, </w:t>
      </w:r>
      <w:r w:rsidR="007410A3" w:rsidRPr="0048048F">
        <w:rPr>
          <w:rFonts w:ascii="Arial" w:hAnsi="Arial" w:cs="Arial"/>
          <w:sz w:val="20"/>
        </w:rPr>
        <w:t xml:space="preserve">usually </w:t>
      </w:r>
      <w:r w:rsidR="00320451" w:rsidRPr="0048048F">
        <w:rPr>
          <w:rFonts w:ascii="Arial" w:hAnsi="Arial" w:cs="Arial"/>
          <w:sz w:val="20"/>
        </w:rPr>
        <w:t>no later than twenty-one (21) days from the date of receipt of the decision.</w:t>
      </w:r>
      <w:r w:rsidR="00126252" w:rsidRPr="0048048F">
        <w:rPr>
          <w:rStyle w:val="FootnoteReference"/>
          <w:rFonts w:ascii="Arial" w:hAnsi="Arial" w:cs="Arial"/>
          <w:b/>
          <w:sz w:val="20"/>
          <w:vertAlign w:val="superscript"/>
        </w:rPr>
        <w:footnoteReference w:id="27"/>
      </w:r>
    </w:p>
    <w:p w14:paraId="19B4FDD8" w14:textId="12EBFBA4" w:rsidR="006C167C" w:rsidRPr="0048048F" w:rsidRDefault="006C167C" w:rsidP="00B31E3E">
      <w:pPr>
        <w:autoSpaceDE w:val="0"/>
        <w:autoSpaceDN w:val="0"/>
        <w:adjustRightInd w:val="0"/>
        <w:ind w:left="1440"/>
        <w:jc w:val="both"/>
        <w:rPr>
          <w:rFonts w:ascii="Arial" w:hAnsi="Arial" w:cs="Arial"/>
          <w:sz w:val="20"/>
        </w:rPr>
      </w:pPr>
    </w:p>
    <w:p w14:paraId="4F7AF76C" w14:textId="335B79B8" w:rsidR="009C5BB0" w:rsidRPr="0048048F" w:rsidRDefault="00480C85" w:rsidP="00DD00B1">
      <w:pPr>
        <w:ind w:left="2268" w:hanging="850"/>
        <w:jc w:val="both"/>
        <w:rPr>
          <w:rFonts w:ascii="Arial" w:hAnsi="Arial" w:cs="Arial"/>
          <w:b/>
          <w:sz w:val="20"/>
        </w:rPr>
      </w:pPr>
      <w:r w:rsidRPr="0048048F">
        <w:rPr>
          <w:rFonts w:ascii="Arial" w:hAnsi="Arial" w:cs="Arial"/>
          <w:b/>
          <w:sz w:val="20"/>
        </w:rPr>
        <w:t>4.4.</w:t>
      </w:r>
      <w:r w:rsidR="003927BE" w:rsidRPr="0048048F">
        <w:rPr>
          <w:rFonts w:ascii="Arial" w:hAnsi="Arial" w:cs="Arial"/>
          <w:b/>
          <w:sz w:val="20"/>
        </w:rPr>
        <w:t>3</w:t>
      </w:r>
      <w:r w:rsidR="00A10F5F" w:rsidRPr="0048048F">
        <w:rPr>
          <w:rFonts w:ascii="Arial" w:hAnsi="Arial" w:cs="Arial"/>
          <w:b/>
          <w:sz w:val="20"/>
        </w:rPr>
        <w:t xml:space="preserve"> </w:t>
      </w:r>
      <w:r w:rsidR="006401FF" w:rsidRPr="0048048F">
        <w:rPr>
          <w:rFonts w:ascii="Arial" w:hAnsi="Arial" w:cs="Arial"/>
          <w:b/>
          <w:sz w:val="20"/>
        </w:rPr>
        <w:tab/>
      </w:r>
      <w:r w:rsidR="009C5BB0" w:rsidRPr="0048048F">
        <w:rPr>
          <w:rFonts w:ascii="Arial" w:hAnsi="Arial" w:cs="Arial"/>
          <w:sz w:val="20"/>
        </w:rPr>
        <w:t xml:space="preserve">Retroactive </w:t>
      </w:r>
      <w:r w:rsidR="00881E1F" w:rsidRPr="0048048F">
        <w:rPr>
          <w:rFonts w:ascii="Arial" w:hAnsi="Arial" w:cs="Arial"/>
          <w:i/>
          <w:sz w:val="20"/>
        </w:rPr>
        <w:t xml:space="preserve">Therapeutic Use Exemption </w:t>
      </w:r>
      <w:r w:rsidR="009C5BB0" w:rsidRPr="0048048F">
        <w:rPr>
          <w:rFonts w:ascii="Arial" w:hAnsi="Arial" w:cs="Arial"/>
          <w:sz w:val="20"/>
        </w:rPr>
        <w:t>Applications</w:t>
      </w:r>
    </w:p>
    <w:p w14:paraId="3B72CDAA" w14:textId="77777777" w:rsidR="009C5BB0" w:rsidRPr="0048048F" w:rsidRDefault="009C5BB0" w:rsidP="00B31E3E">
      <w:pPr>
        <w:ind w:left="1440"/>
        <w:jc w:val="both"/>
        <w:rPr>
          <w:rFonts w:ascii="Arial" w:hAnsi="Arial" w:cs="Arial"/>
          <w:b/>
          <w:sz w:val="20"/>
        </w:rPr>
      </w:pPr>
    </w:p>
    <w:p w14:paraId="3E48CE05" w14:textId="160217BF" w:rsidR="00D35330" w:rsidRPr="0048048F" w:rsidRDefault="00CD75D5" w:rsidP="00DD00B1">
      <w:pPr>
        <w:ind w:left="2268"/>
        <w:jc w:val="both"/>
        <w:rPr>
          <w:rFonts w:ascii="Arial" w:eastAsia="SimSun" w:hAnsi="Arial" w:cs="Arial"/>
          <w:color w:val="000000"/>
          <w:sz w:val="20"/>
          <w:lang w:eastAsia="zh-CN"/>
        </w:rPr>
      </w:pPr>
      <w:r w:rsidRPr="0048048F">
        <w:rPr>
          <w:rFonts w:ascii="Arial" w:eastAsia="SimSun" w:hAnsi="Arial" w:cs="Arial"/>
          <w:color w:val="000000"/>
          <w:sz w:val="20"/>
          <w:lang w:eastAsia="zh-CN"/>
        </w:rPr>
        <w:t xml:space="preserve">Retroactive </w:t>
      </w:r>
      <w:r w:rsidRPr="0048048F">
        <w:rPr>
          <w:rFonts w:ascii="Arial" w:eastAsia="SimSun" w:hAnsi="Arial" w:cs="Arial"/>
          <w:i/>
          <w:iCs/>
          <w:color w:val="000000"/>
          <w:sz w:val="20"/>
          <w:lang w:eastAsia="zh-CN"/>
        </w:rPr>
        <w:t>Therapeutic Use Exemptions</w:t>
      </w:r>
      <w:r w:rsidRPr="0048048F">
        <w:rPr>
          <w:rFonts w:ascii="Arial" w:eastAsia="SimSun" w:hAnsi="Arial" w:cs="Arial"/>
          <w:color w:val="000000"/>
          <w:sz w:val="20"/>
          <w:lang w:eastAsia="zh-CN"/>
        </w:rPr>
        <w:t xml:space="preserve"> may be granted under the </w:t>
      </w:r>
      <w:r w:rsidR="002E13B8" w:rsidRPr="0048048F">
        <w:rPr>
          <w:rFonts w:ascii="Arial" w:eastAsia="SimSun" w:hAnsi="Arial" w:cs="Arial"/>
          <w:color w:val="000000"/>
          <w:sz w:val="20"/>
          <w:lang w:eastAsia="zh-CN"/>
        </w:rPr>
        <w:t>criteria</w:t>
      </w:r>
      <w:r w:rsidRPr="0048048F">
        <w:rPr>
          <w:rFonts w:ascii="Arial" w:eastAsia="SimSun" w:hAnsi="Arial" w:cs="Arial"/>
          <w:color w:val="000000"/>
          <w:sz w:val="20"/>
          <w:lang w:eastAsia="zh-CN"/>
        </w:rPr>
        <w:t xml:space="preserve"> described in the </w:t>
      </w:r>
      <w:r w:rsidRPr="0048048F">
        <w:rPr>
          <w:rFonts w:ascii="Arial" w:eastAsia="SimSun" w:hAnsi="Arial" w:cs="Arial"/>
          <w:i/>
          <w:iCs/>
          <w:color w:val="000000"/>
          <w:sz w:val="20"/>
          <w:lang w:eastAsia="zh-CN"/>
        </w:rPr>
        <w:t>International Standard</w:t>
      </w:r>
      <w:r w:rsidRPr="0048048F">
        <w:rPr>
          <w:rFonts w:ascii="Arial" w:eastAsia="SimSun" w:hAnsi="Arial" w:cs="Arial"/>
          <w:color w:val="000000"/>
          <w:sz w:val="20"/>
          <w:lang w:eastAsia="zh-CN"/>
        </w:rPr>
        <w:t xml:space="preserve"> for </w:t>
      </w:r>
      <w:r w:rsidRPr="0048048F">
        <w:rPr>
          <w:rFonts w:ascii="Arial" w:eastAsia="SimSun" w:hAnsi="Arial" w:cs="Arial"/>
          <w:i/>
          <w:iCs/>
          <w:color w:val="000000"/>
          <w:sz w:val="20"/>
          <w:lang w:eastAsia="zh-CN"/>
        </w:rPr>
        <w:t>Therapeutic Use Exemptions</w:t>
      </w:r>
      <w:r w:rsidR="00480C85" w:rsidRPr="0048048F">
        <w:rPr>
          <w:rFonts w:ascii="Arial" w:eastAsia="SimSun" w:hAnsi="Arial" w:cs="Arial"/>
          <w:color w:val="000000"/>
          <w:sz w:val="20"/>
          <w:lang w:eastAsia="zh-CN"/>
        </w:rPr>
        <w:t>.</w:t>
      </w:r>
      <w:r w:rsidR="00FD5AF7" w:rsidRPr="0048048F">
        <w:rPr>
          <w:rStyle w:val="FootnoteReference"/>
          <w:rFonts w:ascii="Arial" w:eastAsia="SimSun" w:hAnsi="Arial" w:cs="Arial"/>
          <w:b/>
          <w:bCs/>
          <w:color w:val="000000"/>
          <w:sz w:val="20"/>
          <w:vertAlign w:val="superscript"/>
          <w:lang w:eastAsia="zh-CN"/>
        </w:rPr>
        <w:footnoteReference w:id="28"/>
      </w:r>
    </w:p>
    <w:p w14:paraId="0A1478CD" w14:textId="77777777" w:rsidR="00B725A6" w:rsidRPr="0048048F" w:rsidRDefault="00B725A6" w:rsidP="00B31E3E">
      <w:pPr>
        <w:ind w:left="1440"/>
        <w:jc w:val="both"/>
        <w:rPr>
          <w:rFonts w:ascii="Arial" w:hAnsi="Arial" w:cs="Arial"/>
          <w:b/>
          <w:sz w:val="20"/>
        </w:rPr>
      </w:pPr>
    </w:p>
    <w:p w14:paraId="4E6B01ED" w14:textId="6955C889" w:rsidR="0034223A" w:rsidRPr="0048048F" w:rsidRDefault="00441C57" w:rsidP="00DD00B1">
      <w:pPr>
        <w:ind w:left="2268" w:hanging="850"/>
        <w:jc w:val="both"/>
        <w:rPr>
          <w:rFonts w:ascii="Arial" w:eastAsia="SimSun" w:hAnsi="Arial" w:cs="Arial"/>
          <w:b/>
          <w:sz w:val="20"/>
          <w:lang w:eastAsia="zh-CN"/>
        </w:rPr>
      </w:pPr>
      <w:r w:rsidRPr="0048048F">
        <w:rPr>
          <w:rFonts w:ascii="Arial" w:eastAsia="SimSun" w:hAnsi="Arial" w:cs="Arial"/>
          <w:b/>
          <w:sz w:val="20"/>
          <w:lang w:eastAsia="zh-CN"/>
        </w:rPr>
        <w:t>4.4.</w:t>
      </w:r>
      <w:r w:rsidR="000C0960" w:rsidRPr="0048048F">
        <w:rPr>
          <w:rFonts w:ascii="Arial" w:eastAsia="SimSun" w:hAnsi="Arial" w:cs="Arial"/>
          <w:b/>
          <w:sz w:val="20"/>
          <w:lang w:eastAsia="zh-CN"/>
        </w:rPr>
        <w:t>4</w:t>
      </w:r>
      <w:r w:rsidR="00A10F5F" w:rsidRPr="0048048F">
        <w:rPr>
          <w:rFonts w:ascii="Arial" w:eastAsia="SimSun" w:hAnsi="Arial" w:cs="Arial"/>
          <w:sz w:val="20"/>
          <w:lang w:eastAsia="zh-CN"/>
        </w:rPr>
        <w:t xml:space="preserve"> </w:t>
      </w:r>
      <w:r w:rsidR="006401FF" w:rsidRPr="0048048F">
        <w:rPr>
          <w:rFonts w:ascii="Arial" w:eastAsia="SimSun" w:hAnsi="Arial" w:cs="Arial"/>
          <w:sz w:val="20"/>
          <w:lang w:eastAsia="zh-CN"/>
        </w:rPr>
        <w:tab/>
      </w:r>
      <w:r w:rsidR="00881E1F" w:rsidRPr="0048048F">
        <w:rPr>
          <w:rFonts w:ascii="Arial" w:hAnsi="Arial" w:cs="Arial"/>
          <w:i/>
          <w:sz w:val="20"/>
        </w:rPr>
        <w:t xml:space="preserve">Therapeutic Use Exemption </w:t>
      </w:r>
      <w:r w:rsidR="0034223A" w:rsidRPr="0048048F">
        <w:rPr>
          <w:rFonts w:ascii="Arial" w:eastAsia="SimSun" w:hAnsi="Arial" w:cs="Arial"/>
          <w:sz w:val="20"/>
          <w:lang w:eastAsia="zh-CN"/>
        </w:rPr>
        <w:t>Recognition</w:t>
      </w:r>
    </w:p>
    <w:p w14:paraId="7A35B670" w14:textId="77777777" w:rsidR="0034223A" w:rsidRPr="0048048F" w:rsidRDefault="0034223A" w:rsidP="00B31E3E">
      <w:pPr>
        <w:ind w:left="1440"/>
        <w:jc w:val="both"/>
        <w:rPr>
          <w:rFonts w:ascii="Arial" w:eastAsia="SimSun" w:hAnsi="Arial" w:cs="Arial"/>
          <w:sz w:val="20"/>
          <w:lang w:eastAsia="zh-CN"/>
        </w:rPr>
      </w:pPr>
    </w:p>
    <w:p w14:paraId="79A4E29E" w14:textId="366D4F98" w:rsidR="009A6F14" w:rsidRPr="0048048F" w:rsidRDefault="00A1600C" w:rsidP="00DD00B1">
      <w:pPr>
        <w:ind w:left="2268"/>
        <w:jc w:val="both"/>
        <w:rPr>
          <w:rFonts w:ascii="Arial" w:eastAsia="SimSun" w:hAnsi="Arial" w:cs="Arial"/>
          <w:sz w:val="20"/>
          <w:lang w:eastAsia="zh-CN"/>
        </w:rPr>
      </w:pPr>
      <w:r w:rsidRPr="0048048F">
        <w:rPr>
          <w:rFonts w:ascii="Arial" w:eastAsia="SimSun" w:hAnsi="Arial" w:cs="Arial"/>
          <w:sz w:val="20"/>
          <w:lang w:eastAsia="zh-CN"/>
        </w:rPr>
        <w:t xml:space="preserve">A </w:t>
      </w:r>
      <w:r w:rsidR="00197A38" w:rsidRPr="0048048F">
        <w:rPr>
          <w:rFonts w:ascii="Arial" w:eastAsia="SimSun" w:hAnsi="Arial" w:cs="Arial"/>
          <w:i/>
          <w:sz w:val="20"/>
          <w:lang w:eastAsia="zh-CN"/>
        </w:rPr>
        <w:t xml:space="preserve">Therapeutic Use Exemption </w:t>
      </w:r>
      <w:r w:rsidRPr="0048048F">
        <w:rPr>
          <w:rFonts w:ascii="Arial" w:eastAsia="SimSun" w:hAnsi="Arial" w:cs="Arial"/>
          <w:sz w:val="20"/>
          <w:lang w:eastAsia="zh-CN"/>
        </w:rPr>
        <w:t xml:space="preserve">granted by </w:t>
      </w:r>
      <w:r w:rsidR="00A13D06" w:rsidRPr="0048048F">
        <w:rPr>
          <w:rFonts w:ascii="Arial" w:eastAsia="SimSun" w:hAnsi="Arial" w:cs="Arial"/>
          <w:sz w:val="20"/>
          <w:lang w:eastAsia="zh-CN"/>
        </w:rPr>
        <w:t xml:space="preserve">the </w:t>
      </w:r>
      <w:r w:rsidR="00A13D06" w:rsidRPr="0048048F">
        <w:rPr>
          <w:rFonts w:ascii="Arial" w:eastAsia="SimSun" w:hAnsi="Arial" w:cs="Arial"/>
          <w:i/>
          <w:iCs/>
          <w:sz w:val="20"/>
          <w:lang w:eastAsia="zh-CN"/>
        </w:rPr>
        <w:t>Commission</w:t>
      </w:r>
      <w:r w:rsidRPr="0048048F">
        <w:rPr>
          <w:rFonts w:ascii="Arial" w:eastAsia="SimSun" w:hAnsi="Arial" w:cs="Arial"/>
          <w:sz w:val="20"/>
          <w:lang w:eastAsia="zh-CN"/>
        </w:rPr>
        <w:t xml:space="preserve"> is valid at </w:t>
      </w:r>
      <w:r w:rsidR="00234710" w:rsidRPr="0048048F">
        <w:rPr>
          <w:rFonts w:ascii="Arial" w:eastAsia="SimSun" w:hAnsi="Arial" w:cs="Arial"/>
          <w:sz w:val="20"/>
          <w:lang w:eastAsia="zh-CN"/>
        </w:rPr>
        <w:t xml:space="preserve">the </w:t>
      </w:r>
      <w:r w:rsidRPr="0048048F">
        <w:rPr>
          <w:rFonts w:ascii="Arial" w:eastAsia="SimSun" w:hAnsi="Arial" w:cs="Arial"/>
          <w:sz w:val="20"/>
          <w:lang w:eastAsia="zh-CN"/>
        </w:rPr>
        <w:t xml:space="preserve">national level </w:t>
      </w:r>
      <w:r w:rsidR="00234710" w:rsidRPr="0048048F">
        <w:rPr>
          <w:rFonts w:ascii="Arial" w:eastAsia="SimSun" w:hAnsi="Arial" w:cs="Arial"/>
          <w:sz w:val="20"/>
          <w:lang w:eastAsia="zh-CN"/>
        </w:rPr>
        <w:t>on a global basis</w:t>
      </w:r>
      <w:r w:rsidR="00696D9F" w:rsidRPr="0048048F">
        <w:rPr>
          <w:rFonts w:ascii="Arial" w:eastAsia="SimSun" w:hAnsi="Arial" w:cs="Arial"/>
          <w:sz w:val="20"/>
          <w:lang w:eastAsia="zh-CN"/>
        </w:rPr>
        <w:t xml:space="preserve"> </w:t>
      </w:r>
      <w:r w:rsidR="00083BE7" w:rsidRPr="0048048F">
        <w:rPr>
          <w:rFonts w:ascii="Arial" w:hAnsi="Arial" w:cs="Arial"/>
          <w:sz w:val="20"/>
        </w:rPr>
        <w:t xml:space="preserve">and does not need to be formally recognized by </w:t>
      </w:r>
      <w:r w:rsidR="00250A42" w:rsidRPr="0048048F">
        <w:rPr>
          <w:rFonts w:ascii="Arial" w:hAnsi="Arial" w:cs="Arial"/>
          <w:sz w:val="20"/>
        </w:rPr>
        <w:t xml:space="preserve">any </w:t>
      </w:r>
      <w:r w:rsidR="00083BE7" w:rsidRPr="0048048F">
        <w:rPr>
          <w:rFonts w:ascii="Arial" w:hAnsi="Arial" w:cs="Arial"/>
          <w:sz w:val="20"/>
        </w:rPr>
        <w:t xml:space="preserve">other </w:t>
      </w:r>
      <w:r w:rsidR="00083BE7" w:rsidRPr="0048048F">
        <w:rPr>
          <w:rFonts w:ascii="Arial" w:hAnsi="Arial" w:cs="Arial"/>
          <w:i/>
          <w:sz w:val="20"/>
        </w:rPr>
        <w:t xml:space="preserve">National Anti-Doping </w:t>
      </w:r>
      <w:r w:rsidR="00892AEB">
        <w:rPr>
          <w:rFonts w:ascii="Arial" w:hAnsi="Arial" w:cs="Arial"/>
          <w:i/>
          <w:sz w:val="20"/>
        </w:rPr>
        <w:t>Organisation</w:t>
      </w:r>
      <w:r w:rsidR="00083BE7" w:rsidRPr="0048048F">
        <w:rPr>
          <w:rFonts w:ascii="Arial" w:eastAsia="SimSun" w:hAnsi="Arial" w:cs="Arial"/>
          <w:sz w:val="20"/>
          <w:lang w:eastAsia="zh-CN"/>
        </w:rPr>
        <w:t>.</w:t>
      </w:r>
    </w:p>
    <w:p w14:paraId="4596B205" w14:textId="77777777" w:rsidR="009A6F14" w:rsidRPr="0048048F" w:rsidRDefault="009A6F14" w:rsidP="00DD00B1">
      <w:pPr>
        <w:ind w:left="2268" w:hanging="900"/>
        <w:jc w:val="both"/>
        <w:rPr>
          <w:rFonts w:ascii="Arial" w:eastAsia="SimSun" w:hAnsi="Arial" w:cs="Arial"/>
          <w:sz w:val="20"/>
          <w:lang w:eastAsia="zh-CN"/>
        </w:rPr>
      </w:pPr>
    </w:p>
    <w:p w14:paraId="208F49EC" w14:textId="5E540267" w:rsidR="0044346D" w:rsidRPr="0048048F" w:rsidRDefault="00650F2C" w:rsidP="00DD00B1">
      <w:pPr>
        <w:ind w:left="2268"/>
        <w:jc w:val="both"/>
        <w:rPr>
          <w:rFonts w:ascii="Arial" w:eastAsia="SimSun" w:hAnsi="Arial" w:cs="Arial"/>
          <w:sz w:val="20"/>
          <w:lang w:eastAsia="zh-CN"/>
        </w:rPr>
      </w:pPr>
      <w:r w:rsidRPr="0048048F">
        <w:rPr>
          <w:rFonts w:ascii="Arial" w:eastAsia="SimSun" w:hAnsi="Arial" w:cs="Arial"/>
          <w:sz w:val="20"/>
          <w:lang w:eastAsia="zh-CN"/>
        </w:rPr>
        <w:t xml:space="preserve">If an </w:t>
      </w:r>
      <w:r w:rsidRPr="0048048F">
        <w:rPr>
          <w:rFonts w:ascii="Arial" w:eastAsia="SimSun" w:hAnsi="Arial" w:cs="Arial"/>
          <w:i/>
          <w:iCs/>
          <w:sz w:val="20"/>
          <w:lang w:eastAsia="zh-CN"/>
        </w:rPr>
        <w:t>Athlete</w:t>
      </w:r>
      <w:r w:rsidRPr="0048048F">
        <w:rPr>
          <w:rFonts w:ascii="Arial" w:eastAsia="SimSun" w:hAnsi="Arial" w:cs="Arial"/>
          <w:sz w:val="20"/>
          <w:lang w:eastAsia="zh-CN"/>
        </w:rPr>
        <w:t xml:space="preserve"> </w:t>
      </w:r>
      <w:r w:rsidR="00675B75" w:rsidRPr="0048048F">
        <w:rPr>
          <w:rFonts w:ascii="Arial" w:eastAsia="SimSun" w:hAnsi="Arial" w:cs="Arial"/>
          <w:sz w:val="20"/>
          <w:lang w:eastAsia="zh-CN"/>
        </w:rPr>
        <w:t xml:space="preserve">becomes subject to the </w:t>
      </w:r>
      <w:r w:rsidR="00675B75" w:rsidRPr="0048048F">
        <w:rPr>
          <w:rFonts w:ascii="Arial" w:eastAsia="SimSun" w:hAnsi="Arial" w:cs="Arial"/>
          <w:i/>
          <w:iCs/>
          <w:sz w:val="20"/>
          <w:lang w:eastAsia="zh-CN"/>
        </w:rPr>
        <w:t>Therapeutic Use Exemption</w:t>
      </w:r>
      <w:r w:rsidR="00675B75" w:rsidRPr="0048048F">
        <w:rPr>
          <w:rFonts w:ascii="Arial" w:eastAsia="SimSun" w:hAnsi="Arial" w:cs="Arial"/>
          <w:sz w:val="20"/>
          <w:lang w:eastAsia="zh-CN"/>
        </w:rPr>
        <w:t xml:space="preserve"> requirements of an International Federation</w:t>
      </w:r>
      <w:r w:rsidR="00AE1398" w:rsidRPr="0048048F">
        <w:rPr>
          <w:rFonts w:ascii="Arial" w:eastAsia="SimSun" w:hAnsi="Arial" w:cs="Arial"/>
          <w:sz w:val="20"/>
          <w:lang w:eastAsia="zh-CN"/>
        </w:rPr>
        <w:t xml:space="preserve"> or a </w:t>
      </w:r>
      <w:r w:rsidR="00AE1398" w:rsidRPr="0048048F">
        <w:rPr>
          <w:rFonts w:ascii="Arial" w:eastAsia="SimSun" w:hAnsi="Arial" w:cs="Arial"/>
          <w:i/>
          <w:iCs/>
          <w:sz w:val="20"/>
          <w:lang w:eastAsia="zh-CN"/>
        </w:rPr>
        <w:t xml:space="preserve">Major Event </w:t>
      </w:r>
      <w:r w:rsidR="00892AEB">
        <w:rPr>
          <w:rFonts w:ascii="Arial" w:eastAsia="SimSun" w:hAnsi="Arial" w:cs="Arial"/>
          <w:i/>
          <w:iCs/>
          <w:sz w:val="20"/>
          <w:lang w:eastAsia="zh-CN"/>
        </w:rPr>
        <w:t>Organisation</w:t>
      </w:r>
      <w:r w:rsidR="00675B75" w:rsidRPr="0048048F">
        <w:rPr>
          <w:rFonts w:ascii="Arial" w:eastAsia="SimSun" w:hAnsi="Arial" w:cs="Arial"/>
          <w:sz w:val="20"/>
          <w:lang w:eastAsia="zh-CN"/>
        </w:rPr>
        <w:t xml:space="preserve">, they should not submit an application </w:t>
      </w:r>
      <w:r w:rsidR="00E16DA0" w:rsidRPr="0048048F">
        <w:rPr>
          <w:rFonts w:ascii="Arial" w:eastAsia="SimSun" w:hAnsi="Arial" w:cs="Arial"/>
          <w:sz w:val="20"/>
          <w:lang w:eastAsia="zh-CN"/>
        </w:rPr>
        <w:t xml:space="preserve">for a new </w:t>
      </w:r>
      <w:r w:rsidR="00E16DA0" w:rsidRPr="0048048F">
        <w:rPr>
          <w:rFonts w:ascii="Arial" w:eastAsia="SimSun" w:hAnsi="Arial" w:cs="Arial"/>
          <w:i/>
          <w:iCs/>
          <w:sz w:val="20"/>
          <w:lang w:eastAsia="zh-CN"/>
        </w:rPr>
        <w:t>Therapeutic Use Exemption</w:t>
      </w:r>
      <w:r w:rsidR="00E16DA0" w:rsidRPr="0048048F">
        <w:rPr>
          <w:rFonts w:ascii="Arial" w:eastAsia="SimSun" w:hAnsi="Arial" w:cs="Arial"/>
          <w:sz w:val="20"/>
          <w:lang w:eastAsia="zh-CN"/>
        </w:rPr>
        <w:t xml:space="preserve"> to the International Federation</w:t>
      </w:r>
      <w:r w:rsidR="00AE1398" w:rsidRPr="0048048F">
        <w:rPr>
          <w:rFonts w:ascii="Arial" w:eastAsia="SimSun" w:hAnsi="Arial" w:cs="Arial"/>
          <w:i/>
          <w:iCs/>
          <w:sz w:val="20"/>
          <w:lang w:eastAsia="zh-CN"/>
        </w:rPr>
        <w:t xml:space="preserve"> </w:t>
      </w:r>
      <w:r w:rsidR="00AE1398" w:rsidRPr="0048048F">
        <w:rPr>
          <w:rFonts w:ascii="Arial" w:eastAsia="SimSun" w:hAnsi="Arial" w:cs="Arial"/>
          <w:sz w:val="20"/>
          <w:lang w:eastAsia="zh-CN"/>
        </w:rPr>
        <w:t xml:space="preserve">or </w:t>
      </w:r>
      <w:r w:rsidR="00AE1398" w:rsidRPr="0048048F">
        <w:rPr>
          <w:rFonts w:ascii="Arial" w:eastAsia="SimSun" w:hAnsi="Arial" w:cs="Arial"/>
          <w:i/>
          <w:iCs/>
          <w:sz w:val="20"/>
          <w:lang w:eastAsia="zh-CN"/>
        </w:rPr>
        <w:t xml:space="preserve">Major Event </w:t>
      </w:r>
      <w:r w:rsidR="00892AEB">
        <w:rPr>
          <w:rFonts w:ascii="Arial" w:eastAsia="SimSun" w:hAnsi="Arial" w:cs="Arial"/>
          <w:i/>
          <w:iCs/>
          <w:sz w:val="20"/>
          <w:lang w:eastAsia="zh-CN"/>
        </w:rPr>
        <w:t>Organisation</w:t>
      </w:r>
      <w:r w:rsidR="00E16DA0" w:rsidRPr="0048048F">
        <w:rPr>
          <w:rFonts w:ascii="Arial" w:eastAsia="SimSun" w:hAnsi="Arial" w:cs="Arial"/>
          <w:sz w:val="20"/>
          <w:lang w:eastAsia="zh-CN"/>
        </w:rPr>
        <w:t xml:space="preserve">. Instead, and unless </w:t>
      </w:r>
      <w:r w:rsidR="00E16DA0" w:rsidRPr="0048048F">
        <w:rPr>
          <w:rFonts w:ascii="Arial" w:eastAsia="SimSun" w:hAnsi="Arial" w:cs="Arial"/>
          <w:i/>
          <w:iCs/>
          <w:sz w:val="20"/>
          <w:lang w:eastAsia="zh-CN"/>
        </w:rPr>
        <w:t>WADA</w:t>
      </w:r>
      <w:r w:rsidR="00E16DA0" w:rsidRPr="0048048F">
        <w:rPr>
          <w:rFonts w:ascii="Arial" w:eastAsia="SimSun" w:hAnsi="Arial" w:cs="Arial"/>
          <w:sz w:val="20"/>
          <w:lang w:eastAsia="zh-CN"/>
        </w:rPr>
        <w:t xml:space="preserve"> has granted an exemption under Article 7.2(b) of the </w:t>
      </w:r>
      <w:r w:rsidR="00E16DA0" w:rsidRPr="0048048F">
        <w:rPr>
          <w:rFonts w:ascii="Arial" w:eastAsia="SimSun" w:hAnsi="Arial" w:cs="Arial"/>
          <w:i/>
          <w:iCs/>
          <w:sz w:val="20"/>
          <w:lang w:eastAsia="zh-CN"/>
        </w:rPr>
        <w:t>International Standard</w:t>
      </w:r>
      <w:r w:rsidR="00E16DA0" w:rsidRPr="0048048F">
        <w:rPr>
          <w:rFonts w:ascii="Arial" w:eastAsia="SimSun" w:hAnsi="Arial" w:cs="Arial"/>
          <w:sz w:val="20"/>
          <w:lang w:eastAsia="zh-CN"/>
        </w:rPr>
        <w:t xml:space="preserve"> for </w:t>
      </w:r>
      <w:r w:rsidR="00E16DA0" w:rsidRPr="0048048F">
        <w:rPr>
          <w:rFonts w:ascii="Arial" w:eastAsia="SimSun" w:hAnsi="Arial" w:cs="Arial"/>
          <w:i/>
          <w:iCs/>
          <w:sz w:val="20"/>
          <w:lang w:eastAsia="zh-CN"/>
        </w:rPr>
        <w:t>Therapeutic Use Exemptions</w:t>
      </w:r>
      <w:r w:rsidR="00E16DA0" w:rsidRPr="0048048F">
        <w:rPr>
          <w:rFonts w:ascii="Arial" w:eastAsia="SimSun" w:hAnsi="Arial" w:cs="Arial"/>
          <w:sz w:val="20"/>
          <w:lang w:eastAsia="zh-CN"/>
        </w:rPr>
        <w:t xml:space="preserve">, </w:t>
      </w:r>
      <w:r w:rsidR="00722D12" w:rsidRPr="0048048F">
        <w:rPr>
          <w:rFonts w:ascii="Arial" w:eastAsia="SimSun" w:hAnsi="Arial" w:cs="Arial"/>
          <w:sz w:val="20"/>
          <w:lang w:eastAsia="zh-CN"/>
        </w:rPr>
        <w:t xml:space="preserve">all </w:t>
      </w:r>
      <w:r w:rsidR="00722D12" w:rsidRPr="0048048F">
        <w:rPr>
          <w:rFonts w:ascii="Arial" w:eastAsia="SimSun" w:hAnsi="Arial" w:cs="Arial"/>
          <w:i/>
          <w:iCs/>
          <w:sz w:val="20"/>
          <w:lang w:eastAsia="zh-CN"/>
        </w:rPr>
        <w:t>Therapeutic Use Exemption</w:t>
      </w:r>
      <w:r w:rsidR="00722D12" w:rsidRPr="0048048F">
        <w:rPr>
          <w:rFonts w:ascii="Arial" w:eastAsia="SimSun" w:hAnsi="Arial" w:cs="Arial"/>
          <w:sz w:val="20"/>
          <w:lang w:eastAsia="zh-CN"/>
        </w:rPr>
        <w:t xml:space="preserve"> decisions that are made pursuant to </w:t>
      </w:r>
      <w:r w:rsidR="00722D12" w:rsidRPr="0048048F">
        <w:rPr>
          <w:rFonts w:ascii="Arial" w:eastAsia="SimSun" w:hAnsi="Arial" w:cs="Arial"/>
          <w:i/>
          <w:iCs/>
          <w:sz w:val="20"/>
          <w:lang w:eastAsia="zh-CN"/>
        </w:rPr>
        <w:t>Code</w:t>
      </w:r>
      <w:r w:rsidR="00722D12" w:rsidRPr="0048048F">
        <w:rPr>
          <w:rFonts w:ascii="Arial" w:eastAsia="SimSun" w:hAnsi="Arial" w:cs="Arial"/>
          <w:sz w:val="20"/>
          <w:lang w:eastAsia="zh-CN"/>
        </w:rPr>
        <w:t xml:space="preserve"> Article 4.4 </w:t>
      </w:r>
      <w:r w:rsidR="00FF331E" w:rsidRPr="0048048F">
        <w:rPr>
          <w:rFonts w:ascii="Arial" w:eastAsia="SimSun" w:hAnsi="Arial" w:cs="Arial"/>
          <w:sz w:val="20"/>
          <w:lang w:eastAsia="zh-CN"/>
        </w:rPr>
        <w:t xml:space="preserve">and are reported in accordance with Article 5.9 of the </w:t>
      </w:r>
      <w:r w:rsidR="00FF331E" w:rsidRPr="0048048F">
        <w:rPr>
          <w:rFonts w:ascii="Arial" w:eastAsia="SimSun" w:hAnsi="Arial" w:cs="Arial"/>
          <w:i/>
          <w:iCs/>
          <w:sz w:val="20"/>
          <w:lang w:eastAsia="zh-CN"/>
        </w:rPr>
        <w:t>International Standard</w:t>
      </w:r>
      <w:r w:rsidR="00FF331E" w:rsidRPr="0048048F">
        <w:rPr>
          <w:rFonts w:ascii="Arial" w:eastAsia="SimSun" w:hAnsi="Arial" w:cs="Arial"/>
          <w:sz w:val="20"/>
          <w:lang w:eastAsia="zh-CN"/>
        </w:rPr>
        <w:t xml:space="preserve"> for </w:t>
      </w:r>
      <w:r w:rsidR="00FF331E" w:rsidRPr="0048048F">
        <w:rPr>
          <w:rFonts w:ascii="Arial" w:eastAsia="SimSun" w:hAnsi="Arial" w:cs="Arial"/>
          <w:i/>
          <w:iCs/>
          <w:sz w:val="20"/>
          <w:lang w:eastAsia="zh-CN"/>
        </w:rPr>
        <w:t>Therapeutic Use Exemptions</w:t>
      </w:r>
      <w:r w:rsidR="00FF331E" w:rsidRPr="0048048F">
        <w:rPr>
          <w:rFonts w:ascii="Arial" w:eastAsia="SimSun" w:hAnsi="Arial" w:cs="Arial"/>
          <w:sz w:val="20"/>
          <w:lang w:eastAsia="zh-CN"/>
        </w:rPr>
        <w:t xml:space="preserve"> will be automatically recognized</w:t>
      </w:r>
      <w:r w:rsidR="00AE1398" w:rsidRPr="0048048F">
        <w:rPr>
          <w:rFonts w:ascii="Arial" w:eastAsia="SimSun" w:hAnsi="Arial" w:cs="Arial"/>
          <w:sz w:val="20"/>
          <w:lang w:eastAsia="zh-CN"/>
        </w:rPr>
        <w:t xml:space="preserve"> by the International Federation or </w:t>
      </w:r>
      <w:r w:rsidR="00AE1398" w:rsidRPr="0048048F">
        <w:rPr>
          <w:rFonts w:ascii="Arial" w:eastAsia="SimSun" w:hAnsi="Arial" w:cs="Arial"/>
          <w:i/>
          <w:iCs/>
          <w:sz w:val="20"/>
          <w:lang w:eastAsia="zh-CN"/>
        </w:rPr>
        <w:t xml:space="preserve">Major Event </w:t>
      </w:r>
      <w:r w:rsidR="00892AEB">
        <w:rPr>
          <w:rFonts w:ascii="Arial" w:eastAsia="SimSun" w:hAnsi="Arial" w:cs="Arial"/>
          <w:i/>
          <w:iCs/>
          <w:sz w:val="20"/>
          <w:lang w:eastAsia="zh-CN"/>
        </w:rPr>
        <w:t>Organisation</w:t>
      </w:r>
      <w:r w:rsidR="00FF331E" w:rsidRPr="0048048F">
        <w:rPr>
          <w:rFonts w:ascii="Arial" w:eastAsia="SimSun" w:hAnsi="Arial" w:cs="Arial"/>
          <w:sz w:val="20"/>
          <w:lang w:eastAsia="zh-CN"/>
        </w:rPr>
        <w:t xml:space="preserve">. </w:t>
      </w:r>
    </w:p>
    <w:p w14:paraId="4BB1662A" w14:textId="77777777" w:rsidR="0044346D" w:rsidRPr="0048048F" w:rsidRDefault="0044346D" w:rsidP="00DD00B1">
      <w:pPr>
        <w:ind w:left="2268"/>
        <w:jc w:val="both"/>
        <w:rPr>
          <w:rFonts w:ascii="Arial" w:eastAsia="SimSun" w:hAnsi="Arial" w:cs="Arial"/>
          <w:sz w:val="20"/>
          <w:lang w:eastAsia="zh-CN"/>
        </w:rPr>
      </w:pPr>
    </w:p>
    <w:p w14:paraId="413855F0" w14:textId="61BA98BC" w:rsidR="00441C57" w:rsidRPr="0048048F" w:rsidRDefault="008C7C57" w:rsidP="00DD00B1">
      <w:pPr>
        <w:ind w:left="2268"/>
        <w:jc w:val="both"/>
        <w:rPr>
          <w:rFonts w:ascii="Arial" w:eastAsia="SimSun" w:hAnsi="Arial" w:cs="Arial"/>
          <w:sz w:val="20"/>
          <w:lang w:eastAsia="zh-CN"/>
        </w:rPr>
      </w:pPr>
      <w:r w:rsidRPr="0048048F">
        <w:rPr>
          <w:rFonts w:ascii="Arial" w:eastAsia="SimSun" w:hAnsi="Arial" w:cs="Arial"/>
          <w:sz w:val="20"/>
          <w:lang w:eastAsia="zh-CN"/>
        </w:rPr>
        <w:t xml:space="preserve">If </w:t>
      </w:r>
      <w:r w:rsidRPr="0048048F">
        <w:rPr>
          <w:rFonts w:ascii="Arial" w:eastAsia="SimSun" w:hAnsi="Arial" w:cs="Arial"/>
          <w:i/>
          <w:iCs/>
          <w:sz w:val="20"/>
          <w:lang w:eastAsia="zh-CN"/>
        </w:rPr>
        <w:t>WADA</w:t>
      </w:r>
      <w:r w:rsidRPr="0048048F">
        <w:rPr>
          <w:rFonts w:ascii="Arial" w:eastAsia="SimSun" w:hAnsi="Arial" w:cs="Arial"/>
          <w:sz w:val="20"/>
          <w:lang w:eastAsia="zh-CN"/>
        </w:rPr>
        <w:t xml:space="preserve"> grants an exemption to an International </w:t>
      </w:r>
      <w:r w:rsidR="0094681A" w:rsidRPr="0048048F">
        <w:rPr>
          <w:rFonts w:ascii="Arial" w:eastAsia="SimSun" w:hAnsi="Arial" w:cs="Arial"/>
          <w:sz w:val="20"/>
          <w:lang w:eastAsia="zh-CN"/>
        </w:rPr>
        <w:t xml:space="preserve">Federation or a </w:t>
      </w:r>
      <w:r w:rsidR="0094681A" w:rsidRPr="0048048F">
        <w:rPr>
          <w:rFonts w:ascii="Arial" w:eastAsia="SimSun" w:hAnsi="Arial" w:cs="Arial"/>
          <w:i/>
          <w:iCs/>
          <w:sz w:val="20"/>
          <w:lang w:eastAsia="zh-CN"/>
        </w:rPr>
        <w:t xml:space="preserve">Major Event </w:t>
      </w:r>
      <w:r w:rsidR="00892AEB">
        <w:rPr>
          <w:rFonts w:ascii="Arial" w:eastAsia="SimSun" w:hAnsi="Arial" w:cs="Arial"/>
          <w:i/>
          <w:iCs/>
          <w:sz w:val="20"/>
          <w:lang w:eastAsia="zh-CN"/>
        </w:rPr>
        <w:t>Organisation</w:t>
      </w:r>
      <w:r w:rsidR="0094681A" w:rsidRPr="0048048F">
        <w:rPr>
          <w:rFonts w:ascii="Arial" w:eastAsia="SimSun" w:hAnsi="Arial" w:cs="Arial"/>
          <w:sz w:val="20"/>
          <w:lang w:eastAsia="zh-CN"/>
        </w:rPr>
        <w:t xml:space="preserve"> pursuant to Article 7.2(b) of the </w:t>
      </w:r>
      <w:r w:rsidR="0094681A" w:rsidRPr="0048048F">
        <w:rPr>
          <w:rFonts w:ascii="Arial" w:eastAsia="SimSun" w:hAnsi="Arial" w:cs="Arial"/>
          <w:i/>
          <w:iCs/>
          <w:sz w:val="20"/>
          <w:lang w:eastAsia="zh-CN"/>
        </w:rPr>
        <w:t>International Standard</w:t>
      </w:r>
      <w:r w:rsidR="0094681A" w:rsidRPr="0048048F">
        <w:rPr>
          <w:rFonts w:ascii="Arial" w:eastAsia="SimSun" w:hAnsi="Arial" w:cs="Arial"/>
          <w:sz w:val="20"/>
          <w:lang w:eastAsia="zh-CN"/>
        </w:rPr>
        <w:t xml:space="preserve"> for </w:t>
      </w:r>
      <w:r w:rsidR="0094681A" w:rsidRPr="0048048F">
        <w:rPr>
          <w:rFonts w:ascii="Arial" w:eastAsia="SimSun" w:hAnsi="Arial" w:cs="Arial"/>
          <w:i/>
          <w:iCs/>
          <w:sz w:val="20"/>
          <w:lang w:eastAsia="zh-CN"/>
        </w:rPr>
        <w:t>Therapeutic Use Exemptions</w:t>
      </w:r>
      <w:r w:rsidR="0094681A" w:rsidRPr="0048048F">
        <w:rPr>
          <w:rFonts w:ascii="Arial" w:eastAsia="SimSun" w:hAnsi="Arial" w:cs="Arial"/>
          <w:sz w:val="20"/>
          <w:lang w:eastAsia="zh-CN"/>
        </w:rPr>
        <w:t xml:space="preserve">, the </w:t>
      </w:r>
      <w:r w:rsidR="009362DC" w:rsidRPr="0048048F">
        <w:rPr>
          <w:rFonts w:ascii="Arial" w:eastAsia="SimSun" w:hAnsi="Arial" w:cs="Arial"/>
          <w:i/>
          <w:iCs/>
          <w:sz w:val="20"/>
          <w:lang w:eastAsia="zh-CN"/>
        </w:rPr>
        <w:t>Athlete</w:t>
      </w:r>
      <w:r w:rsidR="009362DC" w:rsidRPr="0048048F">
        <w:rPr>
          <w:rFonts w:ascii="Arial" w:eastAsia="SimSun" w:hAnsi="Arial" w:cs="Arial"/>
          <w:sz w:val="20"/>
          <w:lang w:eastAsia="zh-CN"/>
        </w:rPr>
        <w:t xml:space="preserve"> shall apply for recognition of their </w:t>
      </w:r>
      <w:r w:rsidR="009362DC" w:rsidRPr="0048048F">
        <w:rPr>
          <w:rFonts w:ascii="Arial" w:eastAsia="SimSun" w:hAnsi="Arial" w:cs="Arial"/>
          <w:i/>
          <w:iCs/>
          <w:sz w:val="20"/>
          <w:lang w:eastAsia="zh-CN"/>
        </w:rPr>
        <w:t>Therapeutic Use Exemption</w:t>
      </w:r>
      <w:r w:rsidR="009362DC" w:rsidRPr="0048048F">
        <w:rPr>
          <w:rFonts w:ascii="Arial" w:eastAsia="SimSun" w:hAnsi="Arial" w:cs="Arial"/>
          <w:sz w:val="20"/>
          <w:lang w:eastAsia="zh-CN"/>
        </w:rPr>
        <w:t xml:space="preserve"> to</w:t>
      </w:r>
      <w:r w:rsidR="00083BE7" w:rsidRPr="0048048F">
        <w:rPr>
          <w:rFonts w:ascii="Arial" w:hAnsi="Arial" w:cs="Arial"/>
          <w:sz w:val="20"/>
        </w:rPr>
        <w:t xml:space="preserve"> the relevant International Federation or </w:t>
      </w:r>
      <w:r w:rsidR="00083BE7" w:rsidRPr="0048048F">
        <w:rPr>
          <w:rFonts w:ascii="Arial" w:hAnsi="Arial" w:cs="Arial"/>
          <w:i/>
          <w:sz w:val="20"/>
        </w:rPr>
        <w:t xml:space="preserve">Major Event </w:t>
      </w:r>
      <w:r w:rsidR="00892AEB">
        <w:rPr>
          <w:rFonts w:ascii="Arial" w:hAnsi="Arial" w:cs="Arial"/>
          <w:i/>
          <w:sz w:val="20"/>
        </w:rPr>
        <w:t>Organisation</w:t>
      </w:r>
      <w:r w:rsidR="00083BE7" w:rsidRPr="0048048F">
        <w:rPr>
          <w:rFonts w:ascii="Arial" w:hAnsi="Arial" w:cs="Arial"/>
          <w:sz w:val="20"/>
        </w:rPr>
        <w:t xml:space="preserve"> in accordance with </w:t>
      </w:r>
      <w:r w:rsidR="00083BE7" w:rsidRPr="0048048F">
        <w:rPr>
          <w:rFonts w:ascii="Arial" w:hAnsi="Arial" w:cs="Arial"/>
          <w:color w:val="000000"/>
          <w:sz w:val="20"/>
        </w:rPr>
        <w:t xml:space="preserve">the </w:t>
      </w:r>
      <w:r w:rsidR="00083BE7" w:rsidRPr="0048048F">
        <w:rPr>
          <w:rFonts w:ascii="Arial" w:hAnsi="Arial" w:cs="Arial"/>
          <w:i/>
          <w:color w:val="000000"/>
          <w:sz w:val="20"/>
        </w:rPr>
        <w:t>International Standard</w:t>
      </w:r>
      <w:r w:rsidR="00083BE7" w:rsidRPr="0048048F">
        <w:rPr>
          <w:rFonts w:ascii="Arial" w:hAnsi="Arial" w:cs="Arial"/>
          <w:color w:val="000000"/>
          <w:sz w:val="20"/>
        </w:rPr>
        <w:t xml:space="preserve"> for </w:t>
      </w:r>
      <w:r w:rsidR="00083BE7" w:rsidRPr="0048048F">
        <w:rPr>
          <w:rFonts w:ascii="Arial" w:hAnsi="Arial" w:cs="Arial"/>
          <w:i/>
          <w:iCs/>
          <w:color w:val="000000"/>
          <w:sz w:val="20"/>
        </w:rPr>
        <w:t>Therapeutic Use Exemptions</w:t>
      </w:r>
      <w:r w:rsidR="00083BE7" w:rsidRPr="0048048F">
        <w:rPr>
          <w:rFonts w:ascii="Arial" w:eastAsia="SimSun" w:hAnsi="Arial" w:cs="Arial"/>
          <w:sz w:val="20"/>
          <w:lang w:eastAsia="zh-CN"/>
        </w:rPr>
        <w:t xml:space="preserve"> as follows:</w:t>
      </w:r>
    </w:p>
    <w:p w14:paraId="2945B626" w14:textId="77777777" w:rsidR="00360E6C" w:rsidRPr="0048048F" w:rsidRDefault="00360E6C" w:rsidP="00B31E3E">
      <w:pPr>
        <w:jc w:val="both"/>
        <w:rPr>
          <w:rFonts w:ascii="Arial" w:eastAsia="SimSun" w:hAnsi="Arial" w:cs="Arial"/>
          <w:sz w:val="20"/>
          <w:lang w:eastAsia="zh-CN"/>
        </w:rPr>
      </w:pPr>
    </w:p>
    <w:p w14:paraId="7269A119" w14:textId="3485D415" w:rsidR="00256D15" w:rsidRPr="0048048F" w:rsidRDefault="00441C57" w:rsidP="00DD00B1">
      <w:pPr>
        <w:ind w:left="3119" w:hanging="851"/>
        <w:jc w:val="both"/>
        <w:rPr>
          <w:rFonts w:ascii="Arial" w:hAnsi="Arial" w:cs="Arial"/>
          <w:color w:val="000000"/>
          <w:sz w:val="20"/>
        </w:rPr>
      </w:pPr>
      <w:bookmarkStart w:id="120" w:name="_DV_C545"/>
      <w:r w:rsidRPr="0048048F">
        <w:rPr>
          <w:rFonts w:ascii="Arial" w:hAnsi="Arial" w:cs="Arial"/>
          <w:b/>
          <w:color w:val="000000"/>
          <w:sz w:val="20"/>
        </w:rPr>
        <w:t>4.4.</w:t>
      </w:r>
      <w:r w:rsidR="000C0960" w:rsidRPr="0048048F">
        <w:rPr>
          <w:rFonts w:ascii="Arial" w:hAnsi="Arial" w:cs="Arial"/>
          <w:b/>
          <w:color w:val="000000"/>
          <w:sz w:val="20"/>
        </w:rPr>
        <w:t>4</w:t>
      </w:r>
      <w:r w:rsidRPr="0048048F">
        <w:rPr>
          <w:rFonts w:ascii="Arial" w:hAnsi="Arial" w:cs="Arial"/>
          <w:b/>
          <w:color w:val="000000"/>
          <w:sz w:val="20"/>
        </w:rPr>
        <w:t>.1</w:t>
      </w:r>
      <w:r w:rsidR="00360E6C" w:rsidRPr="0048048F">
        <w:rPr>
          <w:rFonts w:ascii="Arial" w:hAnsi="Arial" w:cs="Arial"/>
          <w:color w:val="000000"/>
          <w:sz w:val="20"/>
        </w:rPr>
        <w:t xml:space="preserve"> </w:t>
      </w:r>
      <w:r w:rsidR="00B26C7C" w:rsidRPr="0048048F">
        <w:rPr>
          <w:rFonts w:ascii="Arial" w:hAnsi="Arial" w:cs="Arial"/>
          <w:color w:val="000000"/>
          <w:sz w:val="20"/>
        </w:rPr>
        <w:tab/>
      </w:r>
      <w:r w:rsidRPr="0048048F">
        <w:rPr>
          <w:rFonts w:ascii="Arial" w:hAnsi="Arial" w:cs="Arial"/>
          <w:color w:val="000000"/>
          <w:sz w:val="20"/>
        </w:rPr>
        <w:t xml:space="preserve">Where </w:t>
      </w:r>
      <w:r w:rsidR="002C392A" w:rsidRPr="0048048F">
        <w:rPr>
          <w:rFonts w:ascii="Arial" w:hAnsi="Arial" w:cs="Arial"/>
          <w:color w:val="000000"/>
          <w:sz w:val="20"/>
        </w:rPr>
        <w:t>the</w:t>
      </w:r>
      <w:r w:rsidRPr="0048048F">
        <w:rPr>
          <w:rFonts w:ascii="Arial" w:hAnsi="Arial" w:cs="Arial"/>
          <w:color w:val="000000"/>
          <w:sz w:val="20"/>
        </w:rPr>
        <w:t xml:space="preserve"> </w:t>
      </w:r>
      <w:r w:rsidRPr="0048048F">
        <w:rPr>
          <w:rFonts w:ascii="Arial" w:hAnsi="Arial" w:cs="Arial"/>
          <w:i/>
          <w:color w:val="000000"/>
          <w:sz w:val="20"/>
        </w:rPr>
        <w:t>Athlete</w:t>
      </w:r>
      <w:r w:rsidRPr="0048048F">
        <w:rPr>
          <w:rFonts w:ascii="Arial" w:hAnsi="Arial" w:cs="Arial"/>
          <w:color w:val="000000"/>
          <w:sz w:val="20"/>
        </w:rPr>
        <w:t xml:space="preserve"> already has a </w:t>
      </w:r>
      <w:r w:rsidR="00EA395B" w:rsidRPr="0048048F">
        <w:rPr>
          <w:rFonts w:ascii="Arial" w:eastAsia="SimSun" w:hAnsi="Arial" w:cs="Arial"/>
          <w:i/>
          <w:sz w:val="20"/>
          <w:lang w:eastAsia="zh-CN"/>
        </w:rPr>
        <w:t xml:space="preserve">Therapeutic Use Exemption </w:t>
      </w:r>
      <w:r w:rsidRPr="0048048F">
        <w:rPr>
          <w:rFonts w:ascii="Arial" w:hAnsi="Arial" w:cs="Arial"/>
          <w:color w:val="000000"/>
          <w:sz w:val="20"/>
        </w:rPr>
        <w:t xml:space="preserve">granted by </w:t>
      </w:r>
      <w:r w:rsidR="00332B41" w:rsidRPr="0048048F">
        <w:rPr>
          <w:rFonts w:ascii="Arial" w:hAnsi="Arial" w:cs="Arial"/>
          <w:color w:val="000000"/>
          <w:sz w:val="20"/>
        </w:rPr>
        <w:t xml:space="preserve">the </w:t>
      </w:r>
      <w:r w:rsidR="00332B41" w:rsidRPr="0048048F">
        <w:rPr>
          <w:rFonts w:ascii="Arial" w:hAnsi="Arial" w:cs="Arial"/>
          <w:i/>
          <w:iCs/>
          <w:color w:val="000000"/>
          <w:sz w:val="20"/>
        </w:rPr>
        <w:t>Commission</w:t>
      </w:r>
      <w:r w:rsidRPr="0048048F">
        <w:rPr>
          <w:rFonts w:ascii="Arial" w:hAnsi="Arial" w:cs="Arial"/>
          <w:color w:val="000000"/>
          <w:sz w:val="20"/>
        </w:rPr>
        <w:t xml:space="preserve"> for the substance or method in question,</w:t>
      </w:r>
      <w:r w:rsidR="009A6F14" w:rsidRPr="0048048F">
        <w:rPr>
          <w:rFonts w:ascii="Arial" w:hAnsi="Arial" w:cs="Arial"/>
          <w:color w:val="000000"/>
          <w:sz w:val="20"/>
        </w:rPr>
        <w:t xml:space="preserve"> unless their </w:t>
      </w:r>
      <w:r w:rsidR="004607FE" w:rsidRPr="0048048F">
        <w:rPr>
          <w:rFonts w:ascii="Arial" w:eastAsia="SimSun" w:hAnsi="Arial" w:cs="Arial"/>
          <w:i/>
          <w:sz w:val="20"/>
          <w:lang w:eastAsia="zh-CN"/>
        </w:rPr>
        <w:t>Therapeutic Use Exemption</w:t>
      </w:r>
      <w:r w:rsidR="004607FE" w:rsidRPr="0048048F" w:rsidDel="004607FE">
        <w:rPr>
          <w:rFonts w:ascii="Arial" w:hAnsi="Arial" w:cs="Arial"/>
          <w:i/>
          <w:iCs/>
          <w:color w:val="000000"/>
          <w:sz w:val="20"/>
        </w:rPr>
        <w:t xml:space="preserve"> </w:t>
      </w:r>
      <w:r w:rsidR="009A6F14" w:rsidRPr="0048048F">
        <w:rPr>
          <w:rFonts w:ascii="Arial" w:hAnsi="Arial" w:cs="Arial"/>
          <w:color w:val="000000"/>
          <w:sz w:val="20"/>
        </w:rPr>
        <w:t xml:space="preserve">will be automatically recognized by the International Federation or </w:t>
      </w:r>
      <w:r w:rsidR="009A6F14" w:rsidRPr="0048048F">
        <w:rPr>
          <w:rFonts w:ascii="Arial" w:hAnsi="Arial" w:cs="Arial"/>
          <w:i/>
          <w:iCs/>
          <w:color w:val="000000"/>
          <w:sz w:val="20"/>
        </w:rPr>
        <w:t xml:space="preserve">Major Event </w:t>
      </w:r>
      <w:r w:rsidR="00892AEB">
        <w:rPr>
          <w:rFonts w:ascii="Arial" w:hAnsi="Arial" w:cs="Arial"/>
          <w:i/>
          <w:iCs/>
          <w:color w:val="000000"/>
          <w:sz w:val="20"/>
        </w:rPr>
        <w:t>Organisation</w:t>
      </w:r>
      <w:r w:rsidR="009A6F14" w:rsidRPr="0048048F">
        <w:rPr>
          <w:rFonts w:ascii="Arial" w:hAnsi="Arial" w:cs="Arial"/>
          <w:color w:val="000000"/>
          <w:sz w:val="20"/>
        </w:rPr>
        <w:t xml:space="preserve">, </w:t>
      </w:r>
      <w:r w:rsidR="001221B9" w:rsidRPr="0048048F">
        <w:rPr>
          <w:rFonts w:ascii="Arial" w:hAnsi="Arial" w:cs="Arial"/>
          <w:color w:val="000000"/>
          <w:sz w:val="20"/>
        </w:rPr>
        <w:t xml:space="preserve">the </w:t>
      </w:r>
      <w:r w:rsidR="001221B9" w:rsidRPr="0048048F">
        <w:rPr>
          <w:rFonts w:ascii="Arial" w:hAnsi="Arial" w:cs="Arial"/>
          <w:i/>
          <w:color w:val="000000"/>
          <w:sz w:val="20"/>
        </w:rPr>
        <w:t xml:space="preserve">Athlete </w:t>
      </w:r>
      <w:r w:rsidR="009F47D4" w:rsidRPr="0048048F">
        <w:rPr>
          <w:rFonts w:ascii="Arial" w:hAnsi="Arial" w:cs="Arial"/>
          <w:color w:val="000000"/>
          <w:sz w:val="20"/>
        </w:rPr>
        <w:t xml:space="preserve">shall </w:t>
      </w:r>
      <w:r w:rsidR="001221B9" w:rsidRPr="0048048F">
        <w:rPr>
          <w:rFonts w:ascii="Arial" w:hAnsi="Arial" w:cs="Arial"/>
          <w:color w:val="000000"/>
          <w:sz w:val="20"/>
        </w:rPr>
        <w:t xml:space="preserve">apply to </w:t>
      </w:r>
      <w:r w:rsidR="00AA266E" w:rsidRPr="0048048F">
        <w:rPr>
          <w:rFonts w:ascii="Arial" w:hAnsi="Arial" w:cs="Arial"/>
          <w:color w:val="000000"/>
          <w:sz w:val="20"/>
        </w:rPr>
        <w:t>their</w:t>
      </w:r>
      <w:r w:rsidR="00830B61" w:rsidRPr="0048048F">
        <w:rPr>
          <w:rFonts w:ascii="Arial" w:hAnsi="Arial" w:cs="Arial"/>
          <w:color w:val="000000"/>
          <w:sz w:val="20"/>
        </w:rPr>
        <w:t xml:space="preserve"> International </w:t>
      </w:r>
      <w:r w:rsidR="00830B61" w:rsidRPr="0048048F">
        <w:rPr>
          <w:rFonts w:ascii="Arial" w:hAnsi="Arial" w:cs="Arial"/>
          <w:color w:val="000000"/>
          <w:sz w:val="20"/>
        </w:rPr>
        <w:lastRenderedPageBreak/>
        <w:t>Federation</w:t>
      </w:r>
      <w:r w:rsidR="001221B9" w:rsidRPr="0048048F">
        <w:rPr>
          <w:rFonts w:ascii="Arial" w:hAnsi="Arial" w:cs="Arial"/>
          <w:color w:val="000000"/>
          <w:sz w:val="20"/>
        </w:rPr>
        <w:t xml:space="preserve"> </w:t>
      </w:r>
      <w:r w:rsidR="00AA266E" w:rsidRPr="0048048F">
        <w:rPr>
          <w:rFonts w:ascii="Arial" w:hAnsi="Arial" w:cs="Arial"/>
          <w:color w:val="000000"/>
          <w:sz w:val="20"/>
        </w:rPr>
        <w:t xml:space="preserve">or to the </w:t>
      </w:r>
      <w:r w:rsidR="00AA266E" w:rsidRPr="0048048F">
        <w:rPr>
          <w:rFonts w:ascii="Arial" w:hAnsi="Arial" w:cs="Arial"/>
          <w:i/>
          <w:iCs/>
          <w:color w:val="000000"/>
          <w:sz w:val="20"/>
        </w:rPr>
        <w:t xml:space="preserve">Major Event </w:t>
      </w:r>
      <w:r w:rsidR="00892AEB">
        <w:rPr>
          <w:rFonts w:ascii="Arial" w:hAnsi="Arial" w:cs="Arial"/>
          <w:i/>
          <w:iCs/>
          <w:color w:val="000000"/>
          <w:sz w:val="20"/>
        </w:rPr>
        <w:t>Organisation</w:t>
      </w:r>
      <w:r w:rsidR="00AA266E" w:rsidRPr="0048048F">
        <w:rPr>
          <w:rFonts w:ascii="Arial" w:hAnsi="Arial" w:cs="Arial"/>
          <w:color w:val="000000"/>
          <w:sz w:val="20"/>
        </w:rPr>
        <w:t xml:space="preserve"> </w:t>
      </w:r>
      <w:r w:rsidR="001221B9" w:rsidRPr="0048048F">
        <w:rPr>
          <w:rFonts w:ascii="Arial" w:hAnsi="Arial" w:cs="Arial"/>
          <w:color w:val="000000"/>
          <w:sz w:val="20"/>
        </w:rPr>
        <w:t xml:space="preserve">to recognize that </w:t>
      </w:r>
      <w:r w:rsidR="00833B69" w:rsidRPr="0048048F">
        <w:rPr>
          <w:rFonts w:ascii="Arial" w:eastAsia="SimSun" w:hAnsi="Arial" w:cs="Arial"/>
          <w:i/>
          <w:sz w:val="20"/>
          <w:lang w:eastAsia="zh-CN"/>
        </w:rPr>
        <w:t>Therapeutic Use Exemption</w:t>
      </w:r>
      <w:r w:rsidR="001221B9" w:rsidRPr="0048048F">
        <w:rPr>
          <w:rFonts w:ascii="Arial" w:hAnsi="Arial" w:cs="Arial"/>
          <w:color w:val="000000"/>
          <w:sz w:val="20"/>
        </w:rPr>
        <w:t>. I</w:t>
      </w:r>
      <w:r w:rsidRPr="0048048F">
        <w:rPr>
          <w:rFonts w:ascii="Arial" w:hAnsi="Arial" w:cs="Arial"/>
          <w:color w:val="000000"/>
          <w:sz w:val="20"/>
        </w:rPr>
        <w:t xml:space="preserve">f that </w:t>
      </w:r>
      <w:r w:rsidR="00833B69" w:rsidRPr="0048048F">
        <w:rPr>
          <w:rFonts w:ascii="Arial" w:eastAsia="SimSun" w:hAnsi="Arial" w:cs="Arial"/>
          <w:i/>
          <w:sz w:val="20"/>
          <w:lang w:eastAsia="zh-CN"/>
        </w:rPr>
        <w:t xml:space="preserve">Therapeutic Use Exemption </w:t>
      </w:r>
      <w:r w:rsidRPr="0048048F">
        <w:rPr>
          <w:rFonts w:ascii="Arial" w:hAnsi="Arial" w:cs="Arial"/>
          <w:color w:val="000000"/>
          <w:sz w:val="20"/>
        </w:rPr>
        <w:t>meets the criteria set out in</w:t>
      </w:r>
      <w:bookmarkEnd w:id="120"/>
      <w:r w:rsidRPr="0048048F">
        <w:rPr>
          <w:rFonts w:ascii="Arial" w:hAnsi="Arial" w:cs="Arial"/>
          <w:color w:val="000000"/>
          <w:sz w:val="20"/>
        </w:rPr>
        <w:t xml:space="preserve"> the </w:t>
      </w:r>
      <w:r w:rsidRPr="0048048F">
        <w:rPr>
          <w:rFonts w:ascii="Arial" w:hAnsi="Arial" w:cs="Arial"/>
          <w:i/>
          <w:color w:val="000000"/>
          <w:sz w:val="20"/>
        </w:rPr>
        <w:t>International Standard</w:t>
      </w:r>
      <w:r w:rsidRPr="0048048F">
        <w:rPr>
          <w:rFonts w:ascii="Arial" w:hAnsi="Arial" w:cs="Arial"/>
          <w:color w:val="000000"/>
          <w:sz w:val="20"/>
        </w:rPr>
        <w:t xml:space="preserve"> for </w:t>
      </w:r>
      <w:r w:rsidRPr="0048048F">
        <w:rPr>
          <w:rFonts w:ascii="Arial" w:hAnsi="Arial" w:cs="Arial"/>
          <w:i/>
          <w:iCs/>
          <w:color w:val="000000"/>
          <w:sz w:val="20"/>
        </w:rPr>
        <w:t>Therapeutic Use Exemptions</w:t>
      </w:r>
      <w:bookmarkStart w:id="121" w:name="_DV_C549"/>
      <w:r w:rsidRPr="0048048F">
        <w:rPr>
          <w:rFonts w:ascii="Arial" w:hAnsi="Arial" w:cs="Arial"/>
          <w:color w:val="000000"/>
          <w:sz w:val="20"/>
        </w:rPr>
        <w:t xml:space="preserve">, then the International Federation </w:t>
      </w:r>
      <w:r w:rsidR="0061278C" w:rsidRPr="0048048F">
        <w:rPr>
          <w:rFonts w:ascii="Arial" w:hAnsi="Arial" w:cs="Arial"/>
          <w:color w:val="000000"/>
          <w:sz w:val="20"/>
        </w:rPr>
        <w:t xml:space="preserve">or </w:t>
      </w:r>
      <w:r w:rsidR="0061278C" w:rsidRPr="0048048F">
        <w:rPr>
          <w:rFonts w:ascii="Arial" w:hAnsi="Arial" w:cs="Arial"/>
          <w:i/>
          <w:iCs/>
          <w:color w:val="000000"/>
          <w:sz w:val="20"/>
        </w:rPr>
        <w:t xml:space="preserve">Major Event </w:t>
      </w:r>
      <w:r w:rsidR="00892AEB">
        <w:rPr>
          <w:rFonts w:ascii="Arial" w:hAnsi="Arial" w:cs="Arial"/>
          <w:i/>
          <w:iCs/>
          <w:color w:val="000000"/>
          <w:sz w:val="20"/>
        </w:rPr>
        <w:t>Organisation</w:t>
      </w:r>
      <w:r w:rsidR="0061278C" w:rsidRPr="0048048F">
        <w:rPr>
          <w:rFonts w:ascii="Arial" w:hAnsi="Arial" w:cs="Arial"/>
          <w:color w:val="000000"/>
          <w:sz w:val="20"/>
        </w:rPr>
        <w:t xml:space="preserve"> </w:t>
      </w:r>
      <w:r w:rsidR="00917A95" w:rsidRPr="0048048F">
        <w:rPr>
          <w:rFonts w:ascii="Arial" w:hAnsi="Arial" w:cs="Arial"/>
          <w:color w:val="000000"/>
          <w:sz w:val="20"/>
        </w:rPr>
        <w:t xml:space="preserve">shall </w:t>
      </w:r>
      <w:r w:rsidRPr="0048048F">
        <w:rPr>
          <w:rFonts w:ascii="Arial" w:hAnsi="Arial" w:cs="Arial"/>
          <w:color w:val="000000"/>
          <w:sz w:val="20"/>
        </w:rPr>
        <w:t>recognize it</w:t>
      </w:r>
      <w:r w:rsidR="000D2DC2" w:rsidRPr="0048048F">
        <w:rPr>
          <w:rFonts w:ascii="Arial" w:hAnsi="Arial" w:cs="Arial"/>
          <w:color w:val="000000"/>
          <w:sz w:val="20"/>
        </w:rPr>
        <w:t>.</w:t>
      </w:r>
    </w:p>
    <w:p w14:paraId="59563F5B" w14:textId="77777777" w:rsidR="00256D15" w:rsidRPr="0048048F" w:rsidRDefault="00256D15" w:rsidP="00DD00B1">
      <w:pPr>
        <w:ind w:left="3119" w:hanging="851"/>
        <w:jc w:val="both"/>
        <w:rPr>
          <w:rFonts w:ascii="Arial" w:hAnsi="Arial" w:cs="Arial"/>
          <w:color w:val="000000"/>
          <w:sz w:val="20"/>
        </w:rPr>
      </w:pPr>
    </w:p>
    <w:p w14:paraId="5CC968E3" w14:textId="07B03523" w:rsidR="00256D15" w:rsidRPr="0048048F" w:rsidRDefault="00441C57" w:rsidP="00DD00B1">
      <w:pPr>
        <w:ind w:left="3119"/>
        <w:jc w:val="both"/>
        <w:rPr>
          <w:rFonts w:ascii="Arial" w:hAnsi="Arial" w:cs="Arial"/>
          <w:color w:val="000000"/>
          <w:sz w:val="20"/>
        </w:rPr>
      </w:pPr>
      <w:r w:rsidRPr="0048048F">
        <w:rPr>
          <w:rFonts w:ascii="Arial" w:hAnsi="Arial" w:cs="Arial"/>
          <w:color w:val="000000"/>
          <w:sz w:val="20"/>
        </w:rPr>
        <w:t xml:space="preserve">If the International Federation </w:t>
      </w:r>
      <w:r w:rsidR="00D3153F" w:rsidRPr="0048048F">
        <w:rPr>
          <w:rFonts w:ascii="Arial" w:hAnsi="Arial" w:cs="Arial"/>
          <w:color w:val="000000"/>
          <w:sz w:val="20"/>
        </w:rPr>
        <w:t xml:space="preserve">or </w:t>
      </w:r>
      <w:r w:rsidR="00D3153F" w:rsidRPr="0048048F">
        <w:rPr>
          <w:rFonts w:ascii="Arial" w:hAnsi="Arial" w:cs="Arial"/>
          <w:i/>
          <w:iCs/>
          <w:color w:val="000000"/>
          <w:sz w:val="20"/>
        </w:rPr>
        <w:t xml:space="preserve">Major Event </w:t>
      </w:r>
      <w:r w:rsidR="00892AEB">
        <w:rPr>
          <w:rFonts w:ascii="Arial" w:hAnsi="Arial" w:cs="Arial"/>
          <w:i/>
          <w:iCs/>
          <w:color w:val="000000"/>
          <w:sz w:val="20"/>
        </w:rPr>
        <w:t>Organisation</w:t>
      </w:r>
      <w:r w:rsidR="00D3153F" w:rsidRPr="0048048F">
        <w:rPr>
          <w:rFonts w:ascii="Arial" w:hAnsi="Arial" w:cs="Arial"/>
          <w:color w:val="000000"/>
          <w:sz w:val="20"/>
        </w:rPr>
        <w:t xml:space="preserve"> </w:t>
      </w:r>
      <w:r w:rsidRPr="0048048F">
        <w:rPr>
          <w:rFonts w:ascii="Arial" w:hAnsi="Arial" w:cs="Arial"/>
          <w:color w:val="000000"/>
          <w:sz w:val="20"/>
        </w:rPr>
        <w:t xml:space="preserve">considers that the </w:t>
      </w:r>
      <w:r w:rsidR="00917A95" w:rsidRPr="0048048F">
        <w:rPr>
          <w:rFonts w:ascii="Arial" w:eastAsia="SimSun" w:hAnsi="Arial" w:cs="Arial"/>
          <w:i/>
          <w:sz w:val="20"/>
          <w:lang w:eastAsia="zh-CN"/>
        </w:rPr>
        <w:t xml:space="preserve">Therapeutic Use Exemption </w:t>
      </w:r>
      <w:r w:rsidR="008369AF" w:rsidRPr="0048048F">
        <w:rPr>
          <w:rFonts w:ascii="Arial" w:hAnsi="Arial" w:cs="Arial"/>
          <w:color w:val="000000"/>
          <w:sz w:val="20"/>
        </w:rPr>
        <w:t xml:space="preserve">granted by </w:t>
      </w:r>
      <w:r w:rsidR="00332B41" w:rsidRPr="0048048F">
        <w:rPr>
          <w:rFonts w:ascii="Arial" w:hAnsi="Arial" w:cs="Arial"/>
          <w:color w:val="000000"/>
          <w:sz w:val="20"/>
        </w:rPr>
        <w:t xml:space="preserve">the </w:t>
      </w:r>
      <w:r w:rsidR="00332B41" w:rsidRPr="0048048F">
        <w:rPr>
          <w:rFonts w:ascii="Arial" w:hAnsi="Arial" w:cs="Arial"/>
          <w:i/>
          <w:iCs/>
          <w:color w:val="000000"/>
          <w:sz w:val="20"/>
        </w:rPr>
        <w:t>Commission</w:t>
      </w:r>
      <w:r w:rsidR="00805742" w:rsidRPr="0048048F">
        <w:rPr>
          <w:rFonts w:ascii="Arial" w:hAnsi="Arial" w:cs="Arial"/>
          <w:color w:val="000000"/>
          <w:sz w:val="20"/>
        </w:rPr>
        <w:t xml:space="preserve"> does</w:t>
      </w:r>
      <w:r w:rsidRPr="0048048F">
        <w:rPr>
          <w:rFonts w:ascii="Arial" w:hAnsi="Arial" w:cs="Arial"/>
          <w:color w:val="000000"/>
          <w:sz w:val="20"/>
        </w:rPr>
        <w:t xml:space="preserve"> not meet those criteria and so refuses to recognize it, </w:t>
      </w:r>
      <w:r w:rsidR="008C3DB8" w:rsidRPr="0048048F">
        <w:rPr>
          <w:rFonts w:ascii="Arial" w:hAnsi="Arial" w:cs="Arial"/>
          <w:color w:val="000000"/>
          <w:sz w:val="20"/>
        </w:rPr>
        <w:t>the International Federation</w:t>
      </w:r>
      <w:r w:rsidRPr="0048048F">
        <w:rPr>
          <w:rFonts w:ascii="Arial" w:hAnsi="Arial" w:cs="Arial"/>
          <w:color w:val="000000"/>
          <w:sz w:val="20"/>
        </w:rPr>
        <w:t xml:space="preserve"> </w:t>
      </w:r>
      <w:r w:rsidR="00830B61" w:rsidRPr="0048048F">
        <w:rPr>
          <w:rFonts w:ascii="Arial" w:hAnsi="Arial" w:cs="Arial"/>
          <w:color w:val="000000"/>
          <w:sz w:val="20"/>
        </w:rPr>
        <w:t>shall</w:t>
      </w:r>
      <w:r w:rsidRPr="0048048F">
        <w:rPr>
          <w:rFonts w:ascii="Arial" w:hAnsi="Arial" w:cs="Arial"/>
          <w:color w:val="000000"/>
          <w:sz w:val="20"/>
        </w:rPr>
        <w:t xml:space="preserve"> </w:t>
      </w:r>
      <w:r w:rsidR="00A746D6" w:rsidRPr="0048048F">
        <w:rPr>
          <w:rFonts w:ascii="Arial" w:hAnsi="Arial" w:cs="Arial"/>
          <w:color w:val="000000"/>
          <w:sz w:val="20"/>
        </w:rPr>
        <w:t xml:space="preserve">promptly </w:t>
      </w:r>
      <w:r w:rsidRPr="0048048F">
        <w:rPr>
          <w:rFonts w:ascii="Arial" w:hAnsi="Arial" w:cs="Arial"/>
          <w:color w:val="000000"/>
          <w:sz w:val="20"/>
        </w:rPr>
        <w:t xml:space="preserve">notify the </w:t>
      </w:r>
      <w:r w:rsidRPr="0048048F">
        <w:rPr>
          <w:rFonts w:ascii="Arial" w:hAnsi="Arial" w:cs="Arial"/>
          <w:i/>
          <w:color w:val="000000"/>
          <w:sz w:val="20"/>
        </w:rPr>
        <w:t>Athlete</w:t>
      </w:r>
      <w:r w:rsidRPr="0048048F">
        <w:rPr>
          <w:rFonts w:ascii="Arial" w:hAnsi="Arial" w:cs="Arial"/>
          <w:color w:val="000000"/>
          <w:sz w:val="20"/>
        </w:rPr>
        <w:t xml:space="preserve"> and </w:t>
      </w:r>
      <w:r w:rsidR="00332B41" w:rsidRPr="0048048F">
        <w:rPr>
          <w:rFonts w:ascii="Arial" w:hAnsi="Arial" w:cs="Arial"/>
          <w:color w:val="000000"/>
          <w:sz w:val="20"/>
        </w:rPr>
        <w:t xml:space="preserve">the </w:t>
      </w:r>
      <w:r w:rsidR="00332B41" w:rsidRPr="0048048F">
        <w:rPr>
          <w:rFonts w:ascii="Arial" w:hAnsi="Arial" w:cs="Arial"/>
          <w:i/>
          <w:iCs/>
          <w:color w:val="000000"/>
          <w:sz w:val="20"/>
        </w:rPr>
        <w:t>Commission</w:t>
      </w:r>
      <w:r w:rsidRPr="0048048F">
        <w:rPr>
          <w:rFonts w:ascii="Arial" w:hAnsi="Arial" w:cs="Arial"/>
          <w:color w:val="000000"/>
          <w:sz w:val="20"/>
        </w:rPr>
        <w:t xml:space="preserve"> with reasons. The </w:t>
      </w:r>
      <w:r w:rsidRPr="0048048F">
        <w:rPr>
          <w:rFonts w:ascii="Arial" w:hAnsi="Arial" w:cs="Arial"/>
          <w:i/>
          <w:color w:val="000000"/>
          <w:sz w:val="20"/>
        </w:rPr>
        <w:t>Athlete</w:t>
      </w:r>
      <w:r w:rsidR="008369AF" w:rsidRPr="0048048F">
        <w:rPr>
          <w:rFonts w:ascii="Arial" w:hAnsi="Arial" w:cs="Arial"/>
          <w:color w:val="000000"/>
          <w:sz w:val="20"/>
        </w:rPr>
        <w:t xml:space="preserve"> </w:t>
      </w:r>
      <w:r w:rsidR="00AA3840" w:rsidRPr="0048048F">
        <w:rPr>
          <w:rFonts w:ascii="Arial" w:hAnsi="Arial" w:cs="Arial"/>
          <w:color w:val="000000"/>
          <w:sz w:val="20"/>
        </w:rPr>
        <w:t>and</w:t>
      </w:r>
      <w:r w:rsidR="00086ADD" w:rsidRPr="0048048F">
        <w:rPr>
          <w:rFonts w:ascii="Arial" w:hAnsi="Arial" w:cs="Arial"/>
          <w:color w:val="000000"/>
          <w:sz w:val="20"/>
        </w:rPr>
        <w:t>/or</w:t>
      </w:r>
      <w:r w:rsidRPr="0048048F">
        <w:rPr>
          <w:rFonts w:ascii="Arial" w:hAnsi="Arial" w:cs="Arial"/>
          <w:color w:val="000000"/>
          <w:sz w:val="20"/>
        </w:rPr>
        <w:t xml:space="preserve"> </w:t>
      </w:r>
      <w:r w:rsidR="00332B41" w:rsidRPr="0048048F">
        <w:rPr>
          <w:rFonts w:ascii="Arial" w:hAnsi="Arial" w:cs="Arial"/>
          <w:color w:val="000000"/>
          <w:sz w:val="20"/>
        </w:rPr>
        <w:t xml:space="preserve">the </w:t>
      </w:r>
      <w:r w:rsidR="00332B41" w:rsidRPr="0048048F">
        <w:rPr>
          <w:rFonts w:ascii="Arial" w:hAnsi="Arial" w:cs="Arial"/>
          <w:i/>
          <w:iCs/>
          <w:color w:val="000000"/>
          <w:sz w:val="20"/>
        </w:rPr>
        <w:t>Commission</w:t>
      </w:r>
      <w:r w:rsidRPr="0048048F">
        <w:rPr>
          <w:rFonts w:ascii="Arial" w:hAnsi="Arial" w:cs="Arial"/>
          <w:color w:val="000000"/>
          <w:sz w:val="20"/>
        </w:rPr>
        <w:t xml:space="preserve"> shall have </w:t>
      </w:r>
      <w:r w:rsidR="00F8049F" w:rsidRPr="0048048F">
        <w:rPr>
          <w:rFonts w:ascii="Arial" w:hAnsi="Arial" w:cs="Arial"/>
          <w:i/>
          <w:iCs/>
          <w:color w:val="000000"/>
          <w:sz w:val="20"/>
        </w:rPr>
        <w:t>twenty</w:t>
      </w:r>
      <w:r w:rsidR="00F8049F" w:rsidRPr="0048048F">
        <w:rPr>
          <w:rFonts w:ascii="Arial" w:hAnsi="Arial" w:cs="Arial"/>
          <w:color w:val="000000"/>
          <w:sz w:val="20"/>
        </w:rPr>
        <w:t>-one (</w:t>
      </w:r>
      <w:r w:rsidRPr="0048048F">
        <w:rPr>
          <w:rFonts w:ascii="Arial" w:hAnsi="Arial" w:cs="Arial"/>
          <w:color w:val="000000"/>
          <w:sz w:val="20"/>
        </w:rPr>
        <w:t>21</w:t>
      </w:r>
      <w:r w:rsidR="00F8049F" w:rsidRPr="0048048F">
        <w:rPr>
          <w:rFonts w:ascii="Arial" w:hAnsi="Arial" w:cs="Arial"/>
          <w:color w:val="000000"/>
          <w:sz w:val="20"/>
        </w:rPr>
        <w:t>)</w:t>
      </w:r>
      <w:r w:rsidRPr="0048048F">
        <w:rPr>
          <w:rFonts w:ascii="Arial" w:hAnsi="Arial" w:cs="Arial"/>
          <w:color w:val="000000"/>
          <w:sz w:val="20"/>
        </w:rPr>
        <w:t xml:space="preserve"> days from such notification to refer the matter to </w:t>
      </w:r>
      <w:r w:rsidRPr="0048048F">
        <w:rPr>
          <w:rFonts w:ascii="Arial" w:hAnsi="Arial" w:cs="Arial"/>
          <w:i/>
          <w:color w:val="000000"/>
          <w:sz w:val="20"/>
        </w:rPr>
        <w:t>WADA</w:t>
      </w:r>
      <w:r w:rsidRPr="0048048F">
        <w:rPr>
          <w:rFonts w:ascii="Arial" w:hAnsi="Arial" w:cs="Arial"/>
          <w:color w:val="000000"/>
          <w:sz w:val="20"/>
        </w:rPr>
        <w:t xml:space="preserve"> for review</w:t>
      </w:r>
      <w:r w:rsidR="00086ADD" w:rsidRPr="0048048F">
        <w:rPr>
          <w:rFonts w:ascii="Arial" w:hAnsi="Arial" w:cs="Arial"/>
          <w:color w:val="000000"/>
          <w:sz w:val="20"/>
        </w:rPr>
        <w:t xml:space="preserve"> in accordance with Article 4.4.6</w:t>
      </w:r>
      <w:r w:rsidRPr="0048048F">
        <w:rPr>
          <w:rFonts w:ascii="Arial" w:hAnsi="Arial" w:cs="Arial"/>
          <w:color w:val="000000"/>
          <w:sz w:val="20"/>
        </w:rPr>
        <w:t>.</w:t>
      </w:r>
    </w:p>
    <w:p w14:paraId="35C9BCB5" w14:textId="77777777" w:rsidR="00256D15" w:rsidRPr="0048048F" w:rsidRDefault="00256D15" w:rsidP="00DD00B1">
      <w:pPr>
        <w:ind w:left="3119" w:hanging="851"/>
        <w:jc w:val="both"/>
        <w:rPr>
          <w:rFonts w:ascii="Arial" w:hAnsi="Arial" w:cs="Arial"/>
          <w:color w:val="000000"/>
          <w:sz w:val="20"/>
        </w:rPr>
      </w:pPr>
    </w:p>
    <w:p w14:paraId="17594958" w14:textId="2D9EACE4" w:rsidR="00256D15" w:rsidRPr="0048048F" w:rsidRDefault="00441C57" w:rsidP="00DD00B1">
      <w:pPr>
        <w:ind w:left="3119"/>
        <w:jc w:val="both"/>
        <w:rPr>
          <w:rFonts w:ascii="Arial" w:hAnsi="Arial" w:cs="Arial"/>
          <w:color w:val="000000"/>
          <w:sz w:val="20"/>
        </w:rPr>
      </w:pPr>
      <w:r w:rsidRPr="0048048F">
        <w:rPr>
          <w:rFonts w:ascii="Arial" w:hAnsi="Arial" w:cs="Arial"/>
          <w:color w:val="000000"/>
          <w:sz w:val="20"/>
        </w:rPr>
        <w:t xml:space="preserve">If the matter is referred to </w:t>
      </w:r>
      <w:r w:rsidRPr="0048048F">
        <w:rPr>
          <w:rFonts w:ascii="Arial" w:hAnsi="Arial" w:cs="Arial"/>
          <w:i/>
          <w:color w:val="000000"/>
          <w:sz w:val="20"/>
        </w:rPr>
        <w:t>WADA</w:t>
      </w:r>
      <w:r w:rsidRPr="0048048F">
        <w:rPr>
          <w:rFonts w:ascii="Arial" w:hAnsi="Arial" w:cs="Arial"/>
          <w:color w:val="000000"/>
          <w:sz w:val="20"/>
        </w:rPr>
        <w:t xml:space="preserve"> for review</w:t>
      </w:r>
      <w:r w:rsidR="008369AF" w:rsidRPr="0048048F">
        <w:rPr>
          <w:rFonts w:ascii="Arial" w:hAnsi="Arial" w:cs="Arial"/>
          <w:color w:val="000000"/>
          <w:sz w:val="20"/>
        </w:rPr>
        <w:t xml:space="preserve"> in accordance with Article 4.4.6</w:t>
      </w:r>
      <w:r w:rsidRPr="0048048F">
        <w:rPr>
          <w:rFonts w:ascii="Arial" w:hAnsi="Arial" w:cs="Arial"/>
          <w:color w:val="000000"/>
          <w:sz w:val="20"/>
        </w:rPr>
        <w:t xml:space="preserve">, the </w:t>
      </w:r>
      <w:r w:rsidR="000C2C9A" w:rsidRPr="0048048F">
        <w:rPr>
          <w:rFonts w:ascii="Arial" w:eastAsia="SimSun" w:hAnsi="Arial" w:cs="Arial"/>
          <w:i/>
          <w:sz w:val="20"/>
          <w:lang w:eastAsia="zh-CN"/>
        </w:rPr>
        <w:t xml:space="preserve">Therapeutic Use Exemption </w:t>
      </w:r>
      <w:r w:rsidRPr="0048048F">
        <w:rPr>
          <w:rFonts w:ascii="Arial" w:hAnsi="Arial" w:cs="Arial"/>
          <w:color w:val="000000"/>
          <w:sz w:val="20"/>
        </w:rPr>
        <w:t xml:space="preserve">granted by </w:t>
      </w:r>
      <w:r w:rsidR="00332B41" w:rsidRPr="0048048F">
        <w:rPr>
          <w:rFonts w:ascii="Arial" w:hAnsi="Arial" w:cs="Arial"/>
          <w:color w:val="000000"/>
          <w:sz w:val="20"/>
        </w:rPr>
        <w:t xml:space="preserve">the </w:t>
      </w:r>
      <w:r w:rsidR="00332B41" w:rsidRPr="0048048F">
        <w:rPr>
          <w:rFonts w:ascii="Arial" w:hAnsi="Arial" w:cs="Arial"/>
          <w:i/>
          <w:iCs/>
          <w:color w:val="000000"/>
          <w:sz w:val="20"/>
        </w:rPr>
        <w:t>Commission</w:t>
      </w:r>
      <w:r w:rsidR="00332B41" w:rsidRPr="0048048F" w:rsidDel="00332B41">
        <w:rPr>
          <w:rFonts w:ascii="Arial" w:hAnsi="Arial" w:cs="Arial"/>
          <w:color w:val="000000"/>
          <w:sz w:val="20"/>
        </w:rPr>
        <w:t xml:space="preserve"> </w:t>
      </w:r>
      <w:r w:rsidRPr="0048048F">
        <w:rPr>
          <w:rFonts w:ascii="Arial" w:hAnsi="Arial" w:cs="Arial"/>
          <w:color w:val="000000"/>
          <w:sz w:val="20"/>
        </w:rPr>
        <w:t xml:space="preserve">remains valid for national-level </w:t>
      </w:r>
      <w:r w:rsidRPr="0048048F">
        <w:rPr>
          <w:rFonts w:ascii="Arial" w:hAnsi="Arial" w:cs="Arial"/>
          <w:i/>
          <w:color w:val="000000"/>
          <w:sz w:val="20"/>
        </w:rPr>
        <w:t>Competition</w:t>
      </w:r>
      <w:r w:rsidRPr="0048048F">
        <w:rPr>
          <w:rFonts w:ascii="Arial" w:hAnsi="Arial" w:cs="Arial"/>
          <w:color w:val="000000"/>
          <w:sz w:val="20"/>
        </w:rPr>
        <w:t xml:space="preserve"> and </w:t>
      </w:r>
      <w:r w:rsidRPr="0048048F">
        <w:rPr>
          <w:rFonts w:ascii="Arial" w:hAnsi="Arial" w:cs="Arial"/>
          <w:i/>
          <w:color w:val="000000"/>
          <w:sz w:val="20"/>
        </w:rPr>
        <w:t>Out-of-Competition Testing</w:t>
      </w:r>
      <w:r w:rsidRPr="0048048F">
        <w:rPr>
          <w:rFonts w:ascii="Arial" w:hAnsi="Arial" w:cs="Arial"/>
          <w:color w:val="000000"/>
          <w:sz w:val="20"/>
        </w:rPr>
        <w:t xml:space="preserve"> (but is not valid for international-level </w:t>
      </w:r>
      <w:r w:rsidRPr="0048048F">
        <w:rPr>
          <w:rFonts w:ascii="Arial" w:hAnsi="Arial" w:cs="Arial"/>
          <w:i/>
          <w:color w:val="000000"/>
          <w:sz w:val="20"/>
        </w:rPr>
        <w:t>Competition</w:t>
      </w:r>
      <w:r w:rsidRPr="0048048F">
        <w:rPr>
          <w:rFonts w:ascii="Arial" w:hAnsi="Arial" w:cs="Arial"/>
          <w:color w:val="000000"/>
          <w:sz w:val="20"/>
        </w:rPr>
        <w:t xml:space="preserve">) pending </w:t>
      </w:r>
      <w:r w:rsidRPr="0048048F">
        <w:rPr>
          <w:rFonts w:ascii="Arial" w:hAnsi="Arial" w:cs="Arial"/>
          <w:i/>
          <w:color w:val="000000"/>
          <w:sz w:val="20"/>
        </w:rPr>
        <w:t>WADA</w:t>
      </w:r>
      <w:r w:rsidRPr="0048048F">
        <w:rPr>
          <w:rFonts w:ascii="Arial" w:hAnsi="Arial" w:cs="Arial"/>
          <w:color w:val="000000"/>
          <w:sz w:val="20"/>
        </w:rPr>
        <w:t>’s decision.</w:t>
      </w:r>
    </w:p>
    <w:p w14:paraId="575F636C" w14:textId="77777777" w:rsidR="00256D15" w:rsidRPr="0048048F" w:rsidRDefault="00256D15" w:rsidP="00DD00B1">
      <w:pPr>
        <w:ind w:left="3119" w:hanging="851"/>
        <w:jc w:val="both"/>
        <w:rPr>
          <w:rFonts w:ascii="Arial" w:hAnsi="Arial" w:cs="Arial"/>
          <w:sz w:val="20"/>
        </w:rPr>
      </w:pPr>
    </w:p>
    <w:p w14:paraId="017617C1" w14:textId="703B08EA" w:rsidR="00441C57" w:rsidRPr="0048048F" w:rsidRDefault="00086ADD" w:rsidP="00DD00B1">
      <w:pPr>
        <w:ind w:left="3119"/>
        <w:jc w:val="both"/>
        <w:rPr>
          <w:rFonts w:ascii="Arial" w:hAnsi="Arial" w:cs="Arial"/>
          <w:sz w:val="20"/>
        </w:rPr>
      </w:pPr>
      <w:r w:rsidRPr="0048048F">
        <w:rPr>
          <w:rFonts w:ascii="Arial" w:hAnsi="Arial" w:cs="Arial"/>
          <w:sz w:val="20"/>
        </w:rPr>
        <w:t xml:space="preserve">If the matter is not referred to </w:t>
      </w:r>
      <w:r w:rsidRPr="0048048F">
        <w:rPr>
          <w:rFonts w:ascii="Arial" w:hAnsi="Arial" w:cs="Arial"/>
          <w:i/>
          <w:sz w:val="20"/>
        </w:rPr>
        <w:t>WADA</w:t>
      </w:r>
      <w:r w:rsidRPr="0048048F">
        <w:rPr>
          <w:rFonts w:ascii="Arial" w:hAnsi="Arial" w:cs="Arial"/>
          <w:sz w:val="20"/>
        </w:rPr>
        <w:t xml:space="preserve"> for review within the </w:t>
      </w:r>
      <w:r w:rsidR="00F8049F" w:rsidRPr="0048048F">
        <w:rPr>
          <w:rFonts w:ascii="Arial" w:hAnsi="Arial" w:cs="Arial"/>
          <w:sz w:val="20"/>
        </w:rPr>
        <w:t>twenty-one (21) day</w:t>
      </w:r>
      <w:r w:rsidRPr="0048048F">
        <w:rPr>
          <w:rFonts w:ascii="Arial" w:hAnsi="Arial" w:cs="Arial"/>
          <w:sz w:val="20"/>
        </w:rPr>
        <w:t xml:space="preserve"> deadline, </w:t>
      </w:r>
      <w:r w:rsidR="00332B41" w:rsidRPr="0048048F">
        <w:rPr>
          <w:rFonts w:ascii="Arial" w:hAnsi="Arial" w:cs="Arial"/>
          <w:color w:val="000000"/>
          <w:sz w:val="20"/>
        </w:rPr>
        <w:t xml:space="preserve">the </w:t>
      </w:r>
      <w:r w:rsidR="00332B41" w:rsidRPr="0048048F">
        <w:rPr>
          <w:rFonts w:ascii="Arial" w:hAnsi="Arial" w:cs="Arial"/>
          <w:i/>
          <w:iCs/>
          <w:color w:val="000000"/>
          <w:sz w:val="20"/>
        </w:rPr>
        <w:t>Commission</w:t>
      </w:r>
      <w:r w:rsidR="00332B41" w:rsidRPr="0048048F" w:rsidDel="00332B41">
        <w:rPr>
          <w:rFonts w:ascii="Arial" w:hAnsi="Arial" w:cs="Arial"/>
          <w:sz w:val="20"/>
        </w:rPr>
        <w:t xml:space="preserve"> </w:t>
      </w:r>
      <w:r w:rsidR="00E16168" w:rsidRPr="0048048F">
        <w:rPr>
          <w:rFonts w:ascii="Arial" w:hAnsi="Arial" w:cs="Arial"/>
          <w:sz w:val="20"/>
        </w:rPr>
        <w:t xml:space="preserve">shall </w:t>
      </w:r>
      <w:r w:rsidRPr="0048048F">
        <w:rPr>
          <w:rFonts w:ascii="Arial" w:hAnsi="Arial" w:cs="Arial"/>
          <w:sz w:val="20"/>
        </w:rPr>
        <w:t xml:space="preserve">determine whether the original </w:t>
      </w:r>
      <w:r w:rsidR="00E16168" w:rsidRPr="0048048F">
        <w:rPr>
          <w:rFonts w:ascii="Arial" w:eastAsia="SimSun" w:hAnsi="Arial" w:cs="Arial"/>
          <w:i/>
          <w:sz w:val="20"/>
          <w:lang w:eastAsia="zh-CN"/>
        </w:rPr>
        <w:t xml:space="preserve">Therapeutic Use Exemption </w:t>
      </w:r>
      <w:r w:rsidR="00684DDF" w:rsidRPr="0048048F">
        <w:rPr>
          <w:rFonts w:ascii="Arial" w:hAnsi="Arial" w:cs="Arial"/>
          <w:sz w:val="20"/>
        </w:rPr>
        <w:t xml:space="preserve">that it </w:t>
      </w:r>
      <w:r w:rsidRPr="0048048F">
        <w:rPr>
          <w:rFonts w:ascii="Arial" w:hAnsi="Arial" w:cs="Arial"/>
          <w:sz w:val="20"/>
        </w:rPr>
        <w:t xml:space="preserve">granted should nevertheless remain valid for national-level </w:t>
      </w:r>
      <w:r w:rsidRPr="0048048F">
        <w:rPr>
          <w:rFonts w:ascii="Arial" w:hAnsi="Arial" w:cs="Arial"/>
          <w:i/>
          <w:iCs/>
          <w:sz w:val="20"/>
        </w:rPr>
        <w:t>Competition</w:t>
      </w:r>
      <w:r w:rsidRPr="0048048F">
        <w:rPr>
          <w:rFonts w:ascii="Arial" w:hAnsi="Arial" w:cs="Arial"/>
          <w:sz w:val="20"/>
        </w:rPr>
        <w:t xml:space="preserve"> and </w:t>
      </w:r>
      <w:r w:rsidRPr="0048048F">
        <w:rPr>
          <w:rFonts w:ascii="Arial" w:hAnsi="Arial" w:cs="Arial"/>
          <w:i/>
          <w:iCs/>
          <w:sz w:val="20"/>
        </w:rPr>
        <w:t>Out-of-Competition</w:t>
      </w:r>
      <w:r w:rsidRPr="0048048F">
        <w:rPr>
          <w:rFonts w:ascii="Arial" w:hAnsi="Arial" w:cs="Arial"/>
          <w:sz w:val="20"/>
        </w:rPr>
        <w:t xml:space="preserve"> </w:t>
      </w:r>
      <w:r w:rsidRPr="0048048F">
        <w:rPr>
          <w:rFonts w:ascii="Arial" w:hAnsi="Arial" w:cs="Arial"/>
          <w:i/>
          <w:iCs/>
          <w:sz w:val="20"/>
        </w:rPr>
        <w:t>Testing</w:t>
      </w:r>
      <w:r w:rsidRPr="0048048F">
        <w:rPr>
          <w:rFonts w:ascii="Arial" w:hAnsi="Arial" w:cs="Arial"/>
          <w:sz w:val="20"/>
        </w:rPr>
        <w:t xml:space="preserve"> (provided that the </w:t>
      </w:r>
      <w:r w:rsidRPr="0048048F">
        <w:rPr>
          <w:rFonts w:ascii="Arial" w:hAnsi="Arial" w:cs="Arial"/>
          <w:i/>
          <w:iCs/>
          <w:sz w:val="20"/>
        </w:rPr>
        <w:t>Athlete</w:t>
      </w:r>
      <w:r w:rsidRPr="0048048F">
        <w:rPr>
          <w:rFonts w:ascii="Arial" w:hAnsi="Arial" w:cs="Arial"/>
          <w:sz w:val="20"/>
        </w:rPr>
        <w:t xml:space="preserve"> ceases to be an </w:t>
      </w:r>
      <w:r w:rsidRPr="0048048F">
        <w:rPr>
          <w:rFonts w:ascii="Arial" w:hAnsi="Arial" w:cs="Arial"/>
          <w:i/>
          <w:iCs/>
          <w:sz w:val="20"/>
        </w:rPr>
        <w:t>International-Level Athlete</w:t>
      </w:r>
      <w:r w:rsidRPr="0048048F">
        <w:rPr>
          <w:rFonts w:ascii="Arial" w:hAnsi="Arial" w:cs="Arial"/>
          <w:sz w:val="20"/>
        </w:rPr>
        <w:t xml:space="preserve"> and does not participate in international-level </w:t>
      </w:r>
      <w:r w:rsidRPr="0048048F">
        <w:rPr>
          <w:rFonts w:ascii="Arial" w:hAnsi="Arial" w:cs="Arial"/>
          <w:i/>
          <w:iCs/>
          <w:sz w:val="20"/>
        </w:rPr>
        <w:t>Competition</w:t>
      </w:r>
      <w:r w:rsidRPr="0048048F">
        <w:rPr>
          <w:rFonts w:ascii="Arial" w:hAnsi="Arial" w:cs="Arial"/>
          <w:sz w:val="20"/>
        </w:rPr>
        <w:t xml:space="preserve">). Pending </w:t>
      </w:r>
      <w:r w:rsidR="00332B41" w:rsidRPr="0048048F">
        <w:rPr>
          <w:rFonts w:ascii="Arial" w:hAnsi="Arial" w:cs="Arial"/>
          <w:color w:val="000000"/>
          <w:sz w:val="20"/>
        </w:rPr>
        <w:t xml:space="preserve">the </w:t>
      </w:r>
      <w:r w:rsidR="00332B41" w:rsidRPr="0048048F">
        <w:rPr>
          <w:rFonts w:ascii="Arial" w:hAnsi="Arial" w:cs="Arial"/>
          <w:i/>
          <w:iCs/>
          <w:color w:val="000000"/>
          <w:sz w:val="20"/>
        </w:rPr>
        <w:t xml:space="preserve">Commission’s </w:t>
      </w:r>
      <w:r w:rsidRPr="0048048F">
        <w:rPr>
          <w:rFonts w:ascii="Arial" w:hAnsi="Arial" w:cs="Arial"/>
          <w:sz w:val="20"/>
        </w:rPr>
        <w:t xml:space="preserve">decision, the </w:t>
      </w:r>
      <w:r w:rsidR="00E16168" w:rsidRPr="0048048F">
        <w:rPr>
          <w:rFonts w:ascii="Arial" w:eastAsia="SimSun" w:hAnsi="Arial" w:cs="Arial"/>
          <w:i/>
          <w:sz w:val="20"/>
          <w:lang w:eastAsia="zh-CN"/>
        </w:rPr>
        <w:t xml:space="preserve">Therapeutic Use Exemption </w:t>
      </w:r>
      <w:r w:rsidRPr="0048048F">
        <w:rPr>
          <w:rFonts w:ascii="Arial" w:hAnsi="Arial" w:cs="Arial"/>
          <w:sz w:val="20"/>
        </w:rPr>
        <w:t xml:space="preserve">remains valid for national-level </w:t>
      </w:r>
      <w:r w:rsidRPr="0048048F">
        <w:rPr>
          <w:rFonts w:ascii="Arial" w:hAnsi="Arial" w:cs="Arial"/>
          <w:i/>
          <w:iCs/>
          <w:sz w:val="20"/>
        </w:rPr>
        <w:t>Competition</w:t>
      </w:r>
      <w:r w:rsidRPr="0048048F">
        <w:rPr>
          <w:rFonts w:ascii="Arial" w:hAnsi="Arial" w:cs="Arial"/>
          <w:sz w:val="20"/>
        </w:rPr>
        <w:t xml:space="preserve"> and </w:t>
      </w:r>
      <w:r w:rsidRPr="0048048F">
        <w:rPr>
          <w:rFonts w:ascii="Arial" w:hAnsi="Arial" w:cs="Arial"/>
          <w:i/>
          <w:iCs/>
          <w:sz w:val="20"/>
        </w:rPr>
        <w:t>Out-of-Competition Testing</w:t>
      </w:r>
      <w:r w:rsidRPr="0048048F">
        <w:rPr>
          <w:rFonts w:ascii="Arial" w:hAnsi="Arial" w:cs="Arial"/>
          <w:sz w:val="20"/>
        </w:rPr>
        <w:t xml:space="preserve"> (but is not valid for international-level </w:t>
      </w:r>
      <w:r w:rsidRPr="0048048F">
        <w:rPr>
          <w:rFonts w:ascii="Arial" w:hAnsi="Arial" w:cs="Arial"/>
          <w:i/>
          <w:iCs/>
          <w:sz w:val="20"/>
        </w:rPr>
        <w:t>Competition</w:t>
      </w:r>
      <w:r w:rsidRPr="0048048F">
        <w:rPr>
          <w:rFonts w:ascii="Arial" w:hAnsi="Arial" w:cs="Arial"/>
          <w:sz w:val="20"/>
        </w:rPr>
        <w:t>).</w:t>
      </w:r>
      <w:r w:rsidR="00126252" w:rsidRPr="0048048F">
        <w:rPr>
          <w:rStyle w:val="FootnoteReference"/>
          <w:rFonts w:ascii="Arial" w:hAnsi="Arial" w:cs="Arial"/>
          <w:b/>
          <w:sz w:val="20"/>
          <w:vertAlign w:val="superscript"/>
        </w:rPr>
        <w:footnoteReference w:id="29"/>
      </w:r>
      <w:bookmarkEnd w:id="121"/>
    </w:p>
    <w:p w14:paraId="30DFAE19" w14:textId="77777777" w:rsidR="00E16168" w:rsidRPr="0048048F" w:rsidRDefault="00E16168" w:rsidP="00B26C7C">
      <w:pPr>
        <w:ind w:left="3240"/>
        <w:jc w:val="both"/>
        <w:rPr>
          <w:rFonts w:ascii="Arial" w:hAnsi="Arial" w:cs="Arial"/>
          <w:color w:val="000000"/>
          <w:sz w:val="20"/>
        </w:rPr>
      </w:pPr>
    </w:p>
    <w:p w14:paraId="2A7A01B5" w14:textId="23A19FA0" w:rsidR="009C5BB0" w:rsidRPr="0048048F" w:rsidRDefault="00441C57" w:rsidP="00DD00B1">
      <w:pPr>
        <w:ind w:left="3119" w:hanging="851"/>
        <w:jc w:val="both"/>
        <w:rPr>
          <w:rFonts w:ascii="Arial" w:hAnsi="Arial" w:cs="Arial"/>
          <w:color w:val="000000"/>
          <w:sz w:val="20"/>
        </w:rPr>
      </w:pPr>
      <w:bookmarkStart w:id="122" w:name="_DV_C550"/>
      <w:r w:rsidRPr="0048048F">
        <w:rPr>
          <w:rFonts w:ascii="Arial" w:hAnsi="Arial" w:cs="Arial"/>
          <w:b/>
          <w:color w:val="000000"/>
          <w:sz w:val="20"/>
        </w:rPr>
        <w:t>4.4.</w:t>
      </w:r>
      <w:r w:rsidR="000C0960" w:rsidRPr="0048048F">
        <w:rPr>
          <w:rFonts w:ascii="Arial" w:hAnsi="Arial" w:cs="Arial"/>
          <w:b/>
          <w:color w:val="000000"/>
          <w:sz w:val="20"/>
        </w:rPr>
        <w:t>4</w:t>
      </w:r>
      <w:r w:rsidRPr="0048048F">
        <w:rPr>
          <w:rFonts w:ascii="Arial" w:hAnsi="Arial" w:cs="Arial"/>
          <w:b/>
          <w:color w:val="000000"/>
          <w:sz w:val="20"/>
        </w:rPr>
        <w:t>.2</w:t>
      </w:r>
      <w:r w:rsidR="00360E6C" w:rsidRPr="0048048F">
        <w:rPr>
          <w:rFonts w:ascii="Arial" w:hAnsi="Arial" w:cs="Arial"/>
          <w:color w:val="000000"/>
          <w:sz w:val="20"/>
        </w:rPr>
        <w:t xml:space="preserve"> </w:t>
      </w:r>
      <w:r w:rsidR="00B26C7C" w:rsidRPr="0048048F">
        <w:rPr>
          <w:rFonts w:ascii="Arial" w:hAnsi="Arial" w:cs="Arial"/>
          <w:color w:val="000000"/>
          <w:sz w:val="20"/>
        </w:rPr>
        <w:tab/>
      </w:r>
      <w:r w:rsidRPr="0048048F">
        <w:rPr>
          <w:rFonts w:ascii="Arial" w:hAnsi="Arial" w:cs="Arial"/>
          <w:color w:val="000000"/>
          <w:sz w:val="20"/>
        </w:rPr>
        <w:t xml:space="preserve">If the </w:t>
      </w:r>
      <w:r w:rsidRPr="0048048F">
        <w:rPr>
          <w:rFonts w:ascii="Arial" w:hAnsi="Arial" w:cs="Arial"/>
          <w:i/>
          <w:color w:val="000000"/>
          <w:sz w:val="20"/>
        </w:rPr>
        <w:t>Athlete</w:t>
      </w:r>
      <w:r w:rsidRPr="0048048F">
        <w:rPr>
          <w:rFonts w:ascii="Arial" w:hAnsi="Arial" w:cs="Arial"/>
          <w:color w:val="000000"/>
          <w:sz w:val="20"/>
        </w:rPr>
        <w:t xml:space="preserve"> does not already have a </w:t>
      </w:r>
      <w:r w:rsidR="00AC11D6" w:rsidRPr="0048048F">
        <w:rPr>
          <w:rFonts w:ascii="Arial" w:eastAsia="SimSun" w:hAnsi="Arial" w:cs="Arial"/>
          <w:i/>
          <w:sz w:val="20"/>
          <w:lang w:eastAsia="zh-CN"/>
        </w:rPr>
        <w:t>Therapeutic Use Exemption</w:t>
      </w:r>
      <w:r w:rsidR="00AC11D6" w:rsidRPr="0048048F" w:rsidDel="00AC11D6">
        <w:rPr>
          <w:rFonts w:ascii="Arial" w:hAnsi="Arial" w:cs="Arial"/>
          <w:i/>
          <w:sz w:val="20"/>
        </w:rPr>
        <w:t xml:space="preserve"> </w:t>
      </w:r>
      <w:r w:rsidRPr="0048048F">
        <w:rPr>
          <w:rFonts w:ascii="Arial" w:hAnsi="Arial" w:cs="Arial"/>
          <w:color w:val="000000"/>
          <w:sz w:val="20"/>
        </w:rPr>
        <w:t xml:space="preserve">granted by </w:t>
      </w:r>
      <w:r w:rsidR="00332B41" w:rsidRPr="0048048F">
        <w:rPr>
          <w:rFonts w:ascii="Arial" w:hAnsi="Arial" w:cs="Arial"/>
          <w:color w:val="000000"/>
          <w:sz w:val="20"/>
        </w:rPr>
        <w:t xml:space="preserve">the </w:t>
      </w:r>
      <w:r w:rsidR="00332B41" w:rsidRPr="0048048F">
        <w:rPr>
          <w:rFonts w:ascii="Arial" w:hAnsi="Arial" w:cs="Arial"/>
          <w:i/>
          <w:iCs/>
          <w:color w:val="000000"/>
          <w:sz w:val="20"/>
        </w:rPr>
        <w:t>Commission</w:t>
      </w:r>
      <w:r w:rsidRPr="0048048F">
        <w:rPr>
          <w:rFonts w:ascii="Arial" w:hAnsi="Arial" w:cs="Arial"/>
          <w:color w:val="000000"/>
          <w:sz w:val="20"/>
        </w:rPr>
        <w:t xml:space="preserve"> for the substance or method in question, the </w:t>
      </w:r>
      <w:r w:rsidRPr="0048048F">
        <w:rPr>
          <w:rFonts w:ascii="Arial" w:hAnsi="Arial" w:cs="Arial"/>
          <w:i/>
          <w:color w:val="000000"/>
          <w:sz w:val="20"/>
        </w:rPr>
        <w:t>Athlete</w:t>
      </w:r>
      <w:r w:rsidRPr="0048048F">
        <w:rPr>
          <w:rFonts w:ascii="Arial" w:hAnsi="Arial" w:cs="Arial"/>
          <w:color w:val="000000"/>
          <w:sz w:val="20"/>
        </w:rPr>
        <w:t xml:space="preserve"> </w:t>
      </w:r>
      <w:r w:rsidR="002C2A25" w:rsidRPr="0048048F">
        <w:rPr>
          <w:rFonts w:ascii="Arial" w:hAnsi="Arial" w:cs="Arial"/>
          <w:color w:val="000000"/>
          <w:sz w:val="20"/>
        </w:rPr>
        <w:t xml:space="preserve">shall </w:t>
      </w:r>
      <w:r w:rsidRPr="0048048F">
        <w:rPr>
          <w:rFonts w:ascii="Arial" w:hAnsi="Arial" w:cs="Arial"/>
          <w:color w:val="000000"/>
          <w:sz w:val="20"/>
        </w:rPr>
        <w:t xml:space="preserve">apply directly to the International Federation for a </w:t>
      </w:r>
      <w:r w:rsidR="002C2A25" w:rsidRPr="0048048F">
        <w:rPr>
          <w:rFonts w:ascii="Arial" w:eastAsia="SimSun" w:hAnsi="Arial" w:cs="Arial"/>
          <w:i/>
          <w:sz w:val="20"/>
          <w:lang w:eastAsia="zh-CN"/>
        </w:rPr>
        <w:t>Therapeutic Use Exemption</w:t>
      </w:r>
      <w:r w:rsidR="002C2A25" w:rsidRPr="0048048F" w:rsidDel="002C2A25">
        <w:rPr>
          <w:rFonts w:ascii="Arial" w:hAnsi="Arial" w:cs="Arial"/>
          <w:i/>
          <w:sz w:val="20"/>
        </w:rPr>
        <w:t xml:space="preserve"> </w:t>
      </w:r>
      <w:r w:rsidR="00924B21" w:rsidRPr="0048048F">
        <w:rPr>
          <w:rFonts w:ascii="Arial" w:hAnsi="Arial" w:cs="Arial"/>
          <w:color w:val="000000"/>
          <w:sz w:val="20"/>
        </w:rPr>
        <w:t xml:space="preserve">in accordance with </w:t>
      </w:r>
      <w:r w:rsidR="008C3DB8" w:rsidRPr="0048048F">
        <w:rPr>
          <w:rFonts w:ascii="Arial" w:hAnsi="Arial" w:cs="Arial"/>
          <w:color w:val="000000"/>
          <w:sz w:val="20"/>
        </w:rPr>
        <w:t>the process set out in</w:t>
      </w:r>
      <w:r w:rsidR="00924B21" w:rsidRPr="0048048F">
        <w:rPr>
          <w:rFonts w:ascii="Arial" w:hAnsi="Arial" w:cs="Arial"/>
          <w:color w:val="000000"/>
          <w:sz w:val="20"/>
        </w:rPr>
        <w:t xml:space="preserve"> the </w:t>
      </w:r>
      <w:r w:rsidR="00924B21" w:rsidRPr="0048048F">
        <w:rPr>
          <w:rFonts w:ascii="Arial" w:hAnsi="Arial" w:cs="Arial"/>
          <w:i/>
          <w:color w:val="000000"/>
          <w:sz w:val="20"/>
        </w:rPr>
        <w:t xml:space="preserve">International Standard </w:t>
      </w:r>
      <w:r w:rsidR="00924B21" w:rsidRPr="0048048F">
        <w:rPr>
          <w:rFonts w:ascii="Arial" w:hAnsi="Arial" w:cs="Arial"/>
          <w:color w:val="000000"/>
          <w:sz w:val="20"/>
        </w:rPr>
        <w:t xml:space="preserve">for </w:t>
      </w:r>
      <w:r w:rsidR="00924B21" w:rsidRPr="0048048F">
        <w:rPr>
          <w:rFonts w:ascii="Arial" w:hAnsi="Arial" w:cs="Arial"/>
          <w:i/>
          <w:iCs/>
          <w:color w:val="000000"/>
          <w:sz w:val="20"/>
        </w:rPr>
        <w:t>Therapeutic Use Exemptions</w:t>
      </w:r>
      <w:r w:rsidR="00DF7F66" w:rsidRPr="0048048F">
        <w:rPr>
          <w:rFonts w:ascii="Arial" w:hAnsi="Arial" w:cs="Arial"/>
          <w:color w:val="000000"/>
          <w:sz w:val="20"/>
        </w:rPr>
        <w:t xml:space="preserve"> </w:t>
      </w:r>
      <w:r w:rsidR="002D7931" w:rsidRPr="0048048F">
        <w:rPr>
          <w:rFonts w:ascii="Arial" w:hAnsi="Arial" w:cs="Arial"/>
          <w:color w:val="000000"/>
          <w:sz w:val="20"/>
        </w:rPr>
        <w:t xml:space="preserve">and should do so </w:t>
      </w:r>
      <w:r w:rsidR="00DF7F66" w:rsidRPr="0048048F">
        <w:rPr>
          <w:rFonts w:ascii="Arial" w:hAnsi="Arial" w:cs="Arial"/>
          <w:color w:val="000000"/>
          <w:sz w:val="20"/>
        </w:rPr>
        <w:t xml:space="preserve">as soon as </w:t>
      </w:r>
      <w:r w:rsidR="002D7931" w:rsidRPr="0048048F">
        <w:rPr>
          <w:rFonts w:ascii="Arial" w:hAnsi="Arial" w:cs="Arial"/>
          <w:color w:val="000000"/>
          <w:sz w:val="20"/>
        </w:rPr>
        <w:t>possible</w:t>
      </w:r>
      <w:r w:rsidR="00530D44" w:rsidRPr="0048048F">
        <w:rPr>
          <w:rFonts w:ascii="Arial" w:hAnsi="Arial" w:cs="Arial"/>
          <w:color w:val="000000"/>
          <w:sz w:val="20"/>
        </w:rPr>
        <w:t>.</w:t>
      </w:r>
    </w:p>
    <w:p w14:paraId="25A0583F" w14:textId="77777777" w:rsidR="009C5BB0" w:rsidRPr="0048048F" w:rsidRDefault="009C5BB0" w:rsidP="00B26C7C">
      <w:pPr>
        <w:ind w:left="3240" w:hanging="900"/>
        <w:jc w:val="both"/>
        <w:rPr>
          <w:rFonts w:ascii="Arial" w:hAnsi="Arial" w:cs="Arial"/>
          <w:color w:val="000000"/>
          <w:sz w:val="20"/>
        </w:rPr>
      </w:pPr>
    </w:p>
    <w:p w14:paraId="13661F8D" w14:textId="77777777" w:rsidR="009C5BB0" w:rsidRPr="0048048F" w:rsidRDefault="00441C57" w:rsidP="00DD00B1">
      <w:pPr>
        <w:ind w:left="3119"/>
        <w:jc w:val="both"/>
        <w:rPr>
          <w:rFonts w:ascii="Arial" w:hAnsi="Arial" w:cs="Arial"/>
          <w:color w:val="000000"/>
          <w:sz w:val="20"/>
        </w:rPr>
      </w:pPr>
      <w:r w:rsidRPr="0048048F">
        <w:rPr>
          <w:rFonts w:ascii="Arial" w:hAnsi="Arial" w:cs="Arial"/>
          <w:color w:val="000000"/>
          <w:sz w:val="20"/>
        </w:rPr>
        <w:t xml:space="preserve">If the International Federation </w:t>
      </w:r>
      <w:r w:rsidR="00C500ED" w:rsidRPr="0048048F">
        <w:rPr>
          <w:rFonts w:ascii="Arial" w:hAnsi="Arial" w:cs="Arial"/>
          <w:color w:val="000000"/>
          <w:sz w:val="20"/>
        </w:rPr>
        <w:t xml:space="preserve">denies </w:t>
      </w:r>
      <w:r w:rsidRPr="0048048F">
        <w:rPr>
          <w:rFonts w:ascii="Arial" w:hAnsi="Arial" w:cs="Arial"/>
          <w:color w:val="000000"/>
          <w:sz w:val="20"/>
        </w:rPr>
        <w:t xml:space="preserve">the </w:t>
      </w:r>
      <w:r w:rsidRPr="0048048F">
        <w:rPr>
          <w:rFonts w:ascii="Arial" w:hAnsi="Arial" w:cs="Arial"/>
          <w:i/>
          <w:color w:val="000000"/>
          <w:sz w:val="20"/>
        </w:rPr>
        <w:t xml:space="preserve">Athlete’s </w:t>
      </w:r>
      <w:r w:rsidRPr="0048048F">
        <w:rPr>
          <w:rFonts w:ascii="Arial" w:hAnsi="Arial" w:cs="Arial"/>
          <w:color w:val="000000"/>
          <w:sz w:val="20"/>
        </w:rPr>
        <w:t xml:space="preserve">application, it </w:t>
      </w:r>
      <w:r w:rsidR="00840213" w:rsidRPr="0048048F">
        <w:rPr>
          <w:rFonts w:ascii="Arial" w:hAnsi="Arial" w:cs="Arial"/>
          <w:color w:val="000000"/>
          <w:sz w:val="20"/>
        </w:rPr>
        <w:t>shall</w:t>
      </w:r>
      <w:r w:rsidRPr="0048048F">
        <w:rPr>
          <w:rFonts w:ascii="Arial" w:hAnsi="Arial" w:cs="Arial"/>
          <w:color w:val="000000"/>
          <w:sz w:val="20"/>
        </w:rPr>
        <w:t xml:space="preserve"> notify the </w:t>
      </w:r>
      <w:r w:rsidRPr="0048048F">
        <w:rPr>
          <w:rFonts w:ascii="Arial" w:hAnsi="Arial" w:cs="Arial"/>
          <w:i/>
          <w:color w:val="000000"/>
          <w:sz w:val="20"/>
        </w:rPr>
        <w:t>Athlete</w:t>
      </w:r>
      <w:r w:rsidR="00924B21" w:rsidRPr="0048048F">
        <w:rPr>
          <w:rFonts w:ascii="Arial" w:hAnsi="Arial" w:cs="Arial"/>
          <w:color w:val="000000"/>
          <w:sz w:val="20"/>
        </w:rPr>
        <w:t xml:space="preserve"> </w:t>
      </w:r>
      <w:r w:rsidR="00C500ED" w:rsidRPr="0048048F">
        <w:rPr>
          <w:rFonts w:ascii="Arial" w:hAnsi="Arial" w:cs="Arial"/>
          <w:color w:val="000000"/>
          <w:sz w:val="20"/>
        </w:rPr>
        <w:t>promptly, with reasons</w:t>
      </w:r>
      <w:r w:rsidR="00924B21" w:rsidRPr="0048048F">
        <w:rPr>
          <w:rFonts w:ascii="Arial" w:hAnsi="Arial" w:cs="Arial"/>
          <w:color w:val="000000"/>
          <w:sz w:val="20"/>
        </w:rPr>
        <w:t>.</w:t>
      </w:r>
    </w:p>
    <w:p w14:paraId="4FD517F6" w14:textId="77777777" w:rsidR="009C5BB0" w:rsidRPr="0048048F" w:rsidRDefault="009C5BB0" w:rsidP="00DD00B1">
      <w:pPr>
        <w:ind w:left="3119" w:hanging="851"/>
        <w:jc w:val="both"/>
        <w:rPr>
          <w:rFonts w:ascii="Arial" w:hAnsi="Arial" w:cs="Arial"/>
          <w:color w:val="000000"/>
          <w:sz w:val="20"/>
        </w:rPr>
      </w:pPr>
    </w:p>
    <w:p w14:paraId="3D050F3F" w14:textId="6B959D00" w:rsidR="009C5BB0" w:rsidRPr="0048048F" w:rsidRDefault="00924B21" w:rsidP="00DD00B1">
      <w:pPr>
        <w:ind w:left="3119"/>
        <w:jc w:val="both"/>
        <w:rPr>
          <w:rFonts w:ascii="Arial" w:hAnsi="Arial" w:cs="Arial"/>
          <w:color w:val="000000"/>
          <w:sz w:val="20"/>
        </w:rPr>
      </w:pPr>
      <w:r w:rsidRPr="0048048F">
        <w:rPr>
          <w:rFonts w:ascii="Arial" w:hAnsi="Arial" w:cs="Arial"/>
          <w:color w:val="000000"/>
          <w:sz w:val="20"/>
        </w:rPr>
        <w:t>I</w:t>
      </w:r>
      <w:r w:rsidR="00441C57" w:rsidRPr="0048048F">
        <w:rPr>
          <w:rFonts w:ascii="Arial" w:hAnsi="Arial" w:cs="Arial"/>
          <w:color w:val="000000"/>
          <w:sz w:val="20"/>
        </w:rPr>
        <w:t xml:space="preserve">f </w:t>
      </w:r>
      <w:r w:rsidR="00E959F4" w:rsidRPr="0048048F">
        <w:rPr>
          <w:rFonts w:ascii="Arial" w:hAnsi="Arial" w:cs="Arial"/>
          <w:color w:val="000000"/>
          <w:sz w:val="20"/>
        </w:rPr>
        <w:t xml:space="preserve">the International Federation </w:t>
      </w:r>
      <w:r w:rsidR="00C500ED" w:rsidRPr="0048048F">
        <w:rPr>
          <w:rFonts w:ascii="Arial" w:hAnsi="Arial" w:cs="Arial"/>
          <w:color w:val="000000"/>
          <w:sz w:val="20"/>
        </w:rPr>
        <w:t>grants</w:t>
      </w:r>
      <w:r w:rsidR="00E959F4" w:rsidRPr="0048048F">
        <w:rPr>
          <w:rFonts w:ascii="Arial" w:hAnsi="Arial" w:cs="Arial"/>
          <w:color w:val="000000"/>
          <w:sz w:val="20"/>
        </w:rPr>
        <w:t xml:space="preserve"> the </w:t>
      </w:r>
      <w:r w:rsidR="00E959F4" w:rsidRPr="0048048F">
        <w:rPr>
          <w:rFonts w:ascii="Arial" w:hAnsi="Arial" w:cs="Arial"/>
          <w:i/>
          <w:color w:val="000000"/>
          <w:sz w:val="20"/>
        </w:rPr>
        <w:t xml:space="preserve">Athlete’s </w:t>
      </w:r>
      <w:r w:rsidR="00E959F4" w:rsidRPr="0048048F">
        <w:rPr>
          <w:rFonts w:ascii="Arial" w:hAnsi="Arial" w:cs="Arial"/>
          <w:color w:val="000000"/>
          <w:sz w:val="20"/>
        </w:rPr>
        <w:t xml:space="preserve">application, it shall notify the </w:t>
      </w:r>
      <w:r w:rsidR="00E959F4" w:rsidRPr="0048048F">
        <w:rPr>
          <w:rFonts w:ascii="Arial" w:hAnsi="Arial" w:cs="Arial"/>
          <w:i/>
          <w:color w:val="000000"/>
          <w:sz w:val="20"/>
        </w:rPr>
        <w:t>Athlete</w:t>
      </w:r>
      <w:r w:rsidR="00E959F4" w:rsidRPr="0048048F">
        <w:rPr>
          <w:rFonts w:ascii="Arial" w:hAnsi="Arial" w:cs="Arial"/>
          <w:color w:val="000000"/>
          <w:sz w:val="20"/>
        </w:rPr>
        <w:t xml:space="preserve"> </w:t>
      </w:r>
      <w:r w:rsidR="00C500ED" w:rsidRPr="0048048F">
        <w:rPr>
          <w:rFonts w:ascii="Arial" w:hAnsi="Arial" w:cs="Arial"/>
          <w:color w:val="000000"/>
          <w:sz w:val="20"/>
        </w:rPr>
        <w:t xml:space="preserve">and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9C5BB0" w:rsidRPr="0048048F">
        <w:rPr>
          <w:rFonts w:ascii="Arial" w:hAnsi="Arial" w:cs="Arial"/>
          <w:color w:val="000000"/>
          <w:sz w:val="20"/>
        </w:rPr>
        <w:t>.</w:t>
      </w:r>
      <w:r w:rsidR="003D3A8C" w:rsidRPr="0048048F">
        <w:rPr>
          <w:rFonts w:ascii="Arial" w:hAnsi="Arial" w:cs="Arial"/>
          <w:color w:val="000000"/>
          <w:sz w:val="20"/>
        </w:rPr>
        <w:t xml:space="preserve"> </w:t>
      </w:r>
      <w:r w:rsidR="009C5BB0" w:rsidRPr="0048048F">
        <w:rPr>
          <w:rFonts w:ascii="Arial" w:hAnsi="Arial" w:cs="Arial"/>
          <w:color w:val="000000"/>
          <w:sz w:val="20"/>
        </w:rPr>
        <w:t>I</w:t>
      </w:r>
      <w:r w:rsidR="003D3A8C" w:rsidRPr="0048048F">
        <w:rPr>
          <w:rFonts w:ascii="Arial" w:hAnsi="Arial" w:cs="Arial"/>
          <w:color w:val="000000"/>
          <w:sz w:val="20"/>
        </w:rPr>
        <w:t xml:space="preserve">f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441C57" w:rsidRPr="0048048F">
        <w:rPr>
          <w:rFonts w:ascii="Arial" w:hAnsi="Arial" w:cs="Arial"/>
          <w:color w:val="000000"/>
          <w:sz w:val="20"/>
        </w:rPr>
        <w:t xml:space="preserve">] considers that the </w:t>
      </w:r>
      <w:r w:rsidR="000B31E6" w:rsidRPr="0048048F">
        <w:rPr>
          <w:rFonts w:ascii="Arial" w:hAnsi="Arial" w:cs="Arial"/>
          <w:i/>
          <w:sz w:val="20"/>
        </w:rPr>
        <w:t>Therapeutic Use Exemption</w:t>
      </w:r>
      <w:r w:rsidR="000B31E6" w:rsidRPr="0048048F">
        <w:rPr>
          <w:rFonts w:ascii="Arial" w:hAnsi="Arial" w:cs="Arial"/>
          <w:color w:val="000000"/>
          <w:sz w:val="20"/>
        </w:rPr>
        <w:t xml:space="preserve"> </w:t>
      </w:r>
      <w:r w:rsidR="00530D44" w:rsidRPr="0048048F">
        <w:rPr>
          <w:rFonts w:ascii="Arial" w:hAnsi="Arial" w:cs="Arial"/>
          <w:color w:val="000000"/>
          <w:sz w:val="20"/>
        </w:rPr>
        <w:t xml:space="preserve">granted by the International Federation </w:t>
      </w:r>
      <w:r w:rsidR="00441C57" w:rsidRPr="0048048F">
        <w:rPr>
          <w:rFonts w:ascii="Arial" w:hAnsi="Arial" w:cs="Arial"/>
          <w:color w:val="000000"/>
          <w:sz w:val="20"/>
        </w:rPr>
        <w:t xml:space="preserve">does not meet the criteria set out in the </w:t>
      </w:r>
      <w:r w:rsidR="00441C57" w:rsidRPr="0048048F">
        <w:rPr>
          <w:rFonts w:ascii="Arial" w:hAnsi="Arial" w:cs="Arial"/>
          <w:i/>
          <w:color w:val="000000"/>
          <w:sz w:val="20"/>
        </w:rPr>
        <w:t>International Standard</w:t>
      </w:r>
      <w:r w:rsidR="00441C57" w:rsidRPr="0048048F">
        <w:rPr>
          <w:rFonts w:ascii="Arial" w:hAnsi="Arial" w:cs="Arial"/>
          <w:color w:val="000000"/>
          <w:sz w:val="20"/>
        </w:rPr>
        <w:t xml:space="preserve"> for </w:t>
      </w:r>
      <w:r w:rsidR="00441C57" w:rsidRPr="0048048F">
        <w:rPr>
          <w:rFonts w:ascii="Arial" w:hAnsi="Arial" w:cs="Arial"/>
          <w:i/>
          <w:iCs/>
          <w:color w:val="000000"/>
          <w:sz w:val="20"/>
        </w:rPr>
        <w:t>T</w:t>
      </w:r>
      <w:r w:rsidR="00273B3B" w:rsidRPr="0048048F">
        <w:rPr>
          <w:rFonts w:ascii="Arial" w:hAnsi="Arial" w:cs="Arial"/>
          <w:i/>
          <w:iCs/>
          <w:color w:val="000000"/>
          <w:sz w:val="20"/>
        </w:rPr>
        <w:t>herapeutic Use Exemptions</w:t>
      </w:r>
      <w:r w:rsidR="00441C57" w:rsidRPr="0048048F">
        <w:rPr>
          <w:rFonts w:ascii="Arial" w:hAnsi="Arial" w:cs="Arial"/>
          <w:color w:val="000000"/>
          <w:sz w:val="20"/>
        </w:rPr>
        <w:t xml:space="preserve">, it has </w:t>
      </w:r>
      <w:r w:rsidR="00F8049F" w:rsidRPr="0048048F">
        <w:rPr>
          <w:rFonts w:ascii="Arial" w:hAnsi="Arial" w:cs="Arial"/>
          <w:color w:val="000000"/>
          <w:sz w:val="20"/>
        </w:rPr>
        <w:t>twenty-one (</w:t>
      </w:r>
      <w:r w:rsidR="00441C57" w:rsidRPr="0048048F">
        <w:rPr>
          <w:rFonts w:ascii="Arial" w:hAnsi="Arial" w:cs="Arial"/>
          <w:color w:val="000000"/>
          <w:sz w:val="20"/>
        </w:rPr>
        <w:t>21</w:t>
      </w:r>
      <w:r w:rsidR="00F8049F" w:rsidRPr="0048048F">
        <w:rPr>
          <w:rFonts w:ascii="Arial" w:hAnsi="Arial" w:cs="Arial"/>
          <w:color w:val="000000"/>
          <w:sz w:val="20"/>
        </w:rPr>
        <w:t>)</w:t>
      </w:r>
      <w:r w:rsidR="00441C57" w:rsidRPr="0048048F">
        <w:rPr>
          <w:rFonts w:ascii="Arial" w:hAnsi="Arial" w:cs="Arial"/>
          <w:color w:val="000000"/>
          <w:sz w:val="20"/>
        </w:rPr>
        <w:t xml:space="preserve"> days from such notification to refer the matter to </w:t>
      </w:r>
      <w:r w:rsidR="00441C57" w:rsidRPr="0048048F">
        <w:rPr>
          <w:rFonts w:ascii="Arial" w:hAnsi="Arial" w:cs="Arial"/>
          <w:i/>
          <w:color w:val="000000"/>
          <w:sz w:val="20"/>
        </w:rPr>
        <w:t>WADA</w:t>
      </w:r>
      <w:r w:rsidR="00441C57" w:rsidRPr="0048048F">
        <w:rPr>
          <w:rFonts w:ascii="Arial" w:hAnsi="Arial" w:cs="Arial"/>
          <w:color w:val="000000"/>
          <w:sz w:val="20"/>
        </w:rPr>
        <w:t xml:space="preserve"> for review.</w:t>
      </w:r>
    </w:p>
    <w:p w14:paraId="0626C200" w14:textId="77777777" w:rsidR="009C5BB0" w:rsidRPr="0048048F" w:rsidRDefault="009C5BB0" w:rsidP="00DD00B1">
      <w:pPr>
        <w:ind w:left="3119" w:hanging="851"/>
        <w:jc w:val="both"/>
        <w:rPr>
          <w:rFonts w:ascii="Arial" w:hAnsi="Arial" w:cs="Arial"/>
          <w:color w:val="000000"/>
          <w:sz w:val="20"/>
        </w:rPr>
      </w:pPr>
    </w:p>
    <w:p w14:paraId="17ED32E0" w14:textId="06173A25" w:rsidR="009C5BB0" w:rsidRPr="0048048F" w:rsidRDefault="00441C57" w:rsidP="00DD00B1">
      <w:pPr>
        <w:ind w:left="3119"/>
        <w:jc w:val="both"/>
        <w:rPr>
          <w:rFonts w:ascii="Arial" w:hAnsi="Arial" w:cs="Arial"/>
          <w:color w:val="000000"/>
          <w:sz w:val="20"/>
        </w:rPr>
      </w:pPr>
      <w:r w:rsidRPr="0048048F">
        <w:rPr>
          <w:rFonts w:ascii="Arial" w:hAnsi="Arial" w:cs="Arial"/>
          <w:color w:val="000000"/>
          <w:sz w:val="20"/>
        </w:rPr>
        <w:t xml:space="preserve">If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CB21BC" w:rsidRPr="0048048F" w:rsidDel="00CB21BC">
        <w:rPr>
          <w:rFonts w:ascii="Arial" w:hAnsi="Arial" w:cs="Arial"/>
          <w:color w:val="000000"/>
          <w:sz w:val="20"/>
        </w:rPr>
        <w:t xml:space="preserve"> </w:t>
      </w:r>
      <w:r w:rsidRPr="0048048F">
        <w:rPr>
          <w:rFonts w:ascii="Arial" w:hAnsi="Arial" w:cs="Arial"/>
          <w:color w:val="000000"/>
          <w:sz w:val="20"/>
        </w:rPr>
        <w:t xml:space="preserve">refers the matter to </w:t>
      </w:r>
      <w:r w:rsidRPr="0048048F">
        <w:rPr>
          <w:rFonts w:ascii="Arial" w:hAnsi="Arial" w:cs="Arial"/>
          <w:i/>
          <w:color w:val="000000"/>
          <w:sz w:val="20"/>
        </w:rPr>
        <w:t>WADA</w:t>
      </w:r>
      <w:r w:rsidRPr="0048048F">
        <w:rPr>
          <w:rFonts w:ascii="Arial" w:hAnsi="Arial" w:cs="Arial"/>
          <w:color w:val="000000"/>
          <w:sz w:val="20"/>
        </w:rPr>
        <w:t xml:space="preserve"> for review, the </w:t>
      </w:r>
      <w:r w:rsidR="001440B1" w:rsidRPr="0048048F">
        <w:rPr>
          <w:rFonts w:ascii="Arial" w:hAnsi="Arial" w:cs="Arial"/>
          <w:i/>
          <w:sz w:val="20"/>
        </w:rPr>
        <w:t>Therapeutic Use Exemption</w:t>
      </w:r>
      <w:r w:rsidR="001440B1" w:rsidRPr="0048048F">
        <w:rPr>
          <w:rFonts w:ascii="Arial" w:hAnsi="Arial" w:cs="Arial"/>
          <w:color w:val="000000"/>
          <w:sz w:val="20"/>
        </w:rPr>
        <w:t xml:space="preserve"> </w:t>
      </w:r>
      <w:r w:rsidRPr="0048048F">
        <w:rPr>
          <w:rFonts w:ascii="Arial" w:hAnsi="Arial" w:cs="Arial"/>
          <w:color w:val="000000"/>
          <w:sz w:val="20"/>
        </w:rPr>
        <w:t xml:space="preserve">granted by the International Federation remains valid for international-level </w:t>
      </w:r>
      <w:r w:rsidRPr="0048048F">
        <w:rPr>
          <w:rFonts w:ascii="Arial" w:hAnsi="Arial" w:cs="Arial"/>
          <w:i/>
          <w:color w:val="000000"/>
          <w:sz w:val="20"/>
        </w:rPr>
        <w:t>Competition</w:t>
      </w:r>
      <w:r w:rsidRPr="0048048F">
        <w:rPr>
          <w:rFonts w:ascii="Arial" w:hAnsi="Arial" w:cs="Arial"/>
          <w:color w:val="000000"/>
          <w:sz w:val="20"/>
        </w:rPr>
        <w:t xml:space="preserve"> and </w:t>
      </w:r>
      <w:r w:rsidRPr="0048048F">
        <w:rPr>
          <w:rFonts w:ascii="Arial" w:hAnsi="Arial" w:cs="Arial"/>
          <w:i/>
          <w:color w:val="000000"/>
          <w:sz w:val="20"/>
        </w:rPr>
        <w:lastRenderedPageBreak/>
        <w:t>Out-of-Competition Testing</w:t>
      </w:r>
      <w:r w:rsidRPr="0048048F">
        <w:rPr>
          <w:rFonts w:ascii="Arial" w:hAnsi="Arial" w:cs="Arial"/>
          <w:color w:val="000000"/>
          <w:sz w:val="20"/>
        </w:rPr>
        <w:t xml:space="preserve"> (but is not valid for national-level </w:t>
      </w:r>
      <w:r w:rsidRPr="0048048F">
        <w:rPr>
          <w:rFonts w:ascii="Arial" w:hAnsi="Arial" w:cs="Arial"/>
          <w:i/>
          <w:color w:val="000000"/>
          <w:sz w:val="20"/>
        </w:rPr>
        <w:t>Competition</w:t>
      </w:r>
      <w:r w:rsidRPr="0048048F">
        <w:rPr>
          <w:rFonts w:ascii="Arial" w:hAnsi="Arial" w:cs="Arial"/>
          <w:color w:val="000000"/>
          <w:sz w:val="20"/>
        </w:rPr>
        <w:t xml:space="preserve">) pending </w:t>
      </w:r>
      <w:r w:rsidRPr="0048048F">
        <w:rPr>
          <w:rFonts w:ascii="Arial" w:hAnsi="Arial" w:cs="Arial"/>
          <w:i/>
          <w:color w:val="000000"/>
          <w:sz w:val="20"/>
        </w:rPr>
        <w:t>WADA’s</w:t>
      </w:r>
      <w:r w:rsidRPr="0048048F">
        <w:rPr>
          <w:rFonts w:ascii="Arial" w:hAnsi="Arial" w:cs="Arial"/>
          <w:color w:val="000000"/>
          <w:sz w:val="20"/>
        </w:rPr>
        <w:t xml:space="preserve"> decision.</w:t>
      </w:r>
    </w:p>
    <w:p w14:paraId="0D741BCB" w14:textId="58416DFE" w:rsidR="00360E6C" w:rsidRPr="0048048F" w:rsidRDefault="00441C57" w:rsidP="00DD00B1">
      <w:pPr>
        <w:ind w:left="3119"/>
        <w:jc w:val="both"/>
        <w:rPr>
          <w:rFonts w:ascii="Arial" w:hAnsi="Arial" w:cs="Arial"/>
          <w:color w:val="000000"/>
          <w:sz w:val="20"/>
        </w:rPr>
      </w:pPr>
      <w:r w:rsidRPr="0048048F">
        <w:rPr>
          <w:rFonts w:ascii="Arial" w:hAnsi="Arial" w:cs="Arial"/>
          <w:color w:val="000000"/>
          <w:sz w:val="20"/>
        </w:rPr>
        <w:t xml:space="preserve">If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CB21BC" w:rsidRPr="0048048F" w:rsidDel="00CB21BC">
        <w:rPr>
          <w:rFonts w:ascii="Arial" w:hAnsi="Arial" w:cs="Arial"/>
          <w:color w:val="000000"/>
          <w:sz w:val="20"/>
        </w:rPr>
        <w:t xml:space="preserve"> </w:t>
      </w:r>
      <w:r w:rsidRPr="0048048F">
        <w:rPr>
          <w:rFonts w:ascii="Arial" w:hAnsi="Arial" w:cs="Arial"/>
          <w:color w:val="000000"/>
          <w:sz w:val="20"/>
        </w:rPr>
        <w:t xml:space="preserve">does not refer the matter to </w:t>
      </w:r>
      <w:r w:rsidRPr="0048048F">
        <w:rPr>
          <w:rFonts w:ascii="Arial" w:hAnsi="Arial" w:cs="Arial"/>
          <w:i/>
          <w:color w:val="000000"/>
          <w:sz w:val="20"/>
        </w:rPr>
        <w:t>WADA</w:t>
      </w:r>
      <w:r w:rsidRPr="0048048F">
        <w:rPr>
          <w:rFonts w:ascii="Arial" w:hAnsi="Arial" w:cs="Arial"/>
          <w:color w:val="000000"/>
          <w:sz w:val="20"/>
        </w:rPr>
        <w:t xml:space="preserve"> for review, the </w:t>
      </w:r>
      <w:r w:rsidR="001440B1" w:rsidRPr="0048048F">
        <w:rPr>
          <w:rFonts w:ascii="Arial" w:hAnsi="Arial" w:cs="Arial"/>
          <w:i/>
          <w:sz w:val="20"/>
        </w:rPr>
        <w:t>Therapeutic Use Exemption</w:t>
      </w:r>
      <w:r w:rsidR="001440B1" w:rsidRPr="0048048F">
        <w:rPr>
          <w:rFonts w:ascii="Arial" w:hAnsi="Arial" w:cs="Arial"/>
          <w:color w:val="000000"/>
          <w:sz w:val="20"/>
        </w:rPr>
        <w:t xml:space="preserve"> </w:t>
      </w:r>
      <w:r w:rsidRPr="0048048F">
        <w:rPr>
          <w:rFonts w:ascii="Arial" w:hAnsi="Arial" w:cs="Arial"/>
          <w:color w:val="000000"/>
          <w:sz w:val="20"/>
        </w:rPr>
        <w:t xml:space="preserve">granted by the International Federation becomes valid for national-level </w:t>
      </w:r>
      <w:r w:rsidRPr="0048048F">
        <w:rPr>
          <w:rFonts w:ascii="Arial" w:hAnsi="Arial" w:cs="Arial"/>
          <w:i/>
          <w:color w:val="000000"/>
          <w:sz w:val="20"/>
        </w:rPr>
        <w:t>Competition</w:t>
      </w:r>
      <w:r w:rsidRPr="0048048F">
        <w:rPr>
          <w:rFonts w:ascii="Arial" w:hAnsi="Arial" w:cs="Arial"/>
          <w:color w:val="000000"/>
          <w:sz w:val="20"/>
        </w:rPr>
        <w:t xml:space="preserve"> as well when the </w:t>
      </w:r>
      <w:r w:rsidR="00F8049F" w:rsidRPr="0048048F">
        <w:rPr>
          <w:rFonts w:ascii="Arial" w:hAnsi="Arial" w:cs="Arial"/>
          <w:color w:val="000000"/>
          <w:sz w:val="20"/>
        </w:rPr>
        <w:t>twenty-one (</w:t>
      </w:r>
      <w:r w:rsidRPr="0048048F">
        <w:rPr>
          <w:rFonts w:ascii="Arial" w:hAnsi="Arial" w:cs="Arial"/>
          <w:color w:val="000000"/>
          <w:sz w:val="20"/>
        </w:rPr>
        <w:t>2</w:t>
      </w:r>
      <w:r w:rsidR="00F8049F" w:rsidRPr="0048048F">
        <w:rPr>
          <w:rFonts w:ascii="Arial" w:hAnsi="Arial" w:cs="Arial"/>
          <w:color w:val="000000"/>
          <w:sz w:val="20"/>
        </w:rPr>
        <w:t xml:space="preserve">1) </w:t>
      </w:r>
      <w:r w:rsidRPr="0048048F">
        <w:rPr>
          <w:rFonts w:ascii="Arial" w:hAnsi="Arial" w:cs="Arial"/>
          <w:color w:val="000000"/>
          <w:sz w:val="20"/>
        </w:rPr>
        <w:t>day review deadline expires.</w:t>
      </w:r>
      <w:bookmarkEnd w:id="122"/>
    </w:p>
    <w:p w14:paraId="3A5AFD96" w14:textId="77777777" w:rsidR="00EE6741" w:rsidRPr="0048048F" w:rsidRDefault="00EE6741" w:rsidP="00B31E3E">
      <w:pPr>
        <w:jc w:val="both"/>
        <w:rPr>
          <w:rFonts w:ascii="Arial" w:hAnsi="Arial" w:cs="Arial"/>
          <w:i/>
          <w:color w:val="000000"/>
          <w:sz w:val="20"/>
        </w:rPr>
      </w:pPr>
      <w:bookmarkStart w:id="123" w:name="_DV_C551"/>
    </w:p>
    <w:bookmarkEnd w:id="123"/>
    <w:p w14:paraId="4FBF2EDF" w14:textId="0133282F" w:rsidR="003F413D" w:rsidRPr="0048048F" w:rsidRDefault="006401FF" w:rsidP="00BE0805">
      <w:pPr>
        <w:ind w:left="2268" w:hanging="850"/>
        <w:jc w:val="both"/>
        <w:rPr>
          <w:rStyle w:val="StyleHelvetica45Light10ptBold"/>
          <w:rFonts w:ascii="Arial" w:eastAsia="SimSun" w:hAnsi="Arial" w:cs="Arial"/>
          <w:b w:val="0"/>
          <w:bCs w:val="0"/>
          <w:color w:val="000000"/>
          <w:lang w:eastAsia="zh-CN"/>
        </w:rPr>
      </w:pPr>
      <w:r w:rsidRPr="0048048F">
        <w:rPr>
          <w:rFonts w:ascii="Arial" w:eastAsia="SimSun" w:hAnsi="Arial" w:cs="Arial"/>
          <w:b/>
          <w:color w:val="000000"/>
          <w:sz w:val="20"/>
          <w:lang w:eastAsia="zh-CN"/>
        </w:rPr>
        <w:t>4.4.5</w:t>
      </w:r>
      <w:r w:rsidRPr="0048048F">
        <w:rPr>
          <w:rFonts w:ascii="Arial" w:eastAsia="SimSun" w:hAnsi="Arial" w:cs="Arial"/>
          <w:color w:val="000000"/>
          <w:sz w:val="20"/>
          <w:lang w:eastAsia="zh-CN"/>
        </w:rPr>
        <w:t xml:space="preserve"> </w:t>
      </w:r>
      <w:r w:rsidRPr="0048048F">
        <w:rPr>
          <w:rFonts w:ascii="Arial" w:eastAsia="SimSun" w:hAnsi="Arial" w:cs="Arial"/>
          <w:color w:val="000000"/>
          <w:sz w:val="20"/>
          <w:lang w:eastAsia="zh-CN"/>
        </w:rPr>
        <w:tab/>
      </w:r>
      <w:r w:rsidR="00226EB7" w:rsidRPr="0048048F">
        <w:rPr>
          <w:rStyle w:val="StyleHelvetica45Light10ptBold"/>
          <w:rFonts w:ascii="Arial" w:hAnsi="Arial" w:cs="Arial"/>
          <w:b w:val="0"/>
        </w:rPr>
        <w:t>Expiration, Withdrawal or Reversal</w:t>
      </w:r>
      <w:r w:rsidR="003F413D" w:rsidRPr="0048048F">
        <w:rPr>
          <w:rStyle w:val="StyleHelvetica45Light10ptBold"/>
          <w:rFonts w:ascii="Arial" w:hAnsi="Arial" w:cs="Arial"/>
          <w:b w:val="0"/>
        </w:rPr>
        <w:t xml:space="preserve"> of a </w:t>
      </w:r>
      <w:r w:rsidR="00827DA0" w:rsidRPr="0048048F">
        <w:rPr>
          <w:rFonts w:ascii="Arial" w:hAnsi="Arial" w:cs="Arial"/>
          <w:i/>
          <w:sz w:val="20"/>
        </w:rPr>
        <w:t>Therapeutic Use Exemption</w:t>
      </w:r>
    </w:p>
    <w:p w14:paraId="7475F082" w14:textId="77777777" w:rsidR="003F413D" w:rsidRPr="0048048F" w:rsidRDefault="003F413D" w:rsidP="00B31E3E">
      <w:pPr>
        <w:jc w:val="both"/>
        <w:rPr>
          <w:rStyle w:val="StyleHelvetica45Light10ptBold"/>
          <w:rFonts w:ascii="Arial" w:hAnsi="Arial" w:cs="Arial"/>
        </w:rPr>
      </w:pPr>
    </w:p>
    <w:p w14:paraId="6B98A0B6" w14:textId="4CD77C48" w:rsidR="003F413D" w:rsidRPr="0048048F" w:rsidRDefault="003F413D" w:rsidP="00BE0805">
      <w:pPr>
        <w:ind w:left="3119" w:hanging="851"/>
        <w:jc w:val="both"/>
        <w:rPr>
          <w:rFonts w:ascii="Arial" w:hAnsi="Arial" w:cs="Arial"/>
          <w:sz w:val="20"/>
        </w:rPr>
      </w:pPr>
      <w:r w:rsidRPr="0048048F">
        <w:rPr>
          <w:rFonts w:ascii="Arial" w:hAnsi="Arial" w:cs="Arial"/>
          <w:b/>
          <w:sz w:val="20"/>
        </w:rPr>
        <w:t>4.4.</w:t>
      </w:r>
      <w:r w:rsidR="000C0960" w:rsidRPr="0048048F">
        <w:rPr>
          <w:rFonts w:ascii="Arial" w:hAnsi="Arial" w:cs="Arial"/>
          <w:b/>
          <w:sz w:val="20"/>
        </w:rPr>
        <w:t>5</w:t>
      </w:r>
      <w:r w:rsidRPr="0048048F">
        <w:rPr>
          <w:rFonts w:ascii="Arial" w:hAnsi="Arial" w:cs="Arial"/>
          <w:b/>
          <w:sz w:val="20"/>
        </w:rPr>
        <w:t>.1</w:t>
      </w:r>
      <w:r w:rsidRPr="0048048F">
        <w:rPr>
          <w:rFonts w:ascii="Arial" w:hAnsi="Arial" w:cs="Arial"/>
          <w:b/>
          <w:sz w:val="20"/>
        </w:rPr>
        <w:tab/>
      </w:r>
      <w:r w:rsidRPr="0048048F">
        <w:rPr>
          <w:rFonts w:ascii="Arial" w:hAnsi="Arial" w:cs="Arial"/>
          <w:sz w:val="20"/>
        </w:rPr>
        <w:t xml:space="preserve">A </w:t>
      </w:r>
      <w:r w:rsidR="00827DA0" w:rsidRPr="0048048F">
        <w:rPr>
          <w:rFonts w:ascii="Arial" w:hAnsi="Arial" w:cs="Arial"/>
          <w:i/>
          <w:sz w:val="20"/>
        </w:rPr>
        <w:t>Therapeutic Use Exemption</w:t>
      </w:r>
      <w:r w:rsidR="00827DA0" w:rsidRPr="0048048F">
        <w:rPr>
          <w:rFonts w:ascii="Arial" w:hAnsi="Arial" w:cs="Arial"/>
          <w:color w:val="000000"/>
          <w:sz w:val="20"/>
        </w:rPr>
        <w:t xml:space="preserve"> </w:t>
      </w:r>
      <w:r w:rsidRPr="0048048F">
        <w:rPr>
          <w:rFonts w:ascii="Arial" w:hAnsi="Arial" w:cs="Arial"/>
          <w:sz w:val="20"/>
        </w:rPr>
        <w:t xml:space="preserve">granted pursuant to </w:t>
      </w:r>
      <w:r w:rsidR="00B01DD9" w:rsidRPr="0048048F">
        <w:rPr>
          <w:rFonts w:ascii="Arial" w:hAnsi="Arial" w:cs="Arial"/>
          <w:sz w:val="20"/>
        </w:rPr>
        <w:t xml:space="preserve">the </w:t>
      </w:r>
      <w:r w:rsidR="00B01DD9" w:rsidRPr="0048048F">
        <w:rPr>
          <w:rFonts w:ascii="Arial" w:hAnsi="Arial" w:cs="Arial"/>
          <w:i/>
          <w:iCs/>
          <w:sz w:val="20"/>
        </w:rPr>
        <w:t>Rules</w:t>
      </w:r>
      <w:r w:rsidR="00C630D4" w:rsidRPr="0048048F">
        <w:rPr>
          <w:rFonts w:ascii="Arial" w:hAnsi="Arial" w:cs="Arial"/>
          <w:sz w:val="20"/>
        </w:rPr>
        <w:t xml:space="preserve"> and the </w:t>
      </w:r>
      <w:r w:rsidR="00C630D4" w:rsidRPr="0048048F">
        <w:rPr>
          <w:rFonts w:ascii="Arial" w:hAnsi="Arial" w:cs="Arial"/>
          <w:i/>
          <w:iCs/>
          <w:sz w:val="20"/>
        </w:rPr>
        <w:t>International Standard</w:t>
      </w:r>
      <w:r w:rsidR="00C630D4" w:rsidRPr="0048048F">
        <w:rPr>
          <w:rFonts w:ascii="Arial" w:hAnsi="Arial" w:cs="Arial"/>
          <w:sz w:val="20"/>
        </w:rPr>
        <w:t xml:space="preserve"> for </w:t>
      </w:r>
      <w:r w:rsidR="00C630D4" w:rsidRPr="0048048F">
        <w:rPr>
          <w:rFonts w:ascii="Arial" w:hAnsi="Arial" w:cs="Arial"/>
          <w:i/>
          <w:iCs/>
          <w:sz w:val="20"/>
        </w:rPr>
        <w:t>Therapeutic Use Exemptions</w:t>
      </w:r>
      <w:r w:rsidRPr="0048048F">
        <w:rPr>
          <w:rFonts w:ascii="Arial" w:hAnsi="Arial" w:cs="Arial"/>
          <w:sz w:val="20"/>
        </w:rPr>
        <w:t>:</w:t>
      </w:r>
      <w:r w:rsidR="00226EB7" w:rsidRPr="0048048F">
        <w:rPr>
          <w:rFonts w:ascii="Arial" w:hAnsi="Arial" w:cs="Arial"/>
          <w:sz w:val="20"/>
        </w:rPr>
        <w:t xml:space="preserve"> (a) </w:t>
      </w:r>
      <w:r w:rsidRPr="0048048F">
        <w:rPr>
          <w:rFonts w:ascii="Arial" w:hAnsi="Arial" w:cs="Arial"/>
          <w:sz w:val="20"/>
        </w:rPr>
        <w:t xml:space="preserve">shall expire automatically at the end of any term for which it was granted, without the need for any further notice or other formality; </w:t>
      </w:r>
      <w:r w:rsidR="00226EB7" w:rsidRPr="0048048F">
        <w:rPr>
          <w:rFonts w:ascii="Arial" w:hAnsi="Arial" w:cs="Arial"/>
          <w:sz w:val="20"/>
        </w:rPr>
        <w:t xml:space="preserve">(b) </w:t>
      </w:r>
      <w:r w:rsidR="00891F3D" w:rsidRPr="0048048F">
        <w:rPr>
          <w:rFonts w:ascii="Arial" w:hAnsi="Arial" w:cs="Arial"/>
          <w:sz w:val="20"/>
        </w:rPr>
        <w:t>will be withdrawn</w:t>
      </w:r>
      <w:r w:rsidR="0076223A" w:rsidRPr="0048048F">
        <w:rPr>
          <w:rFonts w:ascii="Arial" w:hAnsi="Arial" w:cs="Arial"/>
          <w:sz w:val="20"/>
        </w:rPr>
        <w:t xml:space="preserve"> by the TUEC</w:t>
      </w:r>
      <w:r w:rsidRPr="0048048F">
        <w:rPr>
          <w:rFonts w:ascii="Arial" w:hAnsi="Arial" w:cs="Arial"/>
          <w:sz w:val="20"/>
        </w:rPr>
        <w:t xml:space="preserve"> if the </w:t>
      </w:r>
      <w:r w:rsidRPr="0048048F">
        <w:rPr>
          <w:rFonts w:ascii="Arial" w:hAnsi="Arial" w:cs="Arial"/>
          <w:i/>
          <w:iCs/>
          <w:sz w:val="20"/>
        </w:rPr>
        <w:t>Athlete</w:t>
      </w:r>
      <w:r w:rsidRPr="0048048F">
        <w:rPr>
          <w:rFonts w:ascii="Arial" w:hAnsi="Arial" w:cs="Arial"/>
          <w:sz w:val="20"/>
        </w:rPr>
        <w:t xml:space="preserve"> does not promptly comply with any requirements or conditions imposed by the </w:t>
      </w:r>
      <w:r w:rsidR="006D03B3" w:rsidRPr="0048048F">
        <w:rPr>
          <w:rFonts w:ascii="Arial" w:hAnsi="Arial" w:cs="Arial"/>
          <w:sz w:val="20"/>
        </w:rPr>
        <w:t>TUEC</w:t>
      </w:r>
      <w:r w:rsidRPr="0048048F">
        <w:rPr>
          <w:rFonts w:ascii="Arial" w:hAnsi="Arial" w:cs="Arial"/>
          <w:sz w:val="20"/>
        </w:rPr>
        <w:t xml:space="preserve"> upon grant of the </w:t>
      </w:r>
      <w:r w:rsidR="00634114" w:rsidRPr="0048048F">
        <w:rPr>
          <w:rFonts w:ascii="Arial" w:hAnsi="Arial" w:cs="Arial"/>
          <w:i/>
          <w:sz w:val="20"/>
        </w:rPr>
        <w:t>Therapeutic Use Exemption</w:t>
      </w:r>
      <w:r w:rsidR="00634114" w:rsidRPr="0048048F">
        <w:rPr>
          <w:rFonts w:ascii="Arial" w:hAnsi="Arial" w:cs="Arial"/>
          <w:iCs/>
          <w:sz w:val="20"/>
        </w:rPr>
        <w:t xml:space="preserve"> </w:t>
      </w:r>
      <w:r w:rsidR="00B66623" w:rsidRPr="0048048F">
        <w:rPr>
          <w:rFonts w:ascii="Arial" w:hAnsi="Arial" w:cs="Arial"/>
          <w:iCs/>
          <w:sz w:val="20"/>
        </w:rPr>
        <w:t xml:space="preserve">and/or due to a change in circumstances the </w:t>
      </w:r>
      <w:r w:rsidR="00B66623" w:rsidRPr="0048048F">
        <w:rPr>
          <w:rFonts w:ascii="Arial" w:hAnsi="Arial" w:cs="Arial"/>
          <w:i/>
          <w:sz w:val="20"/>
        </w:rPr>
        <w:t>Therapeutic Use Exemption</w:t>
      </w:r>
      <w:r w:rsidR="00B66623" w:rsidRPr="0048048F">
        <w:rPr>
          <w:rFonts w:ascii="Arial" w:hAnsi="Arial" w:cs="Arial"/>
          <w:iCs/>
          <w:sz w:val="20"/>
        </w:rPr>
        <w:t xml:space="preserve"> criteria are no longer met</w:t>
      </w:r>
      <w:r w:rsidRPr="0048048F">
        <w:rPr>
          <w:rFonts w:ascii="Arial" w:hAnsi="Arial" w:cs="Arial"/>
          <w:sz w:val="20"/>
        </w:rPr>
        <w:t>;</w:t>
      </w:r>
      <w:r w:rsidR="00A87286" w:rsidRPr="0048048F">
        <w:rPr>
          <w:rFonts w:ascii="Arial" w:hAnsi="Arial" w:cs="Arial"/>
          <w:sz w:val="20"/>
        </w:rPr>
        <w:t xml:space="preserve"> or (</w:t>
      </w:r>
      <w:r w:rsidR="000044C3" w:rsidRPr="0048048F">
        <w:rPr>
          <w:rFonts w:ascii="Arial" w:hAnsi="Arial" w:cs="Arial"/>
          <w:sz w:val="20"/>
        </w:rPr>
        <w:t>c</w:t>
      </w:r>
      <w:r w:rsidR="00A87286" w:rsidRPr="0048048F">
        <w:rPr>
          <w:rFonts w:ascii="Arial" w:hAnsi="Arial" w:cs="Arial"/>
          <w:sz w:val="20"/>
        </w:rPr>
        <w:t xml:space="preserve">) may be reversed on review by </w:t>
      </w:r>
      <w:r w:rsidR="00A87286" w:rsidRPr="0048048F">
        <w:rPr>
          <w:rFonts w:ascii="Arial" w:hAnsi="Arial" w:cs="Arial"/>
          <w:i/>
          <w:sz w:val="20"/>
        </w:rPr>
        <w:t xml:space="preserve">WADA </w:t>
      </w:r>
      <w:r w:rsidR="00A87286" w:rsidRPr="0048048F">
        <w:rPr>
          <w:rFonts w:ascii="Arial" w:hAnsi="Arial" w:cs="Arial"/>
          <w:sz w:val="20"/>
        </w:rPr>
        <w:t>or on appeal.</w:t>
      </w:r>
    </w:p>
    <w:p w14:paraId="595A5F20" w14:textId="77777777" w:rsidR="003F413D" w:rsidRPr="0048048F" w:rsidRDefault="003F413D" w:rsidP="00B26C7C">
      <w:pPr>
        <w:ind w:left="3240" w:hanging="900"/>
        <w:jc w:val="both"/>
        <w:rPr>
          <w:rFonts w:ascii="Arial" w:hAnsi="Arial" w:cs="Arial"/>
          <w:sz w:val="20"/>
        </w:rPr>
      </w:pPr>
    </w:p>
    <w:p w14:paraId="7B0035F3" w14:textId="7BF3F873" w:rsidR="003F413D" w:rsidRPr="0048048F" w:rsidRDefault="003F413D" w:rsidP="00214E2D">
      <w:pPr>
        <w:ind w:left="3119" w:hanging="851"/>
        <w:jc w:val="both"/>
        <w:rPr>
          <w:rFonts w:ascii="Arial" w:hAnsi="Arial" w:cs="Arial"/>
          <w:sz w:val="20"/>
        </w:rPr>
      </w:pPr>
      <w:r w:rsidRPr="0048048F">
        <w:rPr>
          <w:rFonts w:ascii="Arial" w:hAnsi="Arial" w:cs="Arial"/>
          <w:b/>
          <w:sz w:val="20"/>
        </w:rPr>
        <w:t>4.4.</w:t>
      </w:r>
      <w:r w:rsidR="000C0960" w:rsidRPr="0048048F">
        <w:rPr>
          <w:rFonts w:ascii="Arial" w:hAnsi="Arial" w:cs="Arial"/>
          <w:b/>
          <w:sz w:val="20"/>
        </w:rPr>
        <w:t>5</w:t>
      </w:r>
      <w:r w:rsidRPr="0048048F">
        <w:rPr>
          <w:rFonts w:ascii="Arial" w:hAnsi="Arial" w:cs="Arial"/>
          <w:b/>
          <w:sz w:val="20"/>
        </w:rPr>
        <w:t>.</w:t>
      </w:r>
      <w:r w:rsidR="00A87286" w:rsidRPr="0048048F">
        <w:rPr>
          <w:rFonts w:ascii="Arial" w:hAnsi="Arial" w:cs="Arial"/>
          <w:b/>
          <w:sz w:val="20"/>
        </w:rPr>
        <w:t>2</w:t>
      </w:r>
      <w:r w:rsidRPr="0048048F">
        <w:rPr>
          <w:rFonts w:ascii="Arial" w:hAnsi="Arial" w:cs="Arial"/>
          <w:sz w:val="20"/>
        </w:rPr>
        <w:tab/>
      </w:r>
      <w:r w:rsidR="00A87286" w:rsidRPr="0048048F">
        <w:rPr>
          <w:rFonts w:ascii="Arial" w:hAnsi="Arial" w:cs="Arial"/>
          <w:sz w:val="20"/>
        </w:rPr>
        <w:t>In such event,</w:t>
      </w:r>
      <w:r w:rsidRPr="0048048F">
        <w:rPr>
          <w:rFonts w:ascii="Arial" w:hAnsi="Arial" w:cs="Arial"/>
          <w:sz w:val="20"/>
        </w:rPr>
        <w:t xml:space="preserve"> the </w:t>
      </w:r>
      <w:r w:rsidRPr="0048048F">
        <w:rPr>
          <w:rFonts w:ascii="Arial" w:hAnsi="Arial" w:cs="Arial"/>
          <w:i/>
          <w:iCs/>
          <w:sz w:val="20"/>
        </w:rPr>
        <w:t>Athlete</w:t>
      </w:r>
      <w:r w:rsidRPr="0048048F">
        <w:rPr>
          <w:rFonts w:ascii="Arial" w:hAnsi="Arial" w:cs="Arial"/>
          <w:sz w:val="20"/>
        </w:rPr>
        <w:t xml:space="preserve"> shall not be subject to any </w:t>
      </w:r>
      <w:r w:rsidRPr="0048048F">
        <w:rPr>
          <w:rFonts w:ascii="Arial" w:hAnsi="Arial" w:cs="Arial"/>
          <w:i/>
          <w:iCs/>
          <w:sz w:val="20"/>
        </w:rPr>
        <w:t>Consequences</w:t>
      </w:r>
      <w:r w:rsidRPr="0048048F">
        <w:rPr>
          <w:rFonts w:ascii="Arial" w:hAnsi="Arial" w:cs="Arial"/>
          <w:sz w:val="20"/>
        </w:rPr>
        <w:t xml:space="preserve"> based on </w:t>
      </w:r>
      <w:r w:rsidR="00891F3D" w:rsidRPr="0048048F">
        <w:rPr>
          <w:rFonts w:ascii="Arial" w:hAnsi="Arial" w:cs="Arial"/>
          <w:sz w:val="20"/>
        </w:rPr>
        <w:t>their</w:t>
      </w:r>
      <w:r w:rsidRPr="0048048F">
        <w:rPr>
          <w:rFonts w:ascii="Arial" w:hAnsi="Arial" w:cs="Arial"/>
          <w:sz w:val="20"/>
        </w:rPr>
        <w:t xml:space="preserve"> </w:t>
      </w:r>
      <w:r w:rsidRPr="0048048F">
        <w:rPr>
          <w:rFonts w:ascii="Arial" w:hAnsi="Arial" w:cs="Arial"/>
          <w:i/>
          <w:iCs/>
          <w:sz w:val="20"/>
        </w:rPr>
        <w:t>Use</w:t>
      </w:r>
      <w:r w:rsidRPr="0048048F">
        <w:rPr>
          <w:rFonts w:ascii="Arial" w:hAnsi="Arial" w:cs="Arial"/>
          <w:sz w:val="20"/>
        </w:rPr>
        <w:t xml:space="preserve"> or </w:t>
      </w:r>
      <w:r w:rsidRPr="0048048F">
        <w:rPr>
          <w:rFonts w:ascii="Arial" w:hAnsi="Arial" w:cs="Arial"/>
          <w:i/>
          <w:iCs/>
          <w:sz w:val="20"/>
        </w:rPr>
        <w:t>Possession</w:t>
      </w:r>
      <w:r w:rsidRPr="0048048F">
        <w:rPr>
          <w:rFonts w:ascii="Arial" w:hAnsi="Arial" w:cs="Arial"/>
          <w:sz w:val="20"/>
        </w:rPr>
        <w:t xml:space="preserve"> or </w:t>
      </w:r>
      <w:r w:rsidRPr="0048048F">
        <w:rPr>
          <w:rFonts w:ascii="Arial" w:hAnsi="Arial" w:cs="Arial"/>
          <w:i/>
          <w:iCs/>
          <w:sz w:val="20"/>
        </w:rPr>
        <w:t>Administration</w:t>
      </w:r>
      <w:r w:rsidRPr="0048048F">
        <w:rPr>
          <w:rFonts w:ascii="Arial" w:hAnsi="Arial" w:cs="Arial"/>
          <w:sz w:val="20"/>
        </w:rPr>
        <w:t xml:space="preserve"> of the </w:t>
      </w:r>
      <w:r w:rsidRPr="0048048F">
        <w:rPr>
          <w:rFonts w:ascii="Arial" w:hAnsi="Arial" w:cs="Arial"/>
          <w:i/>
          <w:iCs/>
          <w:sz w:val="20"/>
        </w:rPr>
        <w:t>Prohibited Substance</w:t>
      </w:r>
      <w:r w:rsidRPr="0048048F">
        <w:rPr>
          <w:rFonts w:ascii="Arial" w:hAnsi="Arial" w:cs="Arial"/>
          <w:sz w:val="20"/>
        </w:rPr>
        <w:t xml:space="preserve"> or </w:t>
      </w:r>
      <w:r w:rsidRPr="0048048F">
        <w:rPr>
          <w:rFonts w:ascii="Arial" w:hAnsi="Arial" w:cs="Arial"/>
          <w:i/>
          <w:iCs/>
          <w:sz w:val="20"/>
        </w:rPr>
        <w:t>Prohibited Method</w:t>
      </w:r>
      <w:r w:rsidRPr="0048048F">
        <w:rPr>
          <w:rFonts w:ascii="Arial" w:hAnsi="Arial" w:cs="Arial"/>
          <w:sz w:val="20"/>
        </w:rPr>
        <w:t xml:space="preserve"> in question in accordance with the </w:t>
      </w:r>
      <w:r w:rsidR="007C2DFF" w:rsidRPr="0048048F">
        <w:rPr>
          <w:rFonts w:ascii="Arial" w:hAnsi="Arial" w:cs="Arial"/>
          <w:i/>
          <w:sz w:val="20"/>
        </w:rPr>
        <w:t>Therapeutic Use Exemption</w:t>
      </w:r>
      <w:r w:rsidR="007C2DFF" w:rsidRPr="0048048F">
        <w:rPr>
          <w:rFonts w:ascii="Arial" w:hAnsi="Arial" w:cs="Arial"/>
          <w:color w:val="000000"/>
          <w:sz w:val="20"/>
        </w:rPr>
        <w:t xml:space="preserve"> </w:t>
      </w:r>
      <w:r w:rsidRPr="0048048F">
        <w:rPr>
          <w:rFonts w:ascii="Arial" w:hAnsi="Arial" w:cs="Arial"/>
          <w:sz w:val="20"/>
        </w:rPr>
        <w:t>prior to the effective date of expiry</w:t>
      </w:r>
      <w:r w:rsidR="00A87286" w:rsidRPr="0048048F">
        <w:rPr>
          <w:rFonts w:ascii="Arial" w:hAnsi="Arial" w:cs="Arial"/>
          <w:sz w:val="20"/>
        </w:rPr>
        <w:t>,</w:t>
      </w:r>
      <w:r w:rsidRPr="0048048F">
        <w:rPr>
          <w:rFonts w:ascii="Arial" w:hAnsi="Arial" w:cs="Arial"/>
          <w:sz w:val="20"/>
        </w:rPr>
        <w:t xml:space="preserve"> withdrawal</w:t>
      </w:r>
      <w:r w:rsidR="001F2999" w:rsidRPr="0048048F">
        <w:rPr>
          <w:rFonts w:ascii="Arial" w:hAnsi="Arial" w:cs="Arial"/>
          <w:sz w:val="20"/>
        </w:rPr>
        <w:t>,</w:t>
      </w:r>
      <w:r w:rsidR="00A87286" w:rsidRPr="0048048F">
        <w:rPr>
          <w:rFonts w:ascii="Arial" w:hAnsi="Arial" w:cs="Arial"/>
          <w:sz w:val="20"/>
        </w:rPr>
        <w:t xml:space="preserve"> or reversal</w:t>
      </w:r>
      <w:r w:rsidRPr="0048048F">
        <w:rPr>
          <w:rFonts w:ascii="Arial" w:hAnsi="Arial" w:cs="Arial"/>
          <w:sz w:val="20"/>
        </w:rPr>
        <w:t xml:space="preserve"> of the </w:t>
      </w:r>
      <w:r w:rsidR="007C2DFF" w:rsidRPr="0048048F">
        <w:rPr>
          <w:rFonts w:ascii="Arial" w:hAnsi="Arial" w:cs="Arial"/>
          <w:i/>
          <w:sz w:val="20"/>
        </w:rPr>
        <w:t>Therapeutic Use Exemption</w:t>
      </w:r>
      <w:r w:rsidRPr="0048048F">
        <w:rPr>
          <w:rFonts w:ascii="Arial" w:hAnsi="Arial" w:cs="Arial"/>
          <w:sz w:val="20"/>
        </w:rPr>
        <w:t xml:space="preserve">. The review pursuant to </w:t>
      </w:r>
      <w:bookmarkStart w:id="124" w:name="_Hlk25144052"/>
      <w:r w:rsidRPr="0048048F">
        <w:rPr>
          <w:rFonts w:ascii="Arial" w:hAnsi="Arial" w:cs="Arial"/>
          <w:sz w:val="20"/>
        </w:rPr>
        <w:t xml:space="preserve">Article </w:t>
      </w:r>
      <w:r w:rsidR="00576C17" w:rsidRPr="0048048F">
        <w:rPr>
          <w:rFonts w:ascii="Arial" w:hAnsi="Arial" w:cs="Arial"/>
          <w:sz w:val="20"/>
        </w:rPr>
        <w:t xml:space="preserve">5.1.1.1 of the </w:t>
      </w:r>
      <w:r w:rsidR="00576C17" w:rsidRPr="0048048F">
        <w:rPr>
          <w:rFonts w:ascii="Arial" w:hAnsi="Arial" w:cs="Arial"/>
          <w:i/>
          <w:iCs/>
          <w:sz w:val="20"/>
        </w:rPr>
        <w:t>International Standard</w:t>
      </w:r>
      <w:r w:rsidR="00576C17" w:rsidRPr="0048048F">
        <w:rPr>
          <w:rFonts w:ascii="Arial" w:hAnsi="Arial" w:cs="Arial"/>
          <w:sz w:val="20"/>
        </w:rPr>
        <w:t xml:space="preserve"> for </w:t>
      </w:r>
      <w:r w:rsidR="00576C17" w:rsidRPr="0048048F">
        <w:rPr>
          <w:rFonts w:ascii="Arial" w:hAnsi="Arial" w:cs="Arial"/>
          <w:i/>
          <w:iCs/>
          <w:sz w:val="20"/>
        </w:rPr>
        <w:t>Results Management</w:t>
      </w:r>
      <w:r w:rsidR="00576C17" w:rsidRPr="0048048F">
        <w:rPr>
          <w:rFonts w:ascii="Arial" w:hAnsi="Arial" w:cs="Arial"/>
          <w:sz w:val="20"/>
        </w:rPr>
        <w:t xml:space="preserve"> </w:t>
      </w:r>
      <w:bookmarkEnd w:id="124"/>
      <w:r w:rsidRPr="0048048F">
        <w:rPr>
          <w:rFonts w:ascii="Arial" w:hAnsi="Arial" w:cs="Arial"/>
          <w:sz w:val="20"/>
        </w:rPr>
        <w:t xml:space="preserve">of </w:t>
      </w:r>
      <w:r w:rsidR="00AF0A25" w:rsidRPr="0048048F">
        <w:rPr>
          <w:rFonts w:ascii="Arial" w:hAnsi="Arial" w:cs="Arial"/>
          <w:sz w:val="20"/>
        </w:rPr>
        <w:t>an</w:t>
      </w:r>
      <w:r w:rsidRPr="0048048F">
        <w:rPr>
          <w:rFonts w:ascii="Arial" w:hAnsi="Arial" w:cs="Arial"/>
          <w:sz w:val="20"/>
        </w:rPr>
        <w:t xml:space="preserve"> </w:t>
      </w:r>
      <w:r w:rsidRPr="0048048F">
        <w:rPr>
          <w:rFonts w:ascii="Arial" w:hAnsi="Arial" w:cs="Arial"/>
          <w:i/>
          <w:iCs/>
          <w:sz w:val="20"/>
        </w:rPr>
        <w:t>Adverse Analytical Finding</w:t>
      </w:r>
      <w:r w:rsidR="00AF0A25" w:rsidRPr="0048048F">
        <w:rPr>
          <w:rFonts w:ascii="Arial" w:hAnsi="Arial" w:cs="Arial"/>
          <w:sz w:val="20"/>
        </w:rPr>
        <w:t xml:space="preserve">, reported shortly after the </w:t>
      </w:r>
      <w:r w:rsidR="00C56B23" w:rsidRPr="0048048F">
        <w:rPr>
          <w:rFonts w:ascii="Arial" w:hAnsi="Arial" w:cs="Arial"/>
          <w:i/>
          <w:sz w:val="20"/>
        </w:rPr>
        <w:t>Therapeutic Use Exemption</w:t>
      </w:r>
      <w:r w:rsidR="00C56B23" w:rsidRPr="0048048F">
        <w:rPr>
          <w:rFonts w:ascii="Arial" w:hAnsi="Arial" w:cs="Arial"/>
          <w:color w:val="000000"/>
          <w:sz w:val="20"/>
        </w:rPr>
        <w:t xml:space="preserve"> </w:t>
      </w:r>
      <w:r w:rsidR="00AF0A25" w:rsidRPr="0048048F">
        <w:rPr>
          <w:rFonts w:ascii="Arial" w:hAnsi="Arial" w:cs="Arial"/>
          <w:sz w:val="20"/>
        </w:rPr>
        <w:t>expiry, withdrawal</w:t>
      </w:r>
      <w:r w:rsidR="00444F68" w:rsidRPr="0048048F">
        <w:rPr>
          <w:rFonts w:ascii="Arial" w:hAnsi="Arial" w:cs="Arial"/>
          <w:sz w:val="20"/>
        </w:rPr>
        <w:t>,</w:t>
      </w:r>
      <w:r w:rsidR="00AF0A25" w:rsidRPr="0048048F">
        <w:rPr>
          <w:rFonts w:ascii="Arial" w:hAnsi="Arial" w:cs="Arial"/>
          <w:sz w:val="20"/>
        </w:rPr>
        <w:t xml:space="preserve"> or reversal,</w:t>
      </w:r>
      <w:r w:rsidRPr="0048048F">
        <w:rPr>
          <w:rFonts w:ascii="Arial" w:hAnsi="Arial" w:cs="Arial"/>
          <w:sz w:val="20"/>
        </w:rPr>
        <w:t xml:space="preserve"> shall include consideration of whether such finding is consistent with </w:t>
      </w:r>
      <w:r w:rsidRPr="0048048F">
        <w:rPr>
          <w:rFonts w:ascii="Arial" w:hAnsi="Arial" w:cs="Arial"/>
          <w:i/>
          <w:iCs/>
          <w:sz w:val="20"/>
        </w:rPr>
        <w:t>Use</w:t>
      </w:r>
      <w:r w:rsidRPr="0048048F">
        <w:rPr>
          <w:rFonts w:ascii="Arial" w:hAnsi="Arial" w:cs="Arial"/>
          <w:sz w:val="20"/>
        </w:rPr>
        <w:t xml:space="preserve"> of the </w:t>
      </w:r>
      <w:r w:rsidRPr="0048048F">
        <w:rPr>
          <w:rFonts w:ascii="Arial" w:hAnsi="Arial" w:cs="Arial"/>
          <w:i/>
          <w:iCs/>
          <w:sz w:val="20"/>
        </w:rPr>
        <w:t>Prohibited Substance</w:t>
      </w:r>
      <w:r w:rsidRPr="0048048F">
        <w:rPr>
          <w:rFonts w:ascii="Arial" w:hAnsi="Arial" w:cs="Arial"/>
          <w:sz w:val="20"/>
        </w:rPr>
        <w:t xml:space="preserve"> or </w:t>
      </w:r>
      <w:r w:rsidRPr="0048048F">
        <w:rPr>
          <w:rFonts w:ascii="Arial" w:hAnsi="Arial" w:cs="Arial"/>
          <w:i/>
          <w:iCs/>
          <w:sz w:val="20"/>
        </w:rPr>
        <w:t xml:space="preserve">Prohibited Method </w:t>
      </w:r>
      <w:r w:rsidRPr="0048048F">
        <w:rPr>
          <w:rFonts w:ascii="Arial" w:hAnsi="Arial" w:cs="Arial"/>
          <w:sz w:val="20"/>
        </w:rPr>
        <w:t>prior to that date, in which event no anti-doping rule violation shall be asserted.</w:t>
      </w:r>
    </w:p>
    <w:p w14:paraId="5222979F" w14:textId="598F42AC" w:rsidR="003F413D" w:rsidRPr="0048048F" w:rsidRDefault="003F413D" w:rsidP="00214E2D">
      <w:pPr>
        <w:spacing w:before="120"/>
        <w:ind w:left="2268" w:hanging="850"/>
        <w:jc w:val="both"/>
        <w:rPr>
          <w:rFonts w:ascii="Arial" w:eastAsia="SimSun" w:hAnsi="Arial" w:cs="Arial"/>
          <w:bCs/>
          <w:color w:val="000000"/>
          <w:sz w:val="20"/>
          <w:lang w:eastAsia="zh-CN"/>
        </w:rPr>
      </w:pPr>
      <w:r w:rsidRPr="0048048F">
        <w:rPr>
          <w:rFonts w:ascii="Arial" w:eastAsia="SimSun" w:hAnsi="Arial" w:cs="Arial"/>
          <w:b/>
          <w:bCs/>
          <w:color w:val="000000"/>
          <w:sz w:val="20"/>
          <w:lang w:eastAsia="zh-CN"/>
        </w:rPr>
        <w:t>4.4.</w:t>
      </w:r>
      <w:r w:rsidR="000C0960" w:rsidRPr="0048048F">
        <w:rPr>
          <w:rFonts w:ascii="Arial" w:eastAsia="SimSun" w:hAnsi="Arial" w:cs="Arial"/>
          <w:b/>
          <w:bCs/>
          <w:color w:val="000000"/>
          <w:sz w:val="20"/>
          <w:lang w:eastAsia="zh-CN"/>
        </w:rPr>
        <w:t>6</w:t>
      </w:r>
      <w:r w:rsidR="006401FF" w:rsidRPr="0048048F">
        <w:rPr>
          <w:rFonts w:ascii="Arial" w:eastAsia="SimSun" w:hAnsi="Arial" w:cs="Arial"/>
          <w:b/>
          <w:bCs/>
          <w:color w:val="000000"/>
          <w:sz w:val="20"/>
          <w:lang w:eastAsia="zh-CN"/>
        </w:rPr>
        <w:tab/>
      </w:r>
      <w:r w:rsidR="006401FF" w:rsidRPr="0048048F">
        <w:rPr>
          <w:rFonts w:ascii="Arial" w:eastAsia="SimSun" w:hAnsi="Arial" w:cs="Arial"/>
          <w:bCs/>
          <w:color w:val="000000"/>
          <w:sz w:val="20"/>
          <w:lang w:eastAsia="zh-CN"/>
        </w:rPr>
        <w:t>Reviews</w:t>
      </w:r>
      <w:r w:rsidRPr="0048048F">
        <w:rPr>
          <w:rFonts w:ascii="Arial" w:eastAsia="SimSun" w:hAnsi="Arial" w:cs="Arial"/>
          <w:bCs/>
          <w:color w:val="000000"/>
          <w:sz w:val="20"/>
          <w:lang w:eastAsia="zh-CN"/>
        </w:rPr>
        <w:t xml:space="preserve"> and </w:t>
      </w:r>
      <w:r w:rsidR="00A87286" w:rsidRPr="0048048F">
        <w:rPr>
          <w:rFonts w:ascii="Arial" w:eastAsia="SimSun" w:hAnsi="Arial" w:cs="Arial"/>
          <w:bCs/>
          <w:color w:val="000000"/>
          <w:sz w:val="20"/>
          <w:lang w:eastAsia="zh-CN"/>
        </w:rPr>
        <w:t>A</w:t>
      </w:r>
      <w:r w:rsidRPr="0048048F">
        <w:rPr>
          <w:rFonts w:ascii="Arial" w:eastAsia="SimSun" w:hAnsi="Arial" w:cs="Arial"/>
          <w:bCs/>
          <w:color w:val="000000"/>
          <w:sz w:val="20"/>
          <w:lang w:eastAsia="zh-CN"/>
        </w:rPr>
        <w:t xml:space="preserve">ppeals of </w:t>
      </w:r>
      <w:r w:rsidR="00D4018A" w:rsidRPr="0048048F">
        <w:rPr>
          <w:rFonts w:ascii="Arial" w:hAnsi="Arial" w:cs="Arial"/>
          <w:i/>
          <w:sz w:val="20"/>
        </w:rPr>
        <w:t>Therapeutic Use Exemption</w:t>
      </w:r>
      <w:r w:rsidR="00D4018A" w:rsidRPr="0048048F">
        <w:rPr>
          <w:rFonts w:ascii="Arial" w:hAnsi="Arial" w:cs="Arial"/>
          <w:color w:val="000000"/>
          <w:sz w:val="20"/>
        </w:rPr>
        <w:t xml:space="preserve"> </w:t>
      </w:r>
      <w:r w:rsidR="00A87286" w:rsidRPr="0048048F">
        <w:rPr>
          <w:rFonts w:ascii="Arial" w:eastAsia="SimSun" w:hAnsi="Arial" w:cs="Arial"/>
          <w:bCs/>
          <w:color w:val="000000"/>
          <w:sz w:val="20"/>
          <w:lang w:eastAsia="zh-CN"/>
        </w:rPr>
        <w:t>D</w:t>
      </w:r>
      <w:r w:rsidRPr="0048048F">
        <w:rPr>
          <w:rFonts w:ascii="Arial" w:eastAsia="SimSun" w:hAnsi="Arial" w:cs="Arial"/>
          <w:bCs/>
          <w:color w:val="000000"/>
          <w:sz w:val="20"/>
          <w:lang w:eastAsia="zh-CN"/>
        </w:rPr>
        <w:t>ecisions</w:t>
      </w:r>
    </w:p>
    <w:p w14:paraId="141FA1C8" w14:textId="77777777" w:rsidR="00441C57" w:rsidRPr="0048048F" w:rsidRDefault="00441C57" w:rsidP="00B31E3E">
      <w:pPr>
        <w:jc w:val="both"/>
        <w:rPr>
          <w:rFonts w:ascii="Arial" w:hAnsi="Arial" w:cs="Arial"/>
          <w:b/>
          <w:sz w:val="20"/>
        </w:rPr>
      </w:pPr>
    </w:p>
    <w:p w14:paraId="1C8E222B" w14:textId="3D4E2EAD" w:rsidR="00247A4D" w:rsidRPr="0048048F" w:rsidRDefault="00B725A6" w:rsidP="00336F78">
      <w:pPr>
        <w:ind w:left="3119" w:hanging="851"/>
        <w:jc w:val="both"/>
        <w:rPr>
          <w:rFonts w:ascii="Arial" w:eastAsia="SimSun" w:hAnsi="Arial" w:cs="Arial"/>
          <w:iCs/>
          <w:color w:val="000000"/>
          <w:sz w:val="20"/>
          <w:lang w:eastAsia="zh-CN"/>
        </w:rPr>
      </w:pPr>
      <w:r w:rsidRPr="0048048F">
        <w:rPr>
          <w:rFonts w:ascii="Arial" w:eastAsia="SimSun" w:hAnsi="Arial" w:cs="Arial"/>
          <w:b/>
          <w:iCs/>
          <w:color w:val="000000"/>
          <w:sz w:val="20"/>
          <w:lang w:eastAsia="zh-CN"/>
        </w:rPr>
        <w:t>4.4.6.1</w:t>
      </w:r>
      <w:r w:rsidR="008C2EED" w:rsidRPr="0048048F">
        <w:rPr>
          <w:rFonts w:ascii="Arial" w:eastAsia="SimSun" w:hAnsi="Arial" w:cs="Arial"/>
          <w:b/>
          <w:iCs/>
          <w:color w:val="000000"/>
          <w:sz w:val="20"/>
          <w:lang w:eastAsia="zh-CN"/>
        </w:rPr>
        <w:t xml:space="preserve"> </w:t>
      </w:r>
      <w:r w:rsidR="00B26C7C" w:rsidRPr="0048048F">
        <w:rPr>
          <w:rFonts w:ascii="Arial" w:eastAsia="SimSun" w:hAnsi="Arial" w:cs="Arial"/>
          <w:b/>
          <w:iCs/>
          <w:color w:val="000000"/>
          <w:sz w:val="20"/>
          <w:lang w:eastAsia="zh-CN"/>
        </w:rPr>
        <w:tab/>
      </w:r>
      <w:r w:rsidR="00247A4D" w:rsidRPr="0048048F">
        <w:rPr>
          <w:rFonts w:ascii="Arial" w:eastAsia="SimSun" w:hAnsi="Arial" w:cs="Arial"/>
          <w:iCs/>
          <w:color w:val="000000"/>
          <w:sz w:val="20"/>
          <w:lang w:eastAsia="zh-CN"/>
        </w:rPr>
        <w:t xml:space="preserve">If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CB21BC" w:rsidRPr="0048048F">
        <w:rPr>
          <w:rFonts w:ascii="Arial" w:eastAsia="SimSun" w:hAnsi="Arial" w:cs="Arial"/>
          <w:iCs/>
          <w:color w:val="000000"/>
          <w:sz w:val="20"/>
          <w:lang w:eastAsia="zh-CN"/>
        </w:rPr>
        <w:t xml:space="preserve"> </w:t>
      </w:r>
      <w:r w:rsidR="00247A4D" w:rsidRPr="0048048F">
        <w:rPr>
          <w:rFonts w:ascii="Arial" w:eastAsia="SimSun" w:hAnsi="Arial" w:cs="Arial"/>
          <w:iCs/>
          <w:color w:val="000000"/>
          <w:sz w:val="20"/>
          <w:lang w:eastAsia="zh-CN"/>
        </w:rPr>
        <w:t>denies an application</w:t>
      </w:r>
      <w:r w:rsidR="00530D44" w:rsidRPr="0048048F">
        <w:rPr>
          <w:rFonts w:ascii="Arial" w:eastAsia="SimSun" w:hAnsi="Arial" w:cs="Arial"/>
          <w:iCs/>
          <w:color w:val="000000"/>
          <w:sz w:val="20"/>
          <w:lang w:eastAsia="zh-CN"/>
        </w:rPr>
        <w:t xml:space="preserve"> for a </w:t>
      </w:r>
      <w:r w:rsidR="00BC7BDD" w:rsidRPr="0048048F">
        <w:rPr>
          <w:rFonts w:ascii="Arial" w:hAnsi="Arial" w:cs="Arial"/>
          <w:i/>
          <w:sz w:val="20"/>
        </w:rPr>
        <w:t>Therapeutic Use Exemption</w:t>
      </w:r>
      <w:r w:rsidR="00247A4D" w:rsidRPr="0048048F">
        <w:rPr>
          <w:rFonts w:ascii="Arial" w:eastAsia="SimSun" w:hAnsi="Arial" w:cs="Arial"/>
          <w:iCs/>
          <w:color w:val="000000"/>
          <w:sz w:val="20"/>
          <w:lang w:eastAsia="zh-CN"/>
        </w:rPr>
        <w:t xml:space="preserve">, the </w:t>
      </w:r>
      <w:r w:rsidR="00247A4D" w:rsidRPr="0048048F">
        <w:rPr>
          <w:rFonts w:ascii="Arial" w:eastAsia="SimSun" w:hAnsi="Arial" w:cs="Arial"/>
          <w:i/>
          <w:iCs/>
          <w:color w:val="000000"/>
          <w:sz w:val="20"/>
          <w:lang w:eastAsia="zh-CN"/>
        </w:rPr>
        <w:t xml:space="preserve">Athlete </w:t>
      </w:r>
      <w:r w:rsidR="00247A4D" w:rsidRPr="0048048F">
        <w:rPr>
          <w:rFonts w:ascii="Arial" w:eastAsia="SimSun" w:hAnsi="Arial" w:cs="Arial"/>
          <w:iCs/>
          <w:color w:val="000000"/>
          <w:sz w:val="20"/>
          <w:lang w:eastAsia="zh-CN"/>
        </w:rPr>
        <w:t xml:space="preserve">may appeal to the </w:t>
      </w:r>
      <w:r w:rsidR="00ED18D8" w:rsidRPr="00365CF8">
        <w:rPr>
          <w:rFonts w:ascii="Arial" w:eastAsia="SimSun" w:hAnsi="Arial" w:cs="Arial"/>
          <w:i/>
          <w:color w:val="000000"/>
          <w:sz w:val="20"/>
          <w:lang w:eastAsia="zh-CN"/>
        </w:rPr>
        <w:t>Sports Tribunal</w:t>
      </w:r>
      <w:r w:rsidR="00820399" w:rsidRPr="0048048F">
        <w:rPr>
          <w:rFonts w:ascii="Arial" w:eastAsia="SimSun" w:hAnsi="Arial" w:cs="Arial"/>
          <w:iCs/>
          <w:color w:val="000000"/>
          <w:sz w:val="20"/>
          <w:lang w:eastAsia="zh-CN"/>
        </w:rPr>
        <w:t xml:space="preserve">, unless provided otherwise in the </w:t>
      </w:r>
      <w:r w:rsidR="00820399" w:rsidRPr="0048048F">
        <w:rPr>
          <w:rFonts w:ascii="Arial" w:eastAsia="SimSun" w:hAnsi="Arial" w:cs="Arial"/>
          <w:i/>
          <w:color w:val="000000"/>
          <w:sz w:val="20"/>
          <w:lang w:eastAsia="zh-CN"/>
        </w:rPr>
        <w:t>International Standard</w:t>
      </w:r>
      <w:r w:rsidR="00820399" w:rsidRPr="0048048F">
        <w:rPr>
          <w:rFonts w:ascii="Arial" w:eastAsia="SimSun" w:hAnsi="Arial" w:cs="Arial"/>
          <w:iCs/>
          <w:color w:val="000000"/>
          <w:sz w:val="20"/>
          <w:lang w:eastAsia="zh-CN"/>
        </w:rPr>
        <w:t xml:space="preserve"> for </w:t>
      </w:r>
      <w:r w:rsidR="00820399" w:rsidRPr="0048048F">
        <w:rPr>
          <w:rFonts w:ascii="Arial" w:eastAsia="SimSun" w:hAnsi="Arial" w:cs="Arial"/>
          <w:i/>
          <w:color w:val="000000"/>
          <w:sz w:val="20"/>
          <w:lang w:eastAsia="zh-CN"/>
        </w:rPr>
        <w:t>Therapeutic Use Exemptions</w:t>
      </w:r>
      <w:r w:rsidR="00247A4D" w:rsidRPr="0048048F">
        <w:rPr>
          <w:rFonts w:ascii="Arial" w:eastAsia="SimSun" w:hAnsi="Arial" w:cs="Arial"/>
          <w:iCs/>
          <w:color w:val="000000"/>
          <w:sz w:val="20"/>
          <w:lang w:eastAsia="zh-CN"/>
        </w:rPr>
        <w:t>.</w:t>
      </w:r>
    </w:p>
    <w:p w14:paraId="13C17B0E" w14:textId="77777777" w:rsidR="00247A4D" w:rsidRPr="0048048F" w:rsidRDefault="00247A4D" w:rsidP="00B26C7C">
      <w:pPr>
        <w:ind w:left="3240" w:hanging="900"/>
        <w:jc w:val="both"/>
        <w:rPr>
          <w:rFonts w:ascii="Arial" w:eastAsia="SimSun" w:hAnsi="Arial" w:cs="Arial"/>
          <w:iCs/>
          <w:color w:val="000000"/>
          <w:sz w:val="20"/>
          <w:lang w:eastAsia="zh-CN"/>
        </w:rPr>
      </w:pPr>
    </w:p>
    <w:p w14:paraId="009A7ABE" w14:textId="435166C9" w:rsidR="00627183" w:rsidRPr="0048048F" w:rsidRDefault="00627183" w:rsidP="00336F78">
      <w:pPr>
        <w:ind w:left="3119" w:hanging="851"/>
        <w:jc w:val="both"/>
        <w:rPr>
          <w:rFonts w:ascii="Arial" w:eastAsia="SimSun" w:hAnsi="Arial" w:cs="Arial"/>
          <w:color w:val="000000"/>
          <w:sz w:val="20"/>
          <w:lang w:eastAsia="zh-CN"/>
        </w:rPr>
      </w:pPr>
      <w:r w:rsidRPr="0048048F">
        <w:rPr>
          <w:rFonts w:ascii="Arial" w:eastAsia="SimSun" w:hAnsi="Arial" w:cs="Arial"/>
          <w:b/>
          <w:iCs/>
          <w:color w:val="000000"/>
          <w:sz w:val="20"/>
          <w:lang w:eastAsia="zh-CN"/>
        </w:rPr>
        <w:t>4.4.6.</w:t>
      </w:r>
      <w:r w:rsidR="00B725A6" w:rsidRPr="0048048F">
        <w:rPr>
          <w:rFonts w:ascii="Arial" w:eastAsia="SimSun" w:hAnsi="Arial" w:cs="Arial"/>
          <w:b/>
          <w:iCs/>
          <w:color w:val="000000"/>
          <w:sz w:val="20"/>
          <w:lang w:eastAsia="zh-CN"/>
        </w:rPr>
        <w:t>2</w:t>
      </w:r>
      <w:r w:rsidR="00C50E6E" w:rsidRPr="0048048F">
        <w:rPr>
          <w:rFonts w:ascii="Arial" w:eastAsia="SimSun" w:hAnsi="Arial" w:cs="Arial"/>
          <w:b/>
          <w:i/>
          <w:iCs/>
          <w:color w:val="000000"/>
          <w:sz w:val="20"/>
          <w:lang w:eastAsia="zh-CN"/>
        </w:rPr>
        <w:t xml:space="preserve"> </w:t>
      </w:r>
      <w:r w:rsidR="00B26C7C" w:rsidRPr="0048048F">
        <w:rPr>
          <w:rFonts w:ascii="Arial" w:eastAsia="SimSun" w:hAnsi="Arial" w:cs="Arial"/>
          <w:b/>
          <w:i/>
          <w:iCs/>
          <w:color w:val="000000"/>
          <w:sz w:val="20"/>
          <w:lang w:eastAsia="zh-CN"/>
        </w:rPr>
        <w:tab/>
      </w:r>
      <w:r w:rsidRPr="0048048F">
        <w:rPr>
          <w:rFonts w:ascii="Arial" w:eastAsia="SimSun" w:hAnsi="Arial" w:cs="Arial"/>
          <w:i/>
          <w:iCs/>
          <w:color w:val="000000"/>
          <w:sz w:val="20"/>
          <w:lang w:eastAsia="zh-CN"/>
        </w:rPr>
        <w:t xml:space="preserve">WADA </w:t>
      </w:r>
      <w:r w:rsidR="00815022" w:rsidRPr="0048048F">
        <w:rPr>
          <w:rFonts w:ascii="Arial" w:eastAsia="SimSun" w:hAnsi="Arial" w:cs="Arial"/>
          <w:color w:val="000000"/>
          <w:sz w:val="20"/>
          <w:lang w:eastAsia="zh-CN"/>
        </w:rPr>
        <w:t xml:space="preserve">shall </w:t>
      </w:r>
      <w:r w:rsidRPr="0048048F">
        <w:rPr>
          <w:rFonts w:ascii="Arial" w:eastAsia="SimSun" w:hAnsi="Arial" w:cs="Arial"/>
          <w:color w:val="000000"/>
          <w:sz w:val="20"/>
          <w:lang w:eastAsia="zh-CN"/>
        </w:rPr>
        <w:t>review an International Federation</w:t>
      </w:r>
      <w:r w:rsidR="00BC245D" w:rsidRPr="0048048F">
        <w:rPr>
          <w:rFonts w:ascii="Arial" w:eastAsia="SimSun" w:hAnsi="Arial" w:cs="Arial"/>
          <w:color w:val="000000"/>
          <w:sz w:val="20"/>
          <w:lang w:eastAsia="zh-CN"/>
        </w:rPr>
        <w:t>’s</w:t>
      </w:r>
      <w:r w:rsidR="0019322F" w:rsidRPr="0048048F">
        <w:rPr>
          <w:rFonts w:ascii="Arial" w:eastAsia="SimSun" w:hAnsi="Arial" w:cs="Arial"/>
          <w:color w:val="000000"/>
          <w:sz w:val="20"/>
          <w:lang w:eastAsia="zh-CN"/>
        </w:rPr>
        <w:t xml:space="preserve"> decision</w:t>
      </w:r>
      <w:r w:rsidRPr="0048048F">
        <w:rPr>
          <w:rFonts w:ascii="Arial" w:eastAsia="SimSun" w:hAnsi="Arial" w:cs="Arial"/>
          <w:color w:val="000000"/>
          <w:sz w:val="20"/>
          <w:lang w:eastAsia="zh-CN"/>
        </w:rPr>
        <w:t xml:space="preserve"> not to recognize a </w:t>
      </w:r>
      <w:r w:rsidR="00815022" w:rsidRPr="0048048F">
        <w:rPr>
          <w:rFonts w:ascii="Arial" w:hAnsi="Arial" w:cs="Arial"/>
          <w:i/>
          <w:sz w:val="20"/>
        </w:rPr>
        <w:t>Therapeutic Use Exemption</w:t>
      </w:r>
      <w:r w:rsidR="00815022" w:rsidRPr="0048048F">
        <w:rPr>
          <w:rFonts w:ascii="Arial" w:hAnsi="Arial" w:cs="Arial"/>
          <w:color w:val="000000"/>
          <w:sz w:val="20"/>
        </w:rPr>
        <w:t xml:space="preserve"> </w:t>
      </w:r>
      <w:r w:rsidRPr="0048048F">
        <w:rPr>
          <w:rFonts w:ascii="Arial" w:eastAsia="SimSun" w:hAnsi="Arial" w:cs="Arial"/>
          <w:color w:val="000000"/>
          <w:sz w:val="20"/>
          <w:lang w:eastAsia="zh-CN"/>
        </w:rPr>
        <w:t xml:space="preserve">granted by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CB21BC" w:rsidRPr="0048048F" w:rsidDel="00CB21BC">
        <w:rPr>
          <w:rFonts w:ascii="Arial" w:eastAsia="SimSun" w:hAnsi="Arial" w:cs="Arial"/>
          <w:sz w:val="20"/>
          <w:lang w:eastAsia="zh-CN"/>
        </w:rPr>
        <w:t xml:space="preserve"> </w:t>
      </w:r>
      <w:r w:rsidRPr="0048048F">
        <w:rPr>
          <w:rFonts w:ascii="Arial" w:eastAsia="SimSun" w:hAnsi="Arial" w:cs="Arial"/>
          <w:color w:val="000000"/>
          <w:sz w:val="20"/>
          <w:lang w:eastAsia="zh-CN"/>
        </w:rPr>
        <w:t xml:space="preserve">that is referred to </w:t>
      </w:r>
      <w:r w:rsidRPr="0048048F">
        <w:rPr>
          <w:rFonts w:ascii="Arial" w:eastAsia="SimSun" w:hAnsi="Arial" w:cs="Arial"/>
          <w:i/>
          <w:color w:val="000000"/>
          <w:sz w:val="20"/>
          <w:lang w:eastAsia="zh-CN"/>
        </w:rPr>
        <w:t>WADA</w:t>
      </w:r>
      <w:r w:rsidRPr="0048048F">
        <w:rPr>
          <w:rFonts w:ascii="Arial" w:eastAsia="SimSun" w:hAnsi="Arial" w:cs="Arial"/>
          <w:color w:val="000000"/>
          <w:sz w:val="20"/>
          <w:lang w:eastAsia="zh-CN"/>
        </w:rPr>
        <w:t xml:space="preserve"> by the </w:t>
      </w:r>
      <w:r w:rsidRPr="0048048F">
        <w:rPr>
          <w:rFonts w:ascii="Arial" w:eastAsia="SimSun" w:hAnsi="Arial" w:cs="Arial"/>
          <w:i/>
          <w:iCs/>
          <w:color w:val="000000"/>
          <w:sz w:val="20"/>
          <w:lang w:eastAsia="zh-CN"/>
        </w:rPr>
        <w:t xml:space="preserve">Athlete </w:t>
      </w:r>
      <w:r w:rsidRPr="0048048F">
        <w:rPr>
          <w:rFonts w:ascii="Arial" w:eastAsia="SimSun" w:hAnsi="Arial" w:cs="Arial"/>
          <w:color w:val="000000"/>
          <w:sz w:val="20"/>
          <w:lang w:eastAsia="zh-CN"/>
        </w:rPr>
        <w:t xml:space="preserve">or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Pr="0048048F">
        <w:rPr>
          <w:rFonts w:ascii="Arial" w:eastAsia="SimSun" w:hAnsi="Arial" w:cs="Arial"/>
          <w:i/>
          <w:iCs/>
          <w:color w:val="000000"/>
          <w:sz w:val="20"/>
          <w:lang w:eastAsia="zh-CN"/>
        </w:rPr>
        <w:t xml:space="preserve">. </w:t>
      </w:r>
      <w:r w:rsidRPr="0048048F">
        <w:rPr>
          <w:rFonts w:ascii="Arial" w:eastAsia="SimSun" w:hAnsi="Arial" w:cs="Arial"/>
          <w:color w:val="000000"/>
          <w:sz w:val="20"/>
          <w:lang w:eastAsia="zh-CN"/>
        </w:rPr>
        <w:t xml:space="preserve">In addition, </w:t>
      </w:r>
      <w:r w:rsidRPr="0048048F">
        <w:rPr>
          <w:rFonts w:ascii="Arial" w:eastAsia="SimSun" w:hAnsi="Arial" w:cs="Arial"/>
          <w:i/>
          <w:iCs/>
          <w:color w:val="000000"/>
          <w:sz w:val="20"/>
          <w:lang w:eastAsia="zh-CN"/>
        </w:rPr>
        <w:t xml:space="preserve">WADA </w:t>
      </w:r>
      <w:r w:rsidR="0024178A" w:rsidRPr="0048048F">
        <w:rPr>
          <w:rFonts w:ascii="Arial" w:eastAsia="SimSun" w:hAnsi="Arial" w:cs="Arial"/>
          <w:color w:val="000000"/>
          <w:sz w:val="20"/>
          <w:lang w:eastAsia="zh-CN"/>
        </w:rPr>
        <w:t xml:space="preserve">shall </w:t>
      </w:r>
      <w:r w:rsidRPr="0048048F">
        <w:rPr>
          <w:rFonts w:ascii="Arial" w:eastAsia="SimSun" w:hAnsi="Arial" w:cs="Arial"/>
          <w:color w:val="000000"/>
          <w:sz w:val="20"/>
          <w:lang w:eastAsia="zh-CN"/>
        </w:rPr>
        <w:t xml:space="preserve">review </w:t>
      </w:r>
      <w:r w:rsidR="00381FF4" w:rsidRPr="0048048F">
        <w:rPr>
          <w:rFonts w:ascii="Arial" w:eastAsia="SimSun" w:hAnsi="Arial" w:cs="Arial"/>
          <w:color w:val="000000"/>
          <w:sz w:val="20"/>
          <w:lang w:eastAsia="zh-CN"/>
        </w:rPr>
        <w:t>an International Federation</w:t>
      </w:r>
      <w:r w:rsidR="0019322F" w:rsidRPr="0048048F">
        <w:rPr>
          <w:rFonts w:ascii="Arial" w:eastAsia="SimSun" w:hAnsi="Arial" w:cs="Arial"/>
          <w:color w:val="000000"/>
          <w:sz w:val="20"/>
          <w:lang w:eastAsia="zh-CN"/>
        </w:rPr>
        <w:t>’s decision</w:t>
      </w:r>
      <w:r w:rsidRPr="0048048F">
        <w:rPr>
          <w:rFonts w:ascii="Arial" w:eastAsia="SimSun" w:hAnsi="Arial" w:cs="Arial"/>
          <w:color w:val="000000"/>
          <w:sz w:val="20"/>
          <w:lang w:eastAsia="zh-CN"/>
        </w:rPr>
        <w:t xml:space="preserve"> to grant a </w:t>
      </w:r>
      <w:r w:rsidR="0024178A" w:rsidRPr="0048048F">
        <w:rPr>
          <w:rFonts w:ascii="Arial" w:hAnsi="Arial" w:cs="Arial"/>
          <w:i/>
          <w:sz w:val="20"/>
        </w:rPr>
        <w:t>Therapeutic Use Exemption</w:t>
      </w:r>
      <w:r w:rsidR="0024178A" w:rsidRPr="0048048F">
        <w:rPr>
          <w:rFonts w:ascii="Arial" w:hAnsi="Arial" w:cs="Arial"/>
          <w:color w:val="000000"/>
          <w:sz w:val="20"/>
        </w:rPr>
        <w:t xml:space="preserve"> </w:t>
      </w:r>
      <w:r w:rsidRPr="0048048F">
        <w:rPr>
          <w:rFonts w:ascii="Arial" w:eastAsia="SimSun" w:hAnsi="Arial" w:cs="Arial"/>
          <w:color w:val="000000"/>
          <w:sz w:val="20"/>
          <w:lang w:eastAsia="zh-CN"/>
        </w:rPr>
        <w:t xml:space="preserve">that is referred </w:t>
      </w:r>
      <w:r w:rsidRPr="0048048F">
        <w:rPr>
          <w:rFonts w:ascii="Arial" w:eastAsia="SimSun" w:hAnsi="Arial" w:cs="Arial"/>
          <w:i/>
          <w:color w:val="000000"/>
          <w:sz w:val="20"/>
          <w:lang w:eastAsia="zh-CN"/>
        </w:rPr>
        <w:t>to</w:t>
      </w:r>
      <w:r w:rsidRPr="0048048F">
        <w:rPr>
          <w:rFonts w:ascii="Arial" w:eastAsia="SimSun" w:hAnsi="Arial" w:cs="Arial"/>
          <w:color w:val="000000"/>
          <w:sz w:val="20"/>
          <w:lang w:eastAsia="zh-CN"/>
        </w:rPr>
        <w:t xml:space="preserve"> </w:t>
      </w:r>
      <w:r w:rsidRPr="0048048F">
        <w:rPr>
          <w:rFonts w:ascii="Arial" w:eastAsia="SimSun" w:hAnsi="Arial" w:cs="Arial"/>
          <w:i/>
          <w:color w:val="000000"/>
          <w:sz w:val="20"/>
          <w:lang w:eastAsia="zh-CN"/>
        </w:rPr>
        <w:t>WADA</w:t>
      </w:r>
      <w:r w:rsidRPr="0048048F">
        <w:rPr>
          <w:rFonts w:ascii="Arial" w:eastAsia="SimSun" w:hAnsi="Arial" w:cs="Arial"/>
          <w:color w:val="000000"/>
          <w:sz w:val="20"/>
          <w:lang w:eastAsia="zh-CN"/>
        </w:rPr>
        <w:t xml:space="preserve"> by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Pr="0048048F">
        <w:rPr>
          <w:rFonts w:ascii="Arial" w:eastAsia="SimSun" w:hAnsi="Arial" w:cs="Arial"/>
          <w:color w:val="000000"/>
          <w:sz w:val="20"/>
          <w:lang w:eastAsia="zh-CN"/>
        </w:rPr>
        <w:t xml:space="preserve">. </w:t>
      </w:r>
      <w:r w:rsidRPr="0048048F">
        <w:rPr>
          <w:rFonts w:ascii="Arial" w:eastAsia="SimSun" w:hAnsi="Arial" w:cs="Arial"/>
          <w:i/>
          <w:iCs/>
          <w:color w:val="000000"/>
          <w:sz w:val="20"/>
          <w:lang w:eastAsia="zh-CN"/>
        </w:rPr>
        <w:t>WADA</w:t>
      </w:r>
      <w:r w:rsidRPr="0048048F">
        <w:rPr>
          <w:rFonts w:ascii="Arial" w:eastAsia="SimSun" w:hAnsi="Arial" w:cs="Arial"/>
          <w:color w:val="000000"/>
          <w:sz w:val="20"/>
          <w:lang w:eastAsia="zh-CN"/>
        </w:rPr>
        <w:t xml:space="preserve"> may review any other </w:t>
      </w:r>
      <w:r w:rsidR="0024178A" w:rsidRPr="0048048F">
        <w:rPr>
          <w:rFonts w:ascii="Arial" w:hAnsi="Arial" w:cs="Arial"/>
          <w:i/>
          <w:sz w:val="20"/>
        </w:rPr>
        <w:t>Therapeutic Use Exemption</w:t>
      </w:r>
      <w:r w:rsidR="0024178A" w:rsidRPr="0048048F">
        <w:rPr>
          <w:rFonts w:ascii="Arial" w:hAnsi="Arial" w:cs="Arial"/>
          <w:color w:val="000000"/>
          <w:sz w:val="20"/>
        </w:rPr>
        <w:t xml:space="preserve"> </w:t>
      </w:r>
      <w:r w:rsidRPr="0048048F">
        <w:rPr>
          <w:rFonts w:ascii="Arial" w:eastAsia="SimSun" w:hAnsi="Arial" w:cs="Arial"/>
          <w:color w:val="000000"/>
          <w:sz w:val="20"/>
          <w:lang w:eastAsia="zh-CN"/>
        </w:rPr>
        <w:t xml:space="preserve">decisions at any time, whether upon request by those affected or on its own initiative. If the </w:t>
      </w:r>
      <w:r w:rsidR="0024178A" w:rsidRPr="0048048F">
        <w:rPr>
          <w:rFonts w:ascii="Arial" w:hAnsi="Arial" w:cs="Arial"/>
          <w:i/>
          <w:sz w:val="20"/>
        </w:rPr>
        <w:t>Therapeutic Use Exemption</w:t>
      </w:r>
      <w:r w:rsidR="0024178A" w:rsidRPr="0048048F">
        <w:rPr>
          <w:rFonts w:ascii="Arial" w:hAnsi="Arial" w:cs="Arial"/>
          <w:color w:val="000000"/>
          <w:sz w:val="20"/>
        </w:rPr>
        <w:t xml:space="preserve"> </w:t>
      </w:r>
      <w:r w:rsidRPr="0048048F">
        <w:rPr>
          <w:rFonts w:ascii="Arial" w:eastAsia="SimSun" w:hAnsi="Arial" w:cs="Arial"/>
          <w:color w:val="000000"/>
          <w:sz w:val="20"/>
          <w:lang w:eastAsia="zh-CN"/>
        </w:rPr>
        <w:t xml:space="preserve">decision being reviewed meets the criteria set out in the </w:t>
      </w:r>
      <w:r w:rsidRPr="0048048F">
        <w:rPr>
          <w:rFonts w:ascii="Arial" w:eastAsia="SimSun" w:hAnsi="Arial" w:cs="Arial"/>
          <w:i/>
          <w:iCs/>
          <w:color w:val="000000"/>
          <w:sz w:val="20"/>
          <w:lang w:eastAsia="zh-CN"/>
        </w:rPr>
        <w:t xml:space="preserve">International Standard </w:t>
      </w:r>
      <w:r w:rsidRPr="0048048F">
        <w:rPr>
          <w:rFonts w:ascii="Arial" w:eastAsia="SimSun" w:hAnsi="Arial" w:cs="Arial"/>
          <w:color w:val="000000"/>
          <w:sz w:val="20"/>
          <w:lang w:eastAsia="zh-CN"/>
        </w:rPr>
        <w:t xml:space="preserve">for </w:t>
      </w:r>
      <w:r w:rsidRPr="0048048F">
        <w:rPr>
          <w:rFonts w:ascii="Arial" w:eastAsia="SimSun" w:hAnsi="Arial" w:cs="Arial"/>
          <w:i/>
          <w:color w:val="000000"/>
          <w:sz w:val="20"/>
          <w:lang w:eastAsia="zh-CN"/>
        </w:rPr>
        <w:t>Therapeutic Use Exemptions</w:t>
      </w:r>
      <w:r w:rsidRPr="0048048F">
        <w:rPr>
          <w:rFonts w:ascii="Arial" w:eastAsia="SimSun" w:hAnsi="Arial" w:cs="Arial"/>
          <w:color w:val="000000"/>
          <w:sz w:val="20"/>
          <w:lang w:eastAsia="zh-CN"/>
        </w:rPr>
        <w:t xml:space="preserve">, </w:t>
      </w:r>
      <w:r w:rsidRPr="0048048F">
        <w:rPr>
          <w:rFonts w:ascii="Arial" w:eastAsia="SimSun" w:hAnsi="Arial" w:cs="Arial"/>
          <w:i/>
          <w:iCs/>
          <w:color w:val="000000"/>
          <w:sz w:val="20"/>
          <w:lang w:eastAsia="zh-CN"/>
        </w:rPr>
        <w:t xml:space="preserve">WADA </w:t>
      </w:r>
      <w:r w:rsidRPr="0048048F">
        <w:rPr>
          <w:rFonts w:ascii="Arial" w:eastAsia="SimSun" w:hAnsi="Arial" w:cs="Arial"/>
          <w:color w:val="000000"/>
          <w:sz w:val="20"/>
          <w:lang w:eastAsia="zh-CN"/>
        </w:rPr>
        <w:t xml:space="preserve">will not interfere with it. If the </w:t>
      </w:r>
      <w:r w:rsidR="005873CD" w:rsidRPr="0048048F">
        <w:rPr>
          <w:rFonts w:ascii="Arial" w:hAnsi="Arial" w:cs="Arial"/>
          <w:i/>
          <w:sz w:val="20"/>
        </w:rPr>
        <w:t>Therapeutic Use Exemption</w:t>
      </w:r>
      <w:r w:rsidR="005873CD" w:rsidRPr="0048048F">
        <w:rPr>
          <w:rFonts w:ascii="Arial" w:hAnsi="Arial" w:cs="Arial"/>
          <w:color w:val="000000"/>
          <w:sz w:val="20"/>
        </w:rPr>
        <w:t xml:space="preserve"> </w:t>
      </w:r>
      <w:r w:rsidRPr="0048048F">
        <w:rPr>
          <w:rFonts w:ascii="Arial" w:eastAsia="SimSun" w:hAnsi="Arial" w:cs="Arial"/>
          <w:color w:val="000000"/>
          <w:sz w:val="20"/>
          <w:lang w:eastAsia="zh-CN"/>
        </w:rPr>
        <w:t xml:space="preserve">decision does not meet those criteria, </w:t>
      </w:r>
      <w:r w:rsidRPr="0048048F">
        <w:rPr>
          <w:rFonts w:ascii="Arial" w:eastAsia="SimSun" w:hAnsi="Arial" w:cs="Arial"/>
          <w:i/>
          <w:iCs/>
          <w:color w:val="000000"/>
          <w:sz w:val="20"/>
          <w:lang w:eastAsia="zh-CN"/>
        </w:rPr>
        <w:t xml:space="preserve">WADA </w:t>
      </w:r>
      <w:r w:rsidRPr="0048048F">
        <w:rPr>
          <w:rFonts w:ascii="Arial" w:eastAsia="SimSun" w:hAnsi="Arial" w:cs="Arial"/>
          <w:color w:val="000000"/>
          <w:sz w:val="20"/>
          <w:lang w:eastAsia="zh-CN"/>
        </w:rPr>
        <w:t>will reverse it.</w:t>
      </w:r>
      <w:r w:rsidR="00126252" w:rsidRPr="0048048F">
        <w:rPr>
          <w:rStyle w:val="FootnoteReference"/>
          <w:rFonts w:ascii="Arial" w:eastAsia="SimSun" w:hAnsi="Arial" w:cs="Arial"/>
          <w:b/>
          <w:color w:val="000000"/>
          <w:sz w:val="20"/>
          <w:vertAlign w:val="superscript"/>
          <w:lang w:eastAsia="zh-CN"/>
        </w:rPr>
        <w:footnoteReference w:id="30"/>
      </w:r>
    </w:p>
    <w:p w14:paraId="41637668" w14:textId="77777777" w:rsidR="0093714D" w:rsidRPr="0048048F" w:rsidRDefault="0093714D" w:rsidP="00B26C7C">
      <w:pPr>
        <w:ind w:left="3240" w:hanging="900"/>
        <w:jc w:val="both"/>
        <w:rPr>
          <w:rFonts w:ascii="Arial" w:eastAsia="SimSun" w:hAnsi="Arial" w:cs="Arial"/>
          <w:color w:val="000000"/>
          <w:sz w:val="20"/>
          <w:lang w:eastAsia="zh-CN"/>
        </w:rPr>
      </w:pPr>
    </w:p>
    <w:p w14:paraId="1FC25424" w14:textId="2FCEB276" w:rsidR="00627183" w:rsidRPr="0048048F" w:rsidRDefault="00627183" w:rsidP="00336F78">
      <w:pPr>
        <w:ind w:left="3119" w:hanging="851"/>
        <w:jc w:val="both"/>
        <w:rPr>
          <w:rFonts w:ascii="Arial" w:eastAsia="SimSun" w:hAnsi="Arial" w:cs="Arial"/>
          <w:color w:val="000000"/>
          <w:sz w:val="20"/>
          <w:lang w:eastAsia="zh-CN"/>
        </w:rPr>
      </w:pPr>
      <w:r w:rsidRPr="0048048F">
        <w:rPr>
          <w:rFonts w:ascii="Arial" w:eastAsia="SimSun" w:hAnsi="Arial" w:cs="Arial"/>
          <w:b/>
          <w:bCs/>
          <w:color w:val="000000"/>
          <w:sz w:val="20"/>
          <w:lang w:eastAsia="zh-CN"/>
        </w:rPr>
        <w:lastRenderedPageBreak/>
        <w:t>4.4.</w:t>
      </w:r>
      <w:r w:rsidR="00381FF4" w:rsidRPr="0048048F">
        <w:rPr>
          <w:rFonts w:ascii="Arial" w:eastAsia="SimSun" w:hAnsi="Arial" w:cs="Arial"/>
          <w:b/>
          <w:bCs/>
          <w:color w:val="000000"/>
          <w:sz w:val="20"/>
          <w:lang w:eastAsia="zh-CN"/>
        </w:rPr>
        <w:t>6</w:t>
      </w:r>
      <w:r w:rsidRPr="0048048F">
        <w:rPr>
          <w:rFonts w:ascii="Arial" w:eastAsia="SimSun" w:hAnsi="Arial" w:cs="Arial"/>
          <w:b/>
          <w:bCs/>
          <w:color w:val="000000"/>
          <w:sz w:val="20"/>
          <w:lang w:eastAsia="zh-CN"/>
        </w:rPr>
        <w:t>.</w:t>
      </w:r>
      <w:r w:rsidR="00B725A6" w:rsidRPr="0048048F">
        <w:rPr>
          <w:rFonts w:ascii="Arial" w:eastAsia="SimSun" w:hAnsi="Arial" w:cs="Arial"/>
          <w:b/>
          <w:bCs/>
          <w:color w:val="000000"/>
          <w:sz w:val="20"/>
          <w:lang w:eastAsia="zh-CN"/>
        </w:rPr>
        <w:t>3</w:t>
      </w:r>
      <w:r w:rsidR="00381FF4" w:rsidRPr="0048048F">
        <w:rPr>
          <w:rFonts w:ascii="Arial" w:eastAsia="SimSun" w:hAnsi="Arial" w:cs="Arial"/>
          <w:b/>
          <w:bCs/>
          <w:color w:val="000000"/>
          <w:sz w:val="20"/>
          <w:lang w:eastAsia="zh-CN"/>
        </w:rPr>
        <w:t xml:space="preserve"> </w:t>
      </w:r>
      <w:r w:rsidR="00B26C7C" w:rsidRPr="0048048F">
        <w:rPr>
          <w:rFonts w:ascii="Arial" w:eastAsia="SimSun" w:hAnsi="Arial" w:cs="Arial"/>
          <w:b/>
          <w:bCs/>
          <w:color w:val="000000"/>
          <w:sz w:val="20"/>
          <w:lang w:eastAsia="zh-CN"/>
        </w:rPr>
        <w:tab/>
      </w:r>
      <w:r w:rsidR="005873CD" w:rsidRPr="0048048F">
        <w:rPr>
          <w:rFonts w:ascii="Arial" w:eastAsia="SimSun" w:hAnsi="Arial" w:cs="Arial"/>
          <w:color w:val="000000"/>
          <w:sz w:val="20"/>
          <w:lang w:eastAsia="zh-CN"/>
        </w:rPr>
        <w:t xml:space="preserve">Unless provided otherwise in the </w:t>
      </w:r>
      <w:r w:rsidR="005873CD" w:rsidRPr="0048048F">
        <w:rPr>
          <w:rFonts w:ascii="Arial" w:eastAsia="SimSun" w:hAnsi="Arial" w:cs="Arial"/>
          <w:i/>
          <w:iCs/>
          <w:color w:val="000000"/>
          <w:sz w:val="20"/>
          <w:lang w:eastAsia="zh-CN"/>
        </w:rPr>
        <w:t xml:space="preserve">International Standard </w:t>
      </w:r>
      <w:r w:rsidR="005873CD" w:rsidRPr="0048048F">
        <w:rPr>
          <w:rFonts w:ascii="Arial" w:eastAsia="SimSun" w:hAnsi="Arial" w:cs="Arial"/>
          <w:color w:val="000000"/>
          <w:sz w:val="20"/>
          <w:lang w:eastAsia="zh-CN"/>
        </w:rPr>
        <w:t xml:space="preserve">for </w:t>
      </w:r>
      <w:r w:rsidR="005873CD" w:rsidRPr="0048048F">
        <w:rPr>
          <w:rFonts w:ascii="Arial" w:eastAsia="SimSun" w:hAnsi="Arial" w:cs="Arial"/>
          <w:i/>
          <w:iCs/>
          <w:color w:val="000000"/>
          <w:sz w:val="20"/>
          <w:lang w:eastAsia="zh-CN"/>
        </w:rPr>
        <w:t>Therapeutic Use Exemptions</w:t>
      </w:r>
      <w:r w:rsidR="005873CD" w:rsidRPr="0048048F">
        <w:rPr>
          <w:rFonts w:ascii="Arial" w:eastAsia="SimSun" w:hAnsi="Arial" w:cs="Arial"/>
          <w:color w:val="000000"/>
          <w:sz w:val="20"/>
          <w:lang w:eastAsia="zh-CN"/>
        </w:rPr>
        <w:t xml:space="preserve">, any </w:t>
      </w:r>
      <w:r w:rsidR="005873CD" w:rsidRPr="0048048F">
        <w:rPr>
          <w:rFonts w:ascii="Arial" w:hAnsi="Arial" w:cs="Arial"/>
          <w:i/>
          <w:sz w:val="20"/>
        </w:rPr>
        <w:t>Therapeutic Use Exemption</w:t>
      </w:r>
      <w:r w:rsidR="005873CD" w:rsidRPr="0048048F">
        <w:rPr>
          <w:rFonts w:ascii="Arial" w:hAnsi="Arial" w:cs="Arial"/>
          <w:color w:val="000000"/>
          <w:sz w:val="20"/>
        </w:rPr>
        <w:t xml:space="preserve"> </w:t>
      </w:r>
      <w:r w:rsidRPr="0048048F">
        <w:rPr>
          <w:rFonts w:ascii="Arial" w:eastAsia="SimSun" w:hAnsi="Arial" w:cs="Arial"/>
          <w:color w:val="000000"/>
          <w:sz w:val="20"/>
          <w:lang w:eastAsia="zh-CN"/>
        </w:rPr>
        <w:t xml:space="preserve">decision by </w:t>
      </w:r>
      <w:r w:rsidR="00381FF4" w:rsidRPr="0048048F">
        <w:rPr>
          <w:rFonts w:ascii="Arial" w:eastAsia="SimSun" w:hAnsi="Arial" w:cs="Arial"/>
          <w:color w:val="000000"/>
          <w:sz w:val="20"/>
          <w:lang w:eastAsia="zh-CN"/>
        </w:rPr>
        <w:t>an International Federation</w:t>
      </w:r>
      <w:r w:rsidRPr="0048048F">
        <w:rPr>
          <w:rFonts w:ascii="Arial" w:eastAsia="SimSun" w:hAnsi="Arial" w:cs="Arial"/>
          <w:color w:val="000000"/>
          <w:sz w:val="20"/>
          <w:lang w:eastAsia="zh-CN"/>
        </w:rPr>
        <w:t xml:space="preserve"> that is not reviewed by </w:t>
      </w:r>
      <w:r w:rsidRPr="0048048F">
        <w:rPr>
          <w:rFonts w:ascii="Arial" w:eastAsia="SimSun" w:hAnsi="Arial" w:cs="Arial"/>
          <w:i/>
          <w:iCs/>
          <w:color w:val="000000"/>
          <w:sz w:val="20"/>
          <w:lang w:eastAsia="zh-CN"/>
        </w:rPr>
        <w:t>WADA</w:t>
      </w:r>
      <w:r w:rsidRPr="0048048F">
        <w:rPr>
          <w:rFonts w:ascii="Arial" w:eastAsia="SimSun" w:hAnsi="Arial" w:cs="Arial"/>
          <w:color w:val="000000"/>
          <w:sz w:val="20"/>
          <w:lang w:eastAsia="zh-CN"/>
        </w:rPr>
        <w:t>,</w:t>
      </w:r>
      <w:r w:rsidRPr="0048048F">
        <w:rPr>
          <w:rFonts w:ascii="Arial" w:eastAsia="SimSun" w:hAnsi="Arial" w:cs="Arial"/>
          <w:i/>
          <w:iCs/>
          <w:color w:val="000000"/>
          <w:sz w:val="20"/>
          <w:lang w:eastAsia="zh-CN"/>
        </w:rPr>
        <w:t xml:space="preserve"> </w:t>
      </w:r>
      <w:r w:rsidRPr="0048048F">
        <w:rPr>
          <w:rFonts w:ascii="Arial" w:eastAsia="SimSun" w:hAnsi="Arial" w:cs="Arial"/>
          <w:color w:val="000000"/>
          <w:sz w:val="20"/>
          <w:lang w:eastAsia="zh-CN"/>
        </w:rPr>
        <w:t xml:space="preserve">or that is reviewed by </w:t>
      </w:r>
      <w:r w:rsidRPr="0048048F">
        <w:rPr>
          <w:rFonts w:ascii="Arial" w:eastAsia="SimSun" w:hAnsi="Arial" w:cs="Arial"/>
          <w:i/>
          <w:iCs/>
          <w:color w:val="000000"/>
          <w:sz w:val="20"/>
          <w:lang w:eastAsia="zh-CN"/>
        </w:rPr>
        <w:t xml:space="preserve">WADA </w:t>
      </w:r>
      <w:r w:rsidRPr="0048048F">
        <w:rPr>
          <w:rFonts w:ascii="Arial" w:eastAsia="SimSun" w:hAnsi="Arial" w:cs="Arial"/>
          <w:color w:val="000000"/>
          <w:sz w:val="20"/>
          <w:lang w:eastAsia="zh-CN"/>
        </w:rPr>
        <w:t xml:space="preserve">but is not reversed upon review, may be appealed by the </w:t>
      </w:r>
      <w:r w:rsidRPr="0048048F">
        <w:rPr>
          <w:rFonts w:ascii="Arial" w:eastAsia="SimSun" w:hAnsi="Arial" w:cs="Arial"/>
          <w:i/>
          <w:iCs/>
          <w:color w:val="000000"/>
          <w:sz w:val="20"/>
          <w:lang w:eastAsia="zh-CN"/>
        </w:rPr>
        <w:t xml:space="preserve">Athlete </w:t>
      </w:r>
      <w:r w:rsidR="00AD73E8" w:rsidRPr="0048048F">
        <w:rPr>
          <w:rFonts w:ascii="Arial" w:eastAsia="SimSun" w:hAnsi="Arial" w:cs="Arial"/>
          <w:iCs/>
          <w:color w:val="000000"/>
          <w:sz w:val="20"/>
          <w:lang w:eastAsia="zh-CN"/>
        </w:rPr>
        <w:t xml:space="preserve">and/or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941A97" w:rsidRPr="0048048F">
        <w:rPr>
          <w:rFonts w:ascii="Arial" w:eastAsia="SimSun" w:hAnsi="Arial" w:cs="Arial"/>
          <w:iCs/>
          <w:color w:val="000000"/>
          <w:sz w:val="20"/>
          <w:lang w:eastAsia="zh-CN"/>
        </w:rPr>
        <w:t>,</w:t>
      </w:r>
      <w:r w:rsidR="00AD73E8" w:rsidRPr="0048048F">
        <w:rPr>
          <w:rFonts w:ascii="Arial" w:eastAsia="SimSun" w:hAnsi="Arial" w:cs="Arial"/>
          <w:iCs/>
          <w:color w:val="000000"/>
          <w:sz w:val="20"/>
          <w:lang w:eastAsia="zh-CN"/>
        </w:rPr>
        <w:t xml:space="preserve"> </w:t>
      </w:r>
      <w:r w:rsidRPr="0048048F">
        <w:rPr>
          <w:rFonts w:ascii="Arial" w:eastAsia="SimSun" w:hAnsi="Arial" w:cs="Arial"/>
          <w:color w:val="000000"/>
          <w:sz w:val="20"/>
          <w:lang w:eastAsia="zh-CN"/>
        </w:rPr>
        <w:t xml:space="preserve">exclusively to </w:t>
      </w:r>
      <w:r w:rsidRPr="0048048F">
        <w:rPr>
          <w:rFonts w:ascii="Arial" w:eastAsia="SimSun" w:hAnsi="Arial" w:cs="Arial"/>
          <w:i/>
          <w:iCs/>
          <w:color w:val="000000"/>
          <w:sz w:val="20"/>
          <w:lang w:eastAsia="zh-CN"/>
        </w:rPr>
        <w:t>CAS</w:t>
      </w:r>
      <w:r w:rsidRPr="0048048F">
        <w:rPr>
          <w:rFonts w:ascii="Arial" w:eastAsia="SimSun" w:hAnsi="Arial" w:cs="Arial"/>
          <w:color w:val="000000"/>
          <w:sz w:val="20"/>
          <w:lang w:eastAsia="zh-CN"/>
        </w:rPr>
        <w:t>.</w:t>
      </w:r>
      <w:r w:rsidR="00126252" w:rsidRPr="0048048F">
        <w:rPr>
          <w:rStyle w:val="FootnoteReference"/>
          <w:rFonts w:ascii="Arial" w:eastAsia="SimSun" w:hAnsi="Arial" w:cs="Arial"/>
          <w:b/>
          <w:color w:val="000000"/>
          <w:sz w:val="20"/>
          <w:vertAlign w:val="superscript"/>
          <w:lang w:eastAsia="zh-CN"/>
        </w:rPr>
        <w:footnoteReference w:id="31"/>
      </w:r>
    </w:p>
    <w:p w14:paraId="7D22BEA5" w14:textId="77777777" w:rsidR="00627183" w:rsidRPr="0048048F" w:rsidRDefault="00627183" w:rsidP="00B26C7C">
      <w:pPr>
        <w:ind w:left="3240" w:hanging="900"/>
        <w:jc w:val="both"/>
        <w:rPr>
          <w:rFonts w:ascii="Arial" w:eastAsia="SimSun" w:hAnsi="Arial" w:cs="Arial"/>
          <w:i/>
          <w:iCs/>
          <w:color w:val="000000"/>
          <w:sz w:val="20"/>
          <w:lang w:eastAsia="zh-CN"/>
        </w:rPr>
      </w:pPr>
    </w:p>
    <w:p w14:paraId="38F8AA6A" w14:textId="304DB4AA" w:rsidR="00381FF4" w:rsidRPr="0048048F" w:rsidRDefault="00627183" w:rsidP="00336F78">
      <w:pPr>
        <w:ind w:left="3119" w:hanging="851"/>
        <w:jc w:val="both"/>
        <w:rPr>
          <w:rFonts w:ascii="Arial" w:eastAsia="SimSun" w:hAnsi="Arial" w:cs="Arial"/>
          <w:b/>
          <w:bCs/>
          <w:color w:val="000000"/>
          <w:sz w:val="20"/>
          <w:lang w:eastAsia="zh-CN"/>
        </w:rPr>
      </w:pPr>
      <w:r w:rsidRPr="0048048F">
        <w:rPr>
          <w:rFonts w:ascii="Arial" w:eastAsia="SimSun" w:hAnsi="Arial" w:cs="Arial"/>
          <w:b/>
          <w:bCs/>
          <w:color w:val="000000"/>
          <w:sz w:val="20"/>
          <w:lang w:eastAsia="zh-CN"/>
        </w:rPr>
        <w:t>4.4.</w:t>
      </w:r>
      <w:r w:rsidR="00381FF4" w:rsidRPr="0048048F">
        <w:rPr>
          <w:rFonts w:ascii="Arial" w:eastAsia="SimSun" w:hAnsi="Arial" w:cs="Arial"/>
          <w:b/>
          <w:bCs/>
          <w:color w:val="000000"/>
          <w:sz w:val="20"/>
          <w:lang w:eastAsia="zh-CN"/>
        </w:rPr>
        <w:t>6</w:t>
      </w:r>
      <w:r w:rsidRPr="0048048F">
        <w:rPr>
          <w:rFonts w:ascii="Arial" w:eastAsia="SimSun" w:hAnsi="Arial" w:cs="Arial"/>
          <w:b/>
          <w:bCs/>
          <w:color w:val="000000"/>
          <w:sz w:val="20"/>
          <w:lang w:eastAsia="zh-CN"/>
        </w:rPr>
        <w:t>.</w:t>
      </w:r>
      <w:r w:rsidR="00B725A6" w:rsidRPr="0048048F">
        <w:rPr>
          <w:rFonts w:ascii="Arial" w:eastAsia="SimSun" w:hAnsi="Arial" w:cs="Arial"/>
          <w:b/>
          <w:bCs/>
          <w:color w:val="000000"/>
          <w:sz w:val="20"/>
          <w:lang w:eastAsia="zh-CN"/>
        </w:rPr>
        <w:t>4</w:t>
      </w:r>
      <w:r w:rsidR="00126252" w:rsidRPr="0048048F">
        <w:rPr>
          <w:rFonts w:ascii="Arial" w:eastAsia="SimSun" w:hAnsi="Arial" w:cs="Arial"/>
          <w:b/>
          <w:bCs/>
          <w:color w:val="000000"/>
          <w:sz w:val="20"/>
          <w:lang w:eastAsia="zh-CN"/>
        </w:rPr>
        <w:t xml:space="preserve"> </w:t>
      </w:r>
      <w:r w:rsidR="00B26C7C" w:rsidRPr="0048048F">
        <w:rPr>
          <w:rFonts w:ascii="Arial" w:eastAsia="SimSun" w:hAnsi="Arial" w:cs="Arial"/>
          <w:b/>
          <w:bCs/>
          <w:color w:val="000000"/>
          <w:sz w:val="20"/>
          <w:lang w:eastAsia="zh-CN"/>
        </w:rPr>
        <w:tab/>
      </w:r>
      <w:r w:rsidRPr="0048048F">
        <w:rPr>
          <w:rFonts w:ascii="Arial" w:eastAsia="SimSun" w:hAnsi="Arial" w:cs="Arial"/>
          <w:bCs/>
          <w:color w:val="000000"/>
          <w:sz w:val="20"/>
          <w:lang w:eastAsia="zh-CN"/>
        </w:rPr>
        <w:t xml:space="preserve">A decision by </w:t>
      </w:r>
      <w:r w:rsidRPr="0048048F">
        <w:rPr>
          <w:rFonts w:ascii="Arial" w:eastAsia="SimSun" w:hAnsi="Arial" w:cs="Arial"/>
          <w:bCs/>
          <w:i/>
          <w:color w:val="000000"/>
          <w:sz w:val="20"/>
          <w:lang w:eastAsia="zh-CN"/>
        </w:rPr>
        <w:t>WADA</w:t>
      </w:r>
      <w:r w:rsidRPr="0048048F">
        <w:rPr>
          <w:rFonts w:ascii="Arial" w:eastAsia="SimSun" w:hAnsi="Arial" w:cs="Arial"/>
          <w:bCs/>
          <w:color w:val="000000"/>
          <w:sz w:val="20"/>
          <w:lang w:eastAsia="zh-CN"/>
        </w:rPr>
        <w:t xml:space="preserve"> to reverse a </w:t>
      </w:r>
      <w:r w:rsidR="0051661C" w:rsidRPr="0048048F">
        <w:rPr>
          <w:rFonts w:ascii="Arial" w:hAnsi="Arial" w:cs="Arial"/>
          <w:i/>
          <w:sz w:val="20"/>
        </w:rPr>
        <w:t>Therapeutic Use Exemption</w:t>
      </w:r>
      <w:r w:rsidR="0051661C" w:rsidRPr="0048048F">
        <w:rPr>
          <w:rFonts w:ascii="Arial" w:hAnsi="Arial" w:cs="Arial"/>
          <w:color w:val="000000"/>
          <w:sz w:val="20"/>
        </w:rPr>
        <w:t xml:space="preserve"> </w:t>
      </w:r>
      <w:r w:rsidRPr="0048048F">
        <w:rPr>
          <w:rFonts w:ascii="Arial" w:eastAsia="SimSun" w:hAnsi="Arial" w:cs="Arial"/>
          <w:bCs/>
          <w:color w:val="000000"/>
          <w:sz w:val="20"/>
          <w:lang w:eastAsia="zh-CN"/>
        </w:rPr>
        <w:t xml:space="preserve">decision may be appealed by the </w:t>
      </w:r>
      <w:r w:rsidRPr="0048048F">
        <w:rPr>
          <w:rFonts w:ascii="Arial" w:eastAsia="SimSun" w:hAnsi="Arial" w:cs="Arial"/>
          <w:bCs/>
          <w:i/>
          <w:color w:val="000000"/>
          <w:sz w:val="20"/>
          <w:lang w:eastAsia="zh-CN"/>
        </w:rPr>
        <w:t>Athlete</w:t>
      </w:r>
      <w:r w:rsidRPr="0048048F">
        <w:rPr>
          <w:rFonts w:ascii="Arial" w:eastAsia="SimSun" w:hAnsi="Arial" w:cs="Arial"/>
          <w:bCs/>
          <w:color w:val="000000"/>
          <w:sz w:val="20"/>
          <w:lang w:eastAsia="zh-CN"/>
        </w:rPr>
        <w:t xml:space="preserve">,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FB53D8" w:rsidRPr="0048048F">
        <w:rPr>
          <w:rFonts w:ascii="Arial" w:eastAsia="SimSun" w:hAnsi="Arial" w:cs="Arial"/>
          <w:bCs/>
          <w:color w:val="000000"/>
          <w:sz w:val="20"/>
          <w:lang w:eastAsia="zh-CN"/>
        </w:rPr>
        <w:t xml:space="preserve"> </w:t>
      </w:r>
      <w:r w:rsidRPr="0048048F">
        <w:rPr>
          <w:rFonts w:ascii="Arial" w:eastAsia="SimSun" w:hAnsi="Arial" w:cs="Arial"/>
          <w:bCs/>
          <w:color w:val="000000"/>
          <w:sz w:val="20"/>
          <w:lang w:eastAsia="zh-CN"/>
        </w:rPr>
        <w:t xml:space="preserve">and/or </w:t>
      </w:r>
      <w:r w:rsidR="00FB53D8" w:rsidRPr="0048048F">
        <w:rPr>
          <w:rFonts w:ascii="Arial" w:eastAsia="SimSun" w:hAnsi="Arial" w:cs="Arial"/>
          <w:bCs/>
          <w:color w:val="000000"/>
          <w:sz w:val="20"/>
          <w:lang w:eastAsia="zh-CN"/>
        </w:rPr>
        <w:t>the International Federation affected</w:t>
      </w:r>
      <w:r w:rsidR="00B142AC" w:rsidRPr="0048048F">
        <w:rPr>
          <w:rFonts w:ascii="Arial" w:eastAsia="SimSun" w:hAnsi="Arial" w:cs="Arial"/>
          <w:bCs/>
          <w:color w:val="000000"/>
          <w:sz w:val="20"/>
          <w:lang w:eastAsia="zh-CN"/>
        </w:rPr>
        <w:t>,</w:t>
      </w:r>
      <w:r w:rsidRPr="0048048F">
        <w:rPr>
          <w:rFonts w:ascii="Arial" w:eastAsia="SimSun" w:hAnsi="Arial" w:cs="Arial"/>
          <w:bCs/>
          <w:color w:val="000000"/>
          <w:sz w:val="20"/>
          <w:lang w:eastAsia="zh-CN"/>
        </w:rPr>
        <w:t xml:space="preserve"> exclusively to </w:t>
      </w:r>
      <w:r w:rsidRPr="0048048F">
        <w:rPr>
          <w:rFonts w:ascii="Arial" w:eastAsia="SimSun" w:hAnsi="Arial" w:cs="Arial"/>
          <w:bCs/>
          <w:i/>
          <w:color w:val="000000"/>
          <w:sz w:val="20"/>
          <w:lang w:eastAsia="zh-CN"/>
        </w:rPr>
        <w:t>CAS</w:t>
      </w:r>
      <w:r w:rsidRPr="0048048F">
        <w:rPr>
          <w:rFonts w:ascii="Arial" w:eastAsia="SimSun" w:hAnsi="Arial" w:cs="Arial"/>
          <w:bCs/>
          <w:color w:val="000000"/>
          <w:sz w:val="20"/>
          <w:lang w:eastAsia="zh-CN"/>
        </w:rPr>
        <w:t>.</w:t>
      </w:r>
    </w:p>
    <w:p w14:paraId="36AE82B2" w14:textId="77777777" w:rsidR="00381FF4" w:rsidRPr="0048048F" w:rsidRDefault="00381FF4" w:rsidP="00B26C7C">
      <w:pPr>
        <w:ind w:left="3240" w:hanging="900"/>
        <w:jc w:val="both"/>
        <w:rPr>
          <w:rFonts w:ascii="Arial" w:eastAsia="SimSun" w:hAnsi="Arial" w:cs="Arial"/>
          <w:bCs/>
          <w:color w:val="000000"/>
          <w:sz w:val="20"/>
          <w:lang w:eastAsia="zh-CN"/>
        </w:rPr>
      </w:pPr>
    </w:p>
    <w:p w14:paraId="5FD8A680" w14:textId="7C7C3296" w:rsidR="00627183" w:rsidRPr="0048048F" w:rsidRDefault="00627183" w:rsidP="00336F78">
      <w:pPr>
        <w:ind w:left="3119" w:hanging="851"/>
        <w:jc w:val="both"/>
        <w:rPr>
          <w:rFonts w:ascii="Arial" w:eastAsia="SimSun" w:hAnsi="Arial" w:cs="Arial"/>
          <w:b/>
          <w:bCs/>
          <w:color w:val="000000"/>
          <w:sz w:val="20"/>
          <w:lang w:eastAsia="zh-CN"/>
        </w:rPr>
      </w:pPr>
      <w:r w:rsidRPr="0048048F">
        <w:rPr>
          <w:rFonts w:ascii="Arial" w:eastAsia="SimSun" w:hAnsi="Arial" w:cs="Arial"/>
          <w:b/>
          <w:bCs/>
          <w:color w:val="000000"/>
          <w:sz w:val="20"/>
          <w:lang w:eastAsia="zh-CN"/>
        </w:rPr>
        <w:t>4.4.</w:t>
      </w:r>
      <w:r w:rsidR="00381FF4" w:rsidRPr="0048048F">
        <w:rPr>
          <w:rFonts w:ascii="Arial" w:eastAsia="SimSun" w:hAnsi="Arial" w:cs="Arial"/>
          <w:b/>
          <w:bCs/>
          <w:color w:val="000000"/>
          <w:sz w:val="20"/>
          <w:lang w:eastAsia="zh-CN"/>
        </w:rPr>
        <w:t>6</w:t>
      </w:r>
      <w:r w:rsidRPr="0048048F">
        <w:rPr>
          <w:rFonts w:ascii="Arial" w:eastAsia="SimSun" w:hAnsi="Arial" w:cs="Arial"/>
          <w:b/>
          <w:bCs/>
          <w:color w:val="000000"/>
          <w:sz w:val="20"/>
          <w:lang w:eastAsia="zh-CN"/>
        </w:rPr>
        <w:t>.</w:t>
      </w:r>
      <w:r w:rsidR="00B725A6" w:rsidRPr="0048048F">
        <w:rPr>
          <w:rFonts w:ascii="Arial" w:eastAsia="SimSun" w:hAnsi="Arial" w:cs="Arial"/>
          <w:b/>
          <w:bCs/>
          <w:color w:val="000000"/>
          <w:sz w:val="20"/>
          <w:lang w:eastAsia="zh-CN"/>
        </w:rPr>
        <w:t>5</w:t>
      </w:r>
      <w:r w:rsidR="00126252" w:rsidRPr="0048048F">
        <w:rPr>
          <w:rFonts w:ascii="Arial" w:eastAsia="SimSun" w:hAnsi="Arial" w:cs="Arial"/>
          <w:b/>
          <w:color w:val="000000"/>
          <w:sz w:val="20"/>
          <w:lang w:eastAsia="zh-CN"/>
        </w:rPr>
        <w:t xml:space="preserve"> </w:t>
      </w:r>
      <w:r w:rsidR="00B26C7C" w:rsidRPr="0048048F">
        <w:rPr>
          <w:rFonts w:ascii="Arial" w:eastAsia="SimSun" w:hAnsi="Arial" w:cs="Arial"/>
          <w:b/>
          <w:color w:val="000000"/>
          <w:sz w:val="20"/>
          <w:lang w:eastAsia="zh-CN"/>
        </w:rPr>
        <w:tab/>
      </w:r>
      <w:r w:rsidRPr="0048048F">
        <w:rPr>
          <w:rFonts w:ascii="Arial" w:eastAsia="SimSun" w:hAnsi="Arial" w:cs="Arial"/>
          <w:color w:val="000000"/>
          <w:sz w:val="20"/>
          <w:lang w:eastAsia="zh-CN"/>
        </w:rPr>
        <w:t xml:space="preserve">A failure to </w:t>
      </w:r>
      <w:r w:rsidR="00A97B42" w:rsidRPr="0048048F">
        <w:rPr>
          <w:rFonts w:ascii="Arial" w:eastAsia="SimSun" w:hAnsi="Arial" w:cs="Arial"/>
          <w:color w:val="000000"/>
          <w:sz w:val="20"/>
          <w:lang w:eastAsia="zh-CN"/>
        </w:rPr>
        <w:t>render a decision</w:t>
      </w:r>
      <w:r w:rsidRPr="0048048F">
        <w:rPr>
          <w:rFonts w:ascii="Arial" w:eastAsia="SimSun" w:hAnsi="Arial" w:cs="Arial"/>
          <w:color w:val="000000"/>
          <w:sz w:val="20"/>
          <w:lang w:eastAsia="zh-CN"/>
        </w:rPr>
        <w:t xml:space="preserve"> within a reasonable time on a properly </w:t>
      </w:r>
      <w:r w:rsidR="00742645" w:rsidRPr="0048048F">
        <w:rPr>
          <w:rFonts w:ascii="Arial" w:eastAsia="SimSun" w:hAnsi="Arial" w:cs="Arial"/>
          <w:color w:val="000000"/>
          <w:sz w:val="20"/>
          <w:lang w:eastAsia="zh-CN"/>
        </w:rPr>
        <w:t>submitted application for grant</w:t>
      </w:r>
      <w:r w:rsidR="00B142AC" w:rsidRPr="0048048F">
        <w:rPr>
          <w:rFonts w:ascii="Arial" w:eastAsia="SimSun" w:hAnsi="Arial" w:cs="Arial"/>
          <w:color w:val="000000"/>
          <w:sz w:val="20"/>
          <w:lang w:eastAsia="zh-CN"/>
        </w:rPr>
        <w:t>/</w:t>
      </w:r>
      <w:r w:rsidRPr="0048048F">
        <w:rPr>
          <w:rFonts w:ascii="Arial" w:eastAsia="SimSun" w:hAnsi="Arial" w:cs="Arial"/>
          <w:color w:val="000000"/>
          <w:sz w:val="20"/>
          <w:lang w:eastAsia="zh-CN"/>
        </w:rPr>
        <w:t xml:space="preserve">recognition of a </w:t>
      </w:r>
      <w:r w:rsidR="0051661C" w:rsidRPr="0048048F">
        <w:rPr>
          <w:rFonts w:ascii="Arial" w:hAnsi="Arial" w:cs="Arial"/>
          <w:i/>
          <w:sz w:val="20"/>
        </w:rPr>
        <w:t>Therapeutic Use Exemption</w:t>
      </w:r>
      <w:r w:rsidR="0051661C" w:rsidRPr="0048048F">
        <w:rPr>
          <w:rFonts w:ascii="Arial" w:hAnsi="Arial" w:cs="Arial"/>
          <w:color w:val="000000"/>
          <w:sz w:val="20"/>
        </w:rPr>
        <w:t xml:space="preserve"> </w:t>
      </w:r>
      <w:r w:rsidRPr="0048048F">
        <w:rPr>
          <w:rFonts w:ascii="Arial" w:eastAsia="SimSun" w:hAnsi="Arial" w:cs="Arial"/>
          <w:color w:val="000000"/>
          <w:sz w:val="20"/>
          <w:lang w:eastAsia="zh-CN"/>
        </w:rPr>
        <w:t xml:space="preserve">or for review of a </w:t>
      </w:r>
      <w:r w:rsidR="0051661C" w:rsidRPr="0048048F">
        <w:rPr>
          <w:rFonts w:ascii="Arial" w:hAnsi="Arial" w:cs="Arial"/>
          <w:i/>
          <w:sz w:val="20"/>
        </w:rPr>
        <w:t>Therapeutic Use Exemption</w:t>
      </w:r>
      <w:r w:rsidR="0051661C" w:rsidRPr="0048048F">
        <w:rPr>
          <w:rFonts w:ascii="Arial" w:hAnsi="Arial" w:cs="Arial"/>
          <w:color w:val="000000"/>
          <w:sz w:val="20"/>
        </w:rPr>
        <w:t xml:space="preserve"> </w:t>
      </w:r>
      <w:r w:rsidRPr="0048048F">
        <w:rPr>
          <w:rFonts w:ascii="Arial" w:eastAsia="SimSun" w:hAnsi="Arial" w:cs="Arial"/>
          <w:color w:val="000000"/>
          <w:sz w:val="20"/>
          <w:lang w:eastAsia="zh-CN"/>
        </w:rPr>
        <w:t>decision shall be considered a denial of the application</w:t>
      </w:r>
      <w:r w:rsidR="000B0A70" w:rsidRPr="0048048F">
        <w:rPr>
          <w:rFonts w:ascii="Arial" w:eastAsia="SimSun" w:hAnsi="Arial" w:cs="Arial"/>
          <w:color w:val="000000"/>
          <w:sz w:val="20"/>
          <w:lang w:eastAsia="zh-CN"/>
        </w:rPr>
        <w:t xml:space="preserve"> thus triggering the applicable rights of review/appeal</w:t>
      </w:r>
      <w:r w:rsidRPr="0048048F">
        <w:rPr>
          <w:rFonts w:ascii="Arial" w:eastAsia="SimSun" w:hAnsi="Arial" w:cs="Arial"/>
          <w:color w:val="000000"/>
          <w:sz w:val="20"/>
          <w:lang w:eastAsia="zh-CN"/>
        </w:rPr>
        <w:t>.</w:t>
      </w:r>
    </w:p>
    <w:p w14:paraId="1578736A" w14:textId="77777777" w:rsidR="00627183" w:rsidRPr="0048048F" w:rsidRDefault="00627183" w:rsidP="00B31E3E">
      <w:pPr>
        <w:ind w:left="1440"/>
        <w:jc w:val="both"/>
        <w:rPr>
          <w:rFonts w:ascii="Arial" w:eastAsia="SimSun" w:hAnsi="Arial" w:cs="Arial"/>
          <w:color w:val="000000"/>
          <w:sz w:val="20"/>
          <w:lang w:eastAsia="zh-CN"/>
        </w:rPr>
      </w:pPr>
    </w:p>
    <w:p w14:paraId="025971FA" w14:textId="77777777" w:rsidR="0065656D" w:rsidRPr="0048048F" w:rsidRDefault="0065656D" w:rsidP="008C7FBB">
      <w:pPr>
        <w:pStyle w:val="Heading1"/>
        <w:widowControl/>
        <w:ind w:left="1418" w:hanging="1418"/>
        <w:jc w:val="both"/>
        <w:rPr>
          <w:rFonts w:ascii="Arial" w:hAnsi="Arial" w:cs="Arial"/>
          <w:i/>
          <w:sz w:val="20"/>
          <w:szCs w:val="20"/>
        </w:rPr>
      </w:pPr>
      <w:bookmarkStart w:id="125" w:name="_Toc39918681"/>
      <w:bookmarkStart w:id="126" w:name="_Toc223708842"/>
      <w:r w:rsidRPr="0048048F">
        <w:rPr>
          <w:rFonts w:ascii="Arial" w:hAnsi="Arial" w:cs="Arial"/>
          <w:sz w:val="20"/>
          <w:szCs w:val="20"/>
        </w:rPr>
        <w:t>ARTICLE 5</w:t>
      </w:r>
      <w:r w:rsidRPr="0048048F">
        <w:tab/>
      </w:r>
      <w:r w:rsidRPr="0048048F">
        <w:rPr>
          <w:rFonts w:ascii="Arial" w:hAnsi="Arial" w:cs="Arial"/>
          <w:i/>
          <w:sz w:val="20"/>
          <w:szCs w:val="20"/>
        </w:rPr>
        <w:t>TESTING</w:t>
      </w:r>
      <w:bookmarkEnd w:id="125"/>
      <w:r w:rsidRPr="0048048F">
        <w:rPr>
          <w:rFonts w:ascii="Arial" w:hAnsi="Arial" w:cs="Arial"/>
          <w:i/>
          <w:sz w:val="20"/>
          <w:szCs w:val="20"/>
        </w:rPr>
        <w:t xml:space="preserve"> </w:t>
      </w:r>
      <w:r w:rsidR="00213953" w:rsidRPr="0048048F">
        <w:rPr>
          <w:rFonts w:ascii="Arial" w:hAnsi="Arial" w:cs="Arial"/>
          <w:sz w:val="20"/>
          <w:szCs w:val="20"/>
        </w:rPr>
        <w:t>AND INVESTIGATIONS</w:t>
      </w:r>
      <w:bookmarkEnd w:id="126"/>
    </w:p>
    <w:p w14:paraId="3C7637E5" w14:textId="77777777" w:rsidR="001B7F00" w:rsidRPr="0048048F" w:rsidRDefault="001B7F00" w:rsidP="00C94752">
      <w:pPr>
        <w:keepNext/>
        <w:jc w:val="both"/>
        <w:rPr>
          <w:rFonts w:ascii="Arial" w:hAnsi="Arial" w:cs="Arial"/>
          <w:sz w:val="20"/>
        </w:rPr>
      </w:pPr>
    </w:p>
    <w:p w14:paraId="1E4B2F40" w14:textId="01314124" w:rsidR="0065656D" w:rsidRPr="0048048F" w:rsidRDefault="0065656D" w:rsidP="008C7FBB">
      <w:pPr>
        <w:keepNext/>
        <w:ind w:left="1418" w:hanging="709"/>
        <w:jc w:val="both"/>
        <w:rPr>
          <w:rFonts w:ascii="Arial" w:hAnsi="Arial" w:cs="Arial"/>
          <w:b/>
          <w:sz w:val="20"/>
        </w:rPr>
      </w:pPr>
      <w:r w:rsidRPr="0048048F">
        <w:rPr>
          <w:rFonts w:ascii="Arial" w:hAnsi="Arial" w:cs="Arial"/>
          <w:b/>
          <w:sz w:val="20"/>
        </w:rPr>
        <w:t>5.1</w:t>
      </w:r>
      <w:r w:rsidRPr="0048048F">
        <w:rPr>
          <w:rFonts w:ascii="Arial" w:hAnsi="Arial" w:cs="Arial"/>
          <w:b/>
          <w:sz w:val="20"/>
        </w:rPr>
        <w:tab/>
      </w:r>
      <w:r w:rsidR="005C7F19" w:rsidRPr="0048048F">
        <w:rPr>
          <w:rFonts w:ascii="Arial" w:hAnsi="Arial" w:cs="Arial"/>
          <w:b/>
          <w:sz w:val="20"/>
        </w:rPr>
        <w:t xml:space="preserve">Purpose of </w:t>
      </w:r>
      <w:r w:rsidR="005C7F19" w:rsidRPr="0048048F">
        <w:rPr>
          <w:rFonts w:ascii="Arial" w:hAnsi="Arial" w:cs="Arial"/>
          <w:b/>
          <w:i/>
          <w:sz w:val="20"/>
        </w:rPr>
        <w:t>Testing</w:t>
      </w:r>
    </w:p>
    <w:p w14:paraId="456079AD" w14:textId="77777777" w:rsidR="000A0D17" w:rsidRPr="0048048F" w:rsidRDefault="000A0D17" w:rsidP="00C94752">
      <w:pPr>
        <w:keepNext/>
        <w:ind w:left="720"/>
        <w:jc w:val="both"/>
        <w:rPr>
          <w:rFonts w:ascii="Arial" w:hAnsi="Arial" w:cs="Arial"/>
          <w:sz w:val="20"/>
        </w:rPr>
      </w:pPr>
    </w:p>
    <w:p w14:paraId="2128AA01" w14:textId="6736A313" w:rsidR="00B725A6" w:rsidRPr="0048048F" w:rsidRDefault="00E804DB" w:rsidP="008C7FBB">
      <w:pPr>
        <w:keepNext/>
        <w:ind w:left="2268" w:hanging="850"/>
        <w:jc w:val="both"/>
        <w:rPr>
          <w:rFonts w:ascii="Arial" w:hAnsi="Arial" w:cs="Arial"/>
          <w:iCs/>
          <w:sz w:val="20"/>
        </w:rPr>
      </w:pPr>
      <w:bookmarkStart w:id="127" w:name="_DV_C577"/>
      <w:r w:rsidRPr="0048048F">
        <w:rPr>
          <w:rFonts w:ascii="Arial" w:hAnsi="Arial" w:cs="Arial"/>
          <w:b/>
          <w:bCs/>
          <w:iCs/>
          <w:sz w:val="20"/>
        </w:rPr>
        <w:t>5.1.1</w:t>
      </w:r>
      <w:r w:rsidRPr="0048048F">
        <w:rPr>
          <w:rFonts w:ascii="Arial" w:hAnsi="Arial" w:cs="Arial"/>
          <w:i/>
          <w:sz w:val="20"/>
        </w:rPr>
        <w:t xml:space="preserve"> </w:t>
      </w:r>
      <w:r w:rsidR="006401FF" w:rsidRPr="0048048F">
        <w:rPr>
          <w:rFonts w:ascii="Arial" w:hAnsi="Arial" w:cs="Arial"/>
          <w:i/>
          <w:sz w:val="20"/>
        </w:rPr>
        <w:tab/>
      </w:r>
      <w:r w:rsidR="00C15651" w:rsidRPr="0048048F">
        <w:rPr>
          <w:rFonts w:ascii="Arial" w:hAnsi="Arial" w:cs="Arial"/>
          <w:i/>
          <w:sz w:val="20"/>
        </w:rPr>
        <w:t>Testing</w:t>
      </w:r>
      <w:r w:rsidR="00C15651" w:rsidRPr="0048048F">
        <w:rPr>
          <w:rFonts w:ascii="Arial" w:hAnsi="Arial" w:cs="Arial"/>
          <w:sz w:val="20"/>
        </w:rPr>
        <w:t xml:space="preserve"> </w:t>
      </w:r>
      <w:r w:rsidR="00102B15" w:rsidRPr="0048048F">
        <w:rPr>
          <w:rFonts w:ascii="Arial" w:hAnsi="Arial" w:cs="Arial"/>
          <w:sz w:val="20"/>
        </w:rPr>
        <w:t>may</w:t>
      </w:r>
      <w:r w:rsidR="00C15651" w:rsidRPr="0048048F">
        <w:rPr>
          <w:rFonts w:ascii="Arial" w:hAnsi="Arial" w:cs="Arial"/>
          <w:sz w:val="20"/>
        </w:rPr>
        <w:t xml:space="preserve"> be undertaken for </w:t>
      </w:r>
      <w:r w:rsidR="00102B15" w:rsidRPr="0048048F">
        <w:rPr>
          <w:rFonts w:ascii="Arial" w:hAnsi="Arial" w:cs="Arial"/>
          <w:sz w:val="20"/>
        </w:rPr>
        <w:t xml:space="preserve">any </w:t>
      </w:r>
      <w:r w:rsidR="00C15651" w:rsidRPr="0048048F">
        <w:rPr>
          <w:rFonts w:ascii="Arial" w:hAnsi="Arial" w:cs="Arial"/>
          <w:sz w:val="20"/>
        </w:rPr>
        <w:t xml:space="preserve">anti-doping purpose. </w:t>
      </w:r>
      <w:r w:rsidR="00667C22" w:rsidRPr="0048048F">
        <w:rPr>
          <w:rFonts w:ascii="Arial" w:hAnsi="Arial" w:cs="Arial"/>
          <w:sz w:val="20"/>
        </w:rPr>
        <w:t>It</w:t>
      </w:r>
      <w:r w:rsidR="00F330D4" w:rsidRPr="0048048F">
        <w:rPr>
          <w:rFonts w:ascii="Arial" w:hAnsi="Arial" w:cs="Arial"/>
          <w:sz w:val="20"/>
        </w:rPr>
        <w:t xml:space="preserve"> shall be conducted in conformity with the</w:t>
      </w:r>
      <w:r w:rsidR="00C15651" w:rsidRPr="0048048F">
        <w:rPr>
          <w:rFonts w:ascii="Arial" w:hAnsi="Arial" w:cs="Arial"/>
          <w:sz w:val="20"/>
        </w:rPr>
        <w:t xml:space="preserve"> provisions of the </w:t>
      </w:r>
      <w:r w:rsidR="00C15651" w:rsidRPr="0048048F">
        <w:rPr>
          <w:rFonts w:ascii="Arial" w:hAnsi="Arial" w:cs="Arial"/>
          <w:i/>
          <w:sz w:val="20"/>
        </w:rPr>
        <w:t>International Standard</w:t>
      </w:r>
      <w:r w:rsidR="00C15651" w:rsidRPr="0048048F">
        <w:rPr>
          <w:rFonts w:ascii="Arial" w:hAnsi="Arial" w:cs="Arial"/>
          <w:sz w:val="20"/>
        </w:rPr>
        <w:t xml:space="preserve"> for </w:t>
      </w:r>
      <w:r w:rsidR="00C15651" w:rsidRPr="0048048F">
        <w:rPr>
          <w:rFonts w:ascii="Arial" w:hAnsi="Arial" w:cs="Arial"/>
          <w:i/>
          <w:sz w:val="20"/>
        </w:rPr>
        <w:t>Testing</w:t>
      </w:r>
      <w:r w:rsidR="008D0215" w:rsidRPr="0048048F">
        <w:rPr>
          <w:rFonts w:ascii="Arial" w:hAnsi="Arial" w:cs="Arial"/>
          <w:iCs/>
          <w:sz w:val="20"/>
        </w:rPr>
        <w:t>.</w:t>
      </w:r>
    </w:p>
    <w:p w14:paraId="300EBF22" w14:textId="77777777" w:rsidR="00B725A6" w:rsidRPr="0048048F" w:rsidRDefault="00B725A6" w:rsidP="00B31E3E">
      <w:pPr>
        <w:ind w:left="720"/>
        <w:jc w:val="both"/>
        <w:rPr>
          <w:rFonts w:ascii="Arial" w:hAnsi="Arial" w:cs="Arial"/>
          <w:sz w:val="20"/>
        </w:rPr>
      </w:pPr>
    </w:p>
    <w:p w14:paraId="47D2CE4D" w14:textId="4FF920F8" w:rsidR="00465EAA" w:rsidRPr="0048048F" w:rsidRDefault="00C15651" w:rsidP="008C7FBB">
      <w:pPr>
        <w:ind w:left="2268" w:hanging="850"/>
        <w:jc w:val="both"/>
        <w:rPr>
          <w:rFonts w:ascii="Arial" w:hAnsi="Arial" w:cs="Arial"/>
          <w:sz w:val="20"/>
        </w:rPr>
      </w:pPr>
      <w:bookmarkStart w:id="128" w:name="_DV_C578"/>
      <w:bookmarkEnd w:id="127"/>
      <w:r w:rsidRPr="0048048F">
        <w:rPr>
          <w:rFonts w:ascii="Arial" w:hAnsi="Arial" w:cs="Arial"/>
          <w:b/>
          <w:sz w:val="20"/>
        </w:rPr>
        <w:t>5.1.</w:t>
      </w:r>
      <w:r w:rsidR="00E804DB" w:rsidRPr="0048048F">
        <w:rPr>
          <w:rFonts w:ascii="Arial" w:hAnsi="Arial" w:cs="Arial"/>
          <w:b/>
          <w:sz w:val="20"/>
        </w:rPr>
        <w:t>2</w:t>
      </w:r>
      <w:r w:rsidR="006401FF" w:rsidRPr="0048048F">
        <w:rPr>
          <w:rFonts w:ascii="Arial" w:hAnsi="Arial" w:cs="Arial"/>
          <w:sz w:val="20"/>
        </w:rPr>
        <w:tab/>
      </w:r>
      <w:r w:rsidRPr="0048048F">
        <w:rPr>
          <w:rFonts w:ascii="Arial" w:hAnsi="Arial" w:cs="Arial"/>
          <w:i/>
          <w:sz w:val="20"/>
        </w:rPr>
        <w:t>Testing</w:t>
      </w:r>
      <w:r w:rsidRPr="0048048F">
        <w:rPr>
          <w:rFonts w:ascii="Arial" w:hAnsi="Arial" w:cs="Arial"/>
          <w:sz w:val="20"/>
        </w:rPr>
        <w:t xml:space="preserve"> shall be undertaken to obtain analytical evidence as to </w:t>
      </w:r>
      <w:r w:rsidR="003E54C2" w:rsidRPr="0048048F">
        <w:rPr>
          <w:rFonts w:ascii="Arial" w:hAnsi="Arial" w:cs="Arial"/>
          <w:sz w:val="20"/>
        </w:rPr>
        <w:t xml:space="preserve">whether the </w:t>
      </w:r>
      <w:r w:rsidR="003E54C2" w:rsidRPr="0048048F">
        <w:rPr>
          <w:rFonts w:ascii="Arial" w:hAnsi="Arial" w:cs="Arial"/>
          <w:i/>
          <w:iCs/>
          <w:sz w:val="20"/>
        </w:rPr>
        <w:t>Athlete</w:t>
      </w:r>
      <w:r w:rsidR="003E54C2" w:rsidRPr="0048048F">
        <w:rPr>
          <w:rFonts w:ascii="Arial" w:hAnsi="Arial" w:cs="Arial"/>
          <w:sz w:val="20"/>
        </w:rPr>
        <w:t xml:space="preserve"> has violated Article 2.1 (Presence of a </w:t>
      </w:r>
      <w:r w:rsidR="003E54C2" w:rsidRPr="0048048F">
        <w:rPr>
          <w:rFonts w:ascii="Arial" w:hAnsi="Arial" w:cs="Arial"/>
          <w:i/>
          <w:iCs/>
          <w:sz w:val="20"/>
        </w:rPr>
        <w:t>Prohibited Substance</w:t>
      </w:r>
      <w:r w:rsidR="003E54C2" w:rsidRPr="0048048F">
        <w:rPr>
          <w:rFonts w:ascii="Arial" w:hAnsi="Arial" w:cs="Arial"/>
          <w:sz w:val="20"/>
        </w:rPr>
        <w:t xml:space="preserve"> or its </w:t>
      </w:r>
      <w:r w:rsidR="003E54C2" w:rsidRPr="0048048F">
        <w:rPr>
          <w:rFonts w:ascii="Arial" w:hAnsi="Arial" w:cs="Arial"/>
          <w:i/>
          <w:iCs/>
          <w:sz w:val="20"/>
        </w:rPr>
        <w:t>Metabolite</w:t>
      </w:r>
      <w:r w:rsidR="00DE4B2F" w:rsidRPr="0048048F">
        <w:rPr>
          <w:rFonts w:ascii="Arial" w:hAnsi="Arial" w:cs="Arial"/>
          <w:i/>
          <w:iCs/>
          <w:sz w:val="20"/>
        </w:rPr>
        <w:t>s</w:t>
      </w:r>
      <w:r w:rsidR="003E54C2" w:rsidRPr="0048048F">
        <w:rPr>
          <w:rFonts w:ascii="Arial" w:hAnsi="Arial" w:cs="Arial"/>
          <w:sz w:val="20"/>
        </w:rPr>
        <w:t xml:space="preserve"> or </w:t>
      </w:r>
      <w:r w:rsidR="003E54C2" w:rsidRPr="0048048F">
        <w:rPr>
          <w:rFonts w:ascii="Arial" w:hAnsi="Arial" w:cs="Arial"/>
          <w:i/>
          <w:iCs/>
          <w:sz w:val="20"/>
        </w:rPr>
        <w:t>Markers</w:t>
      </w:r>
      <w:r w:rsidR="003E54C2" w:rsidRPr="0048048F">
        <w:rPr>
          <w:rFonts w:ascii="Arial" w:hAnsi="Arial" w:cs="Arial"/>
          <w:sz w:val="20"/>
        </w:rPr>
        <w:t xml:space="preserve"> in an </w:t>
      </w:r>
      <w:r w:rsidR="003E54C2" w:rsidRPr="0048048F">
        <w:rPr>
          <w:rFonts w:ascii="Arial" w:hAnsi="Arial" w:cs="Arial"/>
          <w:i/>
          <w:iCs/>
          <w:sz w:val="20"/>
        </w:rPr>
        <w:t>Athlete’s</w:t>
      </w:r>
      <w:r w:rsidR="003E54C2" w:rsidRPr="0048048F">
        <w:rPr>
          <w:rFonts w:ascii="Arial" w:hAnsi="Arial" w:cs="Arial"/>
          <w:sz w:val="20"/>
        </w:rPr>
        <w:t xml:space="preserve"> </w:t>
      </w:r>
      <w:r w:rsidR="003E54C2" w:rsidRPr="0048048F">
        <w:rPr>
          <w:rFonts w:ascii="Arial" w:hAnsi="Arial" w:cs="Arial"/>
          <w:i/>
          <w:sz w:val="20"/>
        </w:rPr>
        <w:t>Sample</w:t>
      </w:r>
      <w:r w:rsidR="003E54C2" w:rsidRPr="0048048F">
        <w:rPr>
          <w:rFonts w:ascii="Arial" w:hAnsi="Arial" w:cs="Arial"/>
          <w:sz w:val="20"/>
        </w:rPr>
        <w:t xml:space="preserve">) </w:t>
      </w:r>
      <w:r w:rsidR="004A73C2" w:rsidRPr="0048048F">
        <w:rPr>
          <w:rFonts w:ascii="Arial" w:hAnsi="Arial" w:cs="Arial"/>
          <w:sz w:val="20"/>
        </w:rPr>
        <w:t>or Article 2.2 (</w:t>
      </w:r>
      <w:r w:rsidR="004A73C2" w:rsidRPr="0048048F">
        <w:rPr>
          <w:rFonts w:ascii="Arial" w:hAnsi="Arial" w:cs="Arial"/>
          <w:i/>
          <w:iCs/>
          <w:sz w:val="20"/>
        </w:rPr>
        <w:t>Use</w:t>
      </w:r>
      <w:r w:rsidR="004A73C2" w:rsidRPr="0048048F">
        <w:rPr>
          <w:rFonts w:ascii="Arial" w:hAnsi="Arial" w:cs="Arial"/>
          <w:sz w:val="20"/>
        </w:rPr>
        <w:t xml:space="preserve"> or </w:t>
      </w:r>
      <w:r w:rsidR="004A73C2" w:rsidRPr="0048048F">
        <w:rPr>
          <w:rFonts w:ascii="Arial" w:hAnsi="Arial" w:cs="Arial"/>
          <w:i/>
          <w:iCs/>
          <w:sz w:val="20"/>
        </w:rPr>
        <w:t>Attempted Use</w:t>
      </w:r>
      <w:r w:rsidR="004A73C2" w:rsidRPr="0048048F">
        <w:rPr>
          <w:rFonts w:ascii="Arial" w:hAnsi="Arial" w:cs="Arial"/>
          <w:sz w:val="20"/>
        </w:rPr>
        <w:t xml:space="preserve"> by an </w:t>
      </w:r>
      <w:r w:rsidR="004A73C2" w:rsidRPr="0048048F">
        <w:rPr>
          <w:rFonts w:ascii="Arial" w:hAnsi="Arial" w:cs="Arial"/>
          <w:i/>
          <w:iCs/>
          <w:sz w:val="20"/>
        </w:rPr>
        <w:t>Athlete</w:t>
      </w:r>
      <w:r w:rsidR="004A73C2" w:rsidRPr="0048048F">
        <w:rPr>
          <w:rFonts w:ascii="Arial" w:hAnsi="Arial" w:cs="Arial"/>
          <w:sz w:val="20"/>
        </w:rPr>
        <w:t xml:space="preserve"> of a </w:t>
      </w:r>
      <w:r w:rsidR="004A73C2" w:rsidRPr="0048048F">
        <w:rPr>
          <w:rFonts w:ascii="Arial" w:hAnsi="Arial" w:cs="Arial"/>
          <w:i/>
          <w:iCs/>
          <w:sz w:val="20"/>
        </w:rPr>
        <w:t>Prohibited Substance</w:t>
      </w:r>
      <w:r w:rsidR="004A73C2" w:rsidRPr="0048048F">
        <w:rPr>
          <w:rFonts w:ascii="Arial" w:hAnsi="Arial" w:cs="Arial"/>
          <w:sz w:val="20"/>
        </w:rPr>
        <w:t xml:space="preserve"> or a </w:t>
      </w:r>
      <w:r w:rsidR="004A73C2" w:rsidRPr="0048048F">
        <w:rPr>
          <w:rFonts w:ascii="Arial" w:hAnsi="Arial" w:cs="Arial"/>
          <w:i/>
          <w:iCs/>
          <w:sz w:val="20"/>
        </w:rPr>
        <w:t>Prohibited Method</w:t>
      </w:r>
      <w:r w:rsidR="004A73C2" w:rsidRPr="0048048F">
        <w:rPr>
          <w:rFonts w:ascii="Arial" w:hAnsi="Arial" w:cs="Arial"/>
          <w:sz w:val="20"/>
        </w:rPr>
        <w:t>)</w:t>
      </w:r>
      <w:r w:rsidR="00E54ADF" w:rsidRPr="0048048F">
        <w:rPr>
          <w:rFonts w:ascii="Arial" w:hAnsi="Arial" w:cs="Arial"/>
          <w:sz w:val="20"/>
        </w:rPr>
        <w:t xml:space="preserve">, and for the purposes described in Article 6.2 of the </w:t>
      </w:r>
      <w:r w:rsidR="00E54ADF" w:rsidRPr="0048048F">
        <w:rPr>
          <w:rFonts w:ascii="Arial" w:hAnsi="Arial" w:cs="Arial"/>
          <w:i/>
          <w:iCs/>
          <w:sz w:val="20"/>
        </w:rPr>
        <w:t>Code</w:t>
      </w:r>
      <w:r w:rsidR="000D2DC2" w:rsidRPr="0048048F">
        <w:rPr>
          <w:rFonts w:ascii="Arial" w:hAnsi="Arial" w:cs="Arial"/>
          <w:sz w:val="20"/>
        </w:rPr>
        <w:t>.</w:t>
      </w:r>
    </w:p>
    <w:bookmarkEnd w:id="128"/>
    <w:p w14:paraId="7D414905" w14:textId="77777777" w:rsidR="006151D6" w:rsidRPr="0048048F" w:rsidRDefault="006151D6" w:rsidP="00B31E3E">
      <w:pPr>
        <w:jc w:val="both"/>
        <w:rPr>
          <w:rFonts w:ascii="Arial" w:hAnsi="Arial" w:cs="Arial"/>
          <w:b/>
          <w:sz w:val="20"/>
        </w:rPr>
      </w:pPr>
    </w:p>
    <w:p w14:paraId="4C9B37FB" w14:textId="77777777" w:rsidR="00C15651" w:rsidRPr="0048048F" w:rsidRDefault="00FE585B" w:rsidP="008C7FBB">
      <w:pPr>
        <w:keepNext/>
        <w:ind w:left="1418" w:hanging="720"/>
        <w:jc w:val="both"/>
        <w:rPr>
          <w:rFonts w:ascii="Arial" w:hAnsi="Arial" w:cs="Arial"/>
          <w:b/>
          <w:i/>
          <w:sz w:val="20"/>
        </w:rPr>
      </w:pPr>
      <w:r w:rsidRPr="0048048F">
        <w:rPr>
          <w:rFonts w:ascii="Arial" w:hAnsi="Arial" w:cs="Arial"/>
          <w:b/>
          <w:sz w:val="20"/>
        </w:rPr>
        <w:t xml:space="preserve"> </w:t>
      </w:r>
      <w:r w:rsidR="00C15651" w:rsidRPr="0048048F">
        <w:rPr>
          <w:rFonts w:ascii="Arial" w:hAnsi="Arial" w:cs="Arial"/>
          <w:b/>
          <w:sz w:val="20"/>
        </w:rPr>
        <w:t>5.2</w:t>
      </w:r>
      <w:r w:rsidR="00C15651" w:rsidRPr="0048048F">
        <w:rPr>
          <w:rFonts w:ascii="Arial" w:hAnsi="Arial" w:cs="Arial"/>
          <w:b/>
          <w:sz w:val="20"/>
        </w:rPr>
        <w:tab/>
        <w:t>Authority to</w:t>
      </w:r>
      <w:r w:rsidR="00131AC0" w:rsidRPr="0048048F">
        <w:rPr>
          <w:rFonts w:ascii="Arial" w:hAnsi="Arial" w:cs="Arial"/>
          <w:b/>
          <w:sz w:val="20"/>
        </w:rPr>
        <w:t xml:space="preserve"> </w:t>
      </w:r>
      <w:r w:rsidR="00465EAA" w:rsidRPr="0048048F">
        <w:rPr>
          <w:rFonts w:ascii="Arial" w:hAnsi="Arial" w:cs="Arial"/>
          <w:b/>
          <w:sz w:val="20"/>
        </w:rPr>
        <w:t>Test</w:t>
      </w:r>
    </w:p>
    <w:p w14:paraId="79BF7910" w14:textId="77777777" w:rsidR="00DE2ABE" w:rsidRPr="0048048F" w:rsidRDefault="00DE2ABE" w:rsidP="00B31E3E">
      <w:pPr>
        <w:keepNext/>
        <w:jc w:val="both"/>
        <w:rPr>
          <w:rFonts w:ascii="Arial" w:hAnsi="Arial" w:cs="Arial"/>
          <w:b/>
          <w:color w:val="000000"/>
          <w:sz w:val="20"/>
        </w:rPr>
      </w:pPr>
      <w:bookmarkStart w:id="129" w:name="_DV_C594"/>
    </w:p>
    <w:p w14:paraId="419455B2" w14:textId="2C706129" w:rsidR="00C15651" w:rsidRPr="0048048F" w:rsidRDefault="00C15651" w:rsidP="008C7FBB">
      <w:pPr>
        <w:keepNext/>
        <w:ind w:left="2268" w:hanging="850"/>
        <w:jc w:val="both"/>
        <w:rPr>
          <w:rStyle w:val="DeltaViewInsertion"/>
          <w:rFonts w:ascii="Arial" w:hAnsi="Arial" w:cs="Arial"/>
          <w:color w:val="000000"/>
          <w:sz w:val="20"/>
          <w:u w:val="none"/>
        </w:rPr>
      </w:pPr>
      <w:r w:rsidRPr="0048048F">
        <w:rPr>
          <w:rFonts w:ascii="Arial" w:hAnsi="Arial" w:cs="Arial"/>
          <w:b/>
          <w:color w:val="000000"/>
          <w:sz w:val="20"/>
        </w:rPr>
        <w:t>5.2.</w:t>
      </w:r>
      <w:r w:rsidR="00D04792" w:rsidRPr="0048048F">
        <w:rPr>
          <w:rFonts w:ascii="Arial" w:hAnsi="Arial" w:cs="Arial"/>
          <w:b/>
          <w:color w:val="000000"/>
          <w:sz w:val="20"/>
        </w:rPr>
        <w:t>1</w:t>
      </w:r>
      <w:r w:rsidRPr="0048048F">
        <w:rPr>
          <w:rFonts w:ascii="Arial" w:hAnsi="Arial" w:cs="Arial"/>
          <w:color w:val="000000"/>
          <w:sz w:val="20"/>
        </w:rPr>
        <w:t xml:space="preserve"> </w:t>
      </w:r>
      <w:bookmarkStart w:id="130" w:name="_DV_C596"/>
      <w:bookmarkEnd w:id="129"/>
      <w:r w:rsidR="006401FF" w:rsidRPr="0048048F">
        <w:rPr>
          <w:rFonts w:ascii="Arial" w:hAnsi="Arial" w:cs="Arial"/>
          <w:color w:val="000000"/>
          <w:sz w:val="20"/>
        </w:rPr>
        <w:tab/>
      </w:r>
      <w:r w:rsidR="00F330D4" w:rsidRPr="0048048F">
        <w:rPr>
          <w:rFonts w:ascii="Arial" w:hAnsi="Arial" w:cs="Arial"/>
          <w:sz w:val="20"/>
        </w:rPr>
        <w:t xml:space="preserve">Subject to the limitations for </w:t>
      </w:r>
      <w:r w:rsidR="00F330D4" w:rsidRPr="0048048F">
        <w:rPr>
          <w:rFonts w:ascii="Arial" w:hAnsi="Arial" w:cs="Arial"/>
          <w:i/>
          <w:sz w:val="20"/>
        </w:rPr>
        <w:t xml:space="preserve">Event Testing </w:t>
      </w:r>
      <w:r w:rsidR="00F330D4" w:rsidRPr="0048048F">
        <w:rPr>
          <w:rFonts w:ascii="Arial" w:hAnsi="Arial" w:cs="Arial"/>
          <w:sz w:val="20"/>
        </w:rPr>
        <w:t xml:space="preserve">set out in Article 5.3,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CB21BC" w:rsidRPr="0048048F" w:rsidDel="00CB21BC">
        <w:rPr>
          <w:rFonts w:ascii="Arial" w:hAnsi="Arial" w:cs="Arial"/>
          <w:sz w:val="20"/>
        </w:rPr>
        <w:t xml:space="preserve"> </w:t>
      </w:r>
      <w:r w:rsidR="00F330D4" w:rsidRPr="0048048F">
        <w:rPr>
          <w:rFonts w:ascii="Arial" w:hAnsi="Arial" w:cs="Arial"/>
          <w:sz w:val="20"/>
        </w:rPr>
        <w:t xml:space="preserve">shall have </w:t>
      </w:r>
      <w:r w:rsidR="00F330D4" w:rsidRPr="0048048F">
        <w:rPr>
          <w:rFonts w:ascii="Arial" w:hAnsi="Arial" w:cs="Arial"/>
          <w:i/>
          <w:sz w:val="20"/>
        </w:rPr>
        <w:t xml:space="preserve">In-Competition </w:t>
      </w:r>
      <w:r w:rsidR="00F330D4" w:rsidRPr="0048048F">
        <w:rPr>
          <w:rFonts w:ascii="Arial" w:hAnsi="Arial" w:cs="Arial"/>
          <w:sz w:val="20"/>
        </w:rPr>
        <w:t xml:space="preserve">and </w:t>
      </w:r>
      <w:r w:rsidR="00F330D4" w:rsidRPr="0048048F">
        <w:rPr>
          <w:rFonts w:ascii="Arial" w:hAnsi="Arial" w:cs="Arial"/>
          <w:i/>
          <w:sz w:val="20"/>
        </w:rPr>
        <w:t xml:space="preserve">Out-of-Competition Testing </w:t>
      </w:r>
      <w:r w:rsidR="00F330D4" w:rsidRPr="0048048F">
        <w:rPr>
          <w:rFonts w:ascii="Arial" w:hAnsi="Arial" w:cs="Arial"/>
          <w:sz w:val="20"/>
        </w:rPr>
        <w:t xml:space="preserve">authority over all </w:t>
      </w:r>
      <w:r w:rsidR="00F330D4" w:rsidRPr="0048048F">
        <w:rPr>
          <w:rFonts w:ascii="Arial" w:hAnsi="Arial" w:cs="Arial"/>
          <w:i/>
          <w:sz w:val="20"/>
        </w:rPr>
        <w:t xml:space="preserve">Athletes </w:t>
      </w:r>
      <w:r w:rsidR="005279B5" w:rsidRPr="0048048F">
        <w:rPr>
          <w:rFonts w:ascii="Arial" w:hAnsi="Arial" w:cs="Arial"/>
          <w:sz w:val="20"/>
        </w:rPr>
        <w:t xml:space="preserve">specified in </w:t>
      </w:r>
      <w:r w:rsidR="005D3DAA" w:rsidRPr="0048048F">
        <w:rPr>
          <w:rFonts w:ascii="Arial" w:hAnsi="Arial" w:cs="Arial"/>
          <w:sz w:val="20"/>
        </w:rPr>
        <w:t xml:space="preserve">Article 1 of the </w:t>
      </w:r>
      <w:r w:rsidR="005D3DAA" w:rsidRPr="0048048F">
        <w:rPr>
          <w:rFonts w:ascii="Arial" w:hAnsi="Arial" w:cs="Arial"/>
          <w:i/>
          <w:iCs/>
          <w:sz w:val="20"/>
        </w:rPr>
        <w:t>Rules</w:t>
      </w:r>
      <w:r w:rsidRPr="0048048F">
        <w:rPr>
          <w:rFonts w:ascii="Arial" w:hAnsi="Arial" w:cs="Arial"/>
          <w:sz w:val="20"/>
        </w:rPr>
        <w:t>.</w:t>
      </w:r>
    </w:p>
    <w:p w14:paraId="72A8634E" w14:textId="77777777" w:rsidR="00C15651" w:rsidRPr="0048048F" w:rsidRDefault="00C15651" w:rsidP="006401FF">
      <w:pPr>
        <w:ind w:left="2340" w:hanging="900"/>
        <w:jc w:val="both"/>
        <w:rPr>
          <w:rStyle w:val="DeltaViewInsertion"/>
          <w:rFonts w:ascii="Arial" w:hAnsi="Arial" w:cs="Arial"/>
          <w:i/>
          <w:iCs/>
          <w:color w:val="000000"/>
          <w:sz w:val="20"/>
        </w:rPr>
      </w:pPr>
      <w:bookmarkStart w:id="131" w:name="_DV_C610"/>
      <w:bookmarkEnd w:id="130"/>
    </w:p>
    <w:p w14:paraId="40F698C7" w14:textId="38166E9A" w:rsidR="00CC47A6" w:rsidRPr="0048048F" w:rsidRDefault="00C15651" w:rsidP="008C7FBB">
      <w:pPr>
        <w:ind w:left="2268" w:hanging="850"/>
        <w:jc w:val="both"/>
        <w:rPr>
          <w:rFonts w:ascii="Arial" w:hAnsi="Arial" w:cs="Arial"/>
          <w:sz w:val="20"/>
        </w:rPr>
      </w:pPr>
      <w:r w:rsidRPr="0048048F">
        <w:rPr>
          <w:rFonts w:ascii="Arial" w:hAnsi="Arial" w:cs="Arial"/>
          <w:b/>
          <w:sz w:val="20"/>
        </w:rPr>
        <w:t>5.2.</w:t>
      </w:r>
      <w:r w:rsidR="00D04792" w:rsidRPr="0048048F">
        <w:rPr>
          <w:rFonts w:ascii="Arial" w:hAnsi="Arial" w:cs="Arial"/>
          <w:b/>
          <w:sz w:val="20"/>
        </w:rPr>
        <w:t>2</w:t>
      </w:r>
      <w:r w:rsidRPr="0048048F">
        <w:rPr>
          <w:rFonts w:ascii="Arial" w:hAnsi="Arial" w:cs="Arial"/>
          <w:sz w:val="20"/>
        </w:rPr>
        <w:t xml:space="preserve"> </w:t>
      </w:r>
      <w:r w:rsidR="006401FF" w:rsidRPr="0048048F">
        <w:rPr>
          <w:rFonts w:ascii="Arial" w:hAnsi="Arial" w:cs="Arial"/>
          <w:sz w:val="20"/>
        </w:rPr>
        <w:tab/>
      </w:r>
      <w:r w:rsidR="00CB21BC" w:rsidRPr="0048048F">
        <w:rPr>
          <w:rFonts w:ascii="Arial" w:hAnsi="Arial" w:cs="Arial"/>
          <w:sz w:val="20"/>
        </w:rPr>
        <w:t>T</w:t>
      </w:r>
      <w:r w:rsidR="00CB21BC" w:rsidRPr="0048048F">
        <w:rPr>
          <w:rFonts w:ascii="Arial" w:hAnsi="Arial" w:cs="Arial"/>
          <w:color w:val="000000"/>
          <w:sz w:val="20"/>
        </w:rPr>
        <w:t xml:space="preserve">he </w:t>
      </w:r>
      <w:r w:rsidR="00CB21BC" w:rsidRPr="0048048F">
        <w:rPr>
          <w:rFonts w:ascii="Arial" w:hAnsi="Arial" w:cs="Arial"/>
          <w:i/>
          <w:iCs/>
          <w:color w:val="000000"/>
          <w:sz w:val="20"/>
        </w:rPr>
        <w:t>Commission</w:t>
      </w:r>
      <w:r w:rsidR="00CB21BC" w:rsidRPr="0048048F" w:rsidDel="00CB21BC">
        <w:rPr>
          <w:rFonts w:ascii="Arial" w:hAnsi="Arial" w:cs="Arial"/>
          <w:sz w:val="20"/>
        </w:rPr>
        <w:t xml:space="preserve"> </w:t>
      </w:r>
      <w:r w:rsidR="00CC47A6" w:rsidRPr="0048048F">
        <w:rPr>
          <w:rFonts w:ascii="Arial" w:hAnsi="Arial" w:cs="Arial"/>
          <w:sz w:val="20"/>
        </w:rPr>
        <w:t xml:space="preserve">may require any </w:t>
      </w:r>
      <w:r w:rsidR="00CC47A6" w:rsidRPr="0048048F">
        <w:rPr>
          <w:rFonts w:ascii="Arial" w:hAnsi="Arial" w:cs="Arial"/>
          <w:i/>
          <w:sz w:val="20"/>
        </w:rPr>
        <w:t xml:space="preserve">Athlete </w:t>
      </w:r>
      <w:r w:rsidR="00CC47A6" w:rsidRPr="0048048F">
        <w:rPr>
          <w:rFonts w:ascii="Arial" w:hAnsi="Arial" w:cs="Arial"/>
          <w:sz w:val="20"/>
        </w:rPr>
        <w:t xml:space="preserve">over whom it has </w:t>
      </w:r>
      <w:r w:rsidR="00CC47A6" w:rsidRPr="0048048F">
        <w:rPr>
          <w:rFonts w:ascii="Arial" w:hAnsi="Arial" w:cs="Arial"/>
          <w:i/>
          <w:sz w:val="20"/>
        </w:rPr>
        <w:t xml:space="preserve">Testing </w:t>
      </w:r>
      <w:r w:rsidR="00CC47A6" w:rsidRPr="0048048F">
        <w:rPr>
          <w:rFonts w:ascii="Arial" w:hAnsi="Arial" w:cs="Arial"/>
          <w:sz w:val="20"/>
        </w:rPr>
        <w:t xml:space="preserve">authority </w:t>
      </w:r>
      <w:r w:rsidR="00A122E2" w:rsidRPr="0048048F">
        <w:rPr>
          <w:rFonts w:ascii="Arial" w:hAnsi="Arial" w:cs="Arial"/>
          <w:sz w:val="20"/>
        </w:rPr>
        <w:t xml:space="preserve">who has not retired </w:t>
      </w:r>
      <w:r w:rsidR="00CC47A6" w:rsidRPr="0048048F">
        <w:rPr>
          <w:rFonts w:ascii="Arial" w:hAnsi="Arial" w:cs="Arial"/>
          <w:sz w:val="20"/>
        </w:rPr>
        <w:t xml:space="preserve">(including any </w:t>
      </w:r>
      <w:r w:rsidR="00CC47A6" w:rsidRPr="0048048F">
        <w:rPr>
          <w:rFonts w:ascii="Arial" w:hAnsi="Arial" w:cs="Arial"/>
          <w:i/>
          <w:sz w:val="20"/>
        </w:rPr>
        <w:t>Athlete</w:t>
      </w:r>
      <w:r w:rsidR="00CC47A6" w:rsidRPr="0048048F">
        <w:rPr>
          <w:rFonts w:ascii="Arial" w:hAnsi="Arial" w:cs="Arial"/>
          <w:sz w:val="20"/>
        </w:rPr>
        <w:t xml:space="preserve"> serving a period of </w:t>
      </w:r>
      <w:r w:rsidR="00CC47A6" w:rsidRPr="0048048F">
        <w:rPr>
          <w:rFonts w:ascii="Arial" w:hAnsi="Arial" w:cs="Arial"/>
          <w:i/>
          <w:sz w:val="20"/>
        </w:rPr>
        <w:t>Ineligibility</w:t>
      </w:r>
      <w:r w:rsidR="00CC47A6" w:rsidRPr="0048048F">
        <w:rPr>
          <w:rFonts w:ascii="Arial" w:hAnsi="Arial" w:cs="Arial"/>
          <w:sz w:val="20"/>
        </w:rPr>
        <w:t xml:space="preserve">) to provide a </w:t>
      </w:r>
      <w:r w:rsidR="00CC47A6" w:rsidRPr="0048048F">
        <w:rPr>
          <w:rFonts w:ascii="Arial" w:hAnsi="Arial" w:cs="Arial"/>
          <w:i/>
          <w:sz w:val="20"/>
        </w:rPr>
        <w:t xml:space="preserve">Sample </w:t>
      </w:r>
      <w:r w:rsidR="00CC47A6" w:rsidRPr="0048048F">
        <w:rPr>
          <w:rFonts w:ascii="Arial" w:hAnsi="Arial" w:cs="Arial"/>
          <w:sz w:val="20"/>
        </w:rPr>
        <w:t>at any time and at any place.</w:t>
      </w:r>
      <w:r w:rsidR="00126252" w:rsidRPr="0048048F">
        <w:rPr>
          <w:rStyle w:val="FootnoteReference"/>
          <w:rFonts w:ascii="Arial" w:hAnsi="Arial" w:cs="Arial"/>
          <w:b/>
          <w:sz w:val="20"/>
          <w:vertAlign w:val="superscript"/>
        </w:rPr>
        <w:footnoteReference w:id="32"/>
      </w:r>
    </w:p>
    <w:p w14:paraId="4F4FE46E" w14:textId="77777777" w:rsidR="00CC47A6" w:rsidRPr="0048048F" w:rsidRDefault="00CC47A6" w:rsidP="006401FF">
      <w:pPr>
        <w:ind w:left="2340" w:hanging="900"/>
        <w:jc w:val="both"/>
        <w:rPr>
          <w:rFonts w:ascii="Arial" w:hAnsi="Arial" w:cs="Arial"/>
          <w:sz w:val="20"/>
        </w:rPr>
      </w:pPr>
    </w:p>
    <w:p w14:paraId="46FB3D82" w14:textId="0F06CC31" w:rsidR="00C15651" w:rsidRPr="0048048F" w:rsidRDefault="00CC47A6" w:rsidP="008C7FBB">
      <w:pPr>
        <w:ind w:left="2268" w:hanging="850"/>
        <w:jc w:val="both"/>
        <w:rPr>
          <w:rFonts w:ascii="Arial" w:hAnsi="Arial" w:cs="Arial"/>
          <w:sz w:val="20"/>
        </w:rPr>
      </w:pPr>
      <w:r w:rsidRPr="0048048F">
        <w:rPr>
          <w:rFonts w:ascii="Arial" w:hAnsi="Arial" w:cs="Arial"/>
          <w:b/>
          <w:sz w:val="20"/>
        </w:rPr>
        <w:t>5.2.</w:t>
      </w:r>
      <w:r w:rsidR="00D04792" w:rsidRPr="0048048F">
        <w:rPr>
          <w:rFonts w:ascii="Arial" w:hAnsi="Arial" w:cs="Arial"/>
          <w:b/>
          <w:sz w:val="20"/>
        </w:rPr>
        <w:t>3</w:t>
      </w:r>
      <w:r w:rsidRPr="0048048F">
        <w:rPr>
          <w:rFonts w:ascii="Arial" w:hAnsi="Arial" w:cs="Arial"/>
          <w:b/>
          <w:i/>
          <w:sz w:val="20"/>
        </w:rPr>
        <w:t xml:space="preserve"> </w:t>
      </w:r>
      <w:r w:rsidR="006401FF" w:rsidRPr="0048048F">
        <w:rPr>
          <w:rFonts w:ascii="Arial" w:hAnsi="Arial" w:cs="Arial"/>
          <w:b/>
          <w:i/>
          <w:sz w:val="20"/>
        </w:rPr>
        <w:tab/>
      </w:r>
      <w:r w:rsidR="00C15651" w:rsidRPr="0048048F">
        <w:rPr>
          <w:rFonts w:ascii="Arial" w:hAnsi="Arial" w:cs="Arial"/>
          <w:i/>
          <w:sz w:val="20"/>
        </w:rPr>
        <w:t>WADA</w:t>
      </w:r>
      <w:r w:rsidR="00C15651" w:rsidRPr="0048048F">
        <w:rPr>
          <w:rFonts w:ascii="Arial" w:hAnsi="Arial" w:cs="Arial"/>
          <w:sz w:val="20"/>
        </w:rPr>
        <w:t xml:space="preserve"> shall have </w:t>
      </w:r>
      <w:r w:rsidR="00C15651" w:rsidRPr="0048048F">
        <w:rPr>
          <w:rFonts w:ascii="Arial" w:hAnsi="Arial" w:cs="Arial"/>
          <w:i/>
          <w:sz w:val="20"/>
        </w:rPr>
        <w:t>In-Competition</w:t>
      </w:r>
      <w:r w:rsidR="00C15651" w:rsidRPr="0048048F">
        <w:rPr>
          <w:rFonts w:ascii="Arial" w:hAnsi="Arial" w:cs="Arial"/>
          <w:sz w:val="20"/>
        </w:rPr>
        <w:t xml:space="preserve"> and </w:t>
      </w:r>
      <w:r w:rsidR="00C15651" w:rsidRPr="0048048F">
        <w:rPr>
          <w:rFonts w:ascii="Arial" w:hAnsi="Arial" w:cs="Arial"/>
          <w:i/>
          <w:sz w:val="20"/>
        </w:rPr>
        <w:t>Out-of-Competition Testing</w:t>
      </w:r>
      <w:r w:rsidR="00C15651" w:rsidRPr="0048048F">
        <w:rPr>
          <w:rFonts w:ascii="Arial" w:hAnsi="Arial" w:cs="Arial"/>
          <w:sz w:val="20"/>
        </w:rPr>
        <w:t xml:space="preserve"> authority as set out in Article 20.</w:t>
      </w:r>
      <w:r w:rsidR="008E3D1D" w:rsidRPr="0048048F">
        <w:rPr>
          <w:rFonts w:ascii="Arial" w:hAnsi="Arial" w:cs="Arial"/>
          <w:sz w:val="20"/>
        </w:rPr>
        <w:t>8</w:t>
      </w:r>
      <w:r w:rsidR="00C15651" w:rsidRPr="0048048F">
        <w:rPr>
          <w:rFonts w:ascii="Arial" w:hAnsi="Arial" w:cs="Arial"/>
          <w:sz w:val="20"/>
        </w:rPr>
        <w:t>.</w:t>
      </w:r>
      <w:r w:rsidR="001C2B36" w:rsidRPr="0048048F">
        <w:rPr>
          <w:rFonts w:ascii="Arial" w:hAnsi="Arial" w:cs="Arial"/>
          <w:sz w:val="20"/>
        </w:rPr>
        <w:t>1</w:t>
      </w:r>
      <w:r w:rsidR="008E3D1D" w:rsidRPr="0048048F">
        <w:rPr>
          <w:rFonts w:ascii="Arial" w:hAnsi="Arial" w:cs="Arial"/>
          <w:sz w:val="20"/>
        </w:rPr>
        <w:t>1</w:t>
      </w:r>
      <w:r w:rsidR="00C15651" w:rsidRPr="0048048F">
        <w:rPr>
          <w:rFonts w:ascii="Arial" w:hAnsi="Arial" w:cs="Arial"/>
          <w:sz w:val="20"/>
        </w:rPr>
        <w:t xml:space="preserve"> of the </w:t>
      </w:r>
      <w:r w:rsidR="00C15651" w:rsidRPr="0048048F">
        <w:rPr>
          <w:rFonts w:ascii="Arial" w:hAnsi="Arial" w:cs="Arial"/>
          <w:i/>
          <w:sz w:val="20"/>
        </w:rPr>
        <w:t>Code</w:t>
      </w:r>
      <w:r w:rsidR="00C15651" w:rsidRPr="0048048F">
        <w:rPr>
          <w:rFonts w:ascii="Arial" w:hAnsi="Arial" w:cs="Arial"/>
          <w:sz w:val="20"/>
        </w:rPr>
        <w:t>.</w:t>
      </w:r>
      <w:bookmarkEnd w:id="131"/>
    </w:p>
    <w:p w14:paraId="2F736D22" w14:textId="77777777" w:rsidR="00C15651" w:rsidRPr="0048048F" w:rsidRDefault="00C15651" w:rsidP="006401FF">
      <w:pPr>
        <w:ind w:left="2340" w:hanging="900"/>
        <w:jc w:val="both"/>
        <w:rPr>
          <w:rFonts w:ascii="Arial" w:hAnsi="Arial" w:cs="Arial"/>
          <w:sz w:val="20"/>
        </w:rPr>
      </w:pPr>
    </w:p>
    <w:p w14:paraId="7A2E8112" w14:textId="6A0E2518" w:rsidR="00C15651" w:rsidRPr="0048048F" w:rsidRDefault="00C15651" w:rsidP="005D0A16">
      <w:pPr>
        <w:ind w:left="2268" w:hanging="850"/>
        <w:jc w:val="both"/>
        <w:rPr>
          <w:rFonts w:ascii="Arial" w:hAnsi="Arial" w:cs="Arial"/>
          <w:sz w:val="20"/>
        </w:rPr>
      </w:pPr>
      <w:bookmarkStart w:id="132" w:name="_DV_C613"/>
      <w:r w:rsidRPr="0048048F">
        <w:rPr>
          <w:rFonts w:ascii="Arial" w:hAnsi="Arial" w:cs="Arial"/>
          <w:b/>
          <w:sz w:val="20"/>
        </w:rPr>
        <w:t>5.2.</w:t>
      </w:r>
      <w:r w:rsidR="00D04792" w:rsidRPr="0048048F">
        <w:rPr>
          <w:rFonts w:ascii="Arial" w:hAnsi="Arial" w:cs="Arial"/>
          <w:b/>
          <w:sz w:val="20"/>
        </w:rPr>
        <w:t>4</w:t>
      </w:r>
      <w:r w:rsidRPr="0048048F">
        <w:rPr>
          <w:rFonts w:ascii="Arial" w:hAnsi="Arial" w:cs="Arial"/>
          <w:sz w:val="20"/>
        </w:rPr>
        <w:t xml:space="preserve"> </w:t>
      </w:r>
      <w:r w:rsidR="006401FF" w:rsidRPr="0048048F">
        <w:rPr>
          <w:rFonts w:ascii="Arial" w:hAnsi="Arial" w:cs="Arial"/>
          <w:sz w:val="20"/>
        </w:rPr>
        <w:tab/>
      </w:r>
      <w:r w:rsidRPr="0048048F">
        <w:rPr>
          <w:rFonts w:ascii="Arial" w:hAnsi="Arial" w:cs="Arial"/>
          <w:sz w:val="20"/>
        </w:rPr>
        <w:t xml:space="preserve">If an International Federation or </w:t>
      </w:r>
      <w:r w:rsidRPr="0048048F">
        <w:rPr>
          <w:rFonts w:ascii="Arial" w:hAnsi="Arial" w:cs="Arial"/>
          <w:i/>
          <w:sz w:val="20"/>
        </w:rPr>
        <w:t xml:space="preserve">Major Event </w:t>
      </w:r>
      <w:r w:rsidR="00892AEB">
        <w:rPr>
          <w:rFonts w:ascii="Arial" w:hAnsi="Arial" w:cs="Arial"/>
          <w:i/>
          <w:sz w:val="20"/>
        </w:rPr>
        <w:t>Organisation</w:t>
      </w:r>
      <w:r w:rsidRPr="0048048F">
        <w:rPr>
          <w:rFonts w:ascii="Arial" w:hAnsi="Arial" w:cs="Arial"/>
          <w:sz w:val="20"/>
        </w:rPr>
        <w:t xml:space="preserve"> delegates or contracts</w:t>
      </w:r>
      <w:r w:rsidR="00001555" w:rsidRPr="0048048F">
        <w:rPr>
          <w:rFonts w:ascii="Arial" w:hAnsi="Arial" w:cs="Arial"/>
          <w:sz w:val="20"/>
        </w:rPr>
        <w:t xml:space="preserve"> any part of</w:t>
      </w:r>
      <w:r w:rsidRPr="0048048F">
        <w:rPr>
          <w:rFonts w:ascii="Arial" w:hAnsi="Arial" w:cs="Arial"/>
          <w:sz w:val="20"/>
        </w:rPr>
        <w:t xml:space="preserve"> </w:t>
      </w:r>
      <w:r w:rsidRPr="0048048F">
        <w:rPr>
          <w:rFonts w:ascii="Arial" w:hAnsi="Arial" w:cs="Arial"/>
          <w:i/>
          <w:sz w:val="20"/>
        </w:rPr>
        <w:t>Testing</w:t>
      </w:r>
      <w:r w:rsidRPr="0048048F">
        <w:rPr>
          <w:rFonts w:ascii="Arial" w:hAnsi="Arial" w:cs="Arial"/>
          <w:sz w:val="20"/>
        </w:rPr>
        <w:t xml:space="preserve"> to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001555" w:rsidRPr="0048048F">
        <w:rPr>
          <w:rFonts w:ascii="Arial" w:hAnsi="Arial" w:cs="Arial"/>
          <w:sz w:val="20"/>
        </w:rPr>
        <w:t>,</w:t>
      </w:r>
      <w:r w:rsidRPr="0048048F">
        <w:rPr>
          <w:rFonts w:ascii="Arial" w:hAnsi="Arial" w:cs="Arial"/>
          <w:sz w:val="20"/>
        </w:rPr>
        <w:t xml:space="preserve">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Pr="0048048F">
        <w:rPr>
          <w:rFonts w:ascii="Arial" w:hAnsi="Arial" w:cs="Arial"/>
          <w:sz w:val="20"/>
        </w:rPr>
        <w:t xml:space="preserve"> may collect additional </w:t>
      </w:r>
      <w:r w:rsidRPr="0048048F">
        <w:rPr>
          <w:rFonts w:ascii="Arial" w:hAnsi="Arial" w:cs="Arial"/>
          <w:i/>
          <w:sz w:val="20"/>
        </w:rPr>
        <w:t>Samples</w:t>
      </w:r>
      <w:r w:rsidRPr="0048048F">
        <w:rPr>
          <w:rFonts w:ascii="Arial" w:hAnsi="Arial" w:cs="Arial"/>
          <w:sz w:val="20"/>
        </w:rPr>
        <w:t xml:space="preserve"> or direct the laboratory to perform additional types of analysis at </w:t>
      </w:r>
      <w:r w:rsidR="00CB21BC" w:rsidRPr="0048048F">
        <w:rPr>
          <w:rFonts w:ascii="Arial" w:hAnsi="Arial" w:cs="Arial"/>
          <w:color w:val="000000"/>
          <w:sz w:val="20"/>
        </w:rPr>
        <w:t xml:space="preserve">the </w:t>
      </w:r>
      <w:r w:rsidR="00CB21BC" w:rsidRPr="0048048F">
        <w:rPr>
          <w:rFonts w:ascii="Arial" w:hAnsi="Arial" w:cs="Arial"/>
          <w:i/>
          <w:iCs/>
          <w:color w:val="000000"/>
          <w:sz w:val="20"/>
        </w:rPr>
        <w:t>Commission</w:t>
      </w:r>
      <w:r w:rsidR="00CB21BC" w:rsidRPr="0048048F">
        <w:rPr>
          <w:rFonts w:ascii="Arial" w:hAnsi="Arial" w:cs="Arial"/>
          <w:sz w:val="20"/>
        </w:rPr>
        <w:t>‘</w:t>
      </w:r>
      <w:r w:rsidR="00CB21BC" w:rsidRPr="00744634">
        <w:rPr>
          <w:rFonts w:ascii="Arial" w:hAnsi="Arial" w:cs="Arial"/>
          <w:i/>
          <w:iCs/>
          <w:sz w:val="20"/>
        </w:rPr>
        <w:t>s</w:t>
      </w:r>
      <w:r w:rsidR="00CB21BC" w:rsidRPr="0048048F">
        <w:rPr>
          <w:rFonts w:ascii="Arial" w:hAnsi="Arial" w:cs="Arial"/>
          <w:sz w:val="20"/>
        </w:rPr>
        <w:t xml:space="preserve"> </w:t>
      </w:r>
      <w:r w:rsidRPr="0048048F">
        <w:rPr>
          <w:rFonts w:ascii="Arial" w:hAnsi="Arial" w:cs="Arial"/>
          <w:sz w:val="20"/>
        </w:rPr>
        <w:t xml:space="preserve">expense. If additional </w:t>
      </w:r>
      <w:r w:rsidRPr="0048048F">
        <w:rPr>
          <w:rFonts w:ascii="Arial" w:hAnsi="Arial" w:cs="Arial"/>
          <w:i/>
          <w:sz w:val="20"/>
        </w:rPr>
        <w:t xml:space="preserve">Samples </w:t>
      </w:r>
      <w:r w:rsidRPr="0048048F">
        <w:rPr>
          <w:rFonts w:ascii="Arial" w:hAnsi="Arial" w:cs="Arial"/>
          <w:sz w:val="20"/>
        </w:rPr>
        <w:t xml:space="preserve">are </w:t>
      </w:r>
      <w:r w:rsidRPr="0048048F">
        <w:rPr>
          <w:rFonts w:ascii="Arial" w:hAnsi="Arial" w:cs="Arial"/>
          <w:sz w:val="20"/>
        </w:rPr>
        <w:lastRenderedPageBreak/>
        <w:t xml:space="preserve">collected or additional types of analysis are performed, the International Federation or </w:t>
      </w:r>
      <w:r w:rsidRPr="0048048F">
        <w:rPr>
          <w:rFonts w:ascii="Arial" w:hAnsi="Arial" w:cs="Arial"/>
          <w:i/>
          <w:sz w:val="20"/>
        </w:rPr>
        <w:t xml:space="preserve">Major Event </w:t>
      </w:r>
      <w:r w:rsidR="00892AEB">
        <w:rPr>
          <w:rFonts w:ascii="Arial" w:hAnsi="Arial" w:cs="Arial"/>
          <w:i/>
          <w:sz w:val="20"/>
        </w:rPr>
        <w:t>Organisation</w:t>
      </w:r>
      <w:r w:rsidRPr="0048048F">
        <w:rPr>
          <w:rFonts w:ascii="Arial" w:hAnsi="Arial" w:cs="Arial"/>
          <w:sz w:val="20"/>
        </w:rPr>
        <w:t xml:space="preserve"> shall be notified.</w:t>
      </w:r>
      <w:bookmarkEnd w:id="132"/>
    </w:p>
    <w:p w14:paraId="1F0D7965" w14:textId="77777777" w:rsidR="008C7FBB" w:rsidRPr="0048048F" w:rsidRDefault="008C7FBB" w:rsidP="008C7FBB">
      <w:pPr>
        <w:ind w:left="2268" w:hanging="850"/>
        <w:jc w:val="both"/>
        <w:rPr>
          <w:rFonts w:ascii="Arial" w:hAnsi="Arial" w:cs="Arial"/>
          <w:sz w:val="20"/>
        </w:rPr>
      </w:pPr>
    </w:p>
    <w:p w14:paraId="5BDBD95A" w14:textId="6B4A8640" w:rsidR="007712C8" w:rsidRPr="0048048F" w:rsidRDefault="007712C8" w:rsidP="005D0A16">
      <w:pPr>
        <w:ind w:left="2268" w:hanging="850"/>
        <w:jc w:val="both"/>
        <w:rPr>
          <w:rFonts w:ascii="Arial" w:hAnsi="Arial" w:cs="Arial"/>
          <w:sz w:val="20"/>
        </w:rPr>
      </w:pPr>
      <w:r w:rsidRPr="0048048F">
        <w:rPr>
          <w:rFonts w:ascii="Arial" w:hAnsi="Arial" w:cs="Arial"/>
          <w:b/>
          <w:sz w:val="20"/>
        </w:rPr>
        <w:t>5.2.5</w:t>
      </w:r>
      <w:r w:rsidRPr="0048048F">
        <w:rPr>
          <w:rFonts w:ascii="Arial" w:hAnsi="Arial" w:cs="Arial"/>
          <w:b/>
          <w:sz w:val="20"/>
        </w:rPr>
        <w:tab/>
      </w:r>
      <w:r w:rsidRPr="0048048F">
        <w:rPr>
          <w:rFonts w:ascii="Arial" w:hAnsi="Arial" w:cs="Arial"/>
          <w:sz w:val="20"/>
        </w:rPr>
        <w:t xml:space="preserve">Except where expressly allowed by the </w:t>
      </w:r>
      <w:r w:rsidRPr="0048048F">
        <w:rPr>
          <w:rFonts w:ascii="Arial" w:hAnsi="Arial" w:cs="Arial"/>
          <w:i/>
          <w:iCs/>
          <w:sz w:val="20"/>
        </w:rPr>
        <w:t>Code</w:t>
      </w:r>
      <w:r w:rsidRPr="0048048F">
        <w:rPr>
          <w:rFonts w:ascii="Arial" w:hAnsi="Arial" w:cs="Arial"/>
          <w:sz w:val="20"/>
        </w:rPr>
        <w:t xml:space="preserve"> or an </w:t>
      </w:r>
      <w:r w:rsidRPr="0048048F">
        <w:rPr>
          <w:rFonts w:ascii="Arial" w:hAnsi="Arial" w:cs="Arial"/>
          <w:i/>
          <w:iCs/>
          <w:sz w:val="20"/>
        </w:rPr>
        <w:t xml:space="preserve">International Standard, </w:t>
      </w:r>
      <w:r w:rsidR="00723B5B" w:rsidRPr="0048048F">
        <w:rPr>
          <w:rFonts w:ascii="Arial" w:hAnsi="Arial" w:cs="Arial"/>
          <w:color w:val="000000"/>
          <w:sz w:val="20"/>
        </w:rPr>
        <w:t xml:space="preserve">the </w:t>
      </w:r>
      <w:r w:rsidR="00723B5B" w:rsidRPr="0048048F">
        <w:rPr>
          <w:rFonts w:ascii="Arial" w:hAnsi="Arial" w:cs="Arial"/>
          <w:i/>
          <w:iCs/>
          <w:color w:val="000000"/>
          <w:sz w:val="20"/>
        </w:rPr>
        <w:t>Commission</w:t>
      </w:r>
      <w:r w:rsidRPr="0048048F">
        <w:rPr>
          <w:rFonts w:ascii="Arial" w:hAnsi="Arial" w:cs="Arial"/>
          <w:sz w:val="20"/>
        </w:rPr>
        <w:t xml:space="preserve"> shall not take any action that unduly impedes or interferes with the ability of any other </w:t>
      </w:r>
      <w:r w:rsidRPr="0048048F">
        <w:rPr>
          <w:rFonts w:ascii="Arial" w:hAnsi="Arial" w:cs="Arial"/>
          <w:i/>
          <w:iCs/>
          <w:sz w:val="20"/>
        </w:rPr>
        <w:t xml:space="preserve">Anti-Doping </w:t>
      </w:r>
      <w:r w:rsidR="00892AEB">
        <w:rPr>
          <w:rFonts w:ascii="Arial" w:hAnsi="Arial" w:cs="Arial"/>
          <w:i/>
          <w:iCs/>
          <w:sz w:val="20"/>
        </w:rPr>
        <w:t>Organisation</w:t>
      </w:r>
      <w:r w:rsidRPr="0048048F">
        <w:rPr>
          <w:rFonts w:ascii="Arial" w:hAnsi="Arial" w:cs="Arial"/>
          <w:sz w:val="20"/>
        </w:rPr>
        <w:t xml:space="preserve"> to conduct </w:t>
      </w:r>
      <w:r w:rsidRPr="0048048F">
        <w:rPr>
          <w:rFonts w:ascii="Arial" w:hAnsi="Arial" w:cs="Arial"/>
          <w:i/>
          <w:iCs/>
          <w:sz w:val="20"/>
        </w:rPr>
        <w:t>Testing</w:t>
      </w:r>
      <w:r w:rsidRPr="0048048F">
        <w:rPr>
          <w:rFonts w:ascii="Arial" w:hAnsi="Arial" w:cs="Arial"/>
          <w:sz w:val="20"/>
        </w:rPr>
        <w:t xml:space="preserve">, whether performed directly or through delegation, that is authorized by Article 5 of the </w:t>
      </w:r>
      <w:r w:rsidRPr="0048048F">
        <w:rPr>
          <w:rFonts w:ascii="Arial" w:hAnsi="Arial" w:cs="Arial"/>
          <w:i/>
          <w:iCs/>
          <w:sz w:val="20"/>
        </w:rPr>
        <w:t>Code</w:t>
      </w:r>
      <w:r w:rsidRPr="0048048F">
        <w:rPr>
          <w:rFonts w:ascii="Arial" w:hAnsi="Arial" w:cs="Arial"/>
          <w:sz w:val="20"/>
        </w:rPr>
        <w:t xml:space="preserve"> or any other </w:t>
      </w:r>
      <w:r w:rsidRPr="0048048F">
        <w:rPr>
          <w:rFonts w:ascii="Arial" w:hAnsi="Arial" w:cs="Arial"/>
          <w:i/>
          <w:iCs/>
          <w:sz w:val="20"/>
        </w:rPr>
        <w:t>Code</w:t>
      </w:r>
      <w:r w:rsidRPr="0048048F">
        <w:rPr>
          <w:rFonts w:ascii="Arial" w:hAnsi="Arial" w:cs="Arial"/>
          <w:sz w:val="20"/>
        </w:rPr>
        <w:t xml:space="preserve"> Article or the </w:t>
      </w:r>
      <w:r w:rsidRPr="0048048F">
        <w:rPr>
          <w:rFonts w:ascii="Arial" w:hAnsi="Arial" w:cs="Arial"/>
          <w:i/>
          <w:iCs/>
          <w:sz w:val="20"/>
        </w:rPr>
        <w:t>International Standard</w:t>
      </w:r>
      <w:r w:rsidRPr="0048048F">
        <w:rPr>
          <w:rFonts w:ascii="Arial" w:hAnsi="Arial" w:cs="Arial"/>
          <w:sz w:val="20"/>
        </w:rPr>
        <w:t xml:space="preserve"> for </w:t>
      </w:r>
      <w:r w:rsidRPr="0048048F">
        <w:rPr>
          <w:rFonts w:ascii="Arial" w:hAnsi="Arial" w:cs="Arial"/>
          <w:i/>
          <w:iCs/>
          <w:sz w:val="20"/>
        </w:rPr>
        <w:t>Testing</w:t>
      </w:r>
      <w:r w:rsidRPr="0048048F">
        <w:rPr>
          <w:rFonts w:ascii="Arial" w:hAnsi="Arial" w:cs="Arial"/>
          <w:sz w:val="20"/>
        </w:rPr>
        <w:t>.</w:t>
      </w:r>
    </w:p>
    <w:p w14:paraId="5982AB8C" w14:textId="77777777" w:rsidR="009F6C2F" w:rsidRPr="0048048F" w:rsidRDefault="009F6C2F" w:rsidP="007F64F4">
      <w:pPr>
        <w:jc w:val="both"/>
        <w:rPr>
          <w:rFonts w:ascii="Arial" w:hAnsi="Arial" w:cs="Arial"/>
          <w:sz w:val="20"/>
        </w:rPr>
      </w:pPr>
    </w:p>
    <w:p w14:paraId="48902C2F" w14:textId="77777777" w:rsidR="006542D2" w:rsidRPr="0048048F" w:rsidRDefault="004B0659" w:rsidP="005D0A16">
      <w:pPr>
        <w:keepNext/>
        <w:ind w:left="1418" w:hanging="720"/>
        <w:jc w:val="both"/>
        <w:rPr>
          <w:rFonts w:ascii="Arial" w:hAnsi="Arial" w:cs="Arial"/>
          <w:b/>
          <w:spacing w:val="-3"/>
          <w:sz w:val="20"/>
        </w:rPr>
      </w:pPr>
      <w:bookmarkStart w:id="133" w:name="_DV_C619"/>
      <w:bookmarkStart w:id="134" w:name="_Toc321920443"/>
      <w:bookmarkStart w:id="135" w:name="_Toc323139132"/>
      <w:bookmarkStart w:id="136" w:name="_Toc323140234"/>
      <w:bookmarkStart w:id="137" w:name="_Toc323140514"/>
      <w:bookmarkStart w:id="138" w:name="_Toc323311558"/>
      <w:bookmarkStart w:id="139" w:name="_Toc323313125"/>
      <w:bookmarkStart w:id="140" w:name="_Toc323563165"/>
      <w:bookmarkStart w:id="141" w:name="_Toc359253725"/>
      <w:r w:rsidRPr="0048048F">
        <w:rPr>
          <w:rFonts w:ascii="Arial" w:hAnsi="Arial" w:cs="Arial"/>
          <w:b/>
          <w:spacing w:val="-3"/>
          <w:sz w:val="20"/>
        </w:rPr>
        <w:t>5.3</w:t>
      </w:r>
      <w:r w:rsidRPr="0048048F">
        <w:rPr>
          <w:rFonts w:ascii="Arial" w:hAnsi="Arial" w:cs="Arial"/>
          <w:b/>
          <w:i/>
          <w:spacing w:val="-3"/>
          <w:sz w:val="20"/>
        </w:rPr>
        <w:tab/>
      </w:r>
      <w:r w:rsidR="006542D2" w:rsidRPr="0048048F">
        <w:rPr>
          <w:rFonts w:ascii="Arial" w:hAnsi="Arial" w:cs="Arial"/>
          <w:b/>
          <w:i/>
          <w:spacing w:val="-3"/>
          <w:sz w:val="20"/>
        </w:rPr>
        <w:t>Event Testing</w:t>
      </w:r>
      <w:bookmarkEnd w:id="133"/>
      <w:bookmarkEnd w:id="134"/>
      <w:bookmarkEnd w:id="135"/>
      <w:bookmarkEnd w:id="136"/>
      <w:bookmarkEnd w:id="137"/>
      <w:bookmarkEnd w:id="138"/>
      <w:bookmarkEnd w:id="139"/>
      <w:bookmarkEnd w:id="140"/>
      <w:bookmarkEnd w:id="141"/>
    </w:p>
    <w:p w14:paraId="5DFBD00E" w14:textId="77777777" w:rsidR="006542D2" w:rsidRPr="0048048F" w:rsidRDefault="006542D2" w:rsidP="009F6C2F">
      <w:pPr>
        <w:keepNext/>
        <w:jc w:val="both"/>
        <w:rPr>
          <w:rFonts w:ascii="Arial" w:hAnsi="Arial" w:cs="Arial"/>
          <w:sz w:val="20"/>
        </w:rPr>
      </w:pPr>
    </w:p>
    <w:p w14:paraId="20697FC8" w14:textId="02B725D2" w:rsidR="00124E6F" w:rsidRPr="0048048F" w:rsidRDefault="000157DA" w:rsidP="005D0A16">
      <w:pPr>
        <w:keepNext/>
        <w:ind w:left="2268" w:hanging="850"/>
        <w:jc w:val="both"/>
        <w:rPr>
          <w:rStyle w:val="DeltaViewInsertion"/>
          <w:rFonts w:ascii="Arial" w:hAnsi="Arial" w:cs="Arial"/>
          <w:color w:val="auto"/>
          <w:sz w:val="20"/>
          <w:u w:val="none"/>
        </w:rPr>
      </w:pPr>
      <w:bookmarkStart w:id="142" w:name="_DV_C624"/>
      <w:bookmarkStart w:id="143" w:name="_Toc338945192"/>
      <w:r w:rsidRPr="0048048F">
        <w:rPr>
          <w:rFonts w:ascii="Arial" w:hAnsi="Arial" w:cs="Arial"/>
          <w:b/>
          <w:sz w:val="20"/>
        </w:rPr>
        <w:t xml:space="preserve">5.3.1 </w:t>
      </w:r>
      <w:r w:rsidR="006401FF" w:rsidRPr="0048048F">
        <w:rPr>
          <w:rFonts w:ascii="Arial" w:hAnsi="Arial" w:cs="Arial"/>
          <w:b/>
          <w:sz w:val="20"/>
        </w:rPr>
        <w:tab/>
      </w:r>
      <w:r w:rsidR="006542D2" w:rsidRPr="0048048F">
        <w:rPr>
          <w:rFonts w:ascii="Arial" w:hAnsi="Arial" w:cs="Arial"/>
          <w:sz w:val="20"/>
        </w:rPr>
        <w:t>Except</w:t>
      </w:r>
      <w:bookmarkStart w:id="144" w:name="_DV_X1521"/>
      <w:bookmarkStart w:id="145" w:name="_DV_C625"/>
      <w:bookmarkEnd w:id="142"/>
      <w:r w:rsidR="006542D2" w:rsidRPr="0048048F">
        <w:rPr>
          <w:rFonts w:ascii="Arial" w:hAnsi="Arial" w:cs="Arial"/>
          <w:sz w:val="20"/>
        </w:rPr>
        <w:t xml:space="preserve"> as </w:t>
      </w:r>
      <w:r w:rsidR="00CA1866" w:rsidRPr="0048048F">
        <w:rPr>
          <w:rFonts w:ascii="Arial" w:hAnsi="Arial" w:cs="Arial"/>
          <w:sz w:val="20"/>
        </w:rPr>
        <w:t xml:space="preserve">otherwise </w:t>
      </w:r>
      <w:r w:rsidR="006542D2" w:rsidRPr="0048048F">
        <w:rPr>
          <w:rFonts w:ascii="Arial" w:hAnsi="Arial" w:cs="Arial"/>
          <w:sz w:val="20"/>
        </w:rPr>
        <w:t>provided</w:t>
      </w:r>
      <w:r w:rsidR="00D31894" w:rsidRPr="0048048F">
        <w:rPr>
          <w:rFonts w:ascii="Arial" w:hAnsi="Arial" w:cs="Arial"/>
          <w:sz w:val="20"/>
        </w:rPr>
        <w:t xml:space="preserve"> below, only a </w:t>
      </w:r>
      <w:r w:rsidR="006542D2" w:rsidRPr="0048048F">
        <w:rPr>
          <w:rFonts w:ascii="Arial" w:hAnsi="Arial" w:cs="Arial"/>
          <w:sz w:val="20"/>
        </w:rPr>
        <w:t xml:space="preserve">single </w:t>
      </w:r>
      <w:r w:rsidR="00892AEB">
        <w:rPr>
          <w:rFonts w:ascii="Arial" w:hAnsi="Arial" w:cs="Arial"/>
          <w:sz w:val="20"/>
        </w:rPr>
        <w:t>organisation</w:t>
      </w:r>
      <w:r w:rsidR="006542D2" w:rsidRPr="0048048F">
        <w:rPr>
          <w:rFonts w:ascii="Arial" w:hAnsi="Arial" w:cs="Arial"/>
          <w:sz w:val="20"/>
        </w:rPr>
        <w:t xml:space="preserve"> </w:t>
      </w:r>
      <w:r w:rsidR="00CA1866" w:rsidRPr="0048048F">
        <w:rPr>
          <w:rFonts w:ascii="Arial" w:hAnsi="Arial" w:cs="Arial"/>
          <w:sz w:val="20"/>
        </w:rPr>
        <w:t>shall have authority to conduct</w:t>
      </w:r>
      <w:r w:rsidR="006542D2" w:rsidRPr="0048048F">
        <w:rPr>
          <w:rFonts w:ascii="Arial" w:hAnsi="Arial" w:cs="Arial"/>
          <w:sz w:val="20"/>
        </w:rPr>
        <w:t xml:space="preserve"> </w:t>
      </w:r>
      <w:r w:rsidR="006542D2" w:rsidRPr="0048048F">
        <w:rPr>
          <w:rFonts w:ascii="Arial" w:hAnsi="Arial" w:cs="Arial"/>
          <w:i/>
          <w:sz w:val="20"/>
        </w:rPr>
        <w:t>Testing</w:t>
      </w:r>
      <w:r w:rsidR="006542D2" w:rsidRPr="0048048F">
        <w:rPr>
          <w:rFonts w:ascii="Arial" w:hAnsi="Arial" w:cs="Arial"/>
          <w:sz w:val="20"/>
        </w:rPr>
        <w:t xml:space="preserve"> </w:t>
      </w:r>
      <w:r w:rsidR="004D05DF" w:rsidRPr="0048048F">
        <w:rPr>
          <w:rFonts w:ascii="Arial" w:hAnsi="Arial" w:cs="Arial"/>
          <w:sz w:val="20"/>
        </w:rPr>
        <w:t xml:space="preserve">at </w:t>
      </w:r>
      <w:r w:rsidR="004D05DF" w:rsidRPr="0048048F">
        <w:rPr>
          <w:rFonts w:ascii="Arial" w:hAnsi="Arial" w:cs="Arial"/>
          <w:i/>
          <w:sz w:val="20"/>
        </w:rPr>
        <w:t>Event Venues</w:t>
      </w:r>
      <w:r w:rsidR="004D05DF" w:rsidRPr="0048048F">
        <w:rPr>
          <w:rFonts w:ascii="Arial" w:hAnsi="Arial" w:cs="Arial"/>
          <w:sz w:val="20"/>
        </w:rPr>
        <w:t xml:space="preserve"> </w:t>
      </w:r>
      <w:r w:rsidR="006542D2" w:rsidRPr="0048048F">
        <w:rPr>
          <w:rFonts w:ascii="Arial" w:hAnsi="Arial" w:cs="Arial"/>
          <w:sz w:val="20"/>
        </w:rPr>
        <w:t xml:space="preserve">during </w:t>
      </w:r>
      <w:bookmarkStart w:id="146" w:name="_DV_C626"/>
      <w:bookmarkEnd w:id="144"/>
      <w:bookmarkEnd w:id="145"/>
      <w:r w:rsidR="006542D2" w:rsidRPr="0048048F">
        <w:rPr>
          <w:rFonts w:ascii="Arial" w:hAnsi="Arial" w:cs="Arial"/>
          <w:sz w:val="20"/>
        </w:rPr>
        <w:t xml:space="preserve">an </w:t>
      </w:r>
      <w:r w:rsidR="006542D2" w:rsidRPr="0048048F">
        <w:rPr>
          <w:rFonts w:ascii="Arial" w:hAnsi="Arial" w:cs="Arial"/>
          <w:i/>
          <w:sz w:val="20"/>
        </w:rPr>
        <w:t>Event Period</w:t>
      </w:r>
      <w:r w:rsidR="006542D2" w:rsidRPr="0048048F">
        <w:rPr>
          <w:rFonts w:ascii="Arial" w:hAnsi="Arial" w:cs="Arial"/>
          <w:sz w:val="20"/>
        </w:rPr>
        <w:t xml:space="preserve">. At </w:t>
      </w:r>
      <w:r w:rsidR="006542D2" w:rsidRPr="0048048F">
        <w:rPr>
          <w:rFonts w:ascii="Arial" w:hAnsi="Arial" w:cs="Arial"/>
          <w:i/>
          <w:sz w:val="20"/>
        </w:rPr>
        <w:t>International Events</w:t>
      </w:r>
      <w:r w:rsidR="00C91B3F" w:rsidRPr="0048048F">
        <w:rPr>
          <w:rFonts w:ascii="Arial" w:hAnsi="Arial" w:cs="Arial"/>
          <w:i/>
          <w:sz w:val="20"/>
        </w:rPr>
        <w:t xml:space="preserve"> </w:t>
      </w:r>
      <w:r w:rsidR="00C91B3F" w:rsidRPr="0048048F">
        <w:rPr>
          <w:rFonts w:ascii="Arial" w:hAnsi="Arial" w:cs="Arial"/>
          <w:sz w:val="20"/>
        </w:rPr>
        <w:t xml:space="preserve">held in </w:t>
      </w:r>
      <w:r w:rsidR="00723B5B" w:rsidRPr="0048048F">
        <w:rPr>
          <w:rFonts w:ascii="Arial" w:hAnsi="Arial" w:cs="Arial"/>
          <w:sz w:val="20"/>
        </w:rPr>
        <w:t>New Zealand</w:t>
      </w:r>
      <w:r w:rsidR="006542D2" w:rsidRPr="0048048F">
        <w:rPr>
          <w:rFonts w:ascii="Arial" w:hAnsi="Arial" w:cs="Arial"/>
          <w:sz w:val="20"/>
        </w:rPr>
        <w:t xml:space="preserve">, </w:t>
      </w:r>
      <w:r w:rsidR="00FF1195" w:rsidRPr="0048048F">
        <w:rPr>
          <w:rFonts w:ascii="Arial" w:hAnsi="Arial" w:cs="Arial"/>
          <w:sz w:val="20"/>
        </w:rPr>
        <w:t xml:space="preserve">the </w:t>
      </w:r>
      <w:r w:rsidR="00B074D7" w:rsidRPr="0048048F">
        <w:rPr>
          <w:rFonts w:ascii="Arial" w:hAnsi="Arial" w:cs="Arial"/>
          <w:sz w:val="20"/>
        </w:rPr>
        <w:t>i</w:t>
      </w:r>
      <w:r w:rsidR="00FF1195" w:rsidRPr="0048048F">
        <w:rPr>
          <w:rFonts w:ascii="Arial" w:hAnsi="Arial" w:cs="Arial"/>
          <w:sz w:val="20"/>
        </w:rPr>
        <w:t xml:space="preserve">nternational </w:t>
      </w:r>
      <w:r w:rsidR="00892AEB">
        <w:rPr>
          <w:rFonts w:ascii="Arial" w:hAnsi="Arial" w:cs="Arial"/>
          <w:sz w:val="20"/>
        </w:rPr>
        <w:t>organisation</w:t>
      </w:r>
      <w:r w:rsidR="00295439" w:rsidRPr="0048048F">
        <w:rPr>
          <w:rFonts w:ascii="Arial" w:hAnsi="Arial" w:cs="Arial"/>
          <w:sz w:val="20"/>
        </w:rPr>
        <w:t xml:space="preserve"> </w:t>
      </w:r>
      <w:r w:rsidR="00B074D7" w:rsidRPr="0048048F">
        <w:rPr>
          <w:rFonts w:ascii="Arial" w:hAnsi="Arial" w:cs="Arial"/>
          <w:sz w:val="20"/>
        </w:rPr>
        <w:t xml:space="preserve">which is the ruling body for the </w:t>
      </w:r>
      <w:r w:rsidR="00B074D7" w:rsidRPr="0048048F">
        <w:rPr>
          <w:rFonts w:ascii="Arial" w:hAnsi="Arial" w:cs="Arial"/>
          <w:i/>
          <w:sz w:val="20"/>
        </w:rPr>
        <w:t xml:space="preserve">Event </w:t>
      </w:r>
      <w:r w:rsidR="00FF1195" w:rsidRPr="0048048F">
        <w:rPr>
          <w:rFonts w:ascii="Arial" w:hAnsi="Arial" w:cs="Arial"/>
          <w:sz w:val="20"/>
        </w:rPr>
        <w:t xml:space="preserve">shall have authority to conduct </w:t>
      </w:r>
      <w:r w:rsidR="00FF1195" w:rsidRPr="0048048F">
        <w:rPr>
          <w:rFonts w:ascii="Arial" w:hAnsi="Arial" w:cs="Arial"/>
          <w:i/>
          <w:iCs/>
          <w:sz w:val="20"/>
        </w:rPr>
        <w:t>Testing</w:t>
      </w:r>
      <w:r w:rsidR="00FF1195" w:rsidRPr="0048048F">
        <w:rPr>
          <w:rFonts w:ascii="Arial" w:hAnsi="Arial" w:cs="Arial"/>
          <w:sz w:val="20"/>
        </w:rPr>
        <w:t xml:space="preserve">. </w:t>
      </w:r>
      <w:bookmarkStart w:id="147" w:name="_DV_C631"/>
      <w:bookmarkEnd w:id="143"/>
      <w:bookmarkEnd w:id="146"/>
      <w:r w:rsidR="006542D2" w:rsidRPr="0048048F">
        <w:rPr>
          <w:rFonts w:ascii="Arial" w:hAnsi="Arial" w:cs="Arial"/>
          <w:sz w:val="20"/>
        </w:rPr>
        <w:t xml:space="preserve">At </w:t>
      </w:r>
      <w:r w:rsidR="006542D2" w:rsidRPr="0048048F">
        <w:rPr>
          <w:rFonts w:ascii="Arial" w:hAnsi="Arial" w:cs="Arial"/>
          <w:i/>
          <w:sz w:val="20"/>
        </w:rPr>
        <w:t>National Events</w:t>
      </w:r>
      <w:r w:rsidR="00B43DB8" w:rsidRPr="0048048F">
        <w:rPr>
          <w:rFonts w:ascii="Arial" w:hAnsi="Arial" w:cs="Arial"/>
          <w:i/>
          <w:sz w:val="20"/>
        </w:rPr>
        <w:t xml:space="preserve"> </w:t>
      </w:r>
      <w:r w:rsidR="00B43DB8" w:rsidRPr="0048048F">
        <w:rPr>
          <w:rFonts w:ascii="Arial" w:hAnsi="Arial" w:cs="Arial"/>
          <w:sz w:val="20"/>
        </w:rPr>
        <w:t xml:space="preserve">held in </w:t>
      </w:r>
      <w:r w:rsidR="00723B5B" w:rsidRPr="0048048F">
        <w:rPr>
          <w:rFonts w:ascii="Arial" w:hAnsi="Arial" w:cs="Arial"/>
          <w:sz w:val="20"/>
        </w:rPr>
        <w:t>New Zealand</w:t>
      </w:r>
      <w:r w:rsidR="006542D2" w:rsidRPr="0048048F">
        <w:rPr>
          <w:rFonts w:ascii="Arial" w:hAnsi="Arial" w:cs="Arial"/>
          <w:i/>
          <w:sz w:val="20"/>
        </w:rPr>
        <w:t xml:space="preserve">, </w:t>
      </w:r>
      <w:r w:rsidR="00723B5B" w:rsidRPr="0048048F">
        <w:rPr>
          <w:rFonts w:ascii="Arial" w:hAnsi="Arial" w:cs="Arial"/>
          <w:color w:val="000000"/>
          <w:sz w:val="20"/>
        </w:rPr>
        <w:t xml:space="preserve">the </w:t>
      </w:r>
      <w:r w:rsidR="00723B5B" w:rsidRPr="0048048F">
        <w:rPr>
          <w:rFonts w:ascii="Arial" w:hAnsi="Arial" w:cs="Arial"/>
          <w:i/>
          <w:iCs/>
          <w:color w:val="000000"/>
          <w:sz w:val="20"/>
        </w:rPr>
        <w:t>Commission</w:t>
      </w:r>
      <w:r w:rsidR="00723B5B" w:rsidRPr="0048048F" w:rsidDel="00723B5B">
        <w:rPr>
          <w:rFonts w:ascii="Arial" w:hAnsi="Arial" w:cs="Arial"/>
          <w:sz w:val="20"/>
        </w:rPr>
        <w:t xml:space="preserve"> </w:t>
      </w:r>
      <w:r w:rsidR="00134395" w:rsidRPr="0048048F">
        <w:rPr>
          <w:rFonts w:ascii="Arial" w:hAnsi="Arial" w:cs="Arial"/>
          <w:sz w:val="20"/>
        </w:rPr>
        <w:t>shall have authority</w:t>
      </w:r>
      <w:r w:rsidR="00BF01BA" w:rsidRPr="0048048F">
        <w:rPr>
          <w:rFonts w:ascii="Arial" w:hAnsi="Arial" w:cs="Arial"/>
          <w:i/>
          <w:iCs/>
          <w:sz w:val="20"/>
        </w:rPr>
        <w:t xml:space="preserve"> </w:t>
      </w:r>
      <w:r w:rsidR="00BF01BA" w:rsidRPr="0048048F">
        <w:rPr>
          <w:rFonts w:ascii="Arial" w:hAnsi="Arial" w:cs="Arial"/>
          <w:iCs/>
          <w:sz w:val="20"/>
        </w:rPr>
        <w:t xml:space="preserve">to conduct </w:t>
      </w:r>
      <w:r w:rsidR="00BF01BA" w:rsidRPr="0048048F">
        <w:rPr>
          <w:rFonts w:ascii="Arial" w:hAnsi="Arial" w:cs="Arial"/>
          <w:i/>
          <w:iCs/>
          <w:sz w:val="20"/>
        </w:rPr>
        <w:t>Testing</w:t>
      </w:r>
      <w:r w:rsidR="006542D2" w:rsidRPr="0048048F">
        <w:rPr>
          <w:rFonts w:ascii="Arial" w:hAnsi="Arial" w:cs="Arial"/>
          <w:sz w:val="20"/>
        </w:rPr>
        <w:t>.</w:t>
      </w:r>
      <w:r w:rsidR="0092752A" w:rsidRPr="0048048F">
        <w:rPr>
          <w:rStyle w:val="DeltaViewInsertion"/>
          <w:rFonts w:ascii="Arial" w:hAnsi="Arial" w:cs="Arial"/>
          <w:color w:val="auto"/>
          <w:sz w:val="20"/>
          <w:u w:val="none"/>
        </w:rPr>
        <w:t xml:space="preserve"> At the request of </w:t>
      </w:r>
      <w:r w:rsidR="004D68C5" w:rsidRPr="0048048F">
        <w:rPr>
          <w:rStyle w:val="DeltaViewInsertion"/>
          <w:rFonts w:ascii="Arial" w:hAnsi="Arial" w:cs="Arial"/>
          <w:color w:val="auto"/>
          <w:sz w:val="20"/>
          <w:u w:val="none"/>
        </w:rPr>
        <w:t xml:space="preserve">the ruling body for </w:t>
      </w:r>
      <w:r w:rsidR="00A93398" w:rsidRPr="0048048F">
        <w:rPr>
          <w:rStyle w:val="DeltaViewInsertion"/>
          <w:rFonts w:ascii="Arial" w:hAnsi="Arial" w:cs="Arial"/>
          <w:color w:val="auto"/>
          <w:sz w:val="20"/>
          <w:u w:val="none"/>
        </w:rPr>
        <w:t xml:space="preserve">an </w:t>
      </w:r>
      <w:r w:rsidR="004D68C5" w:rsidRPr="0048048F">
        <w:rPr>
          <w:rStyle w:val="DeltaViewInsertion"/>
          <w:rFonts w:ascii="Arial" w:hAnsi="Arial" w:cs="Arial"/>
          <w:i/>
          <w:color w:val="auto"/>
          <w:sz w:val="20"/>
          <w:u w:val="none"/>
        </w:rPr>
        <w:t>Event</w:t>
      </w:r>
      <w:r w:rsidR="004D68C5" w:rsidRPr="0048048F">
        <w:rPr>
          <w:rStyle w:val="DeltaViewInsertion"/>
          <w:rFonts w:ascii="Arial" w:hAnsi="Arial" w:cs="Arial"/>
          <w:color w:val="auto"/>
          <w:sz w:val="20"/>
          <w:u w:val="none"/>
        </w:rPr>
        <w:t>, any</w:t>
      </w:r>
      <w:r w:rsidR="0092752A" w:rsidRPr="0048048F">
        <w:rPr>
          <w:rStyle w:val="DeltaViewInsertion"/>
          <w:rFonts w:ascii="Arial" w:hAnsi="Arial" w:cs="Arial"/>
          <w:color w:val="auto"/>
          <w:sz w:val="20"/>
          <w:u w:val="none"/>
        </w:rPr>
        <w:t xml:space="preserve"> </w:t>
      </w:r>
      <w:r w:rsidR="0092752A" w:rsidRPr="0048048F">
        <w:rPr>
          <w:rStyle w:val="DeltaViewInsertion"/>
          <w:rFonts w:ascii="Arial" w:hAnsi="Arial" w:cs="Arial"/>
          <w:i/>
          <w:iCs/>
          <w:color w:val="auto"/>
          <w:sz w:val="20"/>
          <w:u w:val="none"/>
        </w:rPr>
        <w:t>Testing</w:t>
      </w:r>
      <w:r w:rsidR="0092752A" w:rsidRPr="0048048F">
        <w:rPr>
          <w:rStyle w:val="DeltaViewInsertion"/>
          <w:rFonts w:ascii="Arial" w:hAnsi="Arial" w:cs="Arial"/>
          <w:color w:val="auto"/>
          <w:sz w:val="20"/>
          <w:u w:val="none"/>
        </w:rPr>
        <w:t xml:space="preserve"> </w:t>
      </w:r>
      <w:r w:rsidR="00314ACB" w:rsidRPr="0048048F">
        <w:rPr>
          <w:rStyle w:val="DeltaViewInsertion"/>
          <w:rFonts w:ascii="Arial" w:hAnsi="Arial" w:cs="Arial"/>
          <w:color w:val="auto"/>
          <w:sz w:val="20"/>
          <w:u w:val="none"/>
        </w:rPr>
        <w:t xml:space="preserve">conducted </w:t>
      </w:r>
      <w:r w:rsidR="0092752A" w:rsidRPr="0048048F">
        <w:rPr>
          <w:rStyle w:val="DeltaViewInsertion"/>
          <w:rFonts w:ascii="Arial" w:hAnsi="Arial" w:cs="Arial"/>
          <w:color w:val="auto"/>
          <w:sz w:val="20"/>
          <w:u w:val="none"/>
        </w:rPr>
        <w:t xml:space="preserve">during the </w:t>
      </w:r>
      <w:r w:rsidR="0092752A" w:rsidRPr="0048048F">
        <w:rPr>
          <w:rStyle w:val="DeltaViewInsertion"/>
          <w:rFonts w:ascii="Arial" w:hAnsi="Arial" w:cs="Arial"/>
          <w:i/>
          <w:iCs/>
          <w:color w:val="auto"/>
          <w:sz w:val="20"/>
          <w:u w:val="none"/>
        </w:rPr>
        <w:t>Event Period</w:t>
      </w:r>
      <w:r w:rsidR="0092752A" w:rsidRPr="0048048F">
        <w:rPr>
          <w:rStyle w:val="DeltaViewInsertion"/>
          <w:rFonts w:ascii="Arial" w:hAnsi="Arial" w:cs="Arial"/>
          <w:color w:val="auto"/>
          <w:sz w:val="20"/>
          <w:u w:val="none"/>
        </w:rPr>
        <w:t xml:space="preserve"> outside of the </w:t>
      </w:r>
      <w:r w:rsidR="0092752A" w:rsidRPr="0048048F">
        <w:rPr>
          <w:rStyle w:val="DeltaViewInsertion"/>
          <w:rFonts w:ascii="Arial" w:hAnsi="Arial" w:cs="Arial"/>
          <w:i/>
          <w:iCs/>
          <w:color w:val="auto"/>
          <w:sz w:val="20"/>
          <w:u w:val="none"/>
        </w:rPr>
        <w:t>Event Venues</w:t>
      </w:r>
      <w:r w:rsidR="0092752A" w:rsidRPr="0048048F">
        <w:rPr>
          <w:rStyle w:val="DeltaViewInsertion"/>
          <w:rFonts w:ascii="Arial" w:hAnsi="Arial" w:cs="Arial"/>
          <w:color w:val="auto"/>
          <w:sz w:val="20"/>
          <w:u w:val="none"/>
        </w:rPr>
        <w:t xml:space="preserve"> shall be coordinated with </w:t>
      </w:r>
      <w:r w:rsidR="004D68C5" w:rsidRPr="0048048F">
        <w:rPr>
          <w:rStyle w:val="DeltaViewInsertion"/>
          <w:rFonts w:ascii="Arial" w:hAnsi="Arial" w:cs="Arial"/>
          <w:color w:val="auto"/>
          <w:sz w:val="20"/>
          <w:u w:val="none"/>
        </w:rPr>
        <w:t xml:space="preserve">the </w:t>
      </w:r>
      <w:r w:rsidR="0092752A" w:rsidRPr="0048048F">
        <w:rPr>
          <w:rStyle w:val="DeltaViewInsertion"/>
          <w:rFonts w:ascii="Arial" w:hAnsi="Arial" w:cs="Arial"/>
          <w:color w:val="auto"/>
          <w:sz w:val="20"/>
          <w:u w:val="none"/>
        </w:rPr>
        <w:t>ruling body</w:t>
      </w:r>
      <w:r w:rsidR="00134395" w:rsidRPr="0048048F">
        <w:rPr>
          <w:rStyle w:val="DeltaViewInsertion"/>
          <w:rFonts w:ascii="Arial" w:hAnsi="Arial" w:cs="Arial"/>
          <w:color w:val="auto"/>
          <w:sz w:val="20"/>
          <w:u w:val="none"/>
        </w:rPr>
        <w:t xml:space="preserve"> of the </w:t>
      </w:r>
      <w:r w:rsidR="00134395" w:rsidRPr="0048048F">
        <w:rPr>
          <w:rStyle w:val="DeltaViewInsertion"/>
          <w:rFonts w:ascii="Arial" w:hAnsi="Arial" w:cs="Arial"/>
          <w:i/>
          <w:iCs/>
          <w:color w:val="auto"/>
          <w:sz w:val="20"/>
          <w:u w:val="none"/>
        </w:rPr>
        <w:t>Event</w:t>
      </w:r>
      <w:r w:rsidR="0092752A" w:rsidRPr="0048048F">
        <w:rPr>
          <w:rStyle w:val="DeltaViewInsertion"/>
          <w:rFonts w:ascii="Arial" w:hAnsi="Arial" w:cs="Arial"/>
          <w:color w:val="auto"/>
          <w:sz w:val="20"/>
          <w:u w:val="none"/>
        </w:rPr>
        <w:t>.</w:t>
      </w:r>
      <w:bookmarkEnd w:id="147"/>
    </w:p>
    <w:p w14:paraId="0A57D534" w14:textId="77777777" w:rsidR="000157DA" w:rsidRPr="0048048F" w:rsidRDefault="000157DA" w:rsidP="006401FF">
      <w:pPr>
        <w:ind w:left="2340" w:hanging="900"/>
        <w:jc w:val="both"/>
        <w:rPr>
          <w:rFonts w:ascii="Arial" w:hAnsi="Arial" w:cs="Arial"/>
          <w:sz w:val="20"/>
        </w:rPr>
      </w:pPr>
    </w:p>
    <w:p w14:paraId="669AF28C" w14:textId="670037C3" w:rsidR="00AF334D" w:rsidRPr="0048048F" w:rsidRDefault="000157DA" w:rsidP="005D0A16">
      <w:pPr>
        <w:ind w:left="2268" w:hanging="850"/>
        <w:jc w:val="both"/>
        <w:rPr>
          <w:rStyle w:val="DeltaViewInsertion"/>
          <w:rFonts w:ascii="Arial" w:hAnsi="Arial" w:cs="Arial"/>
          <w:i/>
          <w:iCs/>
          <w:color w:val="auto"/>
          <w:sz w:val="20"/>
          <w:u w:val="none"/>
        </w:rPr>
      </w:pPr>
      <w:r w:rsidRPr="0048048F">
        <w:rPr>
          <w:rFonts w:ascii="Arial" w:hAnsi="Arial" w:cs="Arial"/>
          <w:b/>
          <w:sz w:val="20"/>
        </w:rPr>
        <w:t>5.3.2</w:t>
      </w:r>
      <w:r w:rsidRPr="0048048F">
        <w:rPr>
          <w:rFonts w:ascii="Arial" w:hAnsi="Arial" w:cs="Arial"/>
          <w:sz w:val="20"/>
        </w:rPr>
        <w:t xml:space="preserve"> </w:t>
      </w:r>
      <w:r w:rsidR="006401FF" w:rsidRPr="0048048F">
        <w:rPr>
          <w:rFonts w:ascii="Arial" w:hAnsi="Arial" w:cs="Arial"/>
          <w:sz w:val="20"/>
        </w:rPr>
        <w:tab/>
      </w:r>
      <w:r w:rsidR="00AF334D" w:rsidRPr="0048048F">
        <w:rPr>
          <w:rFonts w:ascii="Arial" w:hAnsi="Arial" w:cs="Arial"/>
          <w:sz w:val="20"/>
        </w:rPr>
        <w:t xml:space="preserve">If an </w:t>
      </w:r>
      <w:r w:rsidR="00AF334D" w:rsidRPr="0048048F">
        <w:rPr>
          <w:rFonts w:ascii="Arial" w:hAnsi="Arial" w:cs="Arial"/>
          <w:i/>
          <w:sz w:val="20"/>
        </w:rPr>
        <w:t xml:space="preserve">Anti-Doping </w:t>
      </w:r>
      <w:r w:rsidR="00892AEB">
        <w:rPr>
          <w:rFonts w:ascii="Arial" w:hAnsi="Arial" w:cs="Arial"/>
          <w:i/>
          <w:sz w:val="20"/>
        </w:rPr>
        <w:t>Organisation</w:t>
      </w:r>
      <w:r w:rsidR="00471B2C" w:rsidRPr="0048048F">
        <w:rPr>
          <w:rFonts w:ascii="Arial" w:hAnsi="Arial" w:cs="Arial"/>
          <w:sz w:val="20"/>
        </w:rPr>
        <w:t>,</w:t>
      </w:r>
      <w:r w:rsidR="00AF334D" w:rsidRPr="0048048F">
        <w:rPr>
          <w:rFonts w:ascii="Arial" w:hAnsi="Arial" w:cs="Arial"/>
          <w:sz w:val="20"/>
        </w:rPr>
        <w:t xml:space="preserve"> which would otherwise have </w:t>
      </w:r>
      <w:r w:rsidR="00AF334D" w:rsidRPr="0048048F">
        <w:rPr>
          <w:rFonts w:ascii="Arial" w:hAnsi="Arial" w:cs="Arial"/>
          <w:i/>
          <w:sz w:val="20"/>
        </w:rPr>
        <w:t>Testing</w:t>
      </w:r>
      <w:r w:rsidR="00AF334D" w:rsidRPr="0048048F">
        <w:rPr>
          <w:rFonts w:ascii="Arial" w:hAnsi="Arial" w:cs="Arial"/>
          <w:sz w:val="20"/>
        </w:rPr>
        <w:t xml:space="preserve"> authority but is not responsible for initiating and directing </w:t>
      </w:r>
      <w:r w:rsidR="00AF334D" w:rsidRPr="0048048F">
        <w:rPr>
          <w:rFonts w:ascii="Arial" w:hAnsi="Arial" w:cs="Arial"/>
          <w:i/>
          <w:sz w:val="20"/>
        </w:rPr>
        <w:t>Testing</w:t>
      </w:r>
      <w:r w:rsidR="00AF334D" w:rsidRPr="0048048F">
        <w:rPr>
          <w:rFonts w:ascii="Arial" w:hAnsi="Arial" w:cs="Arial"/>
          <w:sz w:val="20"/>
        </w:rPr>
        <w:t xml:space="preserve"> at an </w:t>
      </w:r>
      <w:r w:rsidR="00AF334D" w:rsidRPr="0048048F">
        <w:rPr>
          <w:rFonts w:ascii="Arial" w:hAnsi="Arial" w:cs="Arial"/>
          <w:i/>
          <w:sz w:val="20"/>
        </w:rPr>
        <w:t>Event</w:t>
      </w:r>
      <w:r w:rsidR="00471B2C" w:rsidRPr="0048048F">
        <w:rPr>
          <w:rFonts w:ascii="Arial" w:hAnsi="Arial" w:cs="Arial"/>
          <w:sz w:val="20"/>
        </w:rPr>
        <w:t>,</w:t>
      </w:r>
      <w:r w:rsidR="00AF334D" w:rsidRPr="0048048F">
        <w:rPr>
          <w:rFonts w:ascii="Arial" w:hAnsi="Arial" w:cs="Arial"/>
          <w:sz w:val="20"/>
        </w:rPr>
        <w:t xml:space="preserve"> desires to conduct </w:t>
      </w:r>
      <w:r w:rsidR="00AF334D" w:rsidRPr="0048048F">
        <w:rPr>
          <w:rFonts w:ascii="Arial" w:hAnsi="Arial" w:cs="Arial"/>
          <w:i/>
          <w:sz w:val="20"/>
        </w:rPr>
        <w:t>Testing</w:t>
      </w:r>
      <w:r w:rsidR="00AF334D" w:rsidRPr="0048048F">
        <w:rPr>
          <w:rFonts w:ascii="Arial" w:hAnsi="Arial" w:cs="Arial"/>
          <w:sz w:val="20"/>
        </w:rPr>
        <w:t xml:space="preserve"> of </w:t>
      </w:r>
      <w:r w:rsidR="00AF334D" w:rsidRPr="0048048F">
        <w:rPr>
          <w:rFonts w:ascii="Arial" w:hAnsi="Arial" w:cs="Arial"/>
          <w:i/>
          <w:sz w:val="20"/>
        </w:rPr>
        <w:t>Athletes</w:t>
      </w:r>
      <w:r w:rsidR="00AF334D" w:rsidRPr="0048048F">
        <w:rPr>
          <w:rFonts w:ascii="Arial" w:hAnsi="Arial" w:cs="Arial"/>
          <w:sz w:val="20"/>
        </w:rPr>
        <w:t xml:space="preserve"> at the </w:t>
      </w:r>
      <w:r w:rsidR="00AF334D" w:rsidRPr="0048048F">
        <w:rPr>
          <w:rFonts w:ascii="Arial" w:hAnsi="Arial" w:cs="Arial"/>
          <w:i/>
          <w:sz w:val="20"/>
        </w:rPr>
        <w:t>Event Venues</w:t>
      </w:r>
      <w:r w:rsidR="00AF334D" w:rsidRPr="0048048F">
        <w:rPr>
          <w:rFonts w:ascii="Arial" w:hAnsi="Arial" w:cs="Arial"/>
          <w:sz w:val="20"/>
        </w:rPr>
        <w:t xml:space="preserve"> during the </w:t>
      </w:r>
      <w:r w:rsidR="00AF334D" w:rsidRPr="0048048F">
        <w:rPr>
          <w:rFonts w:ascii="Arial" w:hAnsi="Arial" w:cs="Arial"/>
          <w:i/>
          <w:sz w:val="20"/>
        </w:rPr>
        <w:t>Event Period</w:t>
      </w:r>
      <w:r w:rsidR="00AF334D" w:rsidRPr="0048048F">
        <w:rPr>
          <w:rFonts w:ascii="Arial" w:hAnsi="Arial" w:cs="Arial"/>
          <w:sz w:val="20"/>
        </w:rPr>
        <w:t xml:space="preserve">, the </w:t>
      </w:r>
      <w:r w:rsidR="00AF334D" w:rsidRPr="0048048F">
        <w:rPr>
          <w:rFonts w:ascii="Arial" w:hAnsi="Arial" w:cs="Arial"/>
          <w:i/>
          <w:sz w:val="20"/>
        </w:rPr>
        <w:t xml:space="preserve">Anti-Doping </w:t>
      </w:r>
      <w:r w:rsidR="00892AEB">
        <w:rPr>
          <w:rFonts w:ascii="Arial" w:hAnsi="Arial" w:cs="Arial"/>
          <w:i/>
          <w:sz w:val="20"/>
        </w:rPr>
        <w:t>Organisation</w:t>
      </w:r>
      <w:r w:rsidR="00AF334D" w:rsidRPr="0048048F">
        <w:rPr>
          <w:rFonts w:ascii="Arial" w:hAnsi="Arial" w:cs="Arial"/>
          <w:sz w:val="20"/>
        </w:rPr>
        <w:t xml:space="preserve"> shall first confer with the ruling body of the </w:t>
      </w:r>
      <w:r w:rsidR="00AF334D" w:rsidRPr="0048048F">
        <w:rPr>
          <w:rFonts w:ascii="Arial" w:hAnsi="Arial" w:cs="Arial"/>
          <w:i/>
          <w:sz w:val="20"/>
        </w:rPr>
        <w:t>Event</w:t>
      </w:r>
      <w:r w:rsidR="00AF334D" w:rsidRPr="0048048F">
        <w:rPr>
          <w:rFonts w:ascii="Arial" w:hAnsi="Arial" w:cs="Arial"/>
          <w:sz w:val="20"/>
        </w:rPr>
        <w:t xml:space="preserve"> to obtain permission to conduct and coordinate such </w:t>
      </w:r>
      <w:r w:rsidR="00AF334D" w:rsidRPr="0048048F">
        <w:rPr>
          <w:rFonts w:ascii="Arial" w:hAnsi="Arial" w:cs="Arial"/>
          <w:i/>
          <w:sz w:val="20"/>
        </w:rPr>
        <w:t>Testing</w:t>
      </w:r>
      <w:r w:rsidR="00AF334D" w:rsidRPr="0048048F">
        <w:rPr>
          <w:rFonts w:ascii="Arial" w:hAnsi="Arial" w:cs="Arial"/>
          <w:sz w:val="20"/>
        </w:rPr>
        <w:t xml:space="preserve">. If the </w:t>
      </w:r>
      <w:r w:rsidR="00AF334D" w:rsidRPr="0048048F">
        <w:rPr>
          <w:rFonts w:ascii="Arial" w:hAnsi="Arial" w:cs="Arial"/>
          <w:i/>
          <w:sz w:val="20"/>
        </w:rPr>
        <w:t xml:space="preserve">Anti-Doping </w:t>
      </w:r>
      <w:r w:rsidR="00892AEB">
        <w:rPr>
          <w:rFonts w:ascii="Arial" w:hAnsi="Arial" w:cs="Arial"/>
          <w:i/>
          <w:sz w:val="20"/>
        </w:rPr>
        <w:t>Organisation</w:t>
      </w:r>
      <w:r w:rsidR="00AF334D" w:rsidRPr="0048048F">
        <w:rPr>
          <w:rFonts w:ascii="Arial" w:hAnsi="Arial" w:cs="Arial"/>
          <w:sz w:val="20"/>
        </w:rPr>
        <w:t xml:space="preserve"> is not satisfied with the response from the ruling body of the </w:t>
      </w:r>
      <w:r w:rsidR="00AF334D" w:rsidRPr="0048048F">
        <w:rPr>
          <w:rFonts w:ascii="Arial" w:hAnsi="Arial" w:cs="Arial"/>
          <w:i/>
          <w:sz w:val="20"/>
        </w:rPr>
        <w:t>Event</w:t>
      </w:r>
      <w:r w:rsidR="00AF334D" w:rsidRPr="0048048F">
        <w:rPr>
          <w:rFonts w:ascii="Arial" w:hAnsi="Arial" w:cs="Arial"/>
          <w:sz w:val="20"/>
        </w:rPr>
        <w:t xml:space="preserve">, the </w:t>
      </w:r>
      <w:r w:rsidR="00AF334D" w:rsidRPr="0048048F">
        <w:rPr>
          <w:rFonts w:ascii="Arial" w:hAnsi="Arial" w:cs="Arial"/>
          <w:i/>
          <w:sz w:val="20"/>
        </w:rPr>
        <w:t xml:space="preserve">Anti-Doping </w:t>
      </w:r>
      <w:r w:rsidR="00892AEB">
        <w:rPr>
          <w:rFonts w:ascii="Arial" w:hAnsi="Arial" w:cs="Arial"/>
          <w:i/>
          <w:sz w:val="20"/>
        </w:rPr>
        <w:t>Organisation</w:t>
      </w:r>
      <w:r w:rsidR="00AF334D" w:rsidRPr="0048048F">
        <w:rPr>
          <w:rFonts w:ascii="Arial" w:hAnsi="Arial" w:cs="Arial"/>
          <w:sz w:val="20"/>
        </w:rPr>
        <w:t xml:space="preserve"> may, in accordance with procedures described in the </w:t>
      </w:r>
      <w:r w:rsidR="00AF334D" w:rsidRPr="0048048F">
        <w:rPr>
          <w:rFonts w:ascii="Arial" w:hAnsi="Arial" w:cs="Arial"/>
          <w:i/>
          <w:sz w:val="20"/>
        </w:rPr>
        <w:t xml:space="preserve">International Standard </w:t>
      </w:r>
      <w:r w:rsidR="00AF334D" w:rsidRPr="0048048F">
        <w:rPr>
          <w:rFonts w:ascii="Arial" w:hAnsi="Arial" w:cs="Arial"/>
          <w:sz w:val="20"/>
        </w:rPr>
        <w:t xml:space="preserve">for </w:t>
      </w:r>
      <w:r w:rsidR="00AF334D" w:rsidRPr="0048048F">
        <w:rPr>
          <w:rFonts w:ascii="Arial" w:hAnsi="Arial" w:cs="Arial"/>
          <w:i/>
          <w:sz w:val="20"/>
        </w:rPr>
        <w:t>Testing</w:t>
      </w:r>
      <w:r w:rsidR="00AF334D" w:rsidRPr="0048048F">
        <w:rPr>
          <w:rFonts w:ascii="Arial" w:hAnsi="Arial" w:cs="Arial"/>
          <w:sz w:val="20"/>
        </w:rPr>
        <w:t xml:space="preserve">, ask </w:t>
      </w:r>
      <w:r w:rsidR="00AF334D" w:rsidRPr="0048048F">
        <w:rPr>
          <w:rFonts w:ascii="Arial" w:hAnsi="Arial" w:cs="Arial"/>
          <w:i/>
          <w:sz w:val="20"/>
        </w:rPr>
        <w:t>WADA</w:t>
      </w:r>
      <w:r w:rsidR="00AF334D" w:rsidRPr="0048048F">
        <w:rPr>
          <w:rFonts w:ascii="Arial" w:hAnsi="Arial" w:cs="Arial"/>
          <w:sz w:val="20"/>
        </w:rPr>
        <w:t xml:space="preserve"> for permission to conduct </w:t>
      </w:r>
      <w:r w:rsidR="00AF334D" w:rsidRPr="0048048F">
        <w:rPr>
          <w:rFonts w:ascii="Arial" w:hAnsi="Arial" w:cs="Arial"/>
          <w:i/>
          <w:sz w:val="20"/>
        </w:rPr>
        <w:t>Testing</w:t>
      </w:r>
      <w:r w:rsidR="00AF334D" w:rsidRPr="0048048F">
        <w:rPr>
          <w:rFonts w:ascii="Arial" w:hAnsi="Arial" w:cs="Arial"/>
          <w:sz w:val="20"/>
        </w:rPr>
        <w:t xml:space="preserve"> and to determine how to coordinate such </w:t>
      </w:r>
      <w:r w:rsidR="00AF334D" w:rsidRPr="0048048F">
        <w:rPr>
          <w:rFonts w:ascii="Arial" w:hAnsi="Arial" w:cs="Arial"/>
          <w:i/>
          <w:sz w:val="20"/>
        </w:rPr>
        <w:t>Testing</w:t>
      </w:r>
      <w:r w:rsidR="00AF334D" w:rsidRPr="0048048F">
        <w:rPr>
          <w:rFonts w:ascii="Arial" w:hAnsi="Arial" w:cs="Arial"/>
          <w:sz w:val="20"/>
        </w:rPr>
        <w:t xml:space="preserve">. </w:t>
      </w:r>
      <w:r w:rsidR="00AF334D" w:rsidRPr="0048048F">
        <w:rPr>
          <w:rFonts w:ascii="Arial" w:hAnsi="Arial" w:cs="Arial"/>
          <w:i/>
          <w:sz w:val="20"/>
        </w:rPr>
        <w:t>WADA</w:t>
      </w:r>
      <w:r w:rsidR="00AF334D" w:rsidRPr="0048048F">
        <w:rPr>
          <w:rFonts w:ascii="Arial" w:hAnsi="Arial" w:cs="Arial"/>
          <w:sz w:val="20"/>
        </w:rPr>
        <w:t xml:space="preserve"> shall not grant approval for such </w:t>
      </w:r>
      <w:r w:rsidR="00AF334D" w:rsidRPr="0048048F">
        <w:rPr>
          <w:rFonts w:ascii="Arial" w:hAnsi="Arial" w:cs="Arial"/>
          <w:i/>
          <w:sz w:val="20"/>
        </w:rPr>
        <w:t>Testing</w:t>
      </w:r>
      <w:r w:rsidR="00AF334D" w:rsidRPr="0048048F">
        <w:rPr>
          <w:rFonts w:ascii="Arial" w:hAnsi="Arial" w:cs="Arial"/>
          <w:sz w:val="20"/>
        </w:rPr>
        <w:t xml:space="preserve"> before consulting with and informing the ruling body for the </w:t>
      </w:r>
      <w:r w:rsidR="00AF334D" w:rsidRPr="0048048F">
        <w:rPr>
          <w:rFonts w:ascii="Arial" w:hAnsi="Arial" w:cs="Arial"/>
          <w:i/>
          <w:sz w:val="20"/>
        </w:rPr>
        <w:t>Event</w:t>
      </w:r>
      <w:r w:rsidR="00AF334D" w:rsidRPr="0048048F">
        <w:rPr>
          <w:rFonts w:ascii="Arial" w:hAnsi="Arial" w:cs="Arial"/>
          <w:sz w:val="20"/>
        </w:rPr>
        <w:t xml:space="preserve">. </w:t>
      </w:r>
      <w:r w:rsidR="00AF334D" w:rsidRPr="0048048F">
        <w:rPr>
          <w:rFonts w:ascii="Arial" w:hAnsi="Arial" w:cs="Arial"/>
          <w:i/>
          <w:sz w:val="20"/>
        </w:rPr>
        <w:t>WADA’s</w:t>
      </w:r>
      <w:r w:rsidR="00AF334D" w:rsidRPr="0048048F">
        <w:rPr>
          <w:rFonts w:ascii="Arial" w:hAnsi="Arial" w:cs="Arial"/>
          <w:sz w:val="20"/>
        </w:rPr>
        <w:t xml:space="preserve"> decision shall be final and not subject to appeal. Unless otherwise provided in the authorization to conduct </w:t>
      </w:r>
      <w:r w:rsidR="00AF334D" w:rsidRPr="0048048F">
        <w:rPr>
          <w:rFonts w:ascii="Arial" w:hAnsi="Arial" w:cs="Arial"/>
          <w:i/>
          <w:sz w:val="20"/>
        </w:rPr>
        <w:t>Testing</w:t>
      </w:r>
      <w:r w:rsidR="00AF334D" w:rsidRPr="0048048F">
        <w:rPr>
          <w:rFonts w:ascii="Arial" w:hAnsi="Arial" w:cs="Arial"/>
          <w:sz w:val="20"/>
        </w:rPr>
        <w:t xml:space="preserve">, such tests shall be considered </w:t>
      </w:r>
      <w:r w:rsidR="00AF334D" w:rsidRPr="0048048F">
        <w:rPr>
          <w:rFonts w:ascii="Arial" w:hAnsi="Arial" w:cs="Arial"/>
          <w:i/>
          <w:sz w:val="20"/>
        </w:rPr>
        <w:t>Out-of-Competition</w:t>
      </w:r>
      <w:r w:rsidR="00AF334D" w:rsidRPr="0048048F">
        <w:rPr>
          <w:rFonts w:ascii="Arial" w:hAnsi="Arial" w:cs="Arial"/>
          <w:sz w:val="20"/>
        </w:rPr>
        <w:t xml:space="preserve"> tests. </w:t>
      </w:r>
      <w:r w:rsidR="00AF334D" w:rsidRPr="0048048F">
        <w:rPr>
          <w:rFonts w:ascii="Arial" w:hAnsi="Arial" w:cs="Arial"/>
          <w:i/>
          <w:sz w:val="20"/>
        </w:rPr>
        <w:t>Results Management</w:t>
      </w:r>
      <w:r w:rsidR="00AF334D" w:rsidRPr="0048048F">
        <w:rPr>
          <w:rFonts w:ascii="Arial" w:hAnsi="Arial" w:cs="Arial"/>
          <w:sz w:val="20"/>
        </w:rPr>
        <w:t xml:space="preserve"> for any such test shall be </w:t>
      </w:r>
      <w:r w:rsidR="00A17127" w:rsidRPr="0048048F">
        <w:rPr>
          <w:rFonts w:ascii="Arial" w:hAnsi="Arial" w:cs="Arial"/>
          <w:sz w:val="20"/>
        </w:rPr>
        <w:t xml:space="preserve">under </w:t>
      </w:r>
      <w:r w:rsidR="00AF334D" w:rsidRPr="0048048F">
        <w:rPr>
          <w:rFonts w:ascii="Arial" w:hAnsi="Arial" w:cs="Arial"/>
          <w:sz w:val="20"/>
        </w:rPr>
        <w:t xml:space="preserve">the </w:t>
      </w:r>
      <w:r w:rsidR="00A17127" w:rsidRPr="0048048F">
        <w:rPr>
          <w:rFonts w:ascii="Arial" w:hAnsi="Arial" w:cs="Arial"/>
          <w:sz w:val="20"/>
        </w:rPr>
        <w:t xml:space="preserve">authority </w:t>
      </w:r>
      <w:r w:rsidR="00AF334D" w:rsidRPr="0048048F">
        <w:rPr>
          <w:rFonts w:ascii="Arial" w:hAnsi="Arial" w:cs="Arial"/>
          <w:sz w:val="20"/>
        </w:rPr>
        <w:t xml:space="preserve">of the </w:t>
      </w:r>
      <w:r w:rsidR="00AF334D" w:rsidRPr="0048048F">
        <w:rPr>
          <w:rFonts w:ascii="Arial" w:hAnsi="Arial" w:cs="Arial"/>
          <w:i/>
          <w:sz w:val="20"/>
        </w:rPr>
        <w:t xml:space="preserve">Anti-Doping </w:t>
      </w:r>
      <w:r w:rsidR="00892AEB">
        <w:rPr>
          <w:rFonts w:ascii="Arial" w:hAnsi="Arial" w:cs="Arial"/>
          <w:i/>
          <w:sz w:val="20"/>
        </w:rPr>
        <w:t>Organisation</w:t>
      </w:r>
      <w:r w:rsidR="00AF334D" w:rsidRPr="0048048F">
        <w:rPr>
          <w:rFonts w:ascii="Arial" w:hAnsi="Arial" w:cs="Arial"/>
          <w:sz w:val="20"/>
        </w:rPr>
        <w:t xml:space="preserve"> initiating the test unless provided otherwise in the rules of the ruling body of the </w:t>
      </w:r>
      <w:r w:rsidR="00AF334D" w:rsidRPr="0048048F">
        <w:rPr>
          <w:rFonts w:ascii="Arial" w:hAnsi="Arial" w:cs="Arial"/>
          <w:i/>
          <w:sz w:val="20"/>
        </w:rPr>
        <w:t>Event</w:t>
      </w:r>
      <w:r w:rsidRPr="0048048F">
        <w:rPr>
          <w:rStyle w:val="DeltaViewInsertion"/>
          <w:rFonts w:ascii="Arial" w:hAnsi="Arial" w:cs="Arial"/>
          <w:iCs/>
          <w:color w:val="auto"/>
          <w:sz w:val="20"/>
          <w:u w:val="none"/>
        </w:rPr>
        <w:t>.</w:t>
      </w:r>
      <w:r w:rsidR="00126252" w:rsidRPr="0048048F">
        <w:rPr>
          <w:rStyle w:val="FootnoteReference"/>
          <w:rFonts w:ascii="Arial" w:hAnsi="Arial" w:cs="Arial"/>
          <w:b/>
          <w:iCs/>
          <w:sz w:val="20"/>
          <w:vertAlign w:val="superscript"/>
        </w:rPr>
        <w:footnoteReference w:id="33"/>
      </w:r>
    </w:p>
    <w:p w14:paraId="6157C9B6" w14:textId="77777777" w:rsidR="00AF334D" w:rsidRPr="0048048F" w:rsidRDefault="00AF334D" w:rsidP="00B31E3E">
      <w:pPr>
        <w:jc w:val="both"/>
        <w:rPr>
          <w:rStyle w:val="DeltaViewInsertion"/>
          <w:rFonts w:ascii="Arial" w:hAnsi="Arial" w:cs="Arial"/>
          <w:i/>
          <w:iCs/>
          <w:color w:val="auto"/>
          <w:sz w:val="20"/>
          <w:u w:val="none"/>
        </w:rPr>
      </w:pPr>
    </w:p>
    <w:p w14:paraId="7FE237AF" w14:textId="77777777" w:rsidR="000157DA" w:rsidRPr="0048048F" w:rsidRDefault="000157DA" w:rsidP="005D0A16">
      <w:pPr>
        <w:ind w:left="1418" w:hanging="720"/>
        <w:jc w:val="both"/>
        <w:rPr>
          <w:rFonts w:ascii="Arial" w:hAnsi="Arial" w:cs="Arial"/>
          <w:sz w:val="20"/>
        </w:rPr>
      </w:pPr>
      <w:r w:rsidRPr="0048048F">
        <w:rPr>
          <w:rFonts w:ascii="Arial" w:hAnsi="Arial" w:cs="Arial"/>
          <w:b/>
          <w:sz w:val="20"/>
        </w:rPr>
        <w:t>5.4</w:t>
      </w:r>
      <w:r w:rsidRPr="0048048F">
        <w:rPr>
          <w:rFonts w:ascii="Arial" w:hAnsi="Arial" w:cs="Arial"/>
          <w:b/>
          <w:sz w:val="20"/>
        </w:rPr>
        <w:tab/>
      </w:r>
      <w:r w:rsidR="00F86E69" w:rsidRPr="0048048F">
        <w:rPr>
          <w:rFonts w:ascii="Arial" w:hAnsi="Arial" w:cs="Arial"/>
          <w:b/>
          <w:i/>
          <w:iCs/>
          <w:sz w:val="20"/>
        </w:rPr>
        <w:t>Testing</w:t>
      </w:r>
      <w:r w:rsidR="00F86E69" w:rsidRPr="0048048F">
        <w:rPr>
          <w:rFonts w:ascii="Arial" w:hAnsi="Arial" w:cs="Arial"/>
          <w:b/>
          <w:sz w:val="20"/>
        </w:rPr>
        <w:t xml:space="preserve"> Requirements</w:t>
      </w:r>
    </w:p>
    <w:p w14:paraId="247F3C59" w14:textId="77777777" w:rsidR="000157DA" w:rsidRPr="0048048F" w:rsidRDefault="000157DA" w:rsidP="00B31E3E">
      <w:pPr>
        <w:ind w:left="720"/>
        <w:jc w:val="both"/>
        <w:rPr>
          <w:rFonts w:ascii="Arial" w:hAnsi="Arial" w:cs="Arial"/>
          <w:sz w:val="20"/>
        </w:rPr>
      </w:pPr>
    </w:p>
    <w:p w14:paraId="403ADAE7" w14:textId="71A6B742" w:rsidR="00F86E69" w:rsidRPr="0048048F" w:rsidRDefault="00F86E69" w:rsidP="005D0A16">
      <w:pPr>
        <w:ind w:left="2268" w:hanging="850"/>
        <w:jc w:val="both"/>
        <w:rPr>
          <w:rFonts w:ascii="Arial" w:hAnsi="Arial" w:cs="Arial"/>
          <w:iCs/>
          <w:spacing w:val="-3"/>
          <w:sz w:val="20"/>
        </w:rPr>
      </w:pPr>
      <w:r w:rsidRPr="0048048F">
        <w:rPr>
          <w:rFonts w:ascii="Arial" w:hAnsi="Arial" w:cs="Arial"/>
          <w:b/>
          <w:sz w:val="20"/>
        </w:rPr>
        <w:t>5.4.1</w:t>
      </w:r>
      <w:r w:rsidRPr="0048048F">
        <w:rPr>
          <w:rFonts w:ascii="Arial" w:hAnsi="Arial" w:cs="Arial"/>
          <w:b/>
          <w:sz w:val="20"/>
        </w:rPr>
        <w:tab/>
      </w:r>
      <w:r w:rsidR="00723B5B" w:rsidRPr="0048048F">
        <w:rPr>
          <w:rFonts w:ascii="Arial" w:hAnsi="Arial" w:cs="Arial"/>
          <w:color w:val="000000"/>
          <w:sz w:val="20"/>
        </w:rPr>
        <w:t xml:space="preserve">The </w:t>
      </w:r>
      <w:r w:rsidR="00723B5B" w:rsidRPr="0048048F">
        <w:rPr>
          <w:rFonts w:ascii="Arial" w:hAnsi="Arial" w:cs="Arial"/>
          <w:i/>
          <w:iCs/>
          <w:color w:val="000000"/>
          <w:sz w:val="20"/>
        </w:rPr>
        <w:t>Commission</w:t>
      </w:r>
      <w:r w:rsidR="00723B5B" w:rsidRPr="0048048F">
        <w:rPr>
          <w:rFonts w:ascii="Arial" w:hAnsi="Arial" w:cs="Arial"/>
          <w:sz w:val="20"/>
        </w:rPr>
        <w:t xml:space="preserve"> </w:t>
      </w:r>
      <w:r w:rsidRPr="0048048F">
        <w:rPr>
          <w:rFonts w:ascii="Arial" w:hAnsi="Arial" w:cs="Arial"/>
          <w:sz w:val="20"/>
        </w:rPr>
        <w:t xml:space="preserve">shall conduct test distribution planning and </w:t>
      </w:r>
      <w:r w:rsidRPr="0048048F">
        <w:rPr>
          <w:rFonts w:ascii="Arial" w:hAnsi="Arial" w:cs="Arial"/>
          <w:i/>
          <w:iCs/>
          <w:sz w:val="20"/>
        </w:rPr>
        <w:t>Testing</w:t>
      </w:r>
      <w:r w:rsidRPr="0048048F">
        <w:rPr>
          <w:rFonts w:ascii="Arial" w:hAnsi="Arial" w:cs="Arial"/>
          <w:sz w:val="20"/>
        </w:rPr>
        <w:t xml:space="preserve"> as required by the </w:t>
      </w:r>
      <w:r w:rsidRPr="0048048F">
        <w:rPr>
          <w:rFonts w:ascii="Arial" w:hAnsi="Arial" w:cs="Arial"/>
          <w:i/>
          <w:iCs/>
          <w:sz w:val="20"/>
        </w:rPr>
        <w:t>International Standard</w:t>
      </w:r>
      <w:r w:rsidRPr="0048048F">
        <w:rPr>
          <w:rFonts w:ascii="Arial" w:hAnsi="Arial" w:cs="Arial"/>
          <w:sz w:val="20"/>
        </w:rPr>
        <w:t xml:space="preserve"> for </w:t>
      </w:r>
      <w:r w:rsidRPr="0048048F">
        <w:rPr>
          <w:rFonts w:ascii="Arial" w:hAnsi="Arial" w:cs="Arial"/>
          <w:i/>
          <w:iCs/>
          <w:sz w:val="20"/>
        </w:rPr>
        <w:t>Testing</w:t>
      </w:r>
      <w:r w:rsidRPr="0048048F">
        <w:rPr>
          <w:rFonts w:ascii="Arial" w:hAnsi="Arial" w:cs="Arial"/>
          <w:sz w:val="20"/>
        </w:rPr>
        <w:t xml:space="preserve"> and </w:t>
      </w:r>
      <w:r w:rsidR="00485D18" w:rsidRPr="0048048F">
        <w:rPr>
          <w:rFonts w:ascii="Arial" w:hAnsi="Arial" w:cs="Arial"/>
          <w:sz w:val="20"/>
        </w:rPr>
        <w:t xml:space="preserve">use </w:t>
      </w:r>
      <w:r w:rsidR="00AE6281" w:rsidRPr="0048048F">
        <w:rPr>
          <w:rFonts w:ascii="Arial" w:hAnsi="Arial" w:cs="Arial"/>
          <w:i/>
          <w:spacing w:val="-3"/>
          <w:sz w:val="20"/>
        </w:rPr>
        <w:t>ADAMS</w:t>
      </w:r>
      <w:r w:rsidR="00AE6281" w:rsidRPr="0048048F">
        <w:rPr>
          <w:rFonts w:ascii="Arial" w:hAnsi="Arial" w:cs="Arial"/>
          <w:spacing w:val="-3"/>
          <w:sz w:val="20"/>
        </w:rPr>
        <w:t xml:space="preserve"> to coordinate </w:t>
      </w:r>
      <w:r w:rsidR="00AE6281" w:rsidRPr="0048048F">
        <w:rPr>
          <w:rFonts w:ascii="Arial" w:hAnsi="Arial" w:cs="Arial"/>
          <w:i/>
          <w:iCs/>
          <w:spacing w:val="-3"/>
          <w:sz w:val="20"/>
        </w:rPr>
        <w:t>Testing</w:t>
      </w:r>
      <w:r w:rsidR="00AE6281" w:rsidRPr="0048048F">
        <w:rPr>
          <w:rFonts w:ascii="Arial" w:hAnsi="Arial" w:cs="Arial"/>
          <w:spacing w:val="-3"/>
          <w:sz w:val="20"/>
        </w:rPr>
        <w:t xml:space="preserve"> in order to maximize the effectiveness of the combined </w:t>
      </w:r>
      <w:r w:rsidR="00AE6281" w:rsidRPr="0048048F">
        <w:rPr>
          <w:rFonts w:ascii="Arial" w:hAnsi="Arial" w:cs="Arial"/>
          <w:i/>
          <w:spacing w:val="-3"/>
          <w:sz w:val="20"/>
        </w:rPr>
        <w:t>Testing</w:t>
      </w:r>
      <w:r w:rsidR="00AE6281" w:rsidRPr="0048048F">
        <w:rPr>
          <w:rFonts w:ascii="Arial" w:hAnsi="Arial" w:cs="Arial"/>
          <w:spacing w:val="-3"/>
          <w:sz w:val="20"/>
        </w:rPr>
        <w:t xml:space="preserve"> effort and to avoid unnecessary repetitive </w:t>
      </w:r>
      <w:r w:rsidR="00AE6281" w:rsidRPr="0048048F">
        <w:rPr>
          <w:rFonts w:ascii="Arial" w:hAnsi="Arial" w:cs="Arial"/>
          <w:i/>
          <w:spacing w:val="-3"/>
          <w:sz w:val="20"/>
        </w:rPr>
        <w:t>Testing</w:t>
      </w:r>
      <w:r w:rsidRPr="0048048F">
        <w:rPr>
          <w:rFonts w:ascii="Arial" w:hAnsi="Arial" w:cs="Arial"/>
          <w:sz w:val="20"/>
        </w:rPr>
        <w:t>.</w:t>
      </w:r>
    </w:p>
    <w:p w14:paraId="5C3F6E6E" w14:textId="77777777" w:rsidR="00147FEB" w:rsidRPr="0048048F" w:rsidRDefault="00147FEB" w:rsidP="00B31E3E">
      <w:pPr>
        <w:keepNext/>
        <w:ind w:left="720"/>
        <w:jc w:val="both"/>
        <w:rPr>
          <w:rFonts w:ascii="Arial" w:hAnsi="Arial" w:cs="Arial"/>
          <w:iCs/>
          <w:spacing w:val="-3"/>
          <w:sz w:val="20"/>
        </w:rPr>
      </w:pPr>
    </w:p>
    <w:p w14:paraId="795823F6" w14:textId="77777777" w:rsidR="003017F8" w:rsidRPr="0048048F" w:rsidRDefault="0005743D" w:rsidP="00BA694B">
      <w:pPr>
        <w:ind w:left="1418" w:hanging="720"/>
        <w:jc w:val="both"/>
        <w:rPr>
          <w:rFonts w:ascii="Arial" w:hAnsi="Arial" w:cs="Arial"/>
          <w:b/>
          <w:sz w:val="20"/>
        </w:rPr>
      </w:pPr>
      <w:r w:rsidRPr="0048048F">
        <w:rPr>
          <w:rFonts w:ascii="Arial" w:hAnsi="Arial" w:cs="Arial"/>
          <w:b/>
          <w:sz w:val="20"/>
        </w:rPr>
        <w:t>5.</w:t>
      </w:r>
      <w:r w:rsidR="00AF19A6" w:rsidRPr="0048048F">
        <w:rPr>
          <w:rFonts w:ascii="Arial" w:hAnsi="Arial" w:cs="Arial"/>
          <w:b/>
          <w:sz w:val="20"/>
        </w:rPr>
        <w:t>5</w:t>
      </w:r>
      <w:r w:rsidRPr="0048048F">
        <w:rPr>
          <w:rFonts w:ascii="Arial" w:hAnsi="Arial" w:cs="Arial"/>
          <w:b/>
          <w:i/>
          <w:sz w:val="20"/>
        </w:rPr>
        <w:tab/>
      </w:r>
      <w:r w:rsidR="003017F8" w:rsidRPr="0048048F">
        <w:rPr>
          <w:rFonts w:ascii="Arial" w:hAnsi="Arial" w:cs="Arial"/>
          <w:b/>
          <w:i/>
          <w:sz w:val="20"/>
        </w:rPr>
        <w:t xml:space="preserve">Athlete </w:t>
      </w:r>
      <w:r w:rsidR="00C83C55" w:rsidRPr="0048048F">
        <w:rPr>
          <w:rFonts w:ascii="Arial" w:hAnsi="Arial" w:cs="Arial"/>
          <w:b/>
          <w:sz w:val="20"/>
        </w:rPr>
        <w:t>Whereabouts Information</w:t>
      </w:r>
    </w:p>
    <w:p w14:paraId="45688728" w14:textId="77777777" w:rsidR="003017F8" w:rsidRPr="0048048F" w:rsidRDefault="003017F8" w:rsidP="00B31E3E">
      <w:pPr>
        <w:jc w:val="both"/>
        <w:rPr>
          <w:rFonts w:ascii="Arial" w:hAnsi="Arial" w:cs="Arial"/>
          <w:sz w:val="20"/>
        </w:rPr>
      </w:pPr>
    </w:p>
    <w:p w14:paraId="18EFC9CD" w14:textId="0110E548" w:rsidR="00767B98" w:rsidRPr="0048048F" w:rsidRDefault="00115730" w:rsidP="00BA694B">
      <w:pPr>
        <w:ind w:left="2268" w:hanging="850"/>
        <w:jc w:val="both"/>
        <w:rPr>
          <w:rFonts w:ascii="Arial" w:hAnsi="Arial" w:cs="Arial"/>
          <w:sz w:val="20"/>
        </w:rPr>
      </w:pPr>
      <w:r w:rsidRPr="0048048F">
        <w:rPr>
          <w:rFonts w:ascii="Arial" w:hAnsi="Arial" w:cs="Arial"/>
          <w:b/>
          <w:sz w:val="20"/>
        </w:rPr>
        <w:t>5.</w:t>
      </w:r>
      <w:r w:rsidR="00AF19A6" w:rsidRPr="0048048F">
        <w:rPr>
          <w:rFonts w:ascii="Arial" w:hAnsi="Arial" w:cs="Arial"/>
          <w:b/>
          <w:sz w:val="20"/>
        </w:rPr>
        <w:t>5</w:t>
      </w:r>
      <w:r w:rsidRPr="0048048F">
        <w:rPr>
          <w:rFonts w:ascii="Arial" w:hAnsi="Arial" w:cs="Arial"/>
          <w:b/>
          <w:sz w:val="20"/>
        </w:rPr>
        <w:t>.1</w:t>
      </w:r>
      <w:r w:rsidR="00562FD3" w:rsidRPr="0048048F">
        <w:rPr>
          <w:rFonts w:ascii="Arial" w:hAnsi="Arial" w:cs="Arial"/>
          <w:b/>
          <w:sz w:val="20"/>
        </w:rPr>
        <w:t xml:space="preserve"> </w:t>
      </w:r>
      <w:r w:rsidR="006401FF" w:rsidRPr="0048048F">
        <w:rPr>
          <w:rFonts w:ascii="Arial" w:hAnsi="Arial" w:cs="Arial"/>
          <w:b/>
          <w:sz w:val="20"/>
        </w:rPr>
        <w:tab/>
      </w:r>
      <w:r w:rsidR="002A21D2" w:rsidRPr="0048048F">
        <w:rPr>
          <w:rFonts w:ascii="Arial" w:hAnsi="Arial" w:cs="Arial"/>
          <w:sz w:val="20"/>
        </w:rPr>
        <w:t xml:space="preserve">The </w:t>
      </w:r>
      <w:r w:rsidR="002A21D2" w:rsidRPr="0048048F">
        <w:rPr>
          <w:rFonts w:ascii="Arial" w:hAnsi="Arial" w:cs="Arial"/>
          <w:i/>
          <w:iCs/>
          <w:sz w:val="20"/>
        </w:rPr>
        <w:t>Commission</w:t>
      </w:r>
      <w:r w:rsidR="002A21D2" w:rsidRPr="0048048F">
        <w:rPr>
          <w:rFonts w:ascii="Arial" w:hAnsi="Arial" w:cs="Arial"/>
          <w:sz w:val="20"/>
        </w:rPr>
        <w:t xml:space="preserve"> </w:t>
      </w:r>
      <w:r w:rsidR="00005CCA" w:rsidRPr="0048048F">
        <w:rPr>
          <w:rFonts w:ascii="Arial" w:hAnsi="Arial" w:cs="Arial"/>
          <w:sz w:val="20"/>
        </w:rPr>
        <w:t>has</w:t>
      </w:r>
      <w:r w:rsidR="0076366E" w:rsidRPr="0048048F">
        <w:rPr>
          <w:rFonts w:ascii="Arial" w:hAnsi="Arial" w:cs="Arial"/>
          <w:sz w:val="20"/>
        </w:rPr>
        <w:t xml:space="preserve"> </w:t>
      </w:r>
      <w:r w:rsidR="007A65F5" w:rsidRPr="0048048F">
        <w:rPr>
          <w:rFonts w:ascii="Arial" w:hAnsi="Arial" w:cs="Arial"/>
          <w:sz w:val="20"/>
        </w:rPr>
        <w:t>establish</w:t>
      </w:r>
      <w:r w:rsidR="00005CCA" w:rsidRPr="0048048F">
        <w:rPr>
          <w:rFonts w:ascii="Arial" w:hAnsi="Arial" w:cs="Arial"/>
          <w:sz w:val="20"/>
        </w:rPr>
        <w:t>ed</w:t>
      </w:r>
      <w:r w:rsidR="007A65F5" w:rsidRPr="0048048F">
        <w:rPr>
          <w:rFonts w:ascii="Arial" w:hAnsi="Arial" w:cs="Arial"/>
          <w:sz w:val="20"/>
        </w:rPr>
        <w:t xml:space="preserve"> </w:t>
      </w:r>
      <w:r w:rsidRPr="0048048F">
        <w:rPr>
          <w:rFonts w:ascii="Arial" w:hAnsi="Arial" w:cs="Arial"/>
          <w:sz w:val="20"/>
        </w:rPr>
        <w:t xml:space="preserve">a </w:t>
      </w:r>
      <w:r w:rsidRPr="0048048F">
        <w:rPr>
          <w:rFonts w:ascii="Arial" w:hAnsi="Arial" w:cs="Arial"/>
          <w:i/>
          <w:sz w:val="20"/>
        </w:rPr>
        <w:t>Registered Testing Pool</w:t>
      </w:r>
      <w:r w:rsidRPr="0048048F">
        <w:rPr>
          <w:rFonts w:ascii="Arial" w:hAnsi="Arial" w:cs="Arial"/>
          <w:sz w:val="20"/>
        </w:rPr>
        <w:t xml:space="preserve"> </w:t>
      </w:r>
      <w:r w:rsidR="0076366E" w:rsidRPr="0048048F">
        <w:rPr>
          <w:rFonts w:ascii="Arial" w:hAnsi="Arial" w:cs="Arial"/>
          <w:sz w:val="20"/>
        </w:rPr>
        <w:t xml:space="preserve">of those </w:t>
      </w:r>
      <w:r w:rsidR="0076366E" w:rsidRPr="0048048F">
        <w:rPr>
          <w:rFonts w:ascii="Arial" w:hAnsi="Arial" w:cs="Arial"/>
          <w:i/>
          <w:sz w:val="20"/>
        </w:rPr>
        <w:t xml:space="preserve">Athletes </w:t>
      </w:r>
      <w:r w:rsidR="0076366E" w:rsidRPr="0048048F">
        <w:rPr>
          <w:rFonts w:ascii="Arial" w:hAnsi="Arial" w:cs="Arial"/>
          <w:sz w:val="20"/>
        </w:rPr>
        <w:t xml:space="preserve">who are required to </w:t>
      </w:r>
      <w:r w:rsidR="00C071EC" w:rsidRPr="0048048F">
        <w:rPr>
          <w:rFonts w:ascii="Arial" w:hAnsi="Arial" w:cs="Arial"/>
          <w:sz w:val="20"/>
        </w:rPr>
        <w:t>provide whereabouts information in the manner specified in</w:t>
      </w:r>
      <w:r w:rsidR="002956DB" w:rsidRPr="0048048F">
        <w:rPr>
          <w:rFonts w:ascii="Arial" w:hAnsi="Arial" w:cs="Arial"/>
          <w:sz w:val="20"/>
        </w:rPr>
        <w:t xml:space="preserve"> </w:t>
      </w:r>
      <w:r w:rsidRPr="0048048F">
        <w:rPr>
          <w:rFonts w:ascii="Arial" w:hAnsi="Arial" w:cs="Arial"/>
          <w:sz w:val="20"/>
        </w:rPr>
        <w:t xml:space="preserve">the </w:t>
      </w:r>
      <w:r w:rsidRPr="0048048F">
        <w:rPr>
          <w:rFonts w:ascii="Arial" w:hAnsi="Arial" w:cs="Arial"/>
          <w:i/>
          <w:sz w:val="20"/>
        </w:rPr>
        <w:t>International Standard</w:t>
      </w:r>
      <w:r w:rsidRPr="0048048F">
        <w:rPr>
          <w:rFonts w:ascii="Arial" w:hAnsi="Arial" w:cs="Arial"/>
          <w:sz w:val="20"/>
        </w:rPr>
        <w:t xml:space="preserve"> for </w:t>
      </w:r>
      <w:r w:rsidRPr="0048048F">
        <w:rPr>
          <w:rFonts w:ascii="Arial" w:hAnsi="Arial" w:cs="Arial"/>
          <w:i/>
          <w:sz w:val="20"/>
        </w:rPr>
        <w:t>Testing</w:t>
      </w:r>
      <w:r w:rsidR="002959CC" w:rsidRPr="0048048F">
        <w:rPr>
          <w:rFonts w:ascii="Arial" w:hAnsi="Arial" w:cs="Arial"/>
          <w:sz w:val="20"/>
        </w:rPr>
        <w:t xml:space="preserve">. </w:t>
      </w:r>
      <w:r w:rsidR="002A21D2" w:rsidRPr="0048048F">
        <w:rPr>
          <w:rFonts w:ascii="Arial" w:hAnsi="Arial" w:cs="Arial"/>
          <w:sz w:val="20"/>
        </w:rPr>
        <w:t xml:space="preserve">The </w:t>
      </w:r>
      <w:r w:rsidR="002A21D2" w:rsidRPr="0048048F">
        <w:rPr>
          <w:rFonts w:ascii="Arial" w:hAnsi="Arial" w:cs="Arial"/>
          <w:i/>
          <w:iCs/>
          <w:sz w:val="20"/>
        </w:rPr>
        <w:t>Commission</w:t>
      </w:r>
      <w:r w:rsidR="002A21D2" w:rsidRPr="0048048F">
        <w:rPr>
          <w:rFonts w:ascii="Arial" w:hAnsi="Arial" w:cs="Arial"/>
          <w:sz w:val="20"/>
        </w:rPr>
        <w:t xml:space="preserve"> </w:t>
      </w:r>
      <w:r w:rsidR="00562FD3" w:rsidRPr="0048048F">
        <w:rPr>
          <w:rFonts w:ascii="Arial" w:hAnsi="Arial" w:cs="Arial"/>
          <w:sz w:val="20"/>
        </w:rPr>
        <w:t xml:space="preserve">shall coordinate with International Federations to identify such </w:t>
      </w:r>
      <w:r w:rsidR="00562FD3" w:rsidRPr="0048048F">
        <w:rPr>
          <w:rFonts w:ascii="Arial" w:hAnsi="Arial" w:cs="Arial"/>
          <w:i/>
          <w:sz w:val="20"/>
        </w:rPr>
        <w:t>Athletes</w:t>
      </w:r>
      <w:r w:rsidR="00562FD3" w:rsidRPr="0048048F">
        <w:rPr>
          <w:rFonts w:ascii="Arial" w:hAnsi="Arial" w:cs="Arial"/>
          <w:sz w:val="20"/>
        </w:rPr>
        <w:t xml:space="preserve"> and to collect their whereabouts information.</w:t>
      </w:r>
      <w:r w:rsidR="00767B98" w:rsidRPr="0048048F">
        <w:rPr>
          <w:rFonts w:ascii="Arial" w:hAnsi="Arial" w:cs="Arial"/>
          <w:sz w:val="20"/>
        </w:rPr>
        <w:t xml:space="preserve"> </w:t>
      </w:r>
    </w:p>
    <w:p w14:paraId="0CACCD27" w14:textId="77777777" w:rsidR="00767B98" w:rsidRPr="0048048F" w:rsidRDefault="00767B98" w:rsidP="006401FF">
      <w:pPr>
        <w:ind w:left="2340" w:hanging="900"/>
        <w:jc w:val="both"/>
        <w:rPr>
          <w:rFonts w:ascii="Arial" w:hAnsi="Arial" w:cs="Arial"/>
          <w:sz w:val="20"/>
        </w:rPr>
      </w:pPr>
    </w:p>
    <w:p w14:paraId="5615EDDC" w14:textId="13A58BC9" w:rsidR="002959CC" w:rsidRPr="0048048F" w:rsidRDefault="00767B98" w:rsidP="00BA694B">
      <w:pPr>
        <w:ind w:left="2268" w:hanging="850"/>
        <w:jc w:val="both"/>
        <w:rPr>
          <w:rFonts w:ascii="Arial" w:hAnsi="Arial" w:cs="Arial"/>
          <w:sz w:val="20"/>
        </w:rPr>
      </w:pPr>
      <w:r w:rsidRPr="0048048F">
        <w:rPr>
          <w:rFonts w:ascii="Arial" w:hAnsi="Arial" w:cs="Arial"/>
          <w:b/>
          <w:bCs/>
          <w:sz w:val="20"/>
        </w:rPr>
        <w:lastRenderedPageBreak/>
        <w:t>5.5.2</w:t>
      </w:r>
      <w:r w:rsidRPr="0048048F">
        <w:rPr>
          <w:rFonts w:ascii="Arial" w:hAnsi="Arial" w:cs="Arial"/>
          <w:sz w:val="20"/>
        </w:rPr>
        <w:t xml:space="preserve"> </w:t>
      </w:r>
      <w:r w:rsidRPr="0048048F">
        <w:rPr>
          <w:rFonts w:ascii="Arial" w:hAnsi="Arial" w:cs="Arial"/>
          <w:sz w:val="20"/>
        </w:rPr>
        <w:tab/>
      </w:r>
      <w:r w:rsidRPr="0048048F">
        <w:rPr>
          <w:rFonts w:ascii="Arial" w:hAnsi="Arial" w:cs="Arial"/>
          <w:i/>
          <w:iCs/>
          <w:sz w:val="20"/>
        </w:rPr>
        <w:t>Athletes</w:t>
      </w:r>
      <w:r w:rsidRPr="0048048F">
        <w:rPr>
          <w:rFonts w:ascii="Arial" w:hAnsi="Arial" w:cs="Arial"/>
          <w:sz w:val="20"/>
        </w:rPr>
        <w:t xml:space="preserve"> included in a </w:t>
      </w:r>
      <w:r w:rsidRPr="0048048F">
        <w:rPr>
          <w:rFonts w:ascii="Arial" w:hAnsi="Arial" w:cs="Arial"/>
          <w:i/>
          <w:iCs/>
          <w:sz w:val="20"/>
        </w:rPr>
        <w:t>Registered Testing Pool</w:t>
      </w:r>
      <w:r w:rsidRPr="0048048F">
        <w:rPr>
          <w:rFonts w:ascii="Arial" w:hAnsi="Arial" w:cs="Arial"/>
          <w:sz w:val="20"/>
        </w:rPr>
        <w:t xml:space="preserve"> shall be subject to </w:t>
      </w:r>
      <w:r w:rsidRPr="0048048F">
        <w:rPr>
          <w:rFonts w:ascii="Arial" w:hAnsi="Arial" w:cs="Arial"/>
          <w:i/>
          <w:iCs/>
          <w:sz w:val="20"/>
        </w:rPr>
        <w:t>Consequences</w:t>
      </w:r>
      <w:r w:rsidRPr="0048048F">
        <w:rPr>
          <w:rFonts w:ascii="Arial" w:hAnsi="Arial" w:cs="Arial"/>
          <w:sz w:val="20"/>
        </w:rPr>
        <w:t xml:space="preserve"> for Article 2.4 violations as provided in Article 10.3.2. </w:t>
      </w:r>
    </w:p>
    <w:p w14:paraId="2252F314" w14:textId="77777777" w:rsidR="002959CC" w:rsidRPr="0048048F" w:rsidRDefault="002959CC" w:rsidP="006401FF">
      <w:pPr>
        <w:ind w:left="2340" w:hanging="900"/>
        <w:jc w:val="both"/>
        <w:rPr>
          <w:rFonts w:ascii="Arial" w:hAnsi="Arial" w:cs="Arial"/>
          <w:sz w:val="20"/>
        </w:rPr>
      </w:pPr>
    </w:p>
    <w:p w14:paraId="63441E28" w14:textId="3794FF50" w:rsidR="00296D87" w:rsidRPr="0048048F" w:rsidRDefault="002959CC" w:rsidP="00BA694B">
      <w:pPr>
        <w:ind w:left="2268" w:hanging="850"/>
        <w:jc w:val="both"/>
        <w:rPr>
          <w:rFonts w:ascii="Arial" w:hAnsi="Arial" w:cs="Arial"/>
          <w:sz w:val="20"/>
        </w:rPr>
      </w:pPr>
      <w:r w:rsidRPr="0048048F">
        <w:rPr>
          <w:rFonts w:ascii="Arial" w:hAnsi="Arial" w:cs="Arial"/>
          <w:b/>
          <w:sz w:val="20"/>
        </w:rPr>
        <w:t>5.</w:t>
      </w:r>
      <w:r w:rsidR="00AF19A6" w:rsidRPr="0048048F">
        <w:rPr>
          <w:rFonts w:ascii="Arial" w:hAnsi="Arial" w:cs="Arial"/>
          <w:b/>
          <w:sz w:val="20"/>
        </w:rPr>
        <w:t>5</w:t>
      </w:r>
      <w:r w:rsidRPr="0048048F">
        <w:rPr>
          <w:rFonts w:ascii="Arial" w:hAnsi="Arial" w:cs="Arial"/>
          <w:b/>
          <w:sz w:val="20"/>
        </w:rPr>
        <w:t>.</w:t>
      </w:r>
      <w:r w:rsidR="00767B98" w:rsidRPr="0048048F">
        <w:rPr>
          <w:rFonts w:ascii="Arial" w:hAnsi="Arial" w:cs="Arial"/>
          <w:b/>
          <w:sz w:val="20"/>
        </w:rPr>
        <w:t xml:space="preserve">3 </w:t>
      </w:r>
      <w:r w:rsidR="006401FF" w:rsidRPr="0048048F">
        <w:rPr>
          <w:rFonts w:ascii="Arial" w:hAnsi="Arial" w:cs="Arial"/>
          <w:b/>
          <w:sz w:val="20"/>
        </w:rPr>
        <w:tab/>
      </w:r>
      <w:r w:rsidR="001C680C" w:rsidRPr="0048048F">
        <w:rPr>
          <w:rFonts w:ascii="Arial" w:hAnsi="Arial" w:cs="Arial"/>
          <w:sz w:val="20"/>
        </w:rPr>
        <w:t xml:space="preserve">The </w:t>
      </w:r>
      <w:r w:rsidR="001C680C" w:rsidRPr="0048048F">
        <w:rPr>
          <w:rFonts w:ascii="Arial" w:hAnsi="Arial" w:cs="Arial"/>
          <w:i/>
          <w:iCs/>
          <w:sz w:val="20"/>
        </w:rPr>
        <w:t>Commission</w:t>
      </w:r>
      <w:r w:rsidR="001C680C" w:rsidRPr="0048048F">
        <w:rPr>
          <w:rFonts w:ascii="Arial" w:hAnsi="Arial" w:cs="Arial"/>
          <w:sz w:val="20"/>
        </w:rPr>
        <w:t xml:space="preserve"> </w:t>
      </w:r>
      <w:r w:rsidRPr="0048048F">
        <w:rPr>
          <w:rFonts w:ascii="Arial" w:hAnsi="Arial" w:cs="Arial"/>
          <w:sz w:val="20"/>
        </w:rPr>
        <w:t>s</w:t>
      </w:r>
      <w:r w:rsidR="0076366E" w:rsidRPr="0048048F">
        <w:rPr>
          <w:rFonts w:ascii="Arial" w:hAnsi="Arial" w:cs="Arial"/>
          <w:sz w:val="20"/>
        </w:rPr>
        <w:t xml:space="preserve">hall make available through </w:t>
      </w:r>
      <w:r w:rsidR="0076366E" w:rsidRPr="0048048F">
        <w:rPr>
          <w:rFonts w:ascii="Arial" w:hAnsi="Arial" w:cs="Arial"/>
          <w:i/>
          <w:iCs/>
          <w:sz w:val="20"/>
        </w:rPr>
        <w:t xml:space="preserve">ADAMS </w:t>
      </w:r>
      <w:r w:rsidR="0076366E" w:rsidRPr="0048048F">
        <w:rPr>
          <w:rFonts w:ascii="Arial" w:hAnsi="Arial" w:cs="Arial"/>
          <w:sz w:val="20"/>
        </w:rPr>
        <w:t xml:space="preserve">a list which identifies those </w:t>
      </w:r>
      <w:r w:rsidR="0076366E" w:rsidRPr="0048048F">
        <w:rPr>
          <w:rFonts w:ascii="Arial" w:hAnsi="Arial" w:cs="Arial"/>
          <w:i/>
          <w:iCs/>
          <w:sz w:val="20"/>
        </w:rPr>
        <w:t>Athlete</w:t>
      </w:r>
      <w:r w:rsidR="0076366E" w:rsidRPr="0048048F">
        <w:rPr>
          <w:rFonts w:ascii="Arial" w:hAnsi="Arial" w:cs="Arial"/>
          <w:i/>
          <w:sz w:val="20"/>
        </w:rPr>
        <w:t>s</w:t>
      </w:r>
      <w:r w:rsidR="0076366E" w:rsidRPr="0048048F">
        <w:rPr>
          <w:rFonts w:ascii="Arial" w:hAnsi="Arial" w:cs="Arial"/>
          <w:sz w:val="20"/>
        </w:rPr>
        <w:t xml:space="preserve"> included in its </w:t>
      </w:r>
      <w:r w:rsidR="0076366E" w:rsidRPr="0048048F">
        <w:rPr>
          <w:rFonts w:ascii="Arial" w:hAnsi="Arial" w:cs="Arial"/>
          <w:i/>
          <w:iCs/>
          <w:sz w:val="20"/>
        </w:rPr>
        <w:t xml:space="preserve">Registered Testing Pool </w:t>
      </w:r>
      <w:r w:rsidR="0076366E" w:rsidRPr="0048048F">
        <w:rPr>
          <w:rFonts w:ascii="Arial" w:hAnsi="Arial" w:cs="Arial"/>
          <w:sz w:val="20"/>
        </w:rPr>
        <w:t>by name.</w:t>
      </w:r>
      <w:r w:rsidR="00562FD3" w:rsidRPr="0048048F">
        <w:rPr>
          <w:rFonts w:ascii="Arial" w:hAnsi="Arial" w:cs="Arial"/>
          <w:sz w:val="20"/>
        </w:rPr>
        <w:t xml:space="preserve"> </w:t>
      </w:r>
      <w:r w:rsidR="001C680C" w:rsidRPr="0048048F">
        <w:rPr>
          <w:rFonts w:ascii="Arial" w:hAnsi="Arial" w:cs="Arial"/>
          <w:sz w:val="20"/>
        </w:rPr>
        <w:t xml:space="preserve">The </w:t>
      </w:r>
      <w:r w:rsidR="001C680C" w:rsidRPr="0048048F">
        <w:rPr>
          <w:rFonts w:ascii="Arial" w:hAnsi="Arial" w:cs="Arial"/>
          <w:i/>
          <w:iCs/>
          <w:sz w:val="20"/>
        </w:rPr>
        <w:t>Commission</w:t>
      </w:r>
      <w:r w:rsidR="00562FD3" w:rsidRPr="0048048F">
        <w:rPr>
          <w:rFonts w:ascii="Arial" w:hAnsi="Arial" w:cs="Arial"/>
          <w:sz w:val="20"/>
        </w:rPr>
        <w:t xml:space="preserve"> shall regularly review and update as necessary its criteria for including </w:t>
      </w:r>
      <w:r w:rsidR="00562FD3" w:rsidRPr="0048048F">
        <w:rPr>
          <w:rFonts w:ascii="Arial" w:hAnsi="Arial" w:cs="Arial"/>
          <w:i/>
          <w:sz w:val="20"/>
        </w:rPr>
        <w:t>Athletes</w:t>
      </w:r>
      <w:r w:rsidR="00562FD3" w:rsidRPr="0048048F">
        <w:rPr>
          <w:rFonts w:ascii="Arial" w:hAnsi="Arial" w:cs="Arial"/>
          <w:sz w:val="20"/>
        </w:rPr>
        <w:t xml:space="preserve"> in its </w:t>
      </w:r>
      <w:r w:rsidR="00562FD3" w:rsidRPr="0048048F">
        <w:rPr>
          <w:rFonts w:ascii="Arial" w:hAnsi="Arial" w:cs="Arial"/>
          <w:i/>
          <w:sz w:val="20"/>
        </w:rPr>
        <w:t>Registered Testing Pool</w:t>
      </w:r>
      <w:r w:rsidR="00562FD3" w:rsidRPr="0048048F">
        <w:rPr>
          <w:rFonts w:ascii="Arial" w:hAnsi="Arial" w:cs="Arial"/>
          <w:sz w:val="20"/>
        </w:rPr>
        <w:t xml:space="preserve">, and shall periodically review the list </w:t>
      </w:r>
      <w:r w:rsidR="00562FD3" w:rsidRPr="0048048F">
        <w:rPr>
          <w:rFonts w:ascii="Arial" w:hAnsi="Arial" w:cs="Arial"/>
          <w:iCs/>
          <w:sz w:val="20"/>
        </w:rPr>
        <w:t>of</w:t>
      </w:r>
      <w:r w:rsidR="00562FD3" w:rsidRPr="0048048F">
        <w:rPr>
          <w:rFonts w:ascii="Arial" w:hAnsi="Arial" w:cs="Arial"/>
          <w:sz w:val="20"/>
        </w:rPr>
        <w:t xml:space="preserve"> </w:t>
      </w:r>
      <w:r w:rsidR="00562FD3" w:rsidRPr="0048048F">
        <w:rPr>
          <w:rFonts w:ascii="Arial" w:hAnsi="Arial" w:cs="Arial"/>
          <w:i/>
          <w:iCs/>
          <w:sz w:val="20"/>
        </w:rPr>
        <w:t>Athletes</w:t>
      </w:r>
      <w:r w:rsidR="00562FD3" w:rsidRPr="0048048F">
        <w:rPr>
          <w:rFonts w:ascii="Arial" w:hAnsi="Arial" w:cs="Arial"/>
          <w:sz w:val="20"/>
        </w:rPr>
        <w:t xml:space="preserve"> in its </w:t>
      </w:r>
      <w:r w:rsidR="00562FD3" w:rsidRPr="0048048F">
        <w:rPr>
          <w:rFonts w:ascii="Arial" w:hAnsi="Arial" w:cs="Arial"/>
          <w:i/>
          <w:sz w:val="20"/>
        </w:rPr>
        <w:t>Registered Testing Pool</w:t>
      </w:r>
      <w:r w:rsidR="00562FD3" w:rsidRPr="0048048F">
        <w:rPr>
          <w:rFonts w:ascii="Arial" w:hAnsi="Arial" w:cs="Arial"/>
          <w:sz w:val="20"/>
        </w:rPr>
        <w:t xml:space="preserve"> </w:t>
      </w:r>
      <w:r w:rsidR="00237467" w:rsidRPr="0048048F">
        <w:rPr>
          <w:rFonts w:ascii="Arial" w:hAnsi="Arial" w:cs="Arial"/>
          <w:sz w:val="20"/>
        </w:rPr>
        <w:t xml:space="preserve">in accordance with the </w:t>
      </w:r>
      <w:r w:rsidR="00237467" w:rsidRPr="0048048F">
        <w:rPr>
          <w:rFonts w:ascii="Arial" w:hAnsi="Arial" w:cs="Arial"/>
          <w:i/>
          <w:iCs/>
          <w:sz w:val="20"/>
        </w:rPr>
        <w:t>International Standard</w:t>
      </w:r>
      <w:r w:rsidR="00237467" w:rsidRPr="0048048F">
        <w:rPr>
          <w:rFonts w:ascii="Arial" w:hAnsi="Arial" w:cs="Arial"/>
          <w:sz w:val="20"/>
        </w:rPr>
        <w:t xml:space="preserve"> for </w:t>
      </w:r>
      <w:r w:rsidR="00237467" w:rsidRPr="0048048F">
        <w:rPr>
          <w:rFonts w:ascii="Arial" w:hAnsi="Arial" w:cs="Arial"/>
          <w:i/>
          <w:iCs/>
          <w:sz w:val="20"/>
        </w:rPr>
        <w:t>Testing</w:t>
      </w:r>
      <w:r w:rsidR="00237467" w:rsidRPr="0048048F">
        <w:rPr>
          <w:rFonts w:ascii="Arial" w:hAnsi="Arial" w:cs="Arial"/>
          <w:sz w:val="20"/>
        </w:rPr>
        <w:t xml:space="preserve"> </w:t>
      </w:r>
      <w:r w:rsidR="00562FD3" w:rsidRPr="0048048F">
        <w:rPr>
          <w:rFonts w:ascii="Arial" w:hAnsi="Arial" w:cs="Arial"/>
          <w:sz w:val="20"/>
        </w:rPr>
        <w:t>to ensure that each</w:t>
      </w:r>
      <w:r w:rsidR="00D6525F" w:rsidRPr="0048048F">
        <w:rPr>
          <w:rFonts w:ascii="Arial" w:hAnsi="Arial" w:cs="Arial"/>
          <w:sz w:val="20"/>
        </w:rPr>
        <w:t xml:space="preserve"> listed</w:t>
      </w:r>
      <w:r w:rsidR="00562FD3" w:rsidRPr="0048048F">
        <w:rPr>
          <w:rFonts w:ascii="Arial" w:hAnsi="Arial" w:cs="Arial"/>
          <w:sz w:val="20"/>
        </w:rPr>
        <w:t xml:space="preserve"> </w:t>
      </w:r>
      <w:r w:rsidR="00562FD3" w:rsidRPr="0048048F">
        <w:rPr>
          <w:rFonts w:ascii="Arial" w:hAnsi="Arial" w:cs="Arial"/>
          <w:i/>
          <w:sz w:val="20"/>
        </w:rPr>
        <w:t xml:space="preserve">Athlete </w:t>
      </w:r>
      <w:r w:rsidR="00562FD3" w:rsidRPr="0048048F">
        <w:rPr>
          <w:rFonts w:ascii="Arial" w:hAnsi="Arial" w:cs="Arial"/>
          <w:sz w:val="20"/>
        </w:rPr>
        <w:t xml:space="preserve">continues to meet the relevant criteria. </w:t>
      </w:r>
      <w:r w:rsidR="00562FD3" w:rsidRPr="0048048F">
        <w:rPr>
          <w:rFonts w:ascii="Arial" w:hAnsi="Arial" w:cs="Arial"/>
          <w:i/>
          <w:iCs/>
          <w:sz w:val="20"/>
        </w:rPr>
        <w:t xml:space="preserve">Athletes </w:t>
      </w:r>
      <w:r w:rsidR="00562FD3" w:rsidRPr="0048048F">
        <w:rPr>
          <w:rFonts w:ascii="Arial" w:hAnsi="Arial" w:cs="Arial"/>
          <w:sz w:val="20"/>
        </w:rPr>
        <w:t xml:space="preserve">shall be notified before they are included in </w:t>
      </w:r>
      <w:r w:rsidR="00622B19" w:rsidRPr="0048048F">
        <w:rPr>
          <w:rFonts w:ascii="Arial" w:hAnsi="Arial" w:cs="Arial"/>
          <w:sz w:val="20"/>
        </w:rPr>
        <w:t>the</w:t>
      </w:r>
      <w:r w:rsidR="00562FD3" w:rsidRPr="0048048F">
        <w:rPr>
          <w:rFonts w:ascii="Arial" w:hAnsi="Arial" w:cs="Arial"/>
          <w:sz w:val="20"/>
        </w:rPr>
        <w:t xml:space="preserve"> </w:t>
      </w:r>
      <w:r w:rsidR="00562FD3" w:rsidRPr="0048048F">
        <w:rPr>
          <w:rFonts w:ascii="Arial" w:hAnsi="Arial" w:cs="Arial"/>
          <w:i/>
          <w:iCs/>
          <w:sz w:val="20"/>
        </w:rPr>
        <w:t xml:space="preserve">Registered Testing Pool </w:t>
      </w:r>
      <w:r w:rsidR="00562FD3" w:rsidRPr="0048048F">
        <w:rPr>
          <w:rFonts w:ascii="Arial" w:hAnsi="Arial" w:cs="Arial"/>
          <w:sz w:val="20"/>
        </w:rPr>
        <w:t xml:space="preserve">and when they are removed from that pool. The notification shall contain the information set out in the </w:t>
      </w:r>
      <w:r w:rsidR="00562FD3" w:rsidRPr="0048048F">
        <w:rPr>
          <w:rFonts w:ascii="Arial" w:hAnsi="Arial" w:cs="Arial"/>
          <w:i/>
          <w:sz w:val="20"/>
        </w:rPr>
        <w:t>International Standard</w:t>
      </w:r>
      <w:r w:rsidR="00562FD3" w:rsidRPr="0048048F">
        <w:rPr>
          <w:rFonts w:ascii="Arial" w:hAnsi="Arial" w:cs="Arial"/>
          <w:sz w:val="20"/>
        </w:rPr>
        <w:t xml:space="preserve"> for </w:t>
      </w:r>
      <w:r w:rsidR="00562FD3" w:rsidRPr="0048048F">
        <w:rPr>
          <w:rFonts w:ascii="Arial" w:hAnsi="Arial" w:cs="Arial"/>
          <w:i/>
          <w:sz w:val="20"/>
        </w:rPr>
        <w:t>Testing</w:t>
      </w:r>
      <w:r w:rsidR="00562FD3" w:rsidRPr="0048048F">
        <w:rPr>
          <w:rFonts w:ascii="Arial" w:hAnsi="Arial" w:cs="Arial"/>
          <w:sz w:val="20"/>
        </w:rPr>
        <w:t>.</w:t>
      </w:r>
    </w:p>
    <w:p w14:paraId="6417CEDB" w14:textId="77777777" w:rsidR="00562FD3" w:rsidRPr="0048048F" w:rsidRDefault="00562FD3" w:rsidP="00B31E3E">
      <w:pPr>
        <w:ind w:left="1440"/>
        <w:jc w:val="both"/>
        <w:rPr>
          <w:rFonts w:ascii="Arial" w:hAnsi="Arial" w:cs="Arial"/>
          <w:sz w:val="20"/>
        </w:rPr>
      </w:pPr>
    </w:p>
    <w:p w14:paraId="00678227" w14:textId="0515CD0A" w:rsidR="00473865" w:rsidRPr="0048048F" w:rsidRDefault="00296D87" w:rsidP="00BA694B">
      <w:pPr>
        <w:ind w:left="2268" w:hanging="850"/>
        <w:jc w:val="both"/>
        <w:rPr>
          <w:rFonts w:ascii="Arial" w:hAnsi="Arial" w:cs="Arial"/>
          <w:sz w:val="20"/>
        </w:rPr>
      </w:pPr>
      <w:bookmarkStart w:id="148" w:name="_Hlk25157775"/>
      <w:r w:rsidRPr="0048048F">
        <w:rPr>
          <w:rFonts w:ascii="Arial" w:hAnsi="Arial" w:cs="Arial"/>
          <w:b/>
          <w:bCs/>
          <w:sz w:val="20"/>
        </w:rPr>
        <w:t>5.</w:t>
      </w:r>
      <w:r w:rsidR="00AF19A6" w:rsidRPr="0048048F">
        <w:rPr>
          <w:rFonts w:ascii="Arial" w:hAnsi="Arial" w:cs="Arial"/>
          <w:b/>
          <w:bCs/>
          <w:sz w:val="20"/>
        </w:rPr>
        <w:t>5</w:t>
      </w:r>
      <w:r w:rsidRPr="0048048F">
        <w:rPr>
          <w:rFonts w:ascii="Arial" w:hAnsi="Arial" w:cs="Arial"/>
          <w:b/>
          <w:bCs/>
          <w:sz w:val="20"/>
        </w:rPr>
        <w:t>.</w:t>
      </w:r>
      <w:r w:rsidR="00627B78" w:rsidRPr="0048048F">
        <w:rPr>
          <w:rFonts w:ascii="Arial" w:hAnsi="Arial" w:cs="Arial"/>
          <w:b/>
          <w:bCs/>
          <w:sz w:val="20"/>
        </w:rPr>
        <w:t>4</w:t>
      </w:r>
      <w:r w:rsidRPr="0048048F">
        <w:rPr>
          <w:rFonts w:ascii="Arial" w:hAnsi="Arial" w:cs="Arial"/>
          <w:sz w:val="20"/>
        </w:rPr>
        <w:t xml:space="preserve"> </w:t>
      </w:r>
      <w:r w:rsidR="006401FF" w:rsidRPr="0048048F">
        <w:rPr>
          <w:rFonts w:ascii="Arial" w:hAnsi="Arial" w:cs="Arial"/>
          <w:sz w:val="20"/>
        </w:rPr>
        <w:tab/>
      </w:r>
      <w:r w:rsidR="0009110A" w:rsidRPr="0048048F">
        <w:rPr>
          <w:rFonts w:ascii="Arial" w:hAnsi="Arial" w:cs="Arial"/>
          <w:sz w:val="20"/>
        </w:rPr>
        <w:t>W</w:t>
      </w:r>
      <w:r w:rsidR="00B43DB8" w:rsidRPr="0048048F">
        <w:rPr>
          <w:rFonts w:ascii="Arial" w:hAnsi="Arial" w:cs="Arial"/>
          <w:sz w:val="20"/>
        </w:rPr>
        <w:t xml:space="preserve">here an </w:t>
      </w:r>
      <w:r w:rsidR="00B43DB8" w:rsidRPr="0048048F">
        <w:rPr>
          <w:rFonts w:ascii="Arial" w:hAnsi="Arial" w:cs="Arial"/>
          <w:i/>
          <w:sz w:val="20"/>
        </w:rPr>
        <w:t xml:space="preserve">Athlete </w:t>
      </w:r>
      <w:r w:rsidR="00B43DB8" w:rsidRPr="0048048F">
        <w:rPr>
          <w:rFonts w:ascii="Arial" w:hAnsi="Arial" w:cs="Arial"/>
          <w:sz w:val="20"/>
        </w:rPr>
        <w:t xml:space="preserve">is included in a </w:t>
      </w:r>
      <w:r w:rsidR="00B43DB8" w:rsidRPr="0048048F">
        <w:rPr>
          <w:rFonts w:ascii="Arial" w:hAnsi="Arial" w:cs="Arial"/>
          <w:i/>
          <w:sz w:val="20"/>
        </w:rPr>
        <w:t xml:space="preserve">Registered Testing Pool </w:t>
      </w:r>
      <w:r w:rsidR="00B43DB8" w:rsidRPr="0048048F">
        <w:rPr>
          <w:rFonts w:ascii="Arial" w:hAnsi="Arial" w:cs="Arial"/>
          <w:sz w:val="20"/>
        </w:rPr>
        <w:t xml:space="preserve">by </w:t>
      </w:r>
      <w:r w:rsidRPr="0048048F">
        <w:rPr>
          <w:rFonts w:ascii="Arial" w:hAnsi="Arial" w:cs="Arial"/>
          <w:sz w:val="20"/>
        </w:rPr>
        <w:t>their</w:t>
      </w:r>
      <w:r w:rsidR="00B43DB8" w:rsidRPr="0048048F">
        <w:rPr>
          <w:rFonts w:ascii="Arial" w:hAnsi="Arial" w:cs="Arial"/>
          <w:sz w:val="20"/>
        </w:rPr>
        <w:t xml:space="preserve"> International Federation and </w:t>
      </w:r>
      <w:r w:rsidR="00B43DB8" w:rsidRPr="0048048F" w:rsidDel="00907FB6">
        <w:rPr>
          <w:rFonts w:ascii="Arial" w:hAnsi="Arial" w:cs="Arial"/>
          <w:sz w:val="20"/>
        </w:rPr>
        <w:t xml:space="preserve">in a </w:t>
      </w:r>
      <w:r w:rsidR="00B43DB8" w:rsidRPr="0048048F" w:rsidDel="00907FB6">
        <w:rPr>
          <w:rFonts w:ascii="Arial" w:hAnsi="Arial" w:cs="Arial"/>
          <w:i/>
          <w:sz w:val="20"/>
        </w:rPr>
        <w:t xml:space="preserve">Registered Testing Pool </w:t>
      </w:r>
      <w:r w:rsidR="00B43DB8" w:rsidRPr="0048048F">
        <w:rPr>
          <w:rFonts w:ascii="Arial" w:hAnsi="Arial" w:cs="Arial"/>
          <w:sz w:val="20"/>
        </w:rPr>
        <w:t xml:space="preserve">by </w:t>
      </w:r>
      <w:r w:rsidR="00411CCE" w:rsidRPr="0048048F">
        <w:rPr>
          <w:rFonts w:ascii="Arial" w:hAnsi="Arial" w:cs="Arial"/>
          <w:sz w:val="20"/>
        </w:rPr>
        <w:t xml:space="preserve">The </w:t>
      </w:r>
      <w:r w:rsidR="00411CCE" w:rsidRPr="0048048F">
        <w:rPr>
          <w:rFonts w:ascii="Arial" w:hAnsi="Arial" w:cs="Arial"/>
          <w:i/>
          <w:iCs/>
          <w:sz w:val="20"/>
        </w:rPr>
        <w:t>Commission</w:t>
      </w:r>
      <w:r w:rsidR="00B43DB8" w:rsidRPr="0048048F">
        <w:rPr>
          <w:rFonts w:ascii="Arial" w:hAnsi="Arial" w:cs="Arial"/>
          <w:sz w:val="20"/>
        </w:rPr>
        <w:t xml:space="preserve">, </w:t>
      </w:r>
      <w:r w:rsidR="00411CCE" w:rsidRPr="0048048F">
        <w:rPr>
          <w:rFonts w:ascii="Arial" w:hAnsi="Arial" w:cs="Arial"/>
          <w:sz w:val="20"/>
        </w:rPr>
        <w:t xml:space="preserve">the </w:t>
      </w:r>
      <w:r w:rsidR="00411CCE" w:rsidRPr="0048048F">
        <w:rPr>
          <w:rFonts w:ascii="Arial" w:hAnsi="Arial" w:cs="Arial"/>
          <w:i/>
          <w:iCs/>
          <w:sz w:val="20"/>
        </w:rPr>
        <w:t>Commission</w:t>
      </w:r>
      <w:r w:rsidR="00411CCE" w:rsidRPr="0048048F">
        <w:rPr>
          <w:rFonts w:ascii="Arial" w:hAnsi="Arial" w:cs="Arial"/>
          <w:sz w:val="20"/>
        </w:rPr>
        <w:t xml:space="preserve"> </w:t>
      </w:r>
      <w:r w:rsidR="00B43DB8" w:rsidRPr="0048048F">
        <w:rPr>
          <w:rFonts w:ascii="Arial" w:hAnsi="Arial" w:cs="Arial"/>
          <w:sz w:val="20"/>
        </w:rPr>
        <w:t xml:space="preserve"> and the International Federation shall agree between themselves which of them shall</w:t>
      </w:r>
      <w:r w:rsidR="00C22D34" w:rsidRPr="0048048F">
        <w:rPr>
          <w:rFonts w:ascii="Arial" w:hAnsi="Arial" w:cs="Arial"/>
          <w:sz w:val="20"/>
        </w:rPr>
        <w:t xml:space="preserve"> be the </w:t>
      </w:r>
      <w:r w:rsidR="005518BB" w:rsidRPr="0048048F">
        <w:rPr>
          <w:rFonts w:ascii="Arial" w:hAnsi="Arial" w:cs="Arial"/>
          <w:sz w:val="20"/>
        </w:rPr>
        <w:t>whereabouts custodian</w:t>
      </w:r>
      <w:r w:rsidR="00B43DB8" w:rsidRPr="0048048F">
        <w:rPr>
          <w:rFonts w:ascii="Arial" w:hAnsi="Arial" w:cs="Arial"/>
          <w:sz w:val="20"/>
        </w:rPr>
        <w:t xml:space="preserve">; in no case shall an </w:t>
      </w:r>
      <w:r w:rsidR="00B43DB8" w:rsidRPr="0048048F">
        <w:rPr>
          <w:rFonts w:ascii="Arial" w:hAnsi="Arial" w:cs="Arial"/>
          <w:i/>
          <w:sz w:val="20"/>
        </w:rPr>
        <w:t xml:space="preserve">Athlete </w:t>
      </w:r>
      <w:r w:rsidR="00B43DB8" w:rsidRPr="0048048F">
        <w:rPr>
          <w:rFonts w:ascii="Arial" w:hAnsi="Arial" w:cs="Arial"/>
          <w:sz w:val="20"/>
        </w:rPr>
        <w:t>be required to make whereabouts filings to more than one of them.</w:t>
      </w:r>
      <w:bookmarkEnd w:id="148"/>
    </w:p>
    <w:p w14:paraId="1DF8B670" w14:textId="77777777" w:rsidR="008C2EED" w:rsidRPr="0048048F" w:rsidRDefault="008C2EED" w:rsidP="006401FF">
      <w:pPr>
        <w:tabs>
          <w:tab w:val="left" w:pos="2340"/>
          <w:tab w:val="left" w:pos="2430"/>
        </w:tabs>
        <w:ind w:left="2340" w:hanging="900"/>
        <w:jc w:val="both"/>
        <w:rPr>
          <w:rFonts w:ascii="Arial" w:hAnsi="Arial" w:cs="Arial"/>
          <w:sz w:val="20"/>
        </w:rPr>
      </w:pPr>
    </w:p>
    <w:p w14:paraId="697B96DE" w14:textId="6D976579" w:rsidR="00473865" w:rsidRPr="0048048F" w:rsidRDefault="00473865" w:rsidP="00BA694B">
      <w:pPr>
        <w:ind w:left="2268" w:hanging="850"/>
        <w:jc w:val="both"/>
        <w:rPr>
          <w:rFonts w:ascii="Arial" w:hAnsi="Arial" w:cs="Arial"/>
          <w:sz w:val="20"/>
        </w:rPr>
      </w:pPr>
      <w:r w:rsidRPr="0048048F">
        <w:rPr>
          <w:rFonts w:ascii="Arial" w:hAnsi="Arial" w:cs="Arial"/>
          <w:b/>
          <w:bCs/>
          <w:sz w:val="20"/>
        </w:rPr>
        <w:t>5.</w:t>
      </w:r>
      <w:r w:rsidR="00AF19A6" w:rsidRPr="0048048F">
        <w:rPr>
          <w:rFonts w:ascii="Arial" w:hAnsi="Arial" w:cs="Arial"/>
          <w:b/>
          <w:bCs/>
          <w:sz w:val="20"/>
        </w:rPr>
        <w:t>5</w:t>
      </w:r>
      <w:r w:rsidRPr="0048048F">
        <w:rPr>
          <w:rFonts w:ascii="Arial" w:hAnsi="Arial" w:cs="Arial"/>
          <w:b/>
          <w:bCs/>
          <w:sz w:val="20"/>
        </w:rPr>
        <w:t>.</w:t>
      </w:r>
      <w:r w:rsidR="00627B78" w:rsidRPr="0048048F">
        <w:rPr>
          <w:rFonts w:ascii="Arial" w:hAnsi="Arial" w:cs="Arial"/>
          <w:b/>
          <w:bCs/>
          <w:sz w:val="20"/>
        </w:rPr>
        <w:t>5</w:t>
      </w:r>
      <w:r w:rsidRPr="0048048F">
        <w:rPr>
          <w:rFonts w:ascii="Arial" w:hAnsi="Arial" w:cs="Arial"/>
          <w:sz w:val="20"/>
        </w:rPr>
        <w:t xml:space="preserve"> </w:t>
      </w:r>
      <w:r w:rsidR="006401FF" w:rsidRPr="0048048F">
        <w:rPr>
          <w:rFonts w:ascii="Arial" w:hAnsi="Arial" w:cs="Arial"/>
          <w:sz w:val="20"/>
        </w:rPr>
        <w:tab/>
      </w:r>
      <w:r w:rsidR="00AF5D7B" w:rsidRPr="0048048F">
        <w:rPr>
          <w:rFonts w:ascii="Arial" w:hAnsi="Arial" w:cs="Arial"/>
          <w:sz w:val="20"/>
        </w:rPr>
        <w:t>E</w:t>
      </w:r>
      <w:r w:rsidRPr="0048048F">
        <w:rPr>
          <w:rFonts w:ascii="Arial" w:hAnsi="Arial" w:cs="Arial"/>
          <w:sz w:val="20"/>
        </w:rPr>
        <w:t xml:space="preserve">ach </w:t>
      </w:r>
      <w:r w:rsidRPr="0048048F">
        <w:rPr>
          <w:rFonts w:ascii="Arial" w:hAnsi="Arial" w:cs="Arial"/>
          <w:i/>
          <w:sz w:val="20"/>
        </w:rPr>
        <w:t>Athlete</w:t>
      </w:r>
      <w:r w:rsidRPr="0048048F">
        <w:rPr>
          <w:rFonts w:ascii="Arial" w:hAnsi="Arial" w:cs="Arial"/>
          <w:sz w:val="20"/>
        </w:rPr>
        <w:t xml:space="preserve"> in the </w:t>
      </w:r>
      <w:r w:rsidRPr="0048048F">
        <w:rPr>
          <w:rFonts w:ascii="Arial" w:hAnsi="Arial" w:cs="Arial"/>
          <w:i/>
          <w:sz w:val="20"/>
        </w:rPr>
        <w:t>Registered Testing Pool</w:t>
      </w:r>
      <w:r w:rsidRPr="0048048F">
        <w:rPr>
          <w:rFonts w:ascii="Arial" w:hAnsi="Arial" w:cs="Arial"/>
          <w:sz w:val="20"/>
        </w:rPr>
        <w:t xml:space="preserve"> shall </w:t>
      </w:r>
      <w:r w:rsidR="002F302B" w:rsidRPr="0048048F">
        <w:rPr>
          <w:rFonts w:ascii="Arial" w:hAnsi="Arial" w:cs="Arial"/>
          <w:sz w:val="20"/>
        </w:rPr>
        <w:t xml:space="preserve">comply with the </w:t>
      </w:r>
      <w:r w:rsidR="007A06E7" w:rsidRPr="0048048F">
        <w:rPr>
          <w:rFonts w:ascii="Arial" w:hAnsi="Arial" w:cs="Arial"/>
          <w:sz w:val="20"/>
        </w:rPr>
        <w:t xml:space="preserve">whereabouts </w:t>
      </w:r>
      <w:r w:rsidR="002F302B" w:rsidRPr="0048048F">
        <w:rPr>
          <w:rFonts w:ascii="Arial" w:hAnsi="Arial" w:cs="Arial"/>
          <w:sz w:val="20"/>
        </w:rPr>
        <w:t>require</w:t>
      </w:r>
      <w:r w:rsidR="002958FF" w:rsidRPr="0048048F">
        <w:rPr>
          <w:rFonts w:ascii="Arial" w:hAnsi="Arial" w:cs="Arial"/>
          <w:sz w:val="20"/>
        </w:rPr>
        <w:t xml:space="preserve">ments </w:t>
      </w:r>
      <w:r w:rsidR="00CC6A7D" w:rsidRPr="0048048F">
        <w:rPr>
          <w:rFonts w:ascii="Arial" w:hAnsi="Arial" w:cs="Arial"/>
          <w:sz w:val="20"/>
        </w:rPr>
        <w:t>as set out in</w:t>
      </w:r>
      <w:r w:rsidR="002958FF" w:rsidRPr="0048048F">
        <w:rPr>
          <w:rFonts w:ascii="Arial" w:hAnsi="Arial" w:cs="Arial"/>
          <w:sz w:val="20"/>
        </w:rPr>
        <w:t xml:space="preserve"> </w:t>
      </w:r>
      <w:r w:rsidR="00AF5D7B" w:rsidRPr="0048048F">
        <w:rPr>
          <w:rFonts w:ascii="Arial" w:hAnsi="Arial" w:cs="Arial"/>
          <w:sz w:val="20"/>
        </w:rPr>
        <w:t xml:space="preserve">the </w:t>
      </w:r>
      <w:r w:rsidR="00AF5D7B" w:rsidRPr="0048048F">
        <w:rPr>
          <w:rFonts w:ascii="Arial" w:hAnsi="Arial" w:cs="Arial"/>
          <w:i/>
          <w:iCs/>
          <w:sz w:val="20"/>
        </w:rPr>
        <w:t>International Standard</w:t>
      </w:r>
      <w:r w:rsidR="00AF5D7B" w:rsidRPr="0048048F">
        <w:rPr>
          <w:rFonts w:ascii="Arial" w:hAnsi="Arial" w:cs="Arial"/>
          <w:sz w:val="20"/>
        </w:rPr>
        <w:t xml:space="preserve"> for </w:t>
      </w:r>
      <w:r w:rsidR="00AF5D7B" w:rsidRPr="0048048F">
        <w:rPr>
          <w:rFonts w:ascii="Arial" w:hAnsi="Arial" w:cs="Arial"/>
          <w:i/>
          <w:iCs/>
          <w:sz w:val="20"/>
        </w:rPr>
        <w:t>Testing</w:t>
      </w:r>
      <w:r w:rsidR="00900B3F" w:rsidRPr="0048048F">
        <w:rPr>
          <w:rFonts w:ascii="Arial" w:hAnsi="Arial" w:cs="Arial"/>
          <w:sz w:val="20"/>
        </w:rPr>
        <w:t xml:space="preserve">, including, without limitation: </w:t>
      </w:r>
      <w:r w:rsidR="007A06E7" w:rsidRPr="0048048F">
        <w:rPr>
          <w:rFonts w:ascii="Arial" w:hAnsi="Arial" w:cs="Arial"/>
          <w:sz w:val="20"/>
        </w:rPr>
        <w:t>(a) advis</w:t>
      </w:r>
      <w:r w:rsidR="00FF7C40" w:rsidRPr="0048048F">
        <w:rPr>
          <w:rFonts w:ascii="Arial" w:hAnsi="Arial" w:cs="Arial"/>
          <w:sz w:val="20"/>
        </w:rPr>
        <w:t xml:space="preserve">ing </w:t>
      </w:r>
      <w:r w:rsidR="00411CCE" w:rsidRPr="0048048F">
        <w:rPr>
          <w:rFonts w:ascii="Arial" w:hAnsi="Arial" w:cs="Arial"/>
          <w:sz w:val="20"/>
        </w:rPr>
        <w:t xml:space="preserve">the </w:t>
      </w:r>
      <w:r w:rsidR="00411CCE" w:rsidRPr="0048048F">
        <w:rPr>
          <w:rFonts w:ascii="Arial" w:hAnsi="Arial" w:cs="Arial"/>
          <w:i/>
          <w:iCs/>
          <w:sz w:val="20"/>
        </w:rPr>
        <w:t>Commission</w:t>
      </w:r>
      <w:r w:rsidR="00411CCE" w:rsidRPr="0048048F">
        <w:rPr>
          <w:rFonts w:ascii="Arial" w:hAnsi="Arial" w:cs="Arial"/>
          <w:sz w:val="20"/>
        </w:rPr>
        <w:t xml:space="preserve"> </w:t>
      </w:r>
      <w:r w:rsidRPr="0048048F">
        <w:rPr>
          <w:rFonts w:ascii="Arial" w:hAnsi="Arial" w:cs="Arial"/>
          <w:sz w:val="20"/>
        </w:rPr>
        <w:t xml:space="preserve"> of </w:t>
      </w:r>
      <w:r w:rsidR="00F82F3D" w:rsidRPr="0048048F">
        <w:rPr>
          <w:rFonts w:ascii="Arial" w:hAnsi="Arial" w:cs="Arial"/>
          <w:sz w:val="20"/>
        </w:rPr>
        <w:t>their</w:t>
      </w:r>
      <w:r w:rsidRPr="0048048F">
        <w:rPr>
          <w:rFonts w:ascii="Arial" w:hAnsi="Arial" w:cs="Arial"/>
          <w:sz w:val="20"/>
        </w:rPr>
        <w:t xml:space="preserve"> whereabouts on a quarterly basis; (b) </w:t>
      </w:r>
      <w:r w:rsidR="00FF7C40" w:rsidRPr="0048048F">
        <w:rPr>
          <w:rFonts w:ascii="Arial" w:hAnsi="Arial" w:cs="Arial"/>
          <w:sz w:val="20"/>
        </w:rPr>
        <w:t xml:space="preserve">updating </w:t>
      </w:r>
      <w:r w:rsidRPr="0048048F">
        <w:rPr>
          <w:rFonts w:ascii="Arial" w:hAnsi="Arial" w:cs="Arial"/>
          <w:sz w:val="20"/>
        </w:rPr>
        <w:t xml:space="preserve">that information as necessary so that it remains accurate and complete at all times; and (c) </w:t>
      </w:r>
      <w:r w:rsidR="00FF7C40" w:rsidRPr="0048048F">
        <w:rPr>
          <w:rFonts w:ascii="Arial" w:hAnsi="Arial" w:cs="Arial"/>
          <w:sz w:val="20"/>
        </w:rPr>
        <w:t>making themselves</w:t>
      </w:r>
      <w:r w:rsidRPr="0048048F">
        <w:rPr>
          <w:rFonts w:ascii="Arial" w:hAnsi="Arial" w:cs="Arial"/>
          <w:sz w:val="20"/>
        </w:rPr>
        <w:t xml:space="preserve"> available for </w:t>
      </w:r>
      <w:r w:rsidRPr="0048048F">
        <w:rPr>
          <w:rFonts w:ascii="Arial" w:hAnsi="Arial" w:cs="Arial"/>
          <w:i/>
          <w:sz w:val="20"/>
        </w:rPr>
        <w:t>Testing</w:t>
      </w:r>
      <w:r w:rsidRPr="0048048F">
        <w:rPr>
          <w:rFonts w:ascii="Arial" w:hAnsi="Arial" w:cs="Arial"/>
          <w:sz w:val="20"/>
        </w:rPr>
        <w:t xml:space="preserve"> at such whereabouts.</w:t>
      </w:r>
    </w:p>
    <w:p w14:paraId="4557A302" w14:textId="77777777" w:rsidR="00115730" w:rsidRPr="0048048F" w:rsidRDefault="00115730" w:rsidP="006401FF">
      <w:pPr>
        <w:ind w:left="2340" w:hanging="900"/>
        <w:jc w:val="both"/>
        <w:rPr>
          <w:rFonts w:ascii="Arial" w:hAnsi="Arial" w:cs="Arial"/>
          <w:strike/>
          <w:sz w:val="20"/>
        </w:rPr>
      </w:pPr>
    </w:p>
    <w:p w14:paraId="4E154DD5" w14:textId="236E0ADF" w:rsidR="00115730" w:rsidRPr="0048048F" w:rsidRDefault="00115730" w:rsidP="00BA694B">
      <w:pPr>
        <w:ind w:left="2268" w:hanging="850"/>
        <w:jc w:val="both"/>
        <w:rPr>
          <w:rFonts w:ascii="Arial" w:hAnsi="Arial" w:cs="Arial"/>
          <w:sz w:val="20"/>
        </w:rPr>
      </w:pPr>
      <w:r w:rsidRPr="0048048F">
        <w:rPr>
          <w:rFonts w:ascii="Arial" w:hAnsi="Arial" w:cs="Arial"/>
          <w:b/>
          <w:sz w:val="20"/>
        </w:rPr>
        <w:t>5.</w:t>
      </w:r>
      <w:r w:rsidR="00AF19A6" w:rsidRPr="0048048F">
        <w:rPr>
          <w:rFonts w:ascii="Arial" w:hAnsi="Arial" w:cs="Arial"/>
          <w:b/>
          <w:sz w:val="20"/>
        </w:rPr>
        <w:t>5</w:t>
      </w:r>
      <w:r w:rsidR="002959CC" w:rsidRPr="0048048F">
        <w:rPr>
          <w:rFonts w:ascii="Arial" w:hAnsi="Arial" w:cs="Arial"/>
          <w:b/>
          <w:sz w:val="20"/>
        </w:rPr>
        <w:t>.</w:t>
      </w:r>
      <w:r w:rsidR="00627B78" w:rsidRPr="0048048F">
        <w:rPr>
          <w:rFonts w:ascii="Arial" w:hAnsi="Arial" w:cs="Arial"/>
          <w:b/>
          <w:sz w:val="20"/>
        </w:rPr>
        <w:t>6</w:t>
      </w:r>
      <w:r w:rsidRPr="0048048F">
        <w:rPr>
          <w:rFonts w:ascii="Arial" w:hAnsi="Arial" w:cs="Arial"/>
          <w:b/>
          <w:sz w:val="20"/>
        </w:rPr>
        <w:tab/>
      </w:r>
      <w:r w:rsidRPr="0048048F">
        <w:rPr>
          <w:rFonts w:ascii="Arial" w:hAnsi="Arial" w:cs="Arial"/>
          <w:sz w:val="20"/>
        </w:rPr>
        <w:t xml:space="preserve">For purposes of Article 2.4, an </w:t>
      </w:r>
      <w:r w:rsidRPr="0048048F">
        <w:rPr>
          <w:rFonts w:ascii="Arial" w:hAnsi="Arial" w:cs="Arial"/>
          <w:i/>
          <w:sz w:val="20"/>
        </w:rPr>
        <w:t xml:space="preserve">Athlete’s </w:t>
      </w:r>
      <w:r w:rsidRPr="0048048F">
        <w:rPr>
          <w:rFonts w:ascii="Arial" w:hAnsi="Arial" w:cs="Arial"/>
          <w:sz w:val="20"/>
        </w:rPr>
        <w:t xml:space="preserve">failure to comply with the requirements of the </w:t>
      </w:r>
      <w:r w:rsidRPr="0048048F">
        <w:rPr>
          <w:rFonts w:ascii="Arial" w:hAnsi="Arial" w:cs="Arial"/>
          <w:i/>
          <w:sz w:val="20"/>
        </w:rPr>
        <w:t>International Standard</w:t>
      </w:r>
      <w:r w:rsidRPr="0048048F">
        <w:rPr>
          <w:rFonts w:ascii="Arial" w:hAnsi="Arial" w:cs="Arial"/>
          <w:sz w:val="20"/>
        </w:rPr>
        <w:t xml:space="preserve"> for </w:t>
      </w:r>
      <w:r w:rsidRPr="0048048F">
        <w:rPr>
          <w:rFonts w:ascii="Arial" w:hAnsi="Arial" w:cs="Arial"/>
          <w:i/>
          <w:sz w:val="20"/>
        </w:rPr>
        <w:t>Testing</w:t>
      </w:r>
      <w:r w:rsidRPr="0048048F">
        <w:rPr>
          <w:rFonts w:ascii="Arial" w:hAnsi="Arial" w:cs="Arial"/>
          <w:sz w:val="20"/>
        </w:rPr>
        <w:t xml:space="preserve"> shall be deemed a </w:t>
      </w:r>
      <w:r w:rsidR="00471B2C" w:rsidRPr="0048048F">
        <w:rPr>
          <w:rFonts w:ascii="Arial" w:hAnsi="Arial" w:cs="Arial"/>
          <w:sz w:val="20"/>
        </w:rPr>
        <w:t>f</w:t>
      </w:r>
      <w:r w:rsidR="00473865" w:rsidRPr="0048048F">
        <w:rPr>
          <w:rFonts w:ascii="Arial" w:hAnsi="Arial" w:cs="Arial"/>
          <w:sz w:val="20"/>
        </w:rPr>
        <w:t xml:space="preserve">iling </w:t>
      </w:r>
      <w:r w:rsidR="00471B2C" w:rsidRPr="0048048F">
        <w:rPr>
          <w:rFonts w:ascii="Arial" w:hAnsi="Arial" w:cs="Arial"/>
          <w:sz w:val="20"/>
        </w:rPr>
        <w:t>f</w:t>
      </w:r>
      <w:r w:rsidR="00473865" w:rsidRPr="0048048F">
        <w:rPr>
          <w:rFonts w:ascii="Arial" w:hAnsi="Arial" w:cs="Arial"/>
          <w:sz w:val="20"/>
        </w:rPr>
        <w:t xml:space="preserve">ailure </w:t>
      </w:r>
      <w:r w:rsidRPr="0048048F">
        <w:rPr>
          <w:rFonts w:ascii="Arial" w:hAnsi="Arial" w:cs="Arial"/>
          <w:sz w:val="20"/>
        </w:rPr>
        <w:t xml:space="preserve">or a </w:t>
      </w:r>
      <w:r w:rsidR="00471B2C" w:rsidRPr="0048048F">
        <w:rPr>
          <w:rFonts w:ascii="Arial" w:hAnsi="Arial" w:cs="Arial"/>
          <w:sz w:val="20"/>
        </w:rPr>
        <w:t>m</w:t>
      </w:r>
      <w:r w:rsidR="00473865" w:rsidRPr="0048048F">
        <w:rPr>
          <w:rFonts w:ascii="Arial" w:hAnsi="Arial" w:cs="Arial"/>
          <w:sz w:val="20"/>
        </w:rPr>
        <w:t xml:space="preserve">issed </w:t>
      </w:r>
      <w:r w:rsidR="00471B2C" w:rsidRPr="0048048F">
        <w:rPr>
          <w:rFonts w:ascii="Arial" w:hAnsi="Arial" w:cs="Arial"/>
          <w:sz w:val="20"/>
        </w:rPr>
        <w:t>t</w:t>
      </w:r>
      <w:r w:rsidR="00473865" w:rsidRPr="0048048F">
        <w:rPr>
          <w:rFonts w:ascii="Arial" w:hAnsi="Arial" w:cs="Arial"/>
          <w:sz w:val="20"/>
        </w:rPr>
        <w:t>est</w:t>
      </w:r>
      <w:r w:rsidR="007863F1" w:rsidRPr="0048048F">
        <w:rPr>
          <w:rFonts w:ascii="Arial" w:hAnsi="Arial" w:cs="Arial"/>
          <w:sz w:val="20"/>
        </w:rPr>
        <w:t xml:space="preserve">, </w:t>
      </w:r>
      <w:r w:rsidRPr="0048048F">
        <w:rPr>
          <w:rFonts w:ascii="Arial" w:hAnsi="Arial" w:cs="Arial"/>
          <w:sz w:val="20"/>
        </w:rPr>
        <w:t xml:space="preserve">as defined in </w:t>
      </w:r>
      <w:r w:rsidR="00473865" w:rsidRPr="0048048F">
        <w:rPr>
          <w:rFonts w:ascii="Arial" w:hAnsi="Arial" w:cs="Arial"/>
          <w:sz w:val="20"/>
        </w:rPr>
        <w:t xml:space="preserve">Annex B </w:t>
      </w:r>
      <w:r w:rsidR="00B84A97" w:rsidRPr="0048048F">
        <w:rPr>
          <w:rFonts w:ascii="Arial" w:hAnsi="Arial" w:cs="Arial"/>
          <w:sz w:val="20"/>
        </w:rPr>
        <w:t xml:space="preserve">of </w:t>
      </w:r>
      <w:r w:rsidRPr="0048048F">
        <w:rPr>
          <w:rFonts w:ascii="Arial" w:hAnsi="Arial" w:cs="Arial"/>
          <w:sz w:val="20"/>
        </w:rPr>
        <w:t xml:space="preserve">the </w:t>
      </w:r>
      <w:r w:rsidRPr="0048048F">
        <w:rPr>
          <w:rFonts w:ascii="Arial" w:hAnsi="Arial" w:cs="Arial"/>
          <w:i/>
          <w:sz w:val="20"/>
        </w:rPr>
        <w:t>International Standard</w:t>
      </w:r>
      <w:r w:rsidRPr="0048048F">
        <w:rPr>
          <w:rFonts w:ascii="Arial" w:hAnsi="Arial" w:cs="Arial"/>
          <w:sz w:val="20"/>
        </w:rPr>
        <w:t xml:space="preserve"> for </w:t>
      </w:r>
      <w:r w:rsidR="00473865" w:rsidRPr="0048048F">
        <w:rPr>
          <w:rFonts w:ascii="Arial" w:hAnsi="Arial" w:cs="Arial"/>
          <w:i/>
          <w:sz w:val="20"/>
        </w:rPr>
        <w:t>Results Management</w:t>
      </w:r>
      <w:r w:rsidR="00B84A97" w:rsidRPr="0048048F">
        <w:rPr>
          <w:rFonts w:ascii="Arial" w:hAnsi="Arial" w:cs="Arial"/>
          <w:sz w:val="20"/>
        </w:rPr>
        <w:t>,</w:t>
      </w:r>
      <w:r w:rsidR="00F3363A" w:rsidRPr="0048048F">
        <w:rPr>
          <w:rFonts w:ascii="Arial" w:hAnsi="Arial" w:cs="Arial"/>
          <w:sz w:val="20"/>
        </w:rPr>
        <w:t xml:space="preserve"> </w:t>
      </w:r>
      <w:r w:rsidRPr="0048048F">
        <w:rPr>
          <w:rFonts w:ascii="Arial" w:hAnsi="Arial" w:cs="Arial"/>
          <w:sz w:val="20"/>
        </w:rPr>
        <w:t>whe</w:t>
      </w:r>
      <w:r w:rsidR="00B84A97" w:rsidRPr="0048048F">
        <w:rPr>
          <w:rFonts w:ascii="Arial" w:hAnsi="Arial" w:cs="Arial"/>
          <w:sz w:val="20"/>
        </w:rPr>
        <w:t>re</w:t>
      </w:r>
      <w:r w:rsidRPr="0048048F">
        <w:rPr>
          <w:rFonts w:ascii="Arial" w:hAnsi="Arial" w:cs="Arial"/>
          <w:sz w:val="20"/>
        </w:rPr>
        <w:t xml:space="preserve"> the conditions set forth in </w:t>
      </w:r>
      <w:r w:rsidR="000867EE" w:rsidRPr="0048048F">
        <w:rPr>
          <w:rFonts w:ascii="Arial" w:hAnsi="Arial" w:cs="Arial"/>
          <w:sz w:val="20"/>
        </w:rPr>
        <w:t xml:space="preserve">Annex B </w:t>
      </w:r>
      <w:r w:rsidRPr="0048048F">
        <w:rPr>
          <w:rFonts w:ascii="Arial" w:hAnsi="Arial" w:cs="Arial"/>
          <w:sz w:val="20"/>
        </w:rPr>
        <w:t>are met.</w:t>
      </w:r>
    </w:p>
    <w:p w14:paraId="2257B082" w14:textId="77777777" w:rsidR="00115730" w:rsidRPr="0048048F" w:rsidRDefault="00115730" w:rsidP="006401FF">
      <w:pPr>
        <w:ind w:left="2340" w:hanging="900"/>
        <w:jc w:val="both"/>
        <w:rPr>
          <w:rFonts w:ascii="Arial" w:hAnsi="Arial" w:cs="Arial"/>
          <w:sz w:val="20"/>
        </w:rPr>
      </w:pPr>
    </w:p>
    <w:p w14:paraId="191B33AF" w14:textId="4E2CF994" w:rsidR="00115730" w:rsidRPr="0048048F" w:rsidRDefault="00115730" w:rsidP="00BA694B">
      <w:pPr>
        <w:ind w:left="2268" w:hanging="850"/>
        <w:jc w:val="both"/>
        <w:rPr>
          <w:rFonts w:ascii="Arial" w:hAnsi="Arial" w:cs="Arial"/>
          <w:sz w:val="20"/>
        </w:rPr>
      </w:pPr>
      <w:r w:rsidRPr="0048048F">
        <w:rPr>
          <w:rFonts w:ascii="Arial" w:hAnsi="Arial" w:cs="Arial"/>
          <w:b/>
          <w:sz w:val="20"/>
        </w:rPr>
        <w:t>5.</w:t>
      </w:r>
      <w:r w:rsidR="00AF19A6" w:rsidRPr="0048048F">
        <w:rPr>
          <w:rFonts w:ascii="Arial" w:hAnsi="Arial" w:cs="Arial"/>
          <w:b/>
          <w:sz w:val="20"/>
        </w:rPr>
        <w:t>5</w:t>
      </w:r>
      <w:r w:rsidRPr="0048048F">
        <w:rPr>
          <w:rFonts w:ascii="Arial" w:hAnsi="Arial" w:cs="Arial"/>
          <w:b/>
          <w:sz w:val="20"/>
        </w:rPr>
        <w:t>.</w:t>
      </w:r>
      <w:r w:rsidR="00627B78" w:rsidRPr="0048048F">
        <w:rPr>
          <w:rFonts w:ascii="Arial" w:hAnsi="Arial" w:cs="Arial"/>
          <w:b/>
          <w:sz w:val="20"/>
        </w:rPr>
        <w:t>7</w:t>
      </w:r>
      <w:r w:rsidRPr="0048048F">
        <w:rPr>
          <w:rFonts w:ascii="Arial" w:hAnsi="Arial" w:cs="Arial"/>
          <w:b/>
          <w:sz w:val="20"/>
        </w:rPr>
        <w:tab/>
      </w:r>
      <w:r w:rsidRPr="0048048F">
        <w:rPr>
          <w:rFonts w:ascii="Arial" w:hAnsi="Arial" w:cs="Arial"/>
          <w:sz w:val="20"/>
        </w:rPr>
        <w:t xml:space="preserve">An </w:t>
      </w:r>
      <w:r w:rsidRPr="0048048F">
        <w:rPr>
          <w:rFonts w:ascii="Arial" w:hAnsi="Arial" w:cs="Arial"/>
          <w:i/>
          <w:sz w:val="20"/>
        </w:rPr>
        <w:t>Athlete</w:t>
      </w:r>
      <w:r w:rsidRPr="0048048F">
        <w:rPr>
          <w:rFonts w:ascii="Arial" w:hAnsi="Arial" w:cs="Arial"/>
          <w:sz w:val="20"/>
        </w:rPr>
        <w:t xml:space="preserve"> in </w:t>
      </w:r>
      <w:r w:rsidR="00411CCE" w:rsidRPr="0048048F">
        <w:rPr>
          <w:rFonts w:ascii="Arial" w:hAnsi="Arial" w:cs="Arial"/>
          <w:sz w:val="20"/>
        </w:rPr>
        <w:t xml:space="preserve">the </w:t>
      </w:r>
      <w:r w:rsidR="00411CCE" w:rsidRPr="0048048F">
        <w:rPr>
          <w:rFonts w:ascii="Arial" w:hAnsi="Arial" w:cs="Arial"/>
          <w:i/>
          <w:iCs/>
          <w:sz w:val="20"/>
        </w:rPr>
        <w:t>Commission’s</w:t>
      </w:r>
      <w:r w:rsidR="00411CCE" w:rsidRPr="0048048F">
        <w:rPr>
          <w:rFonts w:ascii="Arial" w:hAnsi="Arial" w:cs="Arial"/>
          <w:sz w:val="20"/>
        </w:rPr>
        <w:t xml:space="preserve"> </w:t>
      </w:r>
      <w:r w:rsidRPr="0048048F">
        <w:rPr>
          <w:rFonts w:ascii="Arial" w:hAnsi="Arial" w:cs="Arial"/>
          <w:sz w:val="20"/>
        </w:rPr>
        <w:t xml:space="preserve"> </w:t>
      </w:r>
      <w:r w:rsidRPr="0048048F">
        <w:rPr>
          <w:rFonts w:ascii="Arial" w:hAnsi="Arial" w:cs="Arial"/>
          <w:i/>
          <w:sz w:val="20"/>
        </w:rPr>
        <w:t>Registered</w:t>
      </w:r>
      <w:r w:rsidRPr="0048048F">
        <w:rPr>
          <w:rFonts w:ascii="Arial" w:hAnsi="Arial" w:cs="Arial"/>
          <w:sz w:val="20"/>
        </w:rPr>
        <w:t xml:space="preserve"> </w:t>
      </w:r>
      <w:r w:rsidRPr="0048048F">
        <w:rPr>
          <w:rFonts w:ascii="Arial" w:hAnsi="Arial" w:cs="Arial"/>
          <w:i/>
          <w:sz w:val="20"/>
        </w:rPr>
        <w:t>Testing Pool</w:t>
      </w:r>
      <w:r w:rsidRPr="0048048F">
        <w:rPr>
          <w:rFonts w:ascii="Arial" w:hAnsi="Arial" w:cs="Arial"/>
          <w:sz w:val="20"/>
        </w:rPr>
        <w:t xml:space="preserve"> shall continue to be subject to the obligation to comply with the whereabouts requirements </w:t>
      </w:r>
      <w:r w:rsidR="00B84A97" w:rsidRPr="0048048F">
        <w:rPr>
          <w:rFonts w:ascii="Arial" w:hAnsi="Arial" w:cs="Arial"/>
          <w:sz w:val="20"/>
        </w:rPr>
        <w:t>set</w:t>
      </w:r>
      <w:r w:rsidR="003C3D26" w:rsidRPr="0048048F">
        <w:rPr>
          <w:rFonts w:ascii="Arial" w:hAnsi="Arial" w:cs="Arial"/>
          <w:sz w:val="20"/>
        </w:rPr>
        <w:t xml:space="preserve"> out</w:t>
      </w:r>
      <w:r w:rsidR="00B84A97" w:rsidRPr="0048048F">
        <w:rPr>
          <w:rFonts w:ascii="Arial" w:hAnsi="Arial" w:cs="Arial"/>
          <w:sz w:val="20"/>
        </w:rPr>
        <w:t xml:space="preserve"> </w:t>
      </w:r>
      <w:r w:rsidR="000867EE" w:rsidRPr="0048048F">
        <w:rPr>
          <w:rFonts w:ascii="Arial" w:hAnsi="Arial" w:cs="Arial"/>
          <w:sz w:val="20"/>
        </w:rPr>
        <w:t>in</w:t>
      </w:r>
      <w:r w:rsidR="00134C2E" w:rsidRPr="0048048F">
        <w:rPr>
          <w:rFonts w:ascii="Arial" w:hAnsi="Arial" w:cs="Arial"/>
          <w:sz w:val="20"/>
        </w:rPr>
        <w:t xml:space="preserve"> </w:t>
      </w:r>
      <w:r w:rsidRPr="0048048F">
        <w:rPr>
          <w:rFonts w:ascii="Arial" w:hAnsi="Arial" w:cs="Arial"/>
          <w:sz w:val="20"/>
        </w:rPr>
        <w:t xml:space="preserve">the </w:t>
      </w:r>
      <w:r w:rsidRPr="0048048F">
        <w:rPr>
          <w:rFonts w:ascii="Arial" w:hAnsi="Arial" w:cs="Arial"/>
          <w:i/>
          <w:sz w:val="20"/>
        </w:rPr>
        <w:t>International Standard</w:t>
      </w:r>
      <w:r w:rsidRPr="0048048F">
        <w:rPr>
          <w:rFonts w:ascii="Arial" w:hAnsi="Arial" w:cs="Arial"/>
          <w:sz w:val="20"/>
        </w:rPr>
        <w:t xml:space="preserve"> for </w:t>
      </w:r>
      <w:r w:rsidRPr="0048048F">
        <w:rPr>
          <w:rFonts w:ascii="Arial" w:hAnsi="Arial" w:cs="Arial"/>
          <w:i/>
          <w:sz w:val="20"/>
        </w:rPr>
        <w:t>Testing</w:t>
      </w:r>
      <w:r w:rsidRPr="0048048F">
        <w:rPr>
          <w:rFonts w:ascii="Arial" w:hAnsi="Arial" w:cs="Arial"/>
          <w:sz w:val="20"/>
        </w:rPr>
        <w:t xml:space="preserve"> unless and until (a) the </w:t>
      </w:r>
      <w:r w:rsidRPr="0048048F">
        <w:rPr>
          <w:rFonts w:ascii="Arial" w:hAnsi="Arial" w:cs="Arial"/>
          <w:i/>
          <w:sz w:val="20"/>
        </w:rPr>
        <w:t>Athlete</w:t>
      </w:r>
      <w:r w:rsidRPr="0048048F">
        <w:rPr>
          <w:rFonts w:ascii="Arial" w:hAnsi="Arial" w:cs="Arial"/>
          <w:sz w:val="20"/>
        </w:rPr>
        <w:t xml:space="preserve"> gives written notice to </w:t>
      </w:r>
      <w:r w:rsidR="00411CCE" w:rsidRPr="0048048F">
        <w:rPr>
          <w:rFonts w:ascii="Arial" w:hAnsi="Arial" w:cs="Arial"/>
          <w:sz w:val="20"/>
        </w:rPr>
        <w:t xml:space="preserve"> the </w:t>
      </w:r>
      <w:r w:rsidR="00411CCE" w:rsidRPr="0048048F">
        <w:rPr>
          <w:rFonts w:ascii="Arial" w:hAnsi="Arial" w:cs="Arial"/>
          <w:i/>
          <w:iCs/>
          <w:sz w:val="20"/>
        </w:rPr>
        <w:t>Commission</w:t>
      </w:r>
      <w:r w:rsidR="003058F2" w:rsidRPr="0048048F">
        <w:rPr>
          <w:rFonts w:ascii="Arial" w:hAnsi="Arial" w:cs="Arial"/>
          <w:sz w:val="20"/>
        </w:rPr>
        <w:t xml:space="preserve"> that </w:t>
      </w:r>
      <w:r w:rsidR="000F6D7B" w:rsidRPr="0048048F">
        <w:rPr>
          <w:rFonts w:ascii="Arial" w:hAnsi="Arial" w:cs="Arial"/>
          <w:sz w:val="20"/>
        </w:rPr>
        <w:t>they have</w:t>
      </w:r>
      <w:r w:rsidRPr="0048048F">
        <w:rPr>
          <w:rFonts w:ascii="Arial" w:hAnsi="Arial" w:cs="Arial"/>
          <w:sz w:val="20"/>
        </w:rPr>
        <w:t xml:space="preserve"> retired</w:t>
      </w:r>
      <w:r w:rsidR="00091B42" w:rsidRPr="0048048F">
        <w:rPr>
          <w:rFonts w:ascii="Arial" w:hAnsi="Arial" w:cs="Arial"/>
          <w:sz w:val="20"/>
        </w:rPr>
        <w:t xml:space="preserve">, in which case </w:t>
      </w:r>
      <w:r w:rsidR="00411CCE" w:rsidRPr="0048048F">
        <w:rPr>
          <w:rFonts w:ascii="Arial" w:hAnsi="Arial" w:cs="Arial"/>
          <w:sz w:val="20"/>
        </w:rPr>
        <w:t xml:space="preserve">the </w:t>
      </w:r>
      <w:r w:rsidR="00411CCE" w:rsidRPr="0048048F">
        <w:rPr>
          <w:rFonts w:ascii="Arial" w:hAnsi="Arial" w:cs="Arial"/>
          <w:i/>
          <w:iCs/>
          <w:sz w:val="20"/>
        </w:rPr>
        <w:t>Commission</w:t>
      </w:r>
      <w:r w:rsidR="00411CCE" w:rsidRPr="0048048F">
        <w:rPr>
          <w:rFonts w:ascii="Arial" w:hAnsi="Arial" w:cs="Arial"/>
          <w:sz w:val="20"/>
        </w:rPr>
        <w:t xml:space="preserve"> </w:t>
      </w:r>
      <w:r w:rsidR="00091B42" w:rsidRPr="0048048F">
        <w:rPr>
          <w:rFonts w:ascii="Arial" w:hAnsi="Arial" w:cs="Arial"/>
          <w:sz w:val="20"/>
        </w:rPr>
        <w:t xml:space="preserve"> shall confirm in writing</w:t>
      </w:r>
      <w:r w:rsidR="000004B2" w:rsidRPr="0048048F">
        <w:rPr>
          <w:rFonts w:ascii="Arial" w:hAnsi="Arial" w:cs="Arial"/>
          <w:sz w:val="20"/>
        </w:rPr>
        <w:t xml:space="preserve"> </w:t>
      </w:r>
      <w:r w:rsidR="00155E5B" w:rsidRPr="0048048F">
        <w:rPr>
          <w:rFonts w:ascii="Arial" w:hAnsi="Arial" w:cs="Arial"/>
          <w:sz w:val="20"/>
        </w:rPr>
        <w:t xml:space="preserve">the </w:t>
      </w:r>
      <w:r w:rsidR="00155E5B" w:rsidRPr="0048048F">
        <w:rPr>
          <w:rFonts w:ascii="Arial" w:hAnsi="Arial" w:cs="Arial"/>
          <w:i/>
          <w:iCs/>
          <w:sz w:val="20"/>
        </w:rPr>
        <w:t>Athlete</w:t>
      </w:r>
      <w:r w:rsidR="000F6D7B" w:rsidRPr="0048048F">
        <w:rPr>
          <w:rFonts w:ascii="Arial" w:hAnsi="Arial" w:cs="Arial"/>
          <w:sz w:val="20"/>
        </w:rPr>
        <w:t xml:space="preserve">’s retirement and removal from the </w:t>
      </w:r>
      <w:r w:rsidR="000F6D7B" w:rsidRPr="0048048F">
        <w:rPr>
          <w:rFonts w:ascii="Arial" w:hAnsi="Arial" w:cs="Arial"/>
          <w:i/>
          <w:sz w:val="20"/>
        </w:rPr>
        <w:t>Registered</w:t>
      </w:r>
      <w:r w:rsidR="000F6D7B" w:rsidRPr="0048048F">
        <w:rPr>
          <w:rFonts w:ascii="Arial" w:hAnsi="Arial" w:cs="Arial"/>
          <w:sz w:val="20"/>
        </w:rPr>
        <w:t xml:space="preserve"> </w:t>
      </w:r>
      <w:r w:rsidR="000F6D7B" w:rsidRPr="0048048F">
        <w:rPr>
          <w:rFonts w:ascii="Arial" w:hAnsi="Arial" w:cs="Arial"/>
          <w:i/>
          <w:sz w:val="20"/>
        </w:rPr>
        <w:t>Testing Pool</w:t>
      </w:r>
      <w:r w:rsidR="000F6D7B" w:rsidRPr="0048048F">
        <w:rPr>
          <w:rFonts w:ascii="Arial" w:hAnsi="Arial" w:cs="Arial"/>
          <w:iCs/>
          <w:sz w:val="20"/>
        </w:rPr>
        <w:t>;</w:t>
      </w:r>
      <w:r w:rsidRPr="0048048F">
        <w:rPr>
          <w:rFonts w:ascii="Arial" w:hAnsi="Arial" w:cs="Arial"/>
          <w:sz w:val="20"/>
        </w:rPr>
        <w:t xml:space="preserve"> or (b) </w:t>
      </w:r>
      <w:r w:rsidR="00411CCE" w:rsidRPr="0048048F">
        <w:rPr>
          <w:rFonts w:ascii="Arial" w:hAnsi="Arial" w:cs="Arial"/>
          <w:sz w:val="20"/>
        </w:rPr>
        <w:t xml:space="preserve">the </w:t>
      </w:r>
      <w:r w:rsidR="00411CCE" w:rsidRPr="0048048F">
        <w:rPr>
          <w:rFonts w:ascii="Arial" w:hAnsi="Arial" w:cs="Arial"/>
          <w:i/>
          <w:iCs/>
          <w:sz w:val="20"/>
        </w:rPr>
        <w:t>Commission</w:t>
      </w:r>
      <w:r w:rsidR="00411CCE" w:rsidRPr="0048048F">
        <w:rPr>
          <w:rFonts w:ascii="Arial" w:hAnsi="Arial" w:cs="Arial"/>
          <w:sz w:val="20"/>
        </w:rPr>
        <w:t xml:space="preserve"> </w:t>
      </w:r>
      <w:r w:rsidR="009F1BFA" w:rsidRPr="0048048F">
        <w:rPr>
          <w:rFonts w:ascii="Arial" w:hAnsi="Arial" w:cs="Arial"/>
          <w:sz w:val="20"/>
        </w:rPr>
        <w:t xml:space="preserve"> has informed </w:t>
      </w:r>
      <w:r w:rsidR="000F6D7B" w:rsidRPr="0048048F">
        <w:rPr>
          <w:rFonts w:ascii="Arial" w:hAnsi="Arial" w:cs="Arial"/>
          <w:sz w:val="20"/>
        </w:rPr>
        <w:t xml:space="preserve">the </w:t>
      </w:r>
      <w:r w:rsidR="000F6D7B" w:rsidRPr="0048048F">
        <w:rPr>
          <w:rFonts w:ascii="Arial" w:hAnsi="Arial" w:cs="Arial"/>
          <w:i/>
          <w:iCs/>
          <w:sz w:val="20"/>
        </w:rPr>
        <w:t>Athlete</w:t>
      </w:r>
      <w:r w:rsidR="009F1BFA" w:rsidRPr="0048048F">
        <w:rPr>
          <w:rFonts w:ascii="Arial" w:hAnsi="Arial" w:cs="Arial"/>
          <w:sz w:val="20"/>
        </w:rPr>
        <w:t xml:space="preserve"> that</w:t>
      </w:r>
      <w:r w:rsidRPr="0048048F">
        <w:rPr>
          <w:rFonts w:ascii="Arial" w:hAnsi="Arial" w:cs="Arial"/>
          <w:sz w:val="20"/>
        </w:rPr>
        <w:t xml:space="preserve"> </w:t>
      </w:r>
      <w:r w:rsidR="000F6D7B" w:rsidRPr="0048048F">
        <w:rPr>
          <w:rFonts w:ascii="Arial" w:hAnsi="Arial" w:cs="Arial"/>
          <w:sz w:val="20"/>
        </w:rPr>
        <w:t>they</w:t>
      </w:r>
      <w:r w:rsidR="002C1383" w:rsidRPr="0048048F">
        <w:rPr>
          <w:rFonts w:ascii="Arial" w:hAnsi="Arial" w:cs="Arial"/>
          <w:sz w:val="20"/>
        </w:rPr>
        <w:t xml:space="preserve"> are</w:t>
      </w:r>
      <w:r w:rsidRPr="0048048F">
        <w:rPr>
          <w:rFonts w:ascii="Arial" w:hAnsi="Arial" w:cs="Arial"/>
          <w:sz w:val="20"/>
        </w:rPr>
        <w:t xml:space="preserve"> no longer </w:t>
      </w:r>
      <w:r w:rsidR="00DF672D" w:rsidRPr="0048048F">
        <w:rPr>
          <w:rFonts w:ascii="Arial" w:hAnsi="Arial" w:cs="Arial"/>
          <w:sz w:val="20"/>
        </w:rPr>
        <w:t>included in the</w:t>
      </w:r>
      <w:r w:rsidRPr="0048048F">
        <w:rPr>
          <w:rFonts w:ascii="Arial" w:hAnsi="Arial" w:cs="Arial"/>
          <w:sz w:val="20"/>
        </w:rPr>
        <w:t xml:space="preserve"> </w:t>
      </w:r>
      <w:r w:rsidRPr="0048048F">
        <w:rPr>
          <w:rFonts w:ascii="Arial" w:hAnsi="Arial" w:cs="Arial"/>
          <w:i/>
          <w:sz w:val="20"/>
        </w:rPr>
        <w:t>Registered Testing Pool</w:t>
      </w:r>
      <w:r w:rsidRPr="0048048F">
        <w:rPr>
          <w:rFonts w:ascii="Arial" w:hAnsi="Arial" w:cs="Arial"/>
          <w:sz w:val="20"/>
        </w:rPr>
        <w:t>.</w:t>
      </w:r>
    </w:p>
    <w:p w14:paraId="439A8CDA" w14:textId="77777777" w:rsidR="00115730" w:rsidRPr="0048048F" w:rsidRDefault="00115730" w:rsidP="006401FF">
      <w:pPr>
        <w:ind w:left="2340" w:hanging="900"/>
        <w:jc w:val="both"/>
        <w:rPr>
          <w:rFonts w:ascii="Arial" w:hAnsi="Arial" w:cs="Arial"/>
          <w:sz w:val="20"/>
        </w:rPr>
      </w:pPr>
    </w:p>
    <w:p w14:paraId="1B1A5D97" w14:textId="4E569F08" w:rsidR="00115730" w:rsidRPr="0048048F" w:rsidRDefault="00115730" w:rsidP="00BA694B">
      <w:pPr>
        <w:ind w:left="2268" w:hanging="850"/>
        <w:jc w:val="both"/>
        <w:rPr>
          <w:rFonts w:ascii="Arial" w:hAnsi="Arial" w:cs="Arial"/>
          <w:sz w:val="20"/>
        </w:rPr>
      </w:pPr>
      <w:r w:rsidRPr="0048048F">
        <w:rPr>
          <w:rFonts w:ascii="Arial" w:hAnsi="Arial" w:cs="Arial"/>
          <w:b/>
          <w:sz w:val="20"/>
        </w:rPr>
        <w:t>5.</w:t>
      </w:r>
      <w:r w:rsidR="00AF19A6" w:rsidRPr="0048048F">
        <w:rPr>
          <w:rFonts w:ascii="Arial" w:hAnsi="Arial" w:cs="Arial"/>
          <w:b/>
          <w:sz w:val="20"/>
        </w:rPr>
        <w:t>5</w:t>
      </w:r>
      <w:r w:rsidRPr="0048048F">
        <w:rPr>
          <w:rFonts w:ascii="Arial" w:hAnsi="Arial" w:cs="Arial"/>
          <w:b/>
          <w:sz w:val="20"/>
        </w:rPr>
        <w:t>.</w:t>
      </w:r>
      <w:r w:rsidR="00627B78" w:rsidRPr="0048048F">
        <w:rPr>
          <w:rFonts w:ascii="Arial" w:hAnsi="Arial" w:cs="Arial"/>
          <w:b/>
          <w:sz w:val="20"/>
        </w:rPr>
        <w:t>8</w:t>
      </w:r>
      <w:r w:rsidRPr="0048048F">
        <w:rPr>
          <w:rFonts w:ascii="Arial" w:hAnsi="Arial" w:cs="Arial"/>
          <w:sz w:val="20"/>
        </w:rPr>
        <w:tab/>
        <w:t xml:space="preserve">Whereabouts information </w:t>
      </w:r>
      <w:r w:rsidR="005851B2" w:rsidRPr="0048048F">
        <w:rPr>
          <w:rFonts w:ascii="Arial" w:hAnsi="Arial" w:cs="Arial"/>
          <w:sz w:val="20"/>
        </w:rPr>
        <w:t>provided by</w:t>
      </w:r>
      <w:r w:rsidRPr="0048048F">
        <w:rPr>
          <w:rFonts w:ascii="Arial" w:hAnsi="Arial" w:cs="Arial"/>
          <w:sz w:val="20"/>
        </w:rPr>
        <w:t xml:space="preserve"> an </w:t>
      </w:r>
      <w:r w:rsidRPr="0048048F">
        <w:rPr>
          <w:rFonts w:ascii="Arial" w:hAnsi="Arial" w:cs="Arial"/>
          <w:i/>
          <w:sz w:val="20"/>
        </w:rPr>
        <w:t xml:space="preserve">Athlete </w:t>
      </w:r>
      <w:r w:rsidR="005851B2" w:rsidRPr="0048048F">
        <w:rPr>
          <w:rFonts w:ascii="Arial" w:hAnsi="Arial" w:cs="Arial"/>
          <w:iCs/>
          <w:sz w:val="20"/>
        </w:rPr>
        <w:t xml:space="preserve">while in </w:t>
      </w:r>
      <w:r w:rsidR="00D6525F" w:rsidRPr="0048048F">
        <w:rPr>
          <w:rFonts w:ascii="Arial" w:hAnsi="Arial" w:cs="Arial"/>
          <w:iCs/>
          <w:sz w:val="20"/>
        </w:rPr>
        <w:t>the</w:t>
      </w:r>
      <w:r w:rsidR="005851B2" w:rsidRPr="0048048F">
        <w:rPr>
          <w:rFonts w:ascii="Arial" w:hAnsi="Arial" w:cs="Arial"/>
          <w:iCs/>
          <w:sz w:val="20"/>
        </w:rPr>
        <w:t xml:space="preserve"> </w:t>
      </w:r>
      <w:r w:rsidR="005851B2" w:rsidRPr="0048048F">
        <w:rPr>
          <w:rFonts w:ascii="Arial" w:hAnsi="Arial" w:cs="Arial"/>
          <w:i/>
          <w:sz w:val="20"/>
        </w:rPr>
        <w:t>Registered Testing Pool</w:t>
      </w:r>
      <w:r w:rsidR="005851B2" w:rsidRPr="0048048F">
        <w:rPr>
          <w:rFonts w:ascii="Arial" w:hAnsi="Arial" w:cs="Arial"/>
          <w:iCs/>
          <w:sz w:val="20"/>
        </w:rPr>
        <w:t xml:space="preserve"> </w:t>
      </w:r>
      <w:r w:rsidR="005851B2" w:rsidRPr="0048048F">
        <w:rPr>
          <w:rFonts w:ascii="Arial" w:hAnsi="Arial" w:cs="Arial"/>
          <w:sz w:val="20"/>
        </w:rPr>
        <w:t xml:space="preserve">will </w:t>
      </w:r>
      <w:r w:rsidRPr="0048048F">
        <w:rPr>
          <w:rFonts w:ascii="Arial" w:hAnsi="Arial" w:cs="Arial"/>
          <w:sz w:val="20"/>
        </w:rPr>
        <w:t xml:space="preserve">be </w:t>
      </w:r>
      <w:r w:rsidR="004F02C1" w:rsidRPr="0048048F">
        <w:rPr>
          <w:rFonts w:ascii="Arial" w:hAnsi="Arial" w:cs="Arial"/>
          <w:sz w:val="20"/>
        </w:rPr>
        <w:t xml:space="preserve">available and </w:t>
      </w:r>
      <w:r w:rsidR="005851B2" w:rsidRPr="0048048F">
        <w:rPr>
          <w:rFonts w:ascii="Arial" w:hAnsi="Arial" w:cs="Arial"/>
          <w:sz w:val="20"/>
        </w:rPr>
        <w:t xml:space="preserve">accessible </w:t>
      </w:r>
      <w:r w:rsidRPr="0048048F">
        <w:rPr>
          <w:rFonts w:ascii="Arial" w:hAnsi="Arial" w:cs="Arial"/>
          <w:sz w:val="20"/>
        </w:rPr>
        <w:t xml:space="preserve">through </w:t>
      </w:r>
      <w:r w:rsidRPr="0048048F">
        <w:rPr>
          <w:rFonts w:ascii="Arial" w:hAnsi="Arial" w:cs="Arial"/>
          <w:i/>
          <w:iCs/>
          <w:sz w:val="20"/>
        </w:rPr>
        <w:t>ADAMS</w:t>
      </w:r>
      <w:r w:rsidR="005851B2" w:rsidRPr="0048048F">
        <w:rPr>
          <w:rFonts w:ascii="Arial" w:hAnsi="Arial" w:cs="Arial"/>
          <w:iCs/>
          <w:sz w:val="20"/>
        </w:rPr>
        <w:t xml:space="preserve"> to</w:t>
      </w:r>
      <w:r w:rsidRPr="0048048F">
        <w:rPr>
          <w:rFonts w:ascii="Arial" w:hAnsi="Arial" w:cs="Arial"/>
          <w:sz w:val="20"/>
        </w:rPr>
        <w:t xml:space="preserve"> </w:t>
      </w:r>
      <w:r w:rsidRPr="0048048F">
        <w:rPr>
          <w:rFonts w:ascii="Arial" w:hAnsi="Arial" w:cs="Arial"/>
          <w:i/>
          <w:sz w:val="20"/>
        </w:rPr>
        <w:t>WADA</w:t>
      </w:r>
      <w:r w:rsidRPr="0048048F">
        <w:rPr>
          <w:rFonts w:ascii="Arial" w:hAnsi="Arial" w:cs="Arial"/>
          <w:sz w:val="20"/>
        </w:rPr>
        <w:t xml:space="preserve"> and </w:t>
      </w:r>
      <w:r w:rsidR="005851B2" w:rsidRPr="0048048F">
        <w:rPr>
          <w:rFonts w:ascii="Arial" w:hAnsi="Arial" w:cs="Arial"/>
          <w:sz w:val="20"/>
        </w:rPr>
        <w:t xml:space="preserve">to </w:t>
      </w:r>
      <w:r w:rsidRPr="0048048F">
        <w:rPr>
          <w:rFonts w:ascii="Arial" w:hAnsi="Arial" w:cs="Arial"/>
          <w:sz w:val="20"/>
        </w:rPr>
        <w:t xml:space="preserve">other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s</w:t>
      </w:r>
      <w:r w:rsidRPr="0048048F">
        <w:rPr>
          <w:rFonts w:ascii="Arial" w:hAnsi="Arial" w:cs="Arial"/>
          <w:sz w:val="20"/>
        </w:rPr>
        <w:t xml:space="preserve"> having authority to test that </w:t>
      </w:r>
      <w:r w:rsidRPr="0048048F">
        <w:rPr>
          <w:rFonts w:ascii="Arial" w:hAnsi="Arial" w:cs="Arial"/>
          <w:i/>
          <w:sz w:val="20"/>
        </w:rPr>
        <w:t>Athlete</w:t>
      </w:r>
      <w:r w:rsidR="00AF3DF2" w:rsidRPr="0048048F">
        <w:rPr>
          <w:rFonts w:ascii="Arial" w:hAnsi="Arial" w:cs="Arial"/>
          <w:iCs/>
          <w:sz w:val="20"/>
        </w:rPr>
        <w:t xml:space="preserve"> as provided in Article 5.2. Whereabouts information</w:t>
      </w:r>
      <w:r w:rsidRPr="0048048F">
        <w:rPr>
          <w:rFonts w:ascii="Arial" w:hAnsi="Arial" w:cs="Arial"/>
          <w:sz w:val="20"/>
        </w:rPr>
        <w:t xml:space="preserve"> shall be maintained in strict confidence at all times</w:t>
      </w:r>
      <w:r w:rsidR="00AF3DF2" w:rsidRPr="0048048F">
        <w:rPr>
          <w:rFonts w:ascii="Arial" w:hAnsi="Arial" w:cs="Arial"/>
          <w:sz w:val="20"/>
        </w:rPr>
        <w:t>;</w:t>
      </w:r>
      <w:r w:rsidRPr="0048048F">
        <w:rPr>
          <w:rFonts w:ascii="Arial" w:hAnsi="Arial" w:cs="Arial"/>
          <w:sz w:val="20"/>
        </w:rPr>
        <w:t xml:space="preserve"> </w:t>
      </w:r>
      <w:r w:rsidR="004D0C02" w:rsidRPr="0048048F">
        <w:rPr>
          <w:rFonts w:ascii="Arial" w:hAnsi="Arial" w:cs="Arial"/>
          <w:sz w:val="20"/>
        </w:rPr>
        <w:t xml:space="preserve">it </w:t>
      </w:r>
      <w:r w:rsidRPr="0048048F">
        <w:rPr>
          <w:rFonts w:ascii="Arial" w:hAnsi="Arial" w:cs="Arial"/>
          <w:sz w:val="20"/>
        </w:rPr>
        <w:t xml:space="preserve">shall be used exclusively for purposes </w:t>
      </w:r>
      <w:r w:rsidR="00AF3DF2" w:rsidRPr="0048048F">
        <w:rPr>
          <w:rFonts w:ascii="Arial" w:hAnsi="Arial" w:cs="Arial"/>
          <w:sz w:val="20"/>
        </w:rPr>
        <w:t xml:space="preserve">of planning, coordinating or conducting </w:t>
      </w:r>
      <w:r w:rsidR="00AF3DF2" w:rsidRPr="0048048F">
        <w:rPr>
          <w:rFonts w:ascii="Arial" w:hAnsi="Arial" w:cs="Arial"/>
          <w:i/>
          <w:sz w:val="20"/>
        </w:rPr>
        <w:t>Doping Control</w:t>
      </w:r>
      <w:r w:rsidR="00AF3DF2" w:rsidRPr="0048048F">
        <w:rPr>
          <w:rFonts w:ascii="Arial" w:hAnsi="Arial" w:cs="Arial"/>
          <w:sz w:val="20"/>
        </w:rPr>
        <w:t xml:space="preserve">, providing information relevant to the </w:t>
      </w:r>
      <w:r w:rsidR="00AF3DF2" w:rsidRPr="0048048F">
        <w:rPr>
          <w:rFonts w:ascii="Arial" w:hAnsi="Arial" w:cs="Arial"/>
          <w:i/>
          <w:sz w:val="20"/>
        </w:rPr>
        <w:t>Athlete</w:t>
      </w:r>
      <w:r w:rsidR="00AF3DF2" w:rsidRPr="0048048F">
        <w:rPr>
          <w:rFonts w:ascii="Arial" w:hAnsi="Arial" w:cs="Arial"/>
          <w:sz w:val="20"/>
        </w:rPr>
        <w:t xml:space="preserve"> </w:t>
      </w:r>
      <w:r w:rsidR="00AF3DF2" w:rsidRPr="0048048F">
        <w:rPr>
          <w:rFonts w:ascii="Arial" w:hAnsi="Arial" w:cs="Arial"/>
          <w:i/>
          <w:sz w:val="20"/>
        </w:rPr>
        <w:t xml:space="preserve">Biological Passport </w:t>
      </w:r>
      <w:r w:rsidR="00AF3DF2" w:rsidRPr="0048048F">
        <w:rPr>
          <w:rFonts w:ascii="Arial" w:hAnsi="Arial" w:cs="Arial"/>
          <w:sz w:val="20"/>
        </w:rPr>
        <w:t xml:space="preserve">or other analytical results, to support an investigation into a potential anti-doping rule violation, or to support proceedings alleging an anti-doping rule violation; </w:t>
      </w:r>
      <w:r w:rsidRPr="0048048F">
        <w:rPr>
          <w:rFonts w:ascii="Arial" w:hAnsi="Arial" w:cs="Arial"/>
          <w:sz w:val="20"/>
        </w:rPr>
        <w:t xml:space="preserve">and shall be destroyed </w:t>
      </w:r>
      <w:r w:rsidR="00ED0CDD" w:rsidRPr="0048048F">
        <w:rPr>
          <w:rFonts w:ascii="Arial" w:hAnsi="Arial" w:cs="Arial"/>
          <w:sz w:val="20"/>
        </w:rPr>
        <w:t xml:space="preserve">after it is no longer relevant for these purposes </w:t>
      </w:r>
      <w:r w:rsidRPr="0048048F">
        <w:rPr>
          <w:rFonts w:ascii="Arial" w:hAnsi="Arial" w:cs="Arial"/>
          <w:sz w:val="20"/>
        </w:rPr>
        <w:t xml:space="preserve">in accordance with the </w:t>
      </w:r>
      <w:r w:rsidRPr="0048048F">
        <w:rPr>
          <w:rFonts w:ascii="Arial" w:hAnsi="Arial" w:cs="Arial"/>
          <w:i/>
          <w:iCs/>
          <w:sz w:val="20"/>
        </w:rPr>
        <w:t xml:space="preserve">International Standard </w:t>
      </w:r>
      <w:r w:rsidRPr="0048048F">
        <w:rPr>
          <w:rFonts w:ascii="Arial" w:hAnsi="Arial" w:cs="Arial"/>
          <w:sz w:val="20"/>
        </w:rPr>
        <w:t xml:space="preserve">for </w:t>
      </w:r>
      <w:r w:rsidR="00CB26D1" w:rsidRPr="0048048F">
        <w:rPr>
          <w:rFonts w:ascii="Arial" w:hAnsi="Arial" w:cs="Arial"/>
          <w:sz w:val="20"/>
        </w:rPr>
        <w:t xml:space="preserve">Data </w:t>
      </w:r>
      <w:r w:rsidRPr="0048048F">
        <w:rPr>
          <w:rFonts w:ascii="Arial" w:hAnsi="Arial" w:cs="Arial"/>
          <w:sz w:val="20"/>
        </w:rPr>
        <w:t>Protection.</w:t>
      </w:r>
    </w:p>
    <w:p w14:paraId="12E0C7D7" w14:textId="77777777" w:rsidR="00072A80" w:rsidRPr="0048048F" w:rsidRDefault="00072A80" w:rsidP="00005CCA">
      <w:pPr>
        <w:tabs>
          <w:tab w:val="left" w:pos="2430"/>
        </w:tabs>
        <w:ind w:left="1440"/>
        <w:jc w:val="both"/>
        <w:rPr>
          <w:rFonts w:ascii="Arial" w:hAnsi="Arial" w:cs="Arial"/>
          <w:sz w:val="20"/>
        </w:rPr>
      </w:pPr>
    </w:p>
    <w:p w14:paraId="134F96B1" w14:textId="4D7BDC51" w:rsidR="00E2333C" w:rsidRPr="0048048F" w:rsidRDefault="00005CCA" w:rsidP="00E2333C">
      <w:pPr>
        <w:ind w:left="2268" w:hanging="850"/>
        <w:jc w:val="both"/>
        <w:rPr>
          <w:rFonts w:ascii="Arial" w:hAnsi="Arial" w:cs="Arial"/>
          <w:sz w:val="20"/>
        </w:rPr>
      </w:pPr>
      <w:r w:rsidRPr="0048048F">
        <w:rPr>
          <w:rFonts w:ascii="Arial" w:hAnsi="Arial" w:cs="Arial"/>
          <w:b/>
          <w:sz w:val="20"/>
        </w:rPr>
        <w:t>5.5.</w:t>
      </w:r>
      <w:r w:rsidR="00627B78" w:rsidRPr="0048048F">
        <w:rPr>
          <w:rFonts w:ascii="Arial" w:hAnsi="Arial" w:cs="Arial"/>
          <w:b/>
          <w:sz w:val="20"/>
        </w:rPr>
        <w:t>9</w:t>
      </w:r>
      <w:r w:rsidRPr="0048048F">
        <w:rPr>
          <w:rFonts w:ascii="Arial" w:hAnsi="Arial" w:cs="Arial"/>
          <w:b/>
          <w:sz w:val="20"/>
        </w:rPr>
        <w:tab/>
      </w:r>
      <w:r w:rsidR="00E2333C" w:rsidRPr="0048048F">
        <w:rPr>
          <w:rFonts w:ascii="Arial" w:hAnsi="Arial" w:cs="Arial"/>
          <w:sz w:val="20"/>
        </w:rPr>
        <w:t xml:space="preserve">In accordance with the </w:t>
      </w:r>
      <w:r w:rsidR="00E2333C" w:rsidRPr="0048048F">
        <w:rPr>
          <w:rFonts w:ascii="Arial" w:hAnsi="Arial" w:cs="Arial"/>
          <w:i/>
          <w:iCs/>
          <w:sz w:val="20"/>
        </w:rPr>
        <w:t xml:space="preserve">International Standard </w:t>
      </w:r>
      <w:r w:rsidR="00E2333C" w:rsidRPr="0048048F">
        <w:rPr>
          <w:rFonts w:ascii="Arial" w:hAnsi="Arial" w:cs="Arial"/>
          <w:sz w:val="20"/>
        </w:rPr>
        <w:t xml:space="preserve">for </w:t>
      </w:r>
      <w:r w:rsidR="00E2333C" w:rsidRPr="0048048F">
        <w:rPr>
          <w:rFonts w:ascii="Arial" w:hAnsi="Arial" w:cs="Arial"/>
          <w:i/>
          <w:iCs/>
          <w:sz w:val="20"/>
        </w:rPr>
        <w:t xml:space="preserve">Testing, </w:t>
      </w:r>
      <w:r w:rsidR="00E2333C" w:rsidRPr="0048048F">
        <w:rPr>
          <w:rFonts w:ascii="Arial" w:hAnsi="Arial" w:cs="Arial"/>
          <w:sz w:val="20"/>
        </w:rPr>
        <w:t xml:space="preserve">the </w:t>
      </w:r>
      <w:r w:rsidR="00E2333C" w:rsidRPr="0048048F">
        <w:rPr>
          <w:rFonts w:ascii="Arial" w:hAnsi="Arial" w:cs="Arial"/>
          <w:i/>
          <w:iCs/>
          <w:sz w:val="20"/>
        </w:rPr>
        <w:t>Commission</w:t>
      </w:r>
      <w:r w:rsidR="00E2333C" w:rsidRPr="0048048F">
        <w:rPr>
          <w:rFonts w:ascii="Arial" w:hAnsi="Arial" w:cs="Arial"/>
          <w:sz w:val="20"/>
        </w:rPr>
        <w:t xml:space="preserve"> has established a</w:t>
      </w:r>
      <w:r w:rsidR="00E2333C">
        <w:rPr>
          <w:rFonts w:ascii="Arial" w:hAnsi="Arial" w:cs="Arial"/>
          <w:sz w:val="20"/>
        </w:rPr>
        <w:t>n individual</w:t>
      </w:r>
      <w:r w:rsidR="00E2333C" w:rsidRPr="0048048F">
        <w:rPr>
          <w:rFonts w:ascii="Arial" w:hAnsi="Arial" w:cs="Arial"/>
          <w:sz w:val="20"/>
        </w:rPr>
        <w:t xml:space="preserve"> </w:t>
      </w:r>
      <w:r w:rsidR="00E2333C" w:rsidRPr="0048048F">
        <w:rPr>
          <w:rFonts w:ascii="Arial" w:hAnsi="Arial" w:cs="Arial"/>
          <w:i/>
          <w:iCs/>
          <w:sz w:val="20"/>
        </w:rPr>
        <w:t>Testing</w:t>
      </w:r>
      <w:r w:rsidR="00E2333C" w:rsidRPr="0048048F">
        <w:rPr>
          <w:rFonts w:ascii="Arial" w:hAnsi="Arial" w:cs="Arial"/>
          <w:sz w:val="20"/>
        </w:rPr>
        <w:t xml:space="preserve"> </w:t>
      </w:r>
      <w:r w:rsidR="00E2333C" w:rsidRPr="0048048F">
        <w:rPr>
          <w:rFonts w:ascii="Arial" w:hAnsi="Arial" w:cs="Arial"/>
          <w:i/>
          <w:sz w:val="20"/>
        </w:rPr>
        <w:t>Pool</w:t>
      </w:r>
      <w:r w:rsidR="00E2333C" w:rsidRPr="0048048F">
        <w:rPr>
          <w:rFonts w:ascii="Arial" w:hAnsi="Arial" w:cs="Arial"/>
          <w:sz w:val="20"/>
        </w:rPr>
        <w:t xml:space="preserve">. </w:t>
      </w:r>
    </w:p>
    <w:p w14:paraId="6F54B261" w14:textId="77777777" w:rsidR="00E2333C" w:rsidRPr="0048048F" w:rsidRDefault="00E2333C" w:rsidP="00E2333C">
      <w:pPr>
        <w:tabs>
          <w:tab w:val="left" w:pos="2430"/>
        </w:tabs>
        <w:ind w:left="2340" w:hanging="900"/>
        <w:jc w:val="both"/>
        <w:rPr>
          <w:rFonts w:ascii="Arial" w:hAnsi="Arial" w:cs="Arial"/>
          <w:sz w:val="20"/>
        </w:rPr>
      </w:pPr>
    </w:p>
    <w:p w14:paraId="1F4C2847" w14:textId="77777777" w:rsidR="00E2333C" w:rsidRPr="0048048F" w:rsidRDefault="00E2333C" w:rsidP="00E2333C">
      <w:pPr>
        <w:ind w:left="2268" w:hanging="850"/>
        <w:jc w:val="both"/>
        <w:rPr>
          <w:rFonts w:ascii="Arial" w:hAnsi="Arial" w:cs="Arial"/>
          <w:sz w:val="20"/>
        </w:rPr>
      </w:pPr>
      <w:r w:rsidRPr="0048048F">
        <w:rPr>
          <w:rFonts w:ascii="Arial" w:hAnsi="Arial" w:cs="Arial"/>
          <w:b/>
          <w:sz w:val="20"/>
        </w:rPr>
        <w:t>5.5.10</w:t>
      </w:r>
      <w:r w:rsidRPr="0048048F">
        <w:rPr>
          <w:rFonts w:ascii="Arial" w:hAnsi="Arial" w:cs="Arial"/>
          <w:sz w:val="20"/>
        </w:rPr>
        <w:tab/>
        <w:t xml:space="preserve">The </w:t>
      </w:r>
      <w:r w:rsidRPr="0048048F">
        <w:rPr>
          <w:rFonts w:ascii="Arial" w:hAnsi="Arial" w:cs="Arial"/>
          <w:i/>
          <w:iCs/>
          <w:sz w:val="20"/>
        </w:rPr>
        <w:t>Commission</w:t>
      </w:r>
      <w:r w:rsidRPr="0048048F">
        <w:rPr>
          <w:rFonts w:ascii="Arial" w:hAnsi="Arial" w:cs="Arial"/>
          <w:sz w:val="20"/>
        </w:rPr>
        <w:t xml:space="preserve"> shall notify </w:t>
      </w:r>
      <w:r w:rsidRPr="0048048F">
        <w:rPr>
          <w:rFonts w:ascii="Arial" w:hAnsi="Arial" w:cs="Arial"/>
          <w:i/>
          <w:iCs/>
          <w:sz w:val="20"/>
        </w:rPr>
        <w:t>Athletes</w:t>
      </w:r>
      <w:r w:rsidRPr="0048048F">
        <w:rPr>
          <w:rFonts w:ascii="Arial" w:hAnsi="Arial" w:cs="Arial"/>
          <w:sz w:val="20"/>
        </w:rPr>
        <w:t xml:space="preserve"> before they are included in the </w:t>
      </w:r>
      <w:r>
        <w:rPr>
          <w:rFonts w:ascii="Arial" w:hAnsi="Arial" w:cs="Arial"/>
          <w:sz w:val="20"/>
        </w:rPr>
        <w:t xml:space="preserve">individual </w:t>
      </w:r>
      <w:r w:rsidRPr="0048048F">
        <w:rPr>
          <w:rFonts w:ascii="Arial" w:hAnsi="Arial" w:cs="Arial"/>
          <w:i/>
          <w:iCs/>
          <w:sz w:val="20"/>
        </w:rPr>
        <w:t>Testing</w:t>
      </w:r>
      <w:r w:rsidRPr="0048048F">
        <w:rPr>
          <w:rFonts w:ascii="Arial" w:hAnsi="Arial" w:cs="Arial"/>
          <w:sz w:val="20"/>
        </w:rPr>
        <w:t xml:space="preserve"> </w:t>
      </w:r>
      <w:r w:rsidRPr="0048048F">
        <w:rPr>
          <w:rFonts w:ascii="Arial" w:hAnsi="Arial" w:cs="Arial"/>
          <w:i/>
          <w:sz w:val="20"/>
        </w:rPr>
        <w:t>Pool</w:t>
      </w:r>
      <w:r w:rsidRPr="0048048F">
        <w:rPr>
          <w:rFonts w:ascii="Arial" w:hAnsi="Arial" w:cs="Arial"/>
          <w:sz w:val="20"/>
        </w:rPr>
        <w:t xml:space="preserve"> and when they are removed. Such notification shall </w:t>
      </w:r>
      <w:r w:rsidRPr="0048048F">
        <w:rPr>
          <w:rFonts w:ascii="Arial" w:hAnsi="Arial" w:cs="Arial"/>
          <w:sz w:val="20"/>
        </w:rPr>
        <w:lastRenderedPageBreak/>
        <w:t xml:space="preserve">include the relevant whereabouts requirements as outlined in the </w:t>
      </w:r>
      <w:r w:rsidRPr="0048048F">
        <w:rPr>
          <w:rFonts w:ascii="Arial" w:hAnsi="Arial" w:cs="Arial"/>
          <w:i/>
          <w:iCs/>
          <w:sz w:val="20"/>
        </w:rPr>
        <w:t xml:space="preserve">International Standard </w:t>
      </w:r>
      <w:r w:rsidRPr="0048048F">
        <w:rPr>
          <w:rFonts w:ascii="Arial" w:hAnsi="Arial" w:cs="Arial"/>
          <w:sz w:val="20"/>
        </w:rPr>
        <w:t xml:space="preserve">for </w:t>
      </w:r>
      <w:r w:rsidRPr="0048048F">
        <w:rPr>
          <w:rFonts w:ascii="Arial" w:hAnsi="Arial" w:cs="Arial"/>
          <w:i/>
          <w:iCs/>
          <w:sz w:val="20"/>
        </w:rPr>
        <w:t>Testing</w:t>
      </w:r>
      <w:r w:rsidRPr="0048048F">
        <w:rPr>
          <w:rFonts w:ascii="Arial" w:hAnsi="Arial" w:cs="Arial"/>
          <w:sz w:val="20"/>
        </w:rPr>
        <w:t xml:space="preserve"> and the consequences that apply if the </w:t>
      </w:r>
      <w:r w:rsidRPr="0048048F">
        <w:rPr>
          <w:rFonts w:ascii="Arial" w:hAnsi="Arial" w:cs="Arial"/>
          <w:i/>
          <w:iCs/>
          <w:sz w:val="20"/>
        </w:rPr>
        <w:t>Athlete</w:t>
      </w:r>
      <w:r w:rsidRPr="0048048F">
        <w:rPr>
          <w:rFonts w:ascii="Arial" w:hAnsi="Arial" w:cs="Arial"/>
          <w:sz w:val="20"/>
        </w:rPr>
        <w:t xml:space="preserve"> fails to comply with those requirements.</w:t>
      </w:r>
    </w:p>
    <w:p w14:paraId="47B1FB24" w14:textId="77777777" w:rsidR="00E2333C" w:rsidRPr="0048048F" w:rsidRDefault="00E2333C" w:rsidP="00E2333C">
      <w:pPr>
        <w:tabs>
          <w:tab w:val="left" w:pos="2430"/>
        </w:tabs>
        <w:ind w:left="2340" w:hanging="900"/>
        <w:jc w:val="both"/>
        <w:rPr>
          <w:rFonts w:ascii="Arial" w:hAnsi="Arial" w:cs="Arial"/>
          <w:sz w:val="20"/>
        </w:rPr>
      </w:pPr>
    </w:p>
    <w:p w14:paraId="11FC7BA2" w14:textId="77777777" w:rsidR="00E2333C" w:rsidRPr="0048048F" w:rsidRDefault="00E2333C" w:rsidP="00E2333C">
      <w:pPr>
        <w:ind w:left="2268" w:hanging="850"/>
        <w:jc w:val="both"/>
        <w:rPr>
          <w:rFonts w:ascii="Arial" w:hAnsi="Arial" w:cs="Arial"/>
          <w:sz w:val="20"/>
        </w:rPr>
      </w:pPr>
      <w:r w:rsidRPr="0048048F">
        <w:rPr>
          <w:rFonts w:ascii="Arial" w:hAnsi="Arial" w:cs="Arial"/>
          <w:b/>
          <w:sz w:val="20"/>
        </w:rPr>
        <w:t>5.5.11</w:t>
      </w:r>
      <w:r w:rsidRPr="0048048F">
        <w:rPr>
          <w:rFonts w:ascii="Arial" w:hAnsi="Arial" w:cs="Arial"/>
          <w:sz w:val="20"/>
        </w:rPr>
        <w:t xml:space="preserve"> </w:t>
      </w:r>
      <w:r w:rsidRPr="0048048F">
        <w:rPr>
          <w:rFonts w:ascii="Arial" w:hAnsi="Arial" w:cs="Arial"/>
          <w:sz w:val="20"/>
        </w:rPr>
        <w:tab/>
      </w:r>
      <w:commentRangeStart w:id="149"/>
      <w:commentRangeStart w:id="150"/>
      <w:commentRangeStart w:id="151"/>
      <w:commentRangeStart w:id="152"/>
      <w:r w:rsidRPr="0048048F">
        <w:rPr>
          <w:rFonts w:ascii="Arial" w:hAnsi="Arial" w:cs="Arial"/>
          <w:i/>
          <w:iCs/>
          <w:sz w:val="20"/>
        </w:rPr>
        <w:t>Athletes</w:t>
      </w:r>
      <w:r w:rsidRPr="0048048F">
        <w:rPr>
          <w:rFonts w:ascii="Arial" w:hAnsi="Arial" w:cs="Arial"/>
          <w:sz w:val="20"/>
        </w:rPr>
        <w:t xml:space="preserve"> included in the </w:t>
      </w:r>
      <w:r>
        <w:rPr>
          <w:rFonts w:ascii="Arial" w:hAnsi="Arial" w:cs="Arial"/>
          <w:sz w:val="20"/>
        </w:rPr>
        <w:t xml:space="preserve">individual </w:t>
      </w:r>
      <w:r w:rsidRPr="0048048F">
        <w:rPr>
          <w:rFonts w:ascii="Arial" w:hAnsi="Arial" w:cs="Arial"/>
          <w:i/>
          <w:iCs/>
          <w:sz w:val="20"/>
        </w:rPr>
        <w:t>Testing</w:t>
      </w:r>
      <w:r w:rsidRPr="0048048F">
        <w:rPr>
          <w:rFonts w:ascii="Arial" w:hAnsi="Arial" w:cs="Arial"/>
          <w:sz w:val="20"/>
        </w:rPr>
        <w:t xml:space="preserve"> </w:t>
      </w:r>
      <w:r w:rsidRPr="0048048F">
        <w:rPr>
          <w:rFonts w:ascii="Arial" w:hAnsi="Arial" w:cs="Arial"/>
          <w:i/>
          <w:sz w:val="20"/>
        </w:rPr>
        <w:t>Pool</w:t>
      </w:r>
      <w:r w:rsidRPr="0048048F">
        <w:rPr>
          <w:rFonts w:ascii="Arial" w:hAnsi="Arial" w:cs="Arial"/>
          <w:sz w:val="20"/>
        </w:rPr>
        <w:t xml:space="preserve"> shall provide the </w:t>
      </w:r>
      <w:r w:rsidRPr="0048048F">
        <w:rPr>
          <w:rFonts w:ascii="Arial" w:hAnsi="Arial" w:cs="Arial"/>
          <w:i/>
          <w:iCs/>
          <w:sz w:val="20"/>
        </w:rPr>
        <w:t>Commission</w:t>
      </w:r>
      <w:r w:rsidRPr="0048048F">
        <w:rPr>
          <w:rFonts w:ascii="Arial" w:hAnsi="Arial" w:cs="Arial"/>
          <w:sz w:val="20"/>
        </w:rPr>
        <w:t xml:space="preserve"> with whereabouts information in </w:t>
      </w:r>
      <w:r w:rsidRPr="0048048F">
        <w:rPr>
          <w:rFonts w:ascii="Arial" w:hAnsi="Arial" w:cs="Arial"/>
          <w:i/>
          <w:iCs/>
          <w:sz w:val="20"/>
        </w:rPr>
        <w:t>ADAMS</w:t>
      </w:r>
      <w:r w:rsidRPr="0048048F">
        <w:rPr>
          <w:rFonts w:ascii="Arial" w:hAnsi="Arial" w:cs="Arial"/>
          <w:sz w:val="20"/>
        </w:rPr>
        <w:t xml:space="preserve"> so that they may be located and subjected to </w:t>
      </w:r>
      <w:r w:rsidRPr="0048048F">
        <w:rPr>
          <w:rFonts w:ascii="Arial" w:hAnsi="Arial" w:cs="Arial"/>
          <w:i/>
          <w:iCs/>
          <w:sz w:val="20"/>
        </w:rPr>
        <w:t>Testing</w:t>
      </w:r>
      <w:r w:rsidRPr="0048048F">
        <w:rPr>
          <w:rFonts w:ascii="Arial" w:hAnsi="Arial" w:cs="Arial"/>
          <w:sz w:val="20"/>
        </w:rPr>
        <w:t>.</w:t>
      </w:r>
      <w:commentRangeEnd w:id="149"/>
      <w:r w:rsidRPr="0048048F">
        <w:rPr>
          <w:rStyle w:val="CommentReference"/>
          <w:rFonts w:ascii="Arial" w:hAnsi="Arial" w:cs="Arial"/>
          <w:sz w:val="20"/>
          <w:szCs w:val="20"/>
        </w:rPr>
        <w:commentReference w:id="149"/>
      </w:r>
      <w:commentRangeEnd w:id="150"/>
      <w:r w:rsidR="00824490" w:rsidRPr="0048048F">
        <w:rPr>
          <w:rStyle w:val="CommentReference"/>
          <w:rFonts w:ascii="Arial" w:hAnsi="Arial" w:cs="Arial"/>
          <w:sz w:val="20"/>
          <w:szCs w:val="20"/>
        </w:rPr>
        <w:commentReference w:id="150"/>
      </w:r>
      <w:commentRangeEnd w:id="151"/>
      <w:r w:rsidRPr="0048048F">
        <w:rPr>
          <w:rStyle w:val="CommentReference"/>
          <w:rFonts w:ascii="Arial" w:hAnsi="Arial" w:cs="Arial"/>
          <w:sz w:val="20"/>
          <w:szCs w:val="20"/>
        </w:rPr>
        <w:commentReference w:id="151"/>
      </w:r>
      <w:commentRangeEnd w:id="152"/>
      <w:r w:rsidRPr="0048048F">
        <w:rPr>
          <w:rStyle w:val="CommentReference"/>
          <w:rFonts w:ascii="Arial" w:hAnsi="Arial" w:cs="Arial"/>
          <w:sz w:val="20"/>
          <w:szCs w:val="20"/>
        </w:rPr>
        <w:commentReference w:id="152"/>
      </w:r>
    </w:p>
    <w:p w14:paraId="1E1FAA61" w14:textId="77777777" w:rsidR="00E2333C" w:rsidRPr="0048048F" w:rsidRDefault="00E2333C" w:rsidP="00E2333C">
      <w:pPr>
        <w:ind w:left="2268" w:hanging="850"/>
        <w:jc w:val="both"/>
        <w:rPr>
          <w:rFonts w:ascii="Arial" w:hAnsi="Arial" w:cs="Arial"/>
          <w:sz w:val="20"/>
        </w:rPr>
      </w:pPr>
    </w:p>
    <w:p w14:paraId="3FD80B61" w14:textId="77777777" w:rsidR="00E2333C" w:rsidRPr="0048048F" w:rsidRDefault="00E2333C" w:rsidP="00E2333C">
      <w:pPr>
        <w:ind w:left="3119" w:hanging="851"/>
        <w:jc w:val="both"/>
        <w:rPr>
          <w:rFonts w:ascii="Arial" w:hAnsi="Arial" w:cs="Arial"/>
          <w:sz w:val="20"/>
        </w:rPr>
      </w:pPr>
      <w:r w:rsidRPr="0048048F">
        <w:rPr>
          <w:rFonts w:ascii="Arial" w:hAnsi="Arial" w:cs="Arial"/>
          <w:b/>
          <w:bCs/>
          <w:sz w:val="20"/>
        </w:rPr>
        <w:t>5.5.11.1</w:t>
      </w:r>
      <w:r w:rsidRPr="0048048F">
        <w:rPr>
          <w:rFonts w:ascii="Arial" w:hAnsi="Arial" w:cs="Arial"/>
          <w:sz w:val="20"/>
        </w:rPr>
        <w:tab/>
        <w:t xml:space="preserve">For </w:t>
      </w:r>
      <w:r w:rsidRPr="0048048F">
        <w:rPr>
          <w:rFonts w:ascii="Arial" w:hAnsi="Arial" w:cs="Arial"/>
          <w:i/>
          <w:iCs/>
          <w:sz w:val="20"/>
        </w:rPr>
        <w:t>Athletes</w:t>
      </w:r>
      <w:r w:rsidRPr="0048048F">
        <w:rPr>
          <w:rFonts w:ascii="Arial" w:hAnsi="Arial" w:cs="Arial"/>
          <w:sz w:val="20"/>
        </w:rPr>
        <w:t xml:space="preserve"> in </w:t>
      </w:r>
      <w:r>
        <w:rPr>
          <w:rFonts w:ascii="Arial" w:hAnsi="Arial" w:cs="Arial"/>
          <w:sz w:val="20"/>
        </w:rPr>
        <w:t>the individual</w:t>
      </w:r>
      <w:r w:rsidRPr="0048048F">
        <w:rPr>
          <w:rFonts w:ascii="Arial" w:hAnsi="Arial" w:cs="Arial"/>
          <w:sz w:val="20"/>
        </w:rPr>
        <w:t xml:space="preserve"> </w:t>
      </w:r>
      <w:r w:rsidRPr="0048048F">
        <w:rPr>
          <w:rFonts w:ascii="Arial" w:hAnsi="Arial" w:cs="Arial"/>
          <w:i/>
          <w:iCs/>
          <w:sz w:val="20"/>
        </w:rPr>
        <w:t>Testing Pool</w:t>
      </w:r>
      <w:r w:rsidRPr="0048048F">
        <w:rPr>
          <w:rFonts w:ascii="Arial" w:hAnsi="Arial" w:cs="Arial"/>
          <w:sz w:val="20"/>
        </w:rPr>
        <w:t xml:space="preserve">, the whereabouts information required is as follows: </w:t>
      </w:r>
      <w:r w:rsidRPr="0048048F">
        <w:rPr>
          <w:rFonts w:ascii="Arial" w:hAnsi="Arial" w:cs="Arial"/>
          <w:i/>
          <w:iCs/>
          <w:sz w:val="20"/>
        </w:rPr>
        <w:t xml:space="preserve"> </w:t>
      </w:r>
    </w:p>
    <w:p w14:paraId="5E394E4B" w14:textId="77777777" w:rsidR="00E2333C" w:rsidRPr="00291D9E" w:rsidRDefault="00E2333C" w:rsidP="00E2333C">
      <w:pPr>
        <w:pStyle w:val="ListParagraph"/>
        <w:numPr>
          <w:ilvl w:val="0"/>
          <w:numId w:val="19"/>
        </w:numPr>
        <w:spacing w:before="60"/>
        <w:ind w:left="3119" w:firstLine="0"/>
        <w:jc w:val="both"/>
        <w:rPr>
          <w:rFonts w:ascii="Arial" w:hAnsi="Arial" w:cs="Arial"/>
          <w:sz w:val="20"/>
        </w:rPr>
      </w:pPr>
      <w:r w:rsidRPr="0048048F">
        <w:rPr>
          <w:rFonts w:ascii="Arial" w:hAnsi="Arial" w:cs="Arial"/>
          <w:sz w:val="20"/>
        </w:rPr>
        <w:t>An overnight address;</w:t>
      </w:r>
    </w:p>
    <w:p w14:paraId="577D8D14" w14:textId="77777777" w:rsidR="00E2333C" w:rsidRPr="0048048F" w:rsidRDefault="00E2333C" w:rsidP="00E2333C">
      <w:pPr>
        <w:pStyle w:val="ListParagraph"/>
        <w:numPr>
          <w:ilvl w:val="0"/>
          <w:numId w:val="19"/>
        </w:numPr>
        <w:spacing w:before="60"/>
        <w:ind w:left="3544" w:hanging="425"/>
        <w:jc w:val="both"/>
        <w:rPr>
          <w:rFonts w:ascii="Arial" w:hAnsi="Arial" w:cs="Arial"/>
          <w:sz w:val="20"/>
        </w:rPr>
      </w:pPr>
      <w:r w:rsidRPr="0048048F">
        <w:rPr>
          <w:rFonts w:ascii="Arial" w:hAnsi="Arial" w:cs="Arial"/>
          <w:sz w:val="20"/>
        </w:rPr>
        <w:t xml:space="preserve">Primary training location (if an </w:t>
      </w:r>
      <w:r w:rsidRPr="0048048F">
        <w:rPr>
          <w:rFonts w:ascii="Arial" w:hAnsi="Arial" w:cs="Arial"/>
          <w:i/>
          <w:iCs/>
          <w:sz w:val="20"/>
        </w:rPr>
        <w:t>Athlete</w:t>
      </w:r>
      <w:r w:rsidRPr="0048048F">
        <w:rPr>
          <w:rFonts w:ascii="Arial" w:hAnsi="Arial" w:cs="Arial"/>
          <w:sz w:val="20"/>
        </w:rPr>
        <w:t xml:space="preserve"> from an </w:t>
      </w:r>
      <w:r w:rsidRPr="0048048F">
        <w:rPr>
          <w:rFonts w:ascii="Arial" w:hAnsi="Arial" w:cs="Arial"/>
          <w:i/>
          <w:iCs/>
          <w:sz w:val="20"/>
        </w:rPr>
        <w:t>Individual Sport</w:t>
      </w:r>
      <w:r w:rsidRPr="0048048F">
        <w:rPr>
          <w:rFonts w:ascii="Arial" w:hAnsi="Arial" w:cs="Arial"/>
          <w:sz w:val="20"/>
        </w:rPr>
        <w:t xml:space="preserve">/discipline does not have a fixed training location, they shall provide the address of the location where they will start and finish their training activity); </w:t>
      </w:r>
    </w:p>
    <w:p w14:paraId="069A1F72" w14:textId="77777777" w:rsidR="00E2333C" w:rsidRPr="0048048F" w:rsidRDefault="00E2333C" w:rsidP="00E2333C">
      <w:pPr>
        <w:pStyle w:val="ListParagraph"/>
        <w:numPr>
          <w:ilvl w:val="0"/>
          <w:numId w:val="19"/>
        </w:numPr>
        <w:spacing w:before="60"/>
        <w:ind w:left="3544" w:hanging="425"/>
        <w:jc w:val="both"/>
        <w:rPr>
          <w:rFonts w:ascii="Arial" w:hAnsi="Arial" w:cs="Arial"/>
          <w:sz w:val="20"/>
        </w:rPr>
      </w:pPr>
      <w:r w:rsidRPr="0048048F">
        <w:rPr>
          <w:rFonts w:ascii="Arial" w:hAnsi="Arial" w:cs="Arial"/>
          <w:i/>
          <w:iCs/>
          <w:sz w:val="20"/>
        </w:rPr>
        <w:t xml:space="preserve">Competition </w:t>
      </w:r>
      <w:r w:rsidRPr="0048048F">
        <w:rPr>
          <w:rFonts w:ascii="Arial" w:hAnsi="Arial" w:cs="Arial"/>
          <w:iCs/>
          <w:sz w:val="20"/>
        </w:rPr>
        <w:t>/</w:t>
      </w:r>
      <w:r w:rsidRPr="0048048F">
        <w:rPr>
          <w:rFonts w:ascii="Arial" w:hAnsi="Arial" w:cs="Arial"/>
          <w:i/>
          <w:iCs/>
          <w:sz w:val="20"/>
        </w:rPr>
        <w:t xml:space="preserve"> Event</w:t>
      </w:r>
      <w:r w:rsidRPr="0048048F">
        <w:rPr>
          <w:rFonts w:ascii="Arial" w:hAnsi="Arial" w:cs="Arial"/>
          <w:sz w:val="20"/>
        </w:rPr>
        <w:t xml:space="preserve"> schedule; and </w:t>
      </w:r>
    </w:p>
    <w:p w14:paraId="61B51075" w14:textId="77777777" w:rsidR="00E2333C" w:rsidRPr="0048048F" w:rsidRDefault="00E2333C" w:rsidP="00E2333C">
      <w:pPr>
        <w:pStyle w:val="ListParagraph"/>
        <w:numPr>
          <w:ilvl w:val="0"/>
          <w:numId w:val="19"/>
        </w:numPr>
        <w:spacing w:before="60"/>
        <w:ind w:left="3544" w:hanging="425"/>
        <w:jc w:val="both"/>
        <w:rPr>
          <w:rFonts w:ascii="Arial" w:hAnsi="Arial" w:cs="Arial"/>
          <w:sz w:val="20"/>
        </w:rPr>
      </w:pPr>
      <w:r w:rsidRPr="0048048F">
        <w:rPr>
          <w:rFonts w:ascii="Arial" w:hAnsi="Arial" w:cs="Arial"/>
          <w:sz w:val="20"/>
        </w:rPr>
        <w:t xml:space="preserve">As part of filing their whereabouts an accurate passport style photograph in accordance with the requirements in </w:t>
      </w:r>
      <w:r w:rsidRPr="0048048F">
        <w:rPr>
          <w:rFonts w:ascii="Arial" w:hAnsi="Arial" w:cs="Arial"/>
          <w:i/>
          <w:iCs/>
          <w:sz w:val="20"/>
        </w:rPr>
        <w:t>ADAMS</w:t>
      </w:r>
      <w:r w:rsidRPr="0048048F">
        <w:rPr>
          <w:rFonts w:ascii="Arial" w:hAnsi="Arial" w:cs="Arial"/>
          <w:sz w:val="20"/>
        </w:rPr>
        <w:t xml:space="preserve"> to assist with validating the </w:t>
      </w:r>
      <w:r w:rsidRPr="0048048F">
        <w:rPr>
          <w:rFonts w:ascii="Arial" w:hAnsi="Arial" w:cs="Arial"/>
          <w:i/>
          <w:iCs/>
          <w:sz w:val="20"/>
        </w:rPr>
        <w:t>Athlete’s</w:t>
      </w:r>
      <w:r w:rsidRPr="0048048F">
        <w:rPr>
          <w:rFonts w:ascii="Arial" w:hAnsi="Arial" w:cs="Arial"/>
          <w:sz w:val="20"/>
        </w:rPr>
        <w:t xml:space="preserve"> identity when selected for a test. </w:t>
      </w:r>
    </w:p>
    <w:p w14:paraId="7A45539C" w14:textId="77777777" w:rsidR="00E2333C" w:rsidRPr="0048048F" w:rsidRDefault="00E2333C" w:rsidP="00E2333C">
      <w:pPr>
        <w:pStyle w:val="ListParagraph"/>
        <w:spacing w:before="60"/>
        <w:ind w:left="3969"/>
        <w:jc w:val="both"/>
        <w:rPr>
          <w:rFonts w:ascii="Arial" w:hAnsi="Arial" w:cs="Arial"/>
          <w:sz w:val="20"/>
        </w:rPr>
      </w:pPr>
    </w:p>
    <w:p w14:paraId="50A57238" w14:textId="77777777" w:rsidR="00E2333C" w:rsidRPr="0048048F" w:rsidRDefault="00E2333C" w:rsidP="00E2333C">
      <w:pPr>
        <w:ind w:left="3119" w:hanging="851"/>
        <w:jc w:val="both"/>
        <w:rPr>
          <w:rFonts w:ascii="Arial" w:hAnsi="Arial" w:cs="Arial"/>
          <w:sz w:val="20"/>
        </w:rPr>
      </w:pPr>
      <w:bookmarkStart w:id="153" w:name="_Hlk27033372"/>
      <w:r w:rsidRPr="0048048F">
        <w:rPr>
          <w:rFonts w:ascii="Arial" w:hAnsi="Arial" w:cs="Arial"/>
          <w:b/>
          <w:bCs/>
          <w:sz w:val="20"/>
        </w:rPr>
        <w:t>5.5.11.2</w:t>
      </w:r>
      <w:r w:rsidRPr="0048048F">
        <w:rPr>
          <w:rFonts w:ascii="Arial" w:hAnsi="Arial" w:cs="Arial"/>
          <w:sz w:val="20"/>
        </w:rPr>
        <w:t xml:space="preserve"> </w:t>
      </w:r>
      <w:r w:rsidRPr="0048048F">
        <w:rPr>
          <w:rFonts w:ascii="Arial" w:hAnsi="Arial" w:cs="Arial"/>
          <w:sz w:val="20"/>
        </w:rPr>
        <w:tab/>
      </w:r>
      <w:r w:rsidRPr="0048048F">
        <w:rPr>
          <w:rFonts w:ascii="Arial" w:hAnsi="Arial" w:cs="Arial"/>
          <w:i/>
          <w:iCs/>
          <w:sz w:val="20"/>
        </w:rPr>
        <w:t>Athletes</w:t>
      </w:r>
      <w:r w:rsidRPr="0048048F">
        <w:rPr>
          <w:rFonts w:ascii="Arial" w:hAnsi="Arial" w:cs="Arial"/>
          <w:sz w:val="20"/>
        </w:rPr>
        <w:t xml:space="preserve"> in </w:t>
      </w:r>
      <w:r>
        <w:rPr>
          <w:rFonts w:ascii="Arial" w:hAnsi="Arial" w:cs="Arial"/>
          <w:sz w:val="20"/>
        </w:rPr>
        <w:t>the individual</w:t>
      </w:r>
      <w:r w:rsidRPr="0048048F">
        <w:rPr>
          <w:rFonts w:ascii="Arial" w:hAnsi="Arial" w:cs="Arial"/>
          <w:i/>
          <w:iCs/>
          <w:sz w:val="20"/>
        </w:rPr>
        <w:t xml:space="preserve"> Testing Pool</w:t>
      </w:r>
      <w:r w:rsidRPr="0048048F">
        <w:rPr>
          <w:rFonts w:ascii="Arial" w:hAnsi="Arial" w:cs="Arial"/>
          <w:sz w:val="20"/>
        </w:rPr>
        <w:t xml:space="preserve"> must </w:t>
      </w:r>
      <w:r>
        <w:rPr>
          <w:rFonts w:ascii="Arial" w:hAnsi="Arial" w:cs="Arial"/>
          <w:sz w:val="20"/>
        </w:rPr>
        <w:t xml:space="preserve">also </w:t>
      </w:r>
      <w:r w:rsidRPr="0048048F">
        <w:rPr>
          <w:rFonts w:ascii="Arial" w:hAnsi="Arial" w:cs="Arial"/>
          <w:sz w:val="20"/>
        </w:rPr>
        <w:t xml:space="preserve">provide a complete mailing address and personal e-mail address where correspondence may be sent to the </w:t>
      </w:r>
      <w:r w:rsidRPr="0048048F">
        <w:rPr>
          <w:rFonts w:ascii="Arial" w:hAnsi="Arial" w:cs="Arial"/>
          <w:i/>
          <w:iCs/>
          <w:sz w:val="20"/>
        </w:rPr>
        <w:t>Athlete</w:t>
      </w:r>
      <w:r w:rsidRPr="0048048F">
        <w:rPr>
          <w:rFonts w:ascii="Arial" w:hAnsi="Arial" w:cs="Arial"/>
          <w:sz w:val="20"/>
        </w:rPr>
        <w:t xml:space="preserve"> for formal notice purposes. Any notice or other item mailed to that address will be deemed to have been received by the </w:t>
      </w:r>
      <w:r w:rsidRPr="0048048F">
        <w:rPr>
          <w:rFonts w:ascii="Arial" w:hAnsi="Arial" w:cs="Arial"/>
          <w:i/>
          <w:iCs/>
          <w:sz w:val="20"/>
        </w:rPr>
        <w:t>Athlete</w:t>
      </w:r>
      <w:r w:rsidRPr="0048048F">
        <w:rPr>
          <w:rFonts w:ascii="Arial" w:hAnsi="Arial" w:cs="Arial"/>
          <w:sz w:val="20"/>
        </w:rPr>
        <w:t xml:space="preserve"> at the latest seven (7) days after when it was deposited in the mail and immediately when an e-mail is sent (subject to applicable law). </w:t>
      </w:r>
    </w:p>
    <w:p w14:paraId="761BB392" w14:textId="77777777" w:rsidR="00E2333C" w:rsidRPr="0048048F" w:rsidRDefault="00E2333C" w:rsidP="00E2333C">
      <w:pPr>
        <w:tabs>
          <w:tab w:val="left" w:pos="2127"/>
        </w:tabs>
        <w:spacing w:before="60"/>
        <w:ind w:left="2127"/>
        <w:jc w:val="both"/>
        <w:rPr>
          <w:rFonts w:ascii="Arial" w:hAnsi="Arial" w:cs="Arial"/>
          <w:sz w:val="20"/>
        </w:rPr>
      </w:pPr>
    </w:p>
    <w:p w14:paraId="1FC4D117" w14:textId="77777777" w:rsidR="00E2333C" w:rsidRPr="0048048F" w:rsidRDefault="00E2333C" w:rsidP="00E2333C">
      <w:pPr>
        <w:ind w:left="3119" w:hanging="851"/>
        <w:jc w:val="both"/>
        <w:rPr>
          <w:rFonts w:ascii="Arial" w:hAnsi="Arial" w:cs="Arial"/>
          <w:sz w:val="20"/>
        </w:rPr>
      </w:pPr>
      <w:r w:rsidRPr="0048048F">
        <w:rPr>
          <w:rFonts w:ascii="Arial" w:hAnsi="Arial" w:cs="Arial"/>
          <w:b/>
          <w:bCs/>
          <w:sz w:val="20"/>
        </w:rPr>
        <w:t>5.5.11.3</w:t>
      </w:r>
      <w:r w:rsidRPr="0048048F">
        <w:rPr>
          <w:rFonts w:ascii="Arial" w:hAnsi="Arial" w:cs="Arial"/>
          <w:sz w:val="20"/>
        </w:rPr>
        <w:t xml:space="preserve"> </w:t>
      </w:r>
      <w:r w:rsidRPr="0048048F">
        <w:rPr>
          <w:rFonts w:ascii="Arial" w:hAnsi="Arial" w:cs="Arial"/>
          <w:sz w:val="20"/>
        </w:rPr>
        <w:tab/>
        <w:t>In addition to the mandatory whereabouts requirements listed in Articles 5.5.11.1</w:t>
      </w:r>
      <w:r>
        <w:rPr>
          <w:rFonts w:ascii="Arial" w:hAnsi="Arial" w:cs="Arial"/>
          <w:sz w:val="20"/>
        </w:rPr>
        <w:t xml:space="preserve"> </w:t>
      </w:r>
      <w:r w:rsidRPr="0048048F">
        <w:rPr>
          <w:rFonts w:ascii="Arial" w:hAnsi="Arial" w:cs="Arial"/>
          <w:sz w:val="20"/>
        </w:rPr>
        <w:t xml:space="preserve">to 5.5.11.2, </w:t>
      </w:r>
      <w:r w:rsidRPr="0048048F">
        <w:rPr>
          <w:rFonts w:ascii="Arial" w:hAnsi="Arial" w:cs="Arial"/>
          <w:i/>
          <w:iCs/>
          <w:sz w:val="20"/>
        </w:rPr>
        <w:t>Athletes</w:t>
      </w:r>
      <w:r w:rsidRPr="0048048F">
        <w:rPr>
          <w:rFonts w:ascii="Arial" w:hAnsi="Arial" w:cs="Arial"/>
          <w:sz w:val="20"/>
        </w:rPr>
        <w:t xml:space="preserve"> in </w:t>
      </w:r>
      <w:r>
        <w:rPr>
          <w:rFonts w:ascii="Arial" w:hAnsi="Arial" w:cs="Arial"/>
          <w:sz w:val="20"/>
        </w:rPr>
        <w:t>the individual</w:t>
      </w:r>
      <w:r w:rsidRPr="0048048F">
        <w:rPr>
          <w:rFonts w:ascii="Arial" w:hAnsi="Arial" w:cs="Arial"/>
          <w:sz w:val="20"/>
        </w:rPr>
        <w:t xml:space="preserve"> </w:t>
      </w:r>
      <w:r w:rsidRPr="0048048F">
        <w:rPr>
          <w:rFonts w:ascii="Arial" w:hAnsi="Arial" w:cs="Arial"/>
          <w:i/>
          <w:iCs/>
          <w:sz w:val="20"/>
        </w:rPr>
        <w:t>Testing Pool</w:t>
      </w:r>
      <w:r w:rsidRPr="0048048F">
        <w:rPr>
          <w:rFonts w:ascii="Arial" w:hAnsi="Arial" w:cs="Arial"/>
          <w:sz w:val="20"/>
        </w:rPr>
        <w:t xml:space="preserve"> may file other alternative location(s) such as work or school where the </w:t>
      </w:r>
      <w:r w:rsidRPr="0048048F">
        <w:rPr>
          <w:rFonts w:ascii="Arial" w:hAnsi="Arial" w:cs="Arial"/>
          <w:i/>
          <w:iCs/>
          <w:sz w:val="20"/>
        </w:rPr>
        <w:t>Athlete</w:t>
      </w:r>
      <w:r w:rsidRPr="0048048F">
        <w:rPr>
          <w:rFonts w:ascii="Arial" w:hAnsi="Arial" w:cs="Arial"/>
          <w:sz w:val="20"/>
        </w:rPr>
        <w:t xml:space="preserve"> may be located for </w:t>
      </w:r>
      <w:r w:rsidRPr="0048048F">
        <w:rPr>
          <w:rFonts w:ascii="Arial" w:hAnsi="Arial" w:cs="Arial"/>
          <w:i/>
          <w:iCs/>
          <w:sz w:val="20"/>
        </w:rPr>
        <w:t>Testing</w:t>
      </w:r>
      <w:r w:rsidRPr="0048048F">
        <w:rPr>
          <w:rFonts w:ascii="Arial" w:hAnsi="Arial" w:cs="Arial"/>
          <w:sz w:val="20"/>
        </w:rPr>
        <w:t xml:space="preserve"> during the quarter. An </w:t>
      </w:r>
      <w:r w:rsidRPr="0048048F">
        <w:rPr>
          <w:rFonts w:ascii="Arial" w:hAnsi="Arial" w:cs="Arial"/>
          <w:i/>
          <w:iCs/>
          <w:sz w:val="20"/>
        </w:rPr>
        <w:t>Athlete</w:t>
      </w:r>
      <w:r w:rsidRPr="0048048F">
        <w:rPr>
          <w:rFonts w:ascii="Arial" w:hAnsi="Arial" w:cs="Arial"/>
          <w:sz w:val="20"/>
        </w:rPr>
        <w:t xml:space="preserve"> may also provide travel information that may impact their availability for </w:t>
      </w:r>
      <w:r w:rsidRPr="0048048F">
        <w:rPr>
          <w:rFonts w:ascii="Arial" w:hAnsi="Arial" w:cs="Arial"/>
          <w:i/>
          <w:iCs/>
          <w:sz w:val="20"/>
        </w:rPr>
        <w:t>Testing</w:t>
      </w:r>
      <w:r w:rsidRPr="0048048F">
        <w:rPr>
          <w:rFonts w:ascii="Arial" w:hAnsi="Arial" w:cs="Arial"/>
          <w:sz w:val="20"/>
        </w:rPr>
        <w:t>.</w:t>
      </w:r>
    </w:p>
    <w:p w14:paraId="5C962C4E" w14:textId="77777777" w:rsidR="00E2333C" w:rsidRPr="0048048F" w:rsidRDefault="00E2333C" w:rsidP="00E2333C">
      <w:pPr>
        <w:tabs>
          <w:tab w:val="left" w:pos="2430"/>
        </w:tabs>
        <w:spacing w:before="60"/>
        <w:ind w:left="2347"/>
        <w:jc w:val="both"/>
        <w:rPr>
          <w:rFonts w:ascii="Arial" w:hAnsi="Arial" w:cs="Arial"/>
          <w:sz w:val="20"/>
        </w:rPr>
      </w:pPr>
    </w:p>
    <w:bookmarkEnd w:id="153"/>
    <w:p w14:paraId="082E9B15" w14:textId="77777777" w:rsidR="00E2333C" w:rsidRPr="0048048F" w:rsidRDefault="00E2333C" w:rsidP="00E2333C">
      <w:pPr>
        <w:ind w:left="3119" w:hanging="851"/>
        <w:jc w:val="both"/>
        <w:rPr>
          <w:rFonts w:ascii="Arial" w:hAnsi="Arial" w:cs="Arial"/>
          <w:sz w:val="20"/>
        </w:rPr>
      </w:pPr>
    </w:p>
    <w:p w14:paraId="7F0039EF" w14:textId="77777777" w:rsidR="00E2333C" w:rsidRPr="0048048F" w:rsidRDefault="00E2333C" w:rsidP="00E2333C">
      <w:pPr>
        <w:ind w:left="2268" w:hanging="850"/>
        <w:jc w:val="both"/>
        <w:rPr>
          <w:rFonts w:ascii="Arial" w:hAnsi="Arial" w:cs="Arial"/>
          <w:sz w:val="20"/>
        </w:rPr>
      </w:pPr>
      <w:r w:rsidRPr="0048048F">
        <w:rPr>
          <w:rFonts w:ascii="Arial" w:hAnsi="Arial" w:cs="Arial"/>
          <w:b/>
          <w:sz w:val="20"/>
        </w:rPr>
        <w:t>5.5.12</w:t>
      </w:r>
      <w:r w:rsidRPr="0048048F">
        <w:rPr>
          <w:rFonts w:ascii="Arial" w:hAnsi="Arial" w:cs="Arial"/>
          <w:sz w:val="20"/>
        </w:rPr>
        <w:tab/>
      </w:r>
      <w:r w:rsidRPr="00966754">
        <w:rPr>
          <w:rFonts w:ascii="Arial" w:hAnsi="Arial" w:cs="Arial"/>
          <w:sz w:val="20"/>
        </w:rPr>
        <w:t xml:space="preserve">Where an </w:t>
      </w:r>
      <w:r w:rsidRPr="00966754">
        <w:rPr>
          <w:rFonts w:ascii="Arial" w:hAnsi="Arial" w:cs="Arial"/>
          <w:i/>
          <w:iCs/>
          <w:sz w:val="20"/>
        </w:rPr>
        <w:t xml:space="preserve">Athlete </w:t>
      </w:r>
      <w:r w:rsidRPr="00966754">
        <w:rPr>
          <w:rFonts w:ascii="Arial" w:hAnsi="Arial" w:cs="Arial"/>
          <w:sz w:val="20"/>
        </w:rPr>
        <w:t xml:space="preserve">in the </w:t>
      </w:r>
      <w:r w:rsidRPr="00966754">
        <w:rPr>
          <w:rFonts w:ascii="Arial" w:hAnsi="Arial" w:cs="Arial"/>
          <w:i/>
          <w:iCs/>
          <w:sz w:val="20"/>
        </w:rPr>
        <w:t>Commission’s</w:t>
      </w:r>
      <w:r w:rsidRPr="00966754">
        <w:rPr>
          <w:rFonts w:ascii="Arial" w:hAnsi="Arial" w:cs="Arial"/>
          <w:sz w:val="20"/>
        </w:rPr>
        <w:t xml:space="preserve"> </w:t>
      </w:r>
      <w:r>
        <w:rPr>
          <w:rFonts w:ascii="Arial" w:hAnsi="Arial" w:cs="Arial"/>
          <w:sz w:val="20"/>
        </w:rPr>
        <w:t xml:space="preserve">individual </w:t>
      </w:r>
      <w:r w:rsidRPr="00966754">
        <w:rPr>
          <w:rFonts w:ascii="Arial" w:hAnsi="Arial" w:cs="Arial"/>
          <w:i/>
          <w:iCs/>
          <w:sz w:val="20"/>
        </w:rPr>
        <w:t xml:space="preserve">Testing Pool </w:t>
      </w:r>
      <w:r w:rsidRPr="00966754">
        <w:rPr>
          <w:rFonts w:ascii="Arial" w:hAnsi="Arial" w:cs="Arial"/>
          <w:sz w:val="20"/>
        </w:rPr>
        <w:t xml:space="preserve">fails to provide whereabouts information on or before the date required by the </w:t>
      </w:r>
      <w:r w:rsidRPr="00966754">
        <w:rPr>
          <w:rFonts w:ascii="Arial" w:hAnsi="Arial" w:cs="Arial"/>
          <w:i/>
          <w:iCs/>
          <w:sz w:val="20"/>
        </w:rPr>
        <w:t xml:space="preserve">Commission </w:t>
      </w:r>
      <w:r w:rsidRPr="00966754">
        <w:rPr>
          <w:rFonts w:ascii="Arial" w:hAnsi="Arial" w:cs="Arial"/>
          <w:sz w:val="20"/>
        </w:rPr>
        <w:t xml:space="preserve">or fails to provide </w:t>
      </w:r>
      <w:r>
        <w:rPr>
          <w:rFonts w:ascii="Arial" w:hAnsi="Arial" w:cs="Arial"/>
          <w:sz w:val="20"/>
        </w:rPr>
        <w:t xml:space="preserve">accurate </w:t>
      </w:r>
      <w:r w:rsidRPr="00966754">
        <w:rPr>
          <w:rFonts w:ascii="Arial" w:hAnsi="Arial" w:cs="Arial"/>
          <w:sz w:val="20"/>
        </w:rPr>
        <w:t>whereabouts information</w:t>
      </w:r>
      <w:r>
        <w:rPr>
          <w:rFonts w:ascii="Arial" w:hAnsi="Arial" w:cs="Arial"/>
          <w:sz w:val="20"/>
        </w:rPr>
        <w:t xml:space="preserve"> in accordance with Articles 5.5.11.1 and 5.5.11.2</w:t>
      </w:r>
      <w:r w:rsidRPr="00966754">
        <w:rPr>
          <w:rFonts w:ascii="Arial" w:hAnsi="Arial" w:cs="Arial"/>
          <w:sz w:val="20"/>
        </w:rPr>
        <w:t xml:space="preserve">, the </w:t>
      </w:r>
      <w:r w:rsidRPr="00966754">
        <w:rPr>
          <w:rFonts w:ascii="Arial" w:hAnsi="Arial" w:cs="Arial"/>
          <w:i/>
          <w:iCs/>
          <w:sz w:val="20"/>
        </w:rPr>
        <w:t xml:space="preserve">Commission </w:t>
      </w:r>
      <w:r w:rsidRPr="00966754">
        <w:rPr>
          <w:rFonts w:ascii="Arial" w:hAnsi="Arial" w:cs="Arial"/>
          <w:sz w:val="20"/>
        </w:rPr>
        <w:t>shall consider elevating the Athlete to its</w:t>
      </w:r>
      <w:r w:rsidRPr="00966754">
        <w:rPr>
          <w:rFonts w:ascii="Arial" w:hAnsi="Arial" w:cs="Arial"/>
          <w:i/>
          <w:iCs/>
          <w:sz w:val="20"/>
        </w:rPr>
        <w:t xml:space="preserve"> Registered Testing Pool</w:t>
      </w:r>
      <w:r w:rsidRPr="00966754">
        <w:rPr>
          <w:rFonts w:ascii="Arial" w:hAnsi="Arial" w:cs="Arial"/>
          <w:sz w:val="20"/>
        </w:rPr>
        <w:t xml:space="preserve">. Notwithstanding the foregoing, three such failures within a twelve (12) month period by an </w:t>
      </w:r>
      <w:r w:rsidRPr="00966754">
        <w:rPr>
          <w:rFonts w:ascii="Arial" w:hAnsi="Arial" w:cs="Arial"/>
          <w:i/>
          <w:iCs/>
          <w:sz w:val="20"/>
        </w:rPr>
        <w:t xml:space="preserve">Athlete </w:t>
      </w:r>
      <w:r w:rsidRPr="00966754">
        <w:rPr>
          <w:rFonts w:ascii="Arial" w:hAnsi="Arial" w:cs="Arial"/>
          <w:sz w:val="20"/>
        </w:rPr>
        <w:t xml:space="preserve">in the </w:t>
      </w:r>
      <w:r w:rsidRPr="00966754">
        <w:rPr>
          <w:rFonts w:ascii="Arial" w:hAnsi="Arial" w:cs="Arial"/>
          <w:i/>
          <w:iCs/>
          <w:sz w:val="20"/>
        </w:rPr>
        <w:t>Commission’s</w:t>
      </w:r>
      <w:r w:rsidRPr="00966754">
        <w:rPr>
          <w:rFonts w:ascii="Arial" w:hAnsi="Arial" w:cs="Arial"/>
          <w:sz w:val="20"/>
        </w:rPr>
        <w:t xml:space="preserve"> </w:t>
      </w:r>
      <w:r>
        <w:rPr>
          <w:rFonts w:ascii="Arial" w:hAnsi="Arial" w:cs="Arial"/>
          <w:sz w:val="20"/>
        </w:rPr>
        <w:t xml:space="preserve">individual </w:t>
      </w:r>
      <w:r w:rsidRPr="00966754">
        <w:rPr>
          <w:rFonts w:ascii="Arial" w:hAnsi="Arial" w:cs="Arial"/>
          <w:i/>
          <w:iCs/>
          <w:sz w:val="20"/>
        </w:rPr>
        <w:t xml:space="preserve">Testing Pool </w:t>
      </w:r>
      <w:r w:rsidRPr="00966754">
        <w:rPr>
          <w:rFonts w:ascii="Arial" w:hAnsi="Arial" w:cs="Arial"/>
          <w:sz w:val="20"/>
        </w:rPr>
        <w:t xml:space="preserve">shall result in the Athlete’s elevation to the </w:t>
      </w:r>
      <w:r w:rsidRPr="00966754">
        <w:rPr>
          <w:rFonts w:ascii="Arial" w:hAnsi="Arial" w:cs="Arial"/>
          <w:i/>
          <w:iCs/>
          <w:sz w:val="20"/>
        </w:rPr>
        <w:t>Commission’s</w:t>
      </w:r>
      <w:r w:rsidRPr="00966754">
        <w:rPr>
          <w:rFonts w:ascii="Arial" w:hAnsi="Arial" w:cs="Arial"/>
          <w:sz w:val="20"/>
        </w:rPr>
        <w:t xml:space="preserve"> </w:t>
      </w:r>
      <w:r w:rsidRPr="00966754">
        <w:rPr>
          <w:rFonts w:ascii="Arial" w:hAnsi="Arial" w:cs="Arial"/>
          <w:i/>
          <w:iCs/>
          <w:sz w:val="20"/>
        </w:rPr>
        <w:t>Registered Testing Pool</w:t>
      </w:r>
      <w:r>
        <w:rPr>
          <w:rFonts w:ascii="Arial" w:hAnsi="Arial" w:cs="Arial"/>
          <w:i/>
          <w:iCs/>
          <w:sz w:val="20"/>
        </w:rPr>
        <w:t xml:space="preserve"> </w:t>
      </w:r>
      <w:r>
        <w:rPr>
          <w:rFonts w:ascii="Arial" w:hAnsi="Arial" w:cs="Arial"/>
          <w:sz w:val="20"/>
        </w:rPr>
        <w:t>and the Article 2.4 whereabouts requirements shall apply</w:t>
      </w:r>
      <w:r>
        <w:rPr>
          <w:rFonts w:ascii="Arial" w:hAnsi="Arial" w:cs="Arial"/>
          <w:i/>
          <w:iCs/>
          <w:sz w:val="20"/>
        </w:rPr>
        <w:t xml:space="preserve">.  </w:t>
      </w:r>
    </w:p>
    <w:p w14:paraId="0D637020" w14:textId="46BB86B3" w:rsidR="00005CCA" w:rsidRPr="0048048F" w:rsidRDefault="00005CCA" w:rsidP="00E2333C">
      <w:pPr>
        <w:ind w:left="2268" w:hanging="850"/>
        <w:jc w:val="both"/>
        <w:rPr>
          <w:rFonts w:ascii="Arial" w:hAnsi="Arial" w:cs="Arial"/>
          <w:sz w:val="20"/>
        </w:rPr>
      </w:pPr>
    </w:p>
    <w:p w14:paraId="167C95B6" w14:textId="77777777" w:rsidR="00E81700" w:rsidRPr="004F679E" w:rsidRDefault="0005743D" w:rsidP="005C0540">
      <w:pPr>
        <w:ind w:left="1418" w:hanging="720"/>
        <w:jc w:val="both"/>
        <w:rPr>
          <w:rFonts w:ascii="Arial" w:hAnsi="Arial" w:cs="Arial"/>
          <w:b/>
          <w:sz w:val="20"/>
          <w:highlight w:val="cyan"/>
        </w:rPr>
      </w:pPr>
      <w:r w:rsidRPr="0048048F">
        <w:rPr>
          <w:rFonts w:ascii="Arial" w:hAnsi="Arial" w:cs="Arial"/>
          <w:b/>
          <w:sz w:val="20"/>
        </w:rPr>
        <w:t>5.</w:t>
      </w:r>
      <w:r w:rsidR="00AF19A6" w:rsidRPr="0048048F">
        <w:rPr>
          <w:rFonts w:ascii="Arial" w:hAnsi="Arial" w:cs="Arial"/>
          <w:b/>
          <w:sz w:val="20"/>
        </w:rPr>
        <w:t>6</w:t>
      </w:r>
      <w:r w:rsidRPr="0048048F">
        <w:rPr>
          <w:rFonts w:ascii="Arial" w:hAnsi="Arial" w:cs="Arial"/>
          <w:b/>
          <w:sz w:val="20"/>
        </w:rPr>
        <w:tab/>
      </w:r>
      <w:r w:rsidR="00E81700" w:rsidRPr="004F679E">
        <w:rPr>
          <w:rFonts w:ascii="Arial" w:hAnsi="Arial" w:cs="Arial"/>
          <w:b/>
          <w:sz w:val="20"/>
          <w:highlight w:val="cyan"/>
        </w:rPr>
        <w:t xml:space="preserve">Retired </w:t>
      </w:r>
      <w:r w:rsidR="00E81700" w:rsidRPr="004F679E">
        <w:rPr>
          <w:rFonts w:ascii="Arial" w:hAnsi="Arial" w:cs="Arial"/>
          <w:b/>
          <w:i/>
          <w:sz w:val="20"/>
          <w:highlight w:val="cyan"/>
        </w:rPr>
        <w:t>Athletes</w:t>
      </w:r>
      <w:r w:rsidR="00E81700" w:rsidRPr="004F679E">
        <w:rPr>
          <w:rFonts w:ascii="Arial" w:hAnsi="Arial" w:cs="Arial"/>
          <w:b/>
          <w:sz w:val="20"/>
          <w:highlight w:val="cyan"/>
        </w:rPr>
        <w:t xml:space="preserve"> Returning to </w:t>
      </w:r>
      <w:r w:rsidR="00E81700" w:rsidRPr="004F679E">
        <w:rPr>
          <w:rFonts w:ascii="Arial" w:hAnsi="Arial" w:cs="Arial"/>
          <w:b/>
          <w:i/>
          <w:sz w:val="20"/>
          <w:highlight w:val="cyan"/>
        </w:rPr>
        <w:t>Competition</w:t>
      </w:r>
      <w:r w:rsidR="00E81700" w:rsidRPr="004F679E">
        <w:rPr>
          <w:rFonts w:ascii="Arial" w:hAnsi="Arial" w:cs="Arial"/>
          <w:b/>
          <w:sz w:val="20"/>
          <w:highlight w:val="cyan"/>
        </w:rPr>
        <w:t xml:space="preserve"> </w:t>
      </w:r>
    </w:p>
    <w:p w14:paraId="4488339E" w14:textId="77777777" w:rsidR="00E81700" w:rsidRPr="004F679E" w:rsidRDefault="00E81700" w:rsidP="00B31E3E">
      <w:pPr>
        <w:jc w:val="both"/>
        <w:rPr>
          <w:rFonts w:ascii="Arial" w:hAnsi="Arial" w:cs="Arial"/>
          <w:sz w:val="20"/>
          <w:highlight w:val="cyan"/>
        </w:rPr>
      </w:pPr>
    </w:p>
    <w:p w14:paraId="71D000E2" w14:textId="27C2B86E" w:rsidR="003D3178" w:rsidRPr="004F679E" w:rsidRDefault="00C22D28" w:rsidP="005C0540">
      <w:pPr>
        <w:ind w:left="2268" w:hanging="850"/>
        <w:jc w:val="both"/>
        <w:rPr>
          <w:rFonts w:ascii="Arial" w:hAnsi="Arial" w:cs="Arial"/>
          <w:sz w:val="20"/>
          <w:highlight w:val="cyan"/>
        </w:rPr>
      </w:pPr>
      <w:r w:rsidRPr="004F679E">
        <w:rPr>
          <w:rFonts w:ascii="Arial" w:hAnsi="Arial" w:cs="Arial"/>
          <w:b/>
          <w:sz w:val="20"/>
          <w:highlight w:val="cyan"/>
        </w:rPr>
        <w:t>5.</w:t>
      </w:r>
      <w:r w:rsidR="00AF19A6" w:rsidRPr="004F679E">
        <w:rPr>
          <w:rFonts w:ascii="Arial" w:hAnsi="Arial" w:cs="Arial"/>
          <w:b/>
          <w:sz w:val="20"/>
          <w:highlight w:val="cyan"/>
        </w:rPr>
        <w:t>6</w:t>
      </w:r>
      <w:r w:rsidRPr="004F679E">
        <w:rPr>
          <w:rFonts w:ascii="Arial" w:hAnsi="Arial" w:cs="Arial"/>
          <w:b/>
          <w:sz w:val="20"/>
          <w:highlight w:val="cyan"/>
        </w:rPr>
        <w:t>.</w:t>
      </w:r>
      <w:r w:rsidR="005151F9" w:rsidRPr="004F679E">
        <w:rPr>
          <w:rFonts w:ascii="Arial" w:hAnsi="Arial" w:cs="Arial"/>
          <w:b/>
          <w:sz w:val="20"/>
          <w:highlight w:val="cyan"/>
        </w:rPr>
        <w:t>1</w:t>
      </w:r>
      <w:r w:rsidRPr="004F679E">
        <w:rPr>
          <w:rFonts w:ascii="Arial" w:hAnsi="Arial" w:cs="Arial"/>
          <w:b/>
          <w:sz w:val="20"/>
          <w:highlight w:val="cyan"/>
        </w:rPr>
        <w:tab/>
      </w:r>
      <w:r w:rsidR="00403E43" w:rsidRPr="004F679E">
        <w:rPr>
          <w:rFonts w:ascii="Arial" w:hAnsi="Arial" w:cs="Arial"/>
          <w:sz w:val="20"/>
          <w:highlight w:val="cyan"/>
        </w:rPr>
        <w:t xml:space="preserve">If an </w:t>
      </w:r>
      <w:r w:rsidR="00403E43" w:rsidRPr="004F679E">
        <w:rPr>
          <w:rFonts w:ascii="Arial" w:hAnsi="Arial" w:cs="Arial"/>
          <w:i/>
          <w:iCs/>
          <w:sz w:val="20"/>
          <w:highlight w:val="cyan"/>
        </w:rPr>
        <w:t xml:space="preserve">International </w:t>
      </w:r>
      <w:r w:rsidR="00403E43" w:rsidRPr="004F679E">
        <w:rPr>
          <w:rFonts w:ascii="Arial" w:hAnsi="Arial" w:cs="Arial"/>
          <w:sz w:val="20"/>
          <w:highlight w:val="cyan"/>
        </w:rPr>
        <w:t xml:space="preserve">or </w:t>
      </w:r>
      <w:r w:rsidR="00403E43" w:rsidRPr="004F679E">
        <w:rPr>
          <w:rFonts w:ascii="Arial" w:hAnsi="Arial" w:cs="Arial"/>
          <w:i/>
          <w:iCs/>
          <w:sz w:val="20"/>
          <w:highlight w:val="cyan"/>
        </w:rPr>
        <w:t>National-Level</w:t>
      </w:r>
      <w:r w:rsidR="00403E43" w:rsidRPr="004F679E">
        <w:rPr>
          <w:rFonts w:ascii="Arial" w:hAnsi="Arial" w:cs="Arial"/>
          <w:i/>
          <w:sz w:val="20"/>
          <w:highlight w:val="cyan"/>
        </w:rPr>
        <w:t xml:space="preserve"> Athlete </w:t>
      </w:r>
      <w:r w:rsidR="00403E43" w:rsidRPr="004F679E">
        <w:rPr>
          <w:rFonts w:ascii="Arial" w:hAnsi="Arial" w:cs="Arial"/>
          <w:sz w:val="20"/>
          <w:highlight w:val="cyan"/>
        </w:rPr>
        <w:t xml:space="preserve">in </w:t>
      </w:r>
      <w:r w:rsidR="001E570D" w:rsidRPr="004F679E">
        <w:rPr>
          <w:rFonts w:ascii="Arial" w:hAnsi="Arial" w:cs="Arial"/>
          <w:sz w:val="20"/>
          <w:highlight w:val="cyan"/>
        </w:rPr>
        <w:t xml:space="preserve">the </w:t>
      </w:r>
      <w:r w:rsidR="001E570D" w:rsidRPr="004F679E">
        <w:rPr>
          <w:rFonts w:ascii="Arial" w:hAnsi="Arial" w:cs="Arial"/>
          <w:i/>
          <w:iCs/>
          <w:sz w:val="20"/>
          <w:highlight w:val="cyan"/>
        </w:rPr>
        <w:t>Commission’s</w:t>
      </w:r>
      <w:r w:rsidR="00403E43" w:rsidRPr="004F679E">
        <w:rPr>
          <w:rFonts w:ascii="Arial" w:hAnsi="Arial" w:cs="Arial"/>
          <w:sz w:val="20"/>
          <w:highlight w:val="cyan"/>
        </w:rPr>
        <w:t xml:space="preserve"> </w:t>
      </w:r>
      <w:r w:rsidR="00403E43" w:rsidRPr="004F679E">
        <w:rPr>
          <w:rFonts w:ascii="Arial" w:hAnsi="Arial" w:cs="Arial"/>
          <w:i/>
          <w:sz w:val="20"/>
          <w:highlight w:val="cyan"/>
        </w:rPr>
        <w:t xml:space="preserve">Registered Testing Pool </w:t>
      </w:r>
      <w:r w:rsidR="00403E43" w:rsidRPr="004F679E">
        <w:rPr>
          <w:rFonts w:ascii="Arial" w:hAnsi="Arial" w:cs="Arial"/>
          <w:sz w:val="20"/>
          <w:highlight w:val="cyan"/>
        </w:rPr>
        <w:t xml:space="preserve">retires and then wishes to return to active participation in sport, the </w:t>
      </w:r>
      <w:r w:rsidR="00403E43" w:rsidRPr="004F679E">
        <w:rPr>
          <w:rFonts w:ascii="Arial" w:hAnsi="Arial" w:cs="Arial"/>
          <w:i/>
          <w:iCs/>
          <w:sz w:val="20"/>
          <w:highlight w:val="cyan"/>
        </w:rPr>
        <w:t xml:space="preserve">Athlete </w:t>
      </w:r>
      <w:r w:rsidR="00403E43" w:rsidRPr="004F679E">
        <w:rPr>
          <w:rFonts w:ascii="Arial" w:hAnsi="Arial" w:cs="Arial"/>
          <w:sz w:val="20"/>
          <w:highlight w:val="cyan"/>
        </w:rPr>
        <w:t xml:space="preserve">shall not compete in </w:t>
      </w:r>
      <w:r w:rsidR="00403E43" w:rsidRPr="004F679E">
        <w:rPr>
          <w:rFonts w:ascii="Arial" w:hAnsi="Arial" w:cs="Arial"/>
          <w:i/>
          <w:sz w:val="20"/>
          <w:highlight w:val="cyan"/>
        </w:rPr>
        <w:t>International Event</w:t>
      </w:r>
      <w:r w:rsidR="00403E43" w:rsidRPr="004F679E">
        <w:rPr>
          <w:rFonts w:ascii="Arial" w:hAnsi="Arial" w:cs="Arial"/>
          <w:sz w:val="20"/>
          <w:highlight w:val="cyan"/>
        </w:rPr>
        <w:t xml:space="preserve">s or </w:t>
      </w:r>
      <w:r w:rsidR="00403E43" w:rsidRPr="004F679E">
        <w:rPr>
          <w:rFonts w:ascii="Arial" w:hAnsi="Arial" w:cs="Arial"/>
          <w:i/>
          <w:sz w:val="20"/>
          <w:highlight w:val="cyan"/>
        </w:rPr>
        <w:t>National Event</w:t>
      </w:r>
      <w:r w:rsidR="00403E43" w:rsidRPr="004F679E">
        <w:rPr>
          <w:rFonts w:ascii="Arial" w:hAnsi="Arial" w:cs="Arial"/>
          <w:sz w:val="20"/>
          <w:highlight w:val="cyan"/>
        </w:rPr>
        <w:t xml:space="preserve">s until the </w:t>
      </w:r>
      <w:r w:rsidR="00403E43" w:rsidRPr="004F679E">
        <w:rPr>
          <w:rFonts w:ascii="Arial" w:hAnsi="Arial" w:cs="Arial"/>
          <w:i/>
          <w:iCs/>
          <w:sz w:val="20"/>
          <w:highlight w:val="cyan"/>
        </w:rPr>
        <w:t>Athlete</w:t>
      </w:r>
      <w:r w:rsidR="00403E43" w:rsidRPr="004F679E">
        <w:rPr>
          <w:rFonts w:ascii="Arial" w:hAnsi="Arial" w:cs="Arial"/>
          <w:i/>
          <w:sz w:val="20"/>
          <w:highlight w:val="cyan"/>
        </w:rPr>
        <w:t xml:space="preserve"> </w:t>
      </w:r>
      <w:r w:rsidR="00403E43" w:rsidRPr="004F679E">
        <w:rPr>
          <w:rFonts w:ascii="Arial" w:hAnsi="Arial" w:cs="Arial"/>
          <w:sz w:val="20"/>
          <w:highlight w:val="cyan"/>
        </w:rPr>
        <w:t xml:space="preserve">has </w:t>
      </w:r>
      <w:r w:rsidR="007A15BF" w:rsidRPr="004F679E">
        <w:rPr>
          <w:rFonts w:ascii="Arial" w:hAnsi="Arial" w:cs="Arial"/>
          <w:sz w:val="20"/>
          <w:highlight w:val="cyan"/>
        </w:rPr>
        <w:t xml:space="preserve">agreed to be bound by applicable anti-doping rules and has </w:t>
      </w:r>
      <w:r w:rsidR="00403E43" w:rsidRPr="004F679E">
        <w:rPr>
          <w:rFonts w:ascii="Arial" w:hAnsi="Arial" w:cs="Arial"/>
          <w:sz w:val="20"/>
          <w:highlight w:val="cyan"/>
        </w:rPr>
        <w:t xml:space="preserve">made </w:t>
      </w:r>
      <w:r w:rsidR="007A15BF" w:rsidRPr="004F679E">
        <w:rPr>
          <w:rFonts w:ascii="Arial" w:hAnsi="Arial" w:cs="Arial"/>
          <w:sz w:val="20"/>
          <w:highlight w:val="cyan"/>
        </w:rPr>
        <w:t>themselves</w:t>
      </w:r>
      <w:r w:rsidR="00403E43" w:rsidRPr="004F679E">
        <w:rPr>
          <w:rFonts w:ascii="Arial" w:hAnsi="Arial" w:cs="Arial"/>
          <w:sz w:val="20"/>
          <w:highlight w:val="cyan"/>
        </w:rPr>
        <w:t xml:space="preserve"> available for </w:t>
      </w:r>
      <w:r w:rsidR="00403E43" w:rsidRPr="004F679E">
        <w:rPr>
          <w:rFonts w:ascii="Arial" w:hAnsi="Arial" w:cs="Arial"/>
          <w:i/>
          <w:sz w:val="20"/>
          <w:highlight w:val="cyan"/>
        </w:rPr>
        <w:t>Testing</w:t>
      </w:r>
      <w:r w:rsidR="00403E43" w:rsidRPr="004F679E">
        <w:rPr>
          <w:rFonts w:ascii="Arial" w:hAnsi="Arial" w:cs="Arial"/>
          <w:sz w:val="20"/>
          <w:highlight w:val="cyan"/>
        </w:rPr>
        <w:t xml:space="preserve">, by giving </w:t>
      </w:r>
      <w:r w:rsidR="009F6C2F" w:rsidRPr="004F679E">
        <w:rPr>
          <w:rFonts w:ascii="Arial" w:hAnsi="Arial" w:cs="Arial"/>
          <w:sz w:val="20"/>
          <w:highlight w:val="cyan"/>
        </w:rPr>
        <w:t>six-months</w:t>
      </w:r>
      <w:r w:rsidR="00403E43" w:rsidRPr="004F679E">
        <w:rPr>
          <w:rFonts w:ascii="Arial" w:hAnsi="Arial" w:cs="Arial"/>
          <w:sz w:val="20"/>
          <w:highlight w:val="cyan"/>
        </w:rPr>
        <w:t xml:space="preserve"> prior written notice to </w:t>
      </w:r>
      <w:r w:rsidR="00EA4708" w:rsidRPr="004F679E">
        <w:rPr>
          <w:rFonts w:ascii="Arial" w:hAnsi="Arial" w:cs="Arial"/>
          <w:sz w:val="20"/>
          <w:highlight w:val="cyan"/>
        </w:rPr>
        <w:t xml:space="preserve">their International Federation </w:t>
      </w:r>
      <w:r w:rsidR="00403E43" w:rsidRPr="004F679E">
        <w:rPr>
          <w:rFonts w:ascii="Arial" w:hAnsi="Arial" w:cs="Arial"/>
          <w:sz w:val="20"/>
          <w:highlight w:val="cyan"/>
        </w:rPr>
        <w:t xml:space="preserve">and </w:t>
      </w:r>
      <w:r w:rsidR="001E570D" w:rsidRPr="004F679E">
        <w:rPr>
          <w:rFonts w:ascii="Arial" w:hAnsi="Arial" w:cs="Arial"/>
          <w:iCs/>
          <w:sz w:val="20"/>
          <w:highlight w:val="cyan"/>
        </w:rPr>
        <w:t xml:space="preserve">the </w:t>
      </w:r>
      <w:r w:rsidR="001E570D" w:rsidRPr="004F679E">
        <w:rPr>
          <w:rFonts w:ascii="Arial" w:hAnsi="Arial" w:cs="Arial"/>
          <w:i/>
          <w:sz w:val="20"/>
          <w:highlight w:val="cyan"/>
        </w:rPr>
        <w:t>Commission</w:t>
      </w:r>
      <w:r w:rsidR="00403E43" w:rsidRPr="004F679E">
        <w:rPr>
          <w:rFonts w:ascii="Arial" w:hAnsi="Arial" w:cs="Arial"/>
          <w:sz w:val="20"/>
          <w:highlight w:val="cyan"/>
        </w:rPr>
        <w:t>.</w:t>
      </w:r>
    </w:p>
    <w:p w14:paraId="4F99CDB3" w14:textId="77777777" w:rsidR="00403E43" w:rsidRPr="004F679E" w:rsidRDefault="00403E43" w:rsidP="00B31E3E">
      <w:pPr>
        <w:ind w:left="1440"/>
        <w:jc w:val="both"/>
        <w:rPr>
          <w:rFonts w:ascii="Arial" w:hAnsi="Arial" w:cs="Arial"/>
          <w:i/>
          <w:iCs/>
          <w:sz w:val="20"/>
          <w:highlight w:val="cyan"/>
        </w:rPr>
      </w:pPr>
    </w:p>
    <w:p w14:paraId="4A6B01B3" w14:textId="0A292B5E" w:rsidR="00497811" w:rsidRPr="004F679E" w:rsidRDefault="00403E43" w:rsidP="005C0540">
      <w:pPr>
        <w:ind w:left="2268"/>
        <w:jc w:val="both"/>
        <w:rPr>
          <w:rFonts w:ascii="Arial" w:hAnsi="Arial" w:cs="Arial"/>
          <w:sz w:val="20"/>
          <w:highlight w:val="cyan"/>
        </w:rPr>
      </w:pPr>
      <w:r w:rsidRPr="004F679E">
        <w:rPr>
          <w:rFonts w:ascii="Arial" w:hAnsi="Arial" w:cs="Arial"/>
          <w:i/>
          <w:sz w:val="20"/>
          <w:highlight w:val="cyan"/>
        </w:rPr>
        <w:lastRenderedPageBreak/>
        <w:t>WADA</w:t>
      </w:r>
      <w:r w:rsidRPr="004F679E">
        <w:rPr>
          <w:rFonts w:ascii="Arial" w:hAnsi="Arial" w:cs="Arial"/>
          <w:sz w:val="20"/>
          <w:highlight w:val="cyan"/>
        </w:rPr>
        <w:t xml:space="preserve">, in consultation with </w:t>
      </w:r>
      <w:r w:rsidR="001E570D" w:rsidRPr="004F679E">
        <w:rPr>
          <w:rFonts w:ascii="Arial" w:hAnsi="Arial" w:cs="Arial"/>
          <w:sz w:val="20"/>
          <w:highlight w:val="cyan"/>
        </w:rPr>
        <w:t xml:space="preserve">the </w:t>
      </w:r>
      <w:r w:rsidR="001E570D" w:rsidRPr="004F679E">
        <w:rPr>
          <w:rFonts w:ascii="Arial" w:hAnsi="Arial" w:cs="Arial"/>
          <w:i/>
          <w:iCs/>
          <w:sz w:val="20"/>
          <w:highlight w:val="cyan"/>
        </w:rPr>
        <w:t>Commission</w:t>
      </w:r>
      <w:r w:rsidRPr="004F679E">
        <w:rPr>
          <w:rFonts w:ascii="Arial" w:hAnsi="Arial" w:cs="Arial"/>
          <w:sz w:val="20"/>
          <w:highlight w:val="cyan"/>
        </w:rPr>
        <w:t xml:space="preserve"> and the </w:t>
      </w:r>
      <w:r w:rsidRPr="004F679E">
        <w:rPr>
          <w:rFonts w:ascii="Arial" w:hAnsi="Arial" w:cs="Arial"/>
          <w:i/>
          <w:sz w:val="20"/>
          <w:highlight w:val="cyan"/>
        </w:rPr>
        <w:t xml:space="preserve">Athlete's </w:t>
      </w:r>
      <w:r w:rsidRPr="004F679E">
        <w:rPr>
          <w:rFonts w:ascii="Arial" w:hAnsi="Arial" w:cs="Arial"/>
          <w:iCs/>
          <w:sz w:val="20"/>
          <w:highlight w:val="cyan"/>
        </w:rPr>
        <w:t>International Federation</w:t>
      </w:r>
      <w:r w:rsidRPr="004F679E">
        <w:rPr>
          <w:rFonts w:ascii="Arial" w:hAnsi="Arial" w:cs="Arial"/>
          <w:sz w:val="20"/>
          <w:highlight w:val="cyan"/>
        </w:rPr>
        <w:t>, may grant an exemption to the six</w:t>
      </w:r>
      <w:r w:rsidR="00C2294C" w:rsidRPr="004F679E">
        <w:rPr>
          <w:rFonts w:ascii="Arial" w:hAnsi="Arial" w:cs="Arial"/>
          <w:sz w:val="20"/>
          <w:highlight w:val="cyan"/>
        </w:rPr>
        <w:t>-</w:t>
      </w:r>
      <w:r w:rsidRPr="004F679E">
        <w:rPr>
          <w:rFonts w:ascii="Arial" w:hAnsi="Arial" w:cs="Arial"/>
          <w:sz w:val="20"/>
          <w:highlight w:val="cyan"/>
        </w:rPr>
        <w:t xml:space="preserve">month written notice rule where the strict application of that rule would be unfair to </w:t>
      </w:r>
      <w:r w:rsidR="00EA4708" w:rsidRPr="004F679E">
        <w:rPr>
          <w:rFonts w:ascii="Arial" w:hAnsi="Arial" w:cs="Arial"/>
          <w:sz w:val="20"/>
          <w:highlight w:val="cyan"/>
        </w:rPr>
        <w:t xml:space="preserve">the </w:t>
      </w:r>
      <w:r w:rsidRPr="004F679E">
        <w:rPr>
          <w:rFonts w:ascii="Arial" w:hAnsi="Arial" w:cs="Arial"/>
          <w:i/>
          <w:sz w:val="20"/>
          <w:highlight w:val="cyan"/>
        </w:rPr>
        <w:t>Athlete</w:t>
      </w:r>
      <w:r w:rsidRPr="004F679E">
        <w:rPr>
          <w:rFonts w:ascii="Arial" w:hAnsi="Arial" w:cs="Arial"/>
          <w:sz w:val="20"/>
          <w:highlight w:val="cyan"/>
        </w:rPr>
        <w:t>.</w:t>
      </w:r>
      <w:r w:rsidR="00255FAB" w:rsidRPr="004F679E">
        <w:rPr>
          <w:rStyle w:val="FootnoteReference"/>
          <w:rFonts w:ascii="Arial" w:hAnsi="Arial" w:cs="Arial"/>
          <w:b/>
          <w:iCs/>
          <w:sz w:val="20"/>
          <w:highlight w:val="cyan"/>
          <w:vertAlign w:val="superscript"/>
        </w:rPr>
        <w:footnoteReference w:id="34"/>
      </w:r>
      <w:r w:rsidR="00497811" w:rsidRPr="004F679E">
        <w:rPr>
          <w:rStyle w:val="FootnoteReference"/>
          <w:b/>
          <w:sz w:val="20"/>
          <w:highlight w:val="cyan"/>
          <w:vertAlign w:val="superscript"/>
        </w:rPr>
        <w:t xml:space="preserve"> </w:t>
      </w:r>
      <w:r w:rsidR="00AB1437" w:rsidRPr="004F679E">
        <w:rPr>
          <w:b/>
          <w:sz w:val="20"/>
          <w:highlight w:val="cyan"/>
          <w:vertAlign w:val="superscript"/>
        </w:rPr>
        <w:t xml:space="preserve"> </w:t>
      </w:r>
      <w:r w:rsidR="00497811" w:rsidRPr="004F679E">
        <w:rPr>
          <w:rFonts w:ascii="Arial" w:hAnsi="Arial" w:cs="Arial"/>
          <w:sz w:val="20"/>
          <w:highlight w:val="cyan"/>
        </w:rPr>
        <w:t xml:space="preserve">The exemption may be subject to one or more conditions that </w:t>
      </w:r>
      <w:r w:rsidR="00497811" w:rsidRPr="004F679E">
        <w:rPr>
          <w:rFonts w:ascii="Arial" w:hAnsi="Arial" w:cs="Arial"/>
          <w:i/>
          <w:iCs/>
          <w:sz w:val="20"/>
          <w:highlight w:val="cyan"/>
        </w:rPr>
        <w:t>WADA</w:t>
      </w:r>
      <w:r w:rsidR="00497811" w:rsidRPr="004F679E">
        <w:rPr>
          <w:rFonts w:ascii="Arial" w:hAnsi="Arial" w:cs="Arial"/>
          <w:sz w:val="20"/>
          <w:highlight w:val="cyan"/>
        </w:rPr>
        <w:t xml:space="preserve"> and the relevant </w:t>
      </w:r>
      <w:r w:rsidR="00497811" w:rsidRPr="004F679E">
        <w:rPr>
          <w:rFonts w:ascii="Arial" w:hAnsi="Arial" w:cs="Arial"/>
          <w:i/>
          <w:iCs/>
          <w:sz w:val="20"/>
          <w:highlight w:val="cyan"/>
        </w:rPr>
        <w:t xml:space="preserve">Anti-Doping </w:t>
      </w:r>
      <w:r w:rsidR="00892AEB" w:rsidRPr="004F679E">
        <w:rPr>
          <w:rFonts w:ascii="Arial" w:hAnsi="Arial" w:cs="Arial"/>
          <w:i/>
          <w:iCs/>
          <w:sz w:val="20"/>
          <w:highlight w:val="cyan"/>
        </w:rPr>
        <w:t>Organisation</w:t>
      </w:r>
      <w:r w:rsidR="00497811" w:rsidRPr="004F679E">
        <w:rPr>
          <w:rFonts w:ascii="Arial" w:hAnsi="Arial" w:cs="Arial"/>
          <w:i/>
          <w:iCs/>
          <w:sz w:val="20"/>
          <w:highlight w:val="cyan"/>
        </w:rPr>
        <w:t>s</w:t>
      </w:r>
      <w:r w:rsidR="00497811" w:rsidRPr="004F679E">
        <w:rPr>
          <w:rFonts w:ascii="Arial" w:hAnsi="Arial" w:cs="Arial"/>
          <w:sz w:val="20"/>
          <w:highlight w:val="cyan"/>
        </w:rPr>
        <w:t xml:space="preserve"> may impose at their discretion including, without limitation, a minimum number of tests before participation in </w:t>
      </w:r>
      <w:r w:rsidR="00497811" w:rsidRPr="004F679E">
        <w:rPr>
          <w:rFonts w:ascii="Arial" w:hAnsi="Arial" w:cs="Arial"/>
          <w:i/>
          <w:iCs/>
          <w:sz w:val="20"/>
          <w:highlight w:val="cyan"/>
        </w:rPr>
        <w:t>International Events</w:t>
      </w:r>
      <w:r w:rsidR="00497811" w:rsidRPr="004F679E">
        <w:rPr>
          <w:rFonts w:ascii="Arial" w:hAnsi="Arial" w:cs="Arial"/>
          <w:sz w:val="20"/>
          <w:highlight w:val="cyan"/>
        </w:rPr>
        <w:t xml:space="preserve"> or </w:t>
      </w:r>
      <w:r w:rsidR="00497811" w:rsidRPr="004F679E">
        <w:rPr>
          <w:rFonts w:ascii="Arial" w:hAnsi="Arial" w:cs="Arial"/>
          <w:i/>
          <w:iCs/>
          <w:sz w:val="20"/>
          <w:highlight w:val="cyan"/>
        </w:rPr>
        <w:t>National Events</w:t>
      </w:r>
      <w:r w:rsidR="00497811" w:rsidRPr="004F679E">
        <w:rPr>
          <w:rFonts w:ascii="Arial" w:hAnsi="Arial" w:cs="Arial"/>
          <w:sz w:val="20"/>
          <w:highlight w:val="cyan"/>
        </w:rPr>
        <w:t xml:space="preserve"> or a restriction of the participation (during the exemption period) to specific </w:t>
      </w:r>
      <w:r w:rsidR="00497811" w:rsidRPr="004F679E">
        <w:rPr>
          <w:rFonts w:ascii="Arial" w:hAnsi="Arial" w:cs="Arial"/>
          <w:i/>
          <w:iCs/>
          <w:sz w:val="20"/>
          <w:highlight w:val="cyan"/>
        </w:rPr>
        <w:t>International</w:t>
      </w:r>
      <w:r w:rsidR="00497811" w:rsidRPr="004F679E">
        <w:rPr>
          <w:rFonts w:ascii="Arial" w:hAnsi="Arial" w:cs="Arial"/>
          <w:sz w:val="20"/>
          <w:highlight w:val="cyan"/>
        </w:rPr>
        <w:t xml:space="preserve"> </w:t>
      </w:r>
      <w:r w:rsidR="00677116" w:rsidRPr="004F679E">
        <w:rPr>
          <w:rFonts w:ascii="Arial" w:hAnsi="Arial" w:cs="Arial"/>
          <w:i/>
          <w:iCs/>
          <w:sz w:val="20"/>
          <w:highlight w:val="cyan"/>
        </w:rPr>
        <w:t>Events</w:t>
      </w:r>
      <w:r w:rsidR="00677116" w:rsidRPr="004F679E">
        <w:rPr>
          <w:rFonts w:ascii="Arial" w:hAnsi="Arial" w:cs="Arial"/>
          <w:sz w:val="20"/>
          <w:highlight w:val="cyan"/>
        </w:rPr>
        <w:t xml:space="preserve"> </w:t>
      </w:r>
      <w:r w:rsidR="00497811" w:rsidRPr="004F679E">
        <w:rPr>
          <w:rFonts w:ascii="Arial" w:hAnsi="Arial" w:cs="Arial"/>
          <w:sz w:val="20"/>
          <w:highlight w:val="cyan"/>
        </w:rPr>
        <w:t xml:space="preserve">or </w:t>
      </w:r>
      <w:r w:rsidR="00497811" w:rsidRPr="004F679E">
        <w:rPr>
          <w:rFonts w:ascii="Arial" w:hAnsi="Arial" w:cs="Arial"/>
          <w:i/>
          <w:iCs/>
          <w:sz w:val="20"/>
          <w:highlight w:val="cyan"/>
        </w:rPr>
        <w:t>National Events</w:t>
      </w:r>
      <w:r w:rsidR="00497811" w:rsidRPr="004F679E">
        <w:rPr>
          <w:rFonts w:ascii="Arial" w:hAnsi="Arial" w:cs="Arial"/>
          <w:sz w:val="20"/>
          <w:highlight w:val="cyan"/>
        </w:rPr>
        <w:t>.</w:t>
      </w:r>
    </w:p>
    <w:p w14:paraId="07F1C60F" w14:textId="77777777" w:rsidR="00497811" w:rsidRPr="004F679E" w:rsidRDefault="00497811" w:rsidP="00B31E3E">
      <w:pPr>
        <w:ind w:left="2340"/>
        <w:jc w:val="both"/>
        <w:rPr>
          <w:rFonts w:ascii="Arial" w:hAnsi="Arial" w:cs="Arial"/>
          <w:sz w:val="20"/>
          <w:highlight w:val="cyan"/>
        </w:rPr>
      </w:pPr>
    </w:p>
    <w:p w14:paraId="5A75244B" w14:textId="16F51F1C" w:rsidR="00403E43" w:rsidRPr="004F679E" w:rsidRDefault="00403E43" w:rsidP="005C0540">
      <w:pPr>
        <w:ind w:left="2268"/>
        <w:jc w:val="both"/>
        <w:rPr>
          <w:rFonts w:ascii="Arial" w:hAnsi="Arial" w:cs="Arial"/>
          <w:sz w:val="20"/>
          <w:highlight w:val="cyan"/>
        </w:rPr>
      </w:pPr>
      <w:r w:rsidRPr="004F679E">
        <w:rPr>
          <w:rFonts w:ascii="Arial" w:hAnsi="Arial" w:cs="Arial"/>
          <w:sz w:val="20"/>
          <w:highlight w:val="cyan"/>
        </w:rPr>
        <w:t xml:space="preserve"> </w:t>
      </w:r>
      <w:r w:rsidR="003D3178" w:rsidRPr="004F679E">
        <w:rPr>
          <w:rFonts w:ascii="Arial" w:hAnsi="Arial" w:cs="Arial"/>
          <w:sz w:val="20"/>
          <w:highlight w:val="cyan"/>
        </w:rPr>
        <w:t xml:space="preserve">A </w:t>
      </w:r>
      <w:r w:rsidRPr="004F679E">
        <w:rPr>
          <w:rFonts w:ascii="Arial" w:hAnsi="Arial" w:cs="Arial"/>
          <w:sz w:val="20"/>
          <w:highlight w:val="cyan"/>
        </w:rPr>
        <w:t xml:space="preserve">decision </w:t>
      </w:r>
      <w:r w:rsidR="003D3178" w:rsidRPr="004F679E">
        <w:rPr>
          <w:rFonts w:ascii="Arial" w:hAnsi="Arial" w:cs="Arial"/>
          <w:sz w:val="20"/>
          <w:highlight w:val="cyan"/>
        </w:rPr>
        <w:t xml:space="preserve">by </w:t>
      </w:r>
      <w:r w:rsidR="003D3178" w:rsidRPr="004F679E">
        <w:rPr>
          <w:rFonts w:ascii="Arial" w:hAnsi="Arial" w:cs="Arial"/>
          <w:i/>
          <w:iCs/>
          <w:sz w:val="20"/>
          <w:highlight w:val="cyan"/>
        </w:rPr>
        <w:t>WADA</w:t>
      </w:r>
      <w:r w:rsidR="003D3178" w:rsidRPr="004F679E">
        <w:rPr>
          <w:rFonts w:ascii="Arial" w:hAnsi="Arial" w:cs="Arial"/>
          <w:sz w:val="20"/>
          <w:highlight w:val="cyan"/>
        </w:rPr>
        <w:t xml:space="preserve"> not to grant an exemption </w:t>
      </w:r>
      <w:r w:rsidRPr="004F679E">
        <w:rPr>
          <w:rFonts w:ascii="Arial" w:hAnsi="Arial" w:cs="Arial"/>
          <w:sz w:val="20"/>
          <w:highlight w:val="cyan"/>
        </w:rPr>
        <w:t>may be appealed under Article 13</w:t>
      </w:r>
      <w:r w:rsidR="00546AF8" w:rsidRPr="004F679E">
        <w:rPr>
          <w:rFonts w:ascii="Arial" w:hAnsi="Arial" w:cs="Arial"/>
          <w:sz w:val="20"/>
          <w:highlight w:val="cyan"/>
        </w:rPr>
        <w:t>.2</w:t>
      </w:r>
      <w:r w:rsidRPr="004F679E">
        <w:rPr>
          <w:rFonts w:ascii="Arial" w:hAnsi="Arial" w:cs="Arial"/>
          <w:sz w:val="20"/>
          <w:highlight w:val="cyan"/>
        </w:rPr>
        <w:t>.</w:t>
      </w:r>
      <w:r w:rsidR="00B648F1" w:rsidRPr="004F679E">
        <w:rPr>
          <w:rStyle w:val="FootnoteReference"/>
          <w:rFonts w:ascii="Arial" w:hAnsi="Arial" w:cs="Arial"/>
          <w:b/>
          <w:iCs/>
          <w:sz w:val="20"/>
          <w:highlight w:val="cyan"/>
          <w:vertAlign w:val="superscript"/>
        </w:rPr>
        <w:footnoteReference w:id="35"/>
      </w:r>
    </w:p>
    <w:p w14:paraId="5AFE2A09" w14:textId="77777777" w:rsidR="00403E43" w:rsidRPr="004F679E" w:rsidRDefault="00403E43" w:rsidP="005C0540">
      <w:pPr>
        <w:ind w:left="2268"/>
        <w:jc w:val="both"/>
        <w:rPr>
          <w:rFonts w:ascii="Arial" w:hAnsi="Arial" w:cs="Arial"/>
          <w:sz w:val="20"/>
          <w:highlight w:val="cyan"/>
        </w:rPr>
      </w:pPr>
    </w:p>
    <w:p w14:paraId="639F7E79" w14:textId="47B14DEE" w:rsidR="00403E43" w:rsidRPr="004F679E" w:rsidRDefault="00403E43" w:rsidP="005C0540">
      <w:pPr>
        <w:ind w:left="2268"/>
        <w:jc w:val="both"/>
        <w:rPr>
          <w:rFonts w:ascii="Arial" w:hAnsi="Arial" w:cs="Arial"/>
          <w:sz w:val="20"/>
          <w:highlight w:val="cyan"/>
        </w:rPr>
      </w:pPr>
      <w:r w:rsidRPr="004F679E">
        <w:rPr>
          <w:rFonts w:ascii="Arial" w:hAnsi="Arial" w:cs="Arial"/>
          <w:sz w:val="20"/>
          <w:highlight w:val="cyan"/>
        </w:rPr>
        <w:t>Any competitive results obtained in violation of this Article 5.</w:t>
      </w:r>
      <w:r w:rsidR="00AF19A6" w:rsidRPr="004F679E">
        <w:rPr>
          <w:rFonts w:ascii="Arial" w:hAnsi="Arial" w:cs="Arial"/>
          <w:sz w:val="20"/>
          <w:highlight w:val="cyan"/>
        </w:rPr>
        <w:t>6</w:t>
      </w:r>
      <w:r w:rsidRPr="004F679E">
        <w:rPr>
          <w:rFonts w:ascii="Arial" w:hAnsi="Arial" w:cs="Arial"/>
          <w:sz w:val="20"/>
          <w:highlight w:val="cyan"/>
        </w:rPr>
        <w:t xml:space="preserve">.1 shall be </w:t>
      </w:r>
      <w:r w:rsidRPr="004F679E">
        <w:rPr>
          <w:rFonts w:ascii="Arial" w:hAnsi="Arial" w:cs="Arial"/>
          <w:i/>
          <w:sz w:val="20"/>
          <w:highlight w:val="cyan"/>
        </w:rPr>
        <w:t>Disqualified</w:t>
      </w:r>
      <w:r w:rsidRPr="004F679E">
        <w:rPr>
          <w:rFonts w:ascii="Arial" w:hAnsi="Arial" w:cs="Arial"/>
          <w:sz w:val="20"/>
          <w:highlight w:val="cyan"/>
        </w:rPr>
        <w:t xml:space="preserve"> unless the </w:t>
      </w:r>
      <w:r w:rsidRPr="004F679E">
        <w:rPr>
          <w:rFonts w:ascii="Arial" w:hAnsi="Arial" w:cs="Arial"/>
          <w:i/>
          <w:iCs/>
          <w:sz w:val="20"/>
          <w:highlight w:val="cyan"/>
        </w:rPr>
        <w:t>Athlete</w:t>
      </w:r>
      <w:r w:rsidRPr="004F679E">
        <w:rPr>
          <w:rFonts w:ascii="Arial" w:hAnsi="Arial" w:cs="Arial"/>
          <w:sz w:val="20"/>
          <w:highlight w:val="cyan"/>
        </w:rPr>
        <w:t xml:space="preserve"> can establish that </w:t>
      </w:r>
      <w:r w:rsidR="002567C7" w:rsidRPr="004F679E">
        <w:rPr>
          <w:rFonts w:ascii="Arial" w:hAnsi="Arial" w:cs="Arial"/>
          <w:sz w:val="20"/>
          <w:highlight w:val="cyan"/>
        </w:rPr>
        <w:t>they</w:t>
      </w:r>
      <w:r w:rsidRPr="004F679E">
        <w:rPr>
          <w:rFonts w:ascii="Arial" w:hAnsi="Arial" w:cs="Arial"/>
          <w:sz w:val="20"/>
          <w:highlight w:val="cyan"/>
        </w:rPr>
        <w:t xml:space="preserve"> could not have reasonably known that this was an </w:t>
      </w:r>
      <w:r w:rsidRPr="004F679E">
        <w:rPr>
          <w:rFonts w:ascii="Arial" w:hAnsi="Arial" w:cs="Arial"/>
          <w:i/>
          <w:iCs/>
          <w:sz w:val="20"/>
          <w:highlight w:val="cyan"/>
        </w:rPr>
        <w:t>International Event</w:t>
      </w:r>
      <w:r w:rsidRPr="004F679E">
        <w:rPr>
          <w:rFonts w:ascii="Arial" w:hAnsi="Arial" w:cs="Arial"/>
          <w:sz w:val="20"/>
          <w:highlight w:val="cyan"/>
        </w:rPr>
        <w:t xml:space="preserve"> or a </w:t>
      </w:r>
      <w:r w:rsidRPr="004F679E">
        <w:rPr>
          <w:rFonts w:ascii="Arial" w:hAnsi="Arial" w:cs="Arial"/>
          <w:i/>
          <w:iCs/>
          <w:sz w:val="20"/>
          <w:highlight w:val="cyan"/>
        </w:rPr>
        <w:t>National Event</w:t>
      </w:r>
      <w:r w:rsidRPr="004F679E">
        <w:rPr>
          <w:rFonts w:ascii="Arial" w:hAnsi="Arial" w:cs="Arial"/>
          <w:sz w:val="20"/>
          <w:highlight w:val="cyan"/>
        </w:rPr>
        <w:t>.</w:t>
      </w:r>
    </w:p>
    <w:p w14:paraId="4E1F8EA4" w14:textId="77777777" w:rsidR="00AF19A6" w:rsidRPr="004F679E" w:rsidRDefault="00AF19A6" w:rsidP="00B31E3E">
      <w:pPr>
        <w:jc w:val="both"/>
        <w:rPr>
          <w:rFonts w:ascii="Arial" w:hAnsi="Arial" w:cs="Arial"/>
          <w:sz w:val="20"/>
          <w:highlight w:val="cyan"/>
        </w:rPr>
      </w:pPr>
    </w:p>
    <w:p w14:paraId="2BB0176D" w14:textId="600CE7B6" w:rsidR="00403E43" w:rsidRPr="0048048F" w:rsidRDefault="00826F97" w:rsidP="005C0540">
      <w:pPr>
        <w:ind w:left="2268" w:hanging="850"/>
        <w:jc w:val="both"/>
        <w:rPr>
          <w:rFonts w:ascii="Arial" w:hAnsi="Arial" w:cs="Arial"/>
          <w:sz w:val="20"/>
        </w:rPr>
      </w:pPr>
      <w:r w:rsidRPr="004F679E">
        <w:rPr>
          <w:rFonts w:ascii="Arial" w:hAnsi="Arial" w:cs="Arial"/>
          <w:b/>
          <w:sz w:val="20"/>
          <w:highlight w:val="cyan"/>
        </w:rPr>
        <w:t xml:space="preserve">5.6.2 </w:t>
      </w:r>
      <w:r w:rsidRPr="004F679E">
        <w:rPr>
          <w:rFonts w:ascii="Arial" w:hAnsi="Arial" w:cs="Arial"/>
          <w:b/>
          <w:sz w:val="20"/>
          <w:highlight w:val="cyan"/>
        </w:rPr>
        <w:tab/>
      </w:r>
      <w:r w:rsidR="00403E43" w:rsidRPr="004F679E">
        <w:rPr>
          <w:rFonts w:ascii="Arial" w:hAnsi="Arial" w:cs="Arial"/>
          <w:sz w:val="20"/>
          <w:highlight w:val="cyan"/>
        </w:rPr>
        <w:t>If an</w:t>
      </w:r>
      <w:r w:rsidR="00403E43" w:rsidRPr="004F679E">
        <w:rPr>
          <w:rFonts w:ascii="Arial" w:hAnsi="Arial" w:cs="Arial"/>
          <w:i/>
          <w:sz w:val="20"/>
          <w:highlight w:val="cyan"/>
        </w:rPr>
        <w:t xml:space="preserve"> Athlete</w:t>
      </w:r>
      <w:r w:rsidR="00403E43" w:rsidRPr="004F679E">
        <w:rPr>
          <w:rFonts w:ascii="Arial" w:hAnsi="Arial" w:cs="Arial"/>
          <w:sz w:val="20"/>
          <w:highlight w:val="cyan"/>
        </w:rPr>
        <w:t xml:space="preserve"> retires from sport while subject to a period of </w:t>
      </w:r>
      <w:r w:rsidR="00403E43" w:rsidRPr="004F679E">
        <w:rPr>
          <w:rFonts w:ascii="Arial" w:hAnsi="Arial" w:cs="Arial"/>
          <w:i/>
          <w:sz w:val="20"/>
          <w:highlight w:val="cyan"/>
        </w:rPr>
        <w:t>Ineligibility</w:t>
      </w:r>
      <w:r w:rsidR="00403E43" w:rsidRPr="004F679E">
        <w:rPr>
          <w:rFonts w:ascii="Arial" w:hAnsi="Arial" w:cs="Arial"/>
          <w:sz w:val="20"/>
          <w:highlight w:val="cyan"/>
        </w:rPr>
        <w:t xml:space="preserve">, the </w:t>
      </w:r>
      <w:r w:rsidR="00403E43" w:rsidRPr="004F679E">
        <w:rPr>
          <w:rFonts w:ascii="Arial" w:hAnsi="Arial" w:cs="Arial"/>
          <w:i/>
          <w:iCs/>
          <w:sz w:val="20"/>
          <w:highlight w:val="cyan"/>
        </w:rPr>
        <w:t xml:space="preserve">Athlete </w:t>
      </w:r>
      <w:r w:rsidR="00150110" w:rsidRPr="004F679E">
        <w:rPr>
          <w:rFonts w:ascii="Arial" w:hAnsi="Arial" w:cs="Arial"/>
          <w:sz w:val="20"/>
          <w:highlight w:val="cyan"/>
        </w:rPr>
        <w:t xml:space="preserve">shall </w:t>
      </w:r>
      <w:r w:rsidR="00403E43" w:rsidRPr="004F679E">
        <w:rPr>
          <w:rFonts w:ascii="Arial" w:hAnsi="Arial" w:cs="Arial"/>
          <w:sz w:val="20"/>
          <w:highlight w:val="cyan"/>
        </w:rPr>
        <w:t xml:space="preserve">notify the </w:t>
      </w:r>
      <w:r w:rsidR="00403E43" w:rsidRPr="004F679E">
        <w:rPr>
          <w:rFonts w:ascii="Arial" w:hAnsi="Arial" w:cs="Arial"/>
          <w:i/>
          <w:iCs/>
          <w:sz w:val="20"/>
          <w:highlight w:val="cyan"/>
        </w:rPr>
        <w:t xml:space="preserve">Anti-Doping </w:t>
      </w:r>
      <w:r w:rsidR="00892AEB" w:rsidRPr="004F679E">
        <w:rPr>
          <w:rFonts w:ascii="Arial" w:hAnsi="Arial" w:cs="Arial"/>
          <w:i/>
          <w:iCs/>
          <w:sz w:val="20"/>
          <w:highlight w:val="cyan"/>
        </w:rPr>
        <w:t>Organisation</w:t>
      </w:r>
      <w:r w:rsidR="00403E43" w:rsidRPr="004F679E">
        <w:rPr>
          <w:rFonts w:ascii="Arial" w:hAnsi="Arial" w:cs="Arial"/>
          <w:sz w:val="20"/>
          <w:highlight w:val="cyan"/>
        </w:rPr>
        <w:t xml:space="preserve"> that imposed the period of </w:t>
      </w:r>
      <w:r w:rsidR="00403E43" w:rsidRPr="004F679E">
        <w:rPr>
          <w:rFonts w:ascii="Arial" w:hAnsi="Arial" w:cs="Arial"/>
          <w:i/>
          <w:iCs/>
          <w:sz w:val="20"/>
          <w:highlight w:val="cyan"/>
        </w:rPr>
        <w:t>Ineligibility</w:t>
      </w:r>
      <w:r w:rsidR="00403E43" w:rsidRPr="004F679E">
        <w:rPr>
          <w:rFonts w:ascii="Arial" w:hAnsi="Arial" w:cs="Arial"/>
          <w:sz w:val="20"/>
          <w:highlight w:val="cyan"/>
        </w:rPr>
        <w:t xml:space="preserve"> in writing of such retirement. If the </w:t>
      </w:r>
      <w:r w:rsidR="00403E43" w:rsidRPr="004F679E">
        <w:rPr>
          <w:rFonts w:ascii="Arial" w:hAnsi="Arial" w:cs="Arial"/>
          <w:i/>
          <w:iCs/>
          <w:sz w:val="20"/>
          <w:highlight w:val="cyan"/>
        </w:rPr>
        <w:t>Athlete</w:t>
      </w:r>
      <w:r w:rsidR="00403E43" w:rsidRPr="004F679E">
        <w:rPr>
          <w:rFonts w:ascii="Arial" w:hAnsi="Arial" w:cs="Arial"/>
          <w:sz w:val="20"/>
          <w:highlight w:val="cyan"/>
        </w:rPr>
        <w:t xml:space="preserve"> then wishes to return to active competition in sport, the </w:t>
      </w:r>
      <w:r w:rsidR="00403E43" w:rsidRPr="004F679E">
        <w:rPr>
          <w:rFonts w:ascii="Arial" w:hAnsi="Arial" w:cs="Arial"/>
          <w:i/>
          <w:sz w:val="20"/>
          <w:highlight w:val="cyan"/>
        </w:rPr>
        <w:t>Athlete</w:t>
      </w:r>
      <w:r w:rsidR="00403E43" w:rsidRPr="004F679E">
        <w:rPr>
          <w:rFonts w:ascii="Arial" w:hAnsi="Arial" w:cs="Arial"/>
          <w:sz w:val="20"/>
          <w:highlight w:val="cyan"/>
        </w:rPr>
        <w:t xml:space="preserve"> shall not </w:t>
      </w:r>
      <w:r w:rsidR="00BB367D" w:rsidRPr="004F679E">
        <w:rPr>
          <w:rFonts w:ascii="Arial" w:hAnsi="Arial" w:cs="Arial"/>
          <w:sz w:val="20"/>
          <w:highlight w:val="cyan"/>
        </w:rPr>
        <w:t>compete</w:t>
      </w:r>
      <w:r w:rsidR="00403E43" w:rsidRPr="004F679E">
        <w:rPr>
          <w:rFonts w:ascii="Arial" w:hAnsi="Arial" w:cs="Arial"/>
          <w:sz w:val="20"/>
          <w:highlight w:val="cyan"/>
        </w:rPr>
        <w:t xml:space="preserve"> in </w:t>
      </w:r>
      <w:r w:rsidR="00403E43" w:rsidRPr="004F679E">
        <w:rPr>
          <w:rFonts w:ascii="Arial" w:hAnsi="Arial" w:cs="Arial"/>
          <w:i/>
          <w:sz w:val="20"/>
          <w:highlight w:val="cyan"/>
        </w:rPr>
        <w:t xml:space="preserve">International Events </w:t>
      </w:r>
      <w:r w:rsidR="00403E43" w:rsidRPr="004F679E">
        <w:rPr>
          <w:rFonts w:ascii="Arial" w:hAnsi="Arial" w:cs="Arial"/>
          <w:sz w:val="20"/>
          <w:highlight w:val="cyan"/>
        </w:rPr>
        <w:t xml:space="preserve">or </w:t>
      </w:r>
      <w:r w:rsidR="00403E43" w:rsidRPr="004F679E">
        <w:rPr>
          <w:rFonts w:ascii="Arial" w:hAnsi="Arial" w:cs="Arial"/>
          <w:i/>
          <w:sz w:val="20"/>
          <w:highlight w:val="cyan"/>
        </w:rPr>
        <w:t xml:space="preserve">National Events </w:t>
      </w:r>
      <w:r w:rsidR="00403E43" w:rsidRPr="004F679E">
        <w:rPr>
          <w:rFonts w:ascii="Arial" w:hAnsi="Arial" w:cs="Arial"/>
          <w:sz w:val="20"/>
          <w:highlight w:val="cyan"/>
        </w:rPr>
        <w:t xml:space="preserve">until the </w:t>
      </w:r>
      <w:r w:rsidR="00403E43" w:rsidRPr="004F679E">
        <w:rPr>
          <w:rFonts w:ascii="Arial" w:hAnsi="Arial" w:cs="Arial"/>
          <w:i/>
          <w:sz w:val="20"/>
          <w:highlight w:val="cyan"/>
        </w:rPr>
        <w:t xml:space="preserve">Athlete </w:t>
      </w:r>
      <w:r w:rsidR="00403E43" w:rsidRPr="004F679E">
        <w:rPr>
          <w:rFonts w:ascii="Arial" w:hAnsi="Arial" w:cs="Arial"/>
          <w:sz w:val="20"/>
          <w:highlight w:val="cyan"/>
        </w:rPr>
        <w:t xml:space="preserve">has </w:t>
      </w:r>
      <w:r w:rsidR="00150110" w:rsidRPr="004F679E">
        <w:rPr>
          <w:rFonts w:ascii="Arial" w:hAnsi="Arial" w:cs="Arial"/>
          <w:sz w:val="20"/>
          <w:highlight w:val="cyan"/>
        </w:rPr>
        <w:t xml:space="preserve">agreed to be bound by applicable anti-doping rules and has </w:t>
      </w:r>
      <w:r w:rsidR="00403E43" w:rsidRPr="004F679E">
        <w:rPr>
          <w:rFonts w:ascii="Arial" w:hAnsi="Arial" w:cs="Arial"/>
          <w:sz w:val="20"/>
          <w:highlight w:val="cyan"/>
        </w:rPr>
        <w:t xml:space="preserve">made </w:t>
      </w:r>
      <w:r w:rsidR="00150110" w:rsidRPr="004F679E">
        <w:rPr>
          <w:rFonts w:ascii="Arial" w:hAnsi="Arial" w:cs="Arial"/>
          <w:sz w:val="20"/>
          <w:highlight w:val="cyan"/>
        </w:rPr>
        <w:t>themselves</w:t>
      </w:r>
      <w:r w:rsidR="00403E43" w:rsidRPr="004F679E">
        <w:rPr>
          <w:rFonts w:ascii="Arial" w:hAnsi="Arial" w:cs="Arial"/>
          <w:sz w:val="20"/>
          <w:highlight w:val="cyan"/>
        </w:rPr>
        <w:t xml:space="preserve"> available for </w:t>
      </w:r>
      <w:r w:rsidR="00403E43" w:rsidRPr="004F679E">
        <w:rPr>
          <w:rFonts w:ascii="Arial" w:hAnsi="Arial" w:cs="Arial"/>
          <w:i/>
          <w:sz w:val="20"/>
          <w:highlight w:val="cyan"/>
        </w:rPr>
        <w:t xml:space="preserve">Testing </w:t>
      </w:r>
      <w:r w:rsidR="00403E43" w:rsidRPr="004F679E">
        <w:rPr>
          <w:rFonts w:ascii="Arial" w:hAnsi="Arial" w:cs="Arial"/>
          <w:sz w:val="20"/>
          <w:highlight w:val="cyan"/>
        </w:rPr>
        <w:t xml:space="preserve">by giving </w:t>
      </w:r>
      <w:r w:rsidR="00714B61" w:rsidRPr="004F679E">
        <w:rPr>
          <w:rFonts w:ascii="Arial" w:hAnsi="Arial" w:cs="Arial"/>
          <w:sz w:val="20"/>
          <w:highlight w:val="cyan"/>
        </w:rPr>
        <w:t xml:space="preserve">prior </w:t>
      </w:r>
      <w:r w:rsidR="00403E43" w:rsidRPr="004F679E">
        <w:rPr>
          <w:rFonts w:ascii="Arial" w:hAnsi="Arial" w:cs="Arial"/>
          <w:sz w:val="20"/>
          <w:highlight w:val="cyan"/>
        </w:rPr>
        <w:t xml:space="preserve">written notice  to </w:t>
      </w:r>
      <w:r w:rsidR="006641FB" w:rsidRPr="004F679E">
        <w:rPr>
          <w:rFonts w:ascii="Arial" w:hAnsi="Arial" w:cs="Arial"/>
          <w:sz w:val="20"/>
          <w:highlight w:val="cyan"/>
        </w:rPr>
        <w:t xml:space="preserve">the </w:t>
      </w:r>
      <w:r w:rsidR="006641FB" w:rsidRPr="004F679E">
        <w:rPr>
          <w:rFonts w:ascii="Arial" w:hAnsi="Arial" w:cs="Arial"/>
          <w:i/>
          <w:iCs/>
          <w:sz w:val="20"/>
          <w:highlight w:val="cyan"/>
        </w:rPr>
        <w:t>Commission</w:t>
      </w:r>
      <w:r w:rsidR="00403E43" w:rsidRPr="004F679E">
        <w:rPr>
          <w:rFonts w:ascii="Arial" w:hAnsi="Arial" w:cs="Arial"/>
          <w:sz w:val="20"/>
          <w:highlight w:val="cyan"/>
        </w:rPr>
        <w:t xml:space="preserve"> and to their </w:t>
      </w:r>
      <w:r w:rsidR="00403E43" w:rsidRPr="004F679E">
        <w:rPr>
          <w:rFonts w:ascii="Arial" w:hAnsi="Arial" w:cs="Arial"/>
          <w:i/>
          <w:sz w:val="20"/>
          <w:highlight w:val="cyan"/>
        </w:rPr>
        <w:t>International Federation</w:t>
      </w:r>
      <w:r w:rsidR="00150110" w:rsidRPr="004F679E">
        <w:rPr>
          <w:rFonts w:ascii="Arial" w:hAnsi="Arial" w:cs="Arial"/>
          <w:iCs/>
          <w:sz w:val="20"/>
          <w:highlight w:val="cyan"/>
        </w:rPr>
        <w:t xml:space="preserve"> for a period of time </w:t>
      </w:r>
      <w:r w:rsidR="00EC73CA" w:rsidRPr="004F679E">
        <w:rPr>
          <w:rFonts w:ascii="Arial" w:hAnsi="Arial" w:cs="Arial"/>
          <w:iCs/>
          <w:sz w:val="20"/>
          <w:highlight w:val="cyan"/>
        </w:rPr>
        <w:t xml:space="preserve">equal to the greater of (i) the period of </w:t>
      </w:r>
      <w:r w:rsidR="00EC73CA" w:rsidRPr="004F679E">
        <w:rPr>
          <w:rFonts w:ascii="Arial" w:hAnsi="Arial" w:cs="Arial"/>
          <w:i/>
          <w:sz w:val="20"/>
          <w:highlight w:val="cyan"/>
        </w:rPr>
        <w:t>Ineligibility</w:t>
      </w:r>
      <w:r w:rsidR="00EC73CA" w:rsidRPr="004F679E">
        <w:rPr>
          <w:rFonts w:ascii="Arial" w:hAnsi="Arial" w:cs="Arial"/>
          <w:iCs/>
          <w:sz w:val="20"/>
          <w:highlight w:val="cyan"/>
        </w:rPr>
        <w:t xml:space="preserve"> not yet served as of the date of retirement </w:t>
      </w:r>
      <w:r w:rsidR="008A7ED6" w:rsidRPr="004F679E">
        <w:rPr>
          <w:rFonts w:ascii="Arial" w:hAnsi="Arial" w:cs="Arial"/>
          <w:iCs/>
          <w:sz w:val="20"/>
          <w:highlight w:val="cyan"/>
        </w:rPr>
        <w:t>or</w:t>
      </w:r>
      <w:r w:rsidR="00EC73CA" w:rsidRPr="004F679E">
        <w:rPr>
          <w:rFonts w:ascii="Arial" w:hAnsi="Arial" w:cs="Arial"/>
          <w:iCs/>
          <w:sz w:val="20"/>
          <w:highlight w:val="cyan"/>
        </w:rPr>
        <w:t xml:space="preserve"> (ii) six (6) months</w:t>
      </w:r>
      <w:r w:rsidR="00403E43" w:rsidRPr="004F679E">
        <w:rPr>
          <w:rFonts w:ascii="Arial" w:hAnsi="Arial" w:cs="Arial"/>
          <w:sz w:val="20"/>
          <w:highlight w:val="cyan"/>
        </w:rPr>
        <w:t>.</w:t>
      </w:r>
      <w:r w:rsidR="00EC73CA" w:rsidRPr="004F679E">
        <w:rPr>
          <w:rStyle w:val="FootnoteReference"/>
          <w:rFonts w:ascii="Arial" w:hAnsi="Arial" w:cs="Arial"/>
          <w:b/>
          <w:iCs/>
          <w:sz w:val="20"/>
          <w:highlight w:val="cyan"/>
          <w:vertAlign w:val="superscript"/>
        </w:rPr>
        <w:footnoteReference w:id="36"/>
      </w:r>
    </w:p>
    <w:p w14:paraId="52903702" w14:textId="77777777" w:rsidR="003C36A7" w:rsidRPr="0048048F" w:rsidRDefault="003C36A7" w:rsidP="005C0540">
      <w:pPr>
        <w:ind w:left="2268" w:hanging="850"/>
        <w:jc w:val="both"/>
        <w:rPr>
          <w:rFonts w:ascii="Arial" w:hAnsi="Arial" w:cs="Arial"/>
          <w:sz w:val="20"/>
        </w:rPr>
      </w:pPr>
    </w:p>
    <w:p w14:paraId="3CD2ABB1" w14:textId="77777777" w:rsidR="00700128" w:rsidRPr="0048048F" w:rsidRDefault="00700128" w:rsidP="005C0540">
      <w:pPr>
        <w:ind w:left="1418" w:hanging="720"/>
        <w:jc w:val="both"/>
        <w:rPr>
          <w:rFonts w:ascii="Arial" w:hAnsi="Arial" w:cs="Arial"/>
          <w:sz w:val="20"/>
        </w:rPr>
      </w:pPr>
      <w:r w:rsidRPr="0048048F">
        <w:rPr>
          <w:rFonts w:ascii="Arial" w:hAnsi="Arial" w:cs="Arial"/>
          <w:b/>
          <w:sz w:val="20"/>
        </w:rPr>
        <w:t>5.</w:t>
      </w:r>
      <w:r w:rsidR="00AF19A6" w:rsidRPr="0048048F">
        <w:rPr>
          <w:rFonts w:ascii="Arial" w:hAnsi="Arial" w:cs="Arial"/>
          <w:b/>
          <w:sz w:val="20"/>
        </w:rPr>
        <w:t>7</w:t>
      </w:r>
      <w:r w:rsidRPr="0048048F">
        <w:rPr>
          <w:rFonts w:ascii="Arial" w:hAnsi="Arial" w:cs="Arial"/>
          <w:sz w:val="20"/>
        </w:rPr>
        <w:tab/>
      </w:r>
      <w:r w:rsidRPr="0048048F">
        <w:rPr>
          <w:rFonts w:ascii="Arial" w:hAnsi="Arial" w:cs="Arial"/>
          <w:b/>
          <w:i/>
          <w:sz w:val="20"/>
        </w:rPr>
        <w:t>Independent Observer Program</w:t>
      </w:r>
    </w:p>
    <w:p w14:paraId="79118AD3" w14:textId="77777777" w:rsidR="00700128" w:rsidRPr="0048048F" w:rsidRDefault="00700128" w:rsidP="00B31E3E">
      <w:pPr>
        <w:ind w:left="720"/>
        <w:jc w:val="both"/>
        <w:rPr>
          <w:rFonts w:ascii="Arial" w:hAnsi="Arial" w:cs="Arial"/>
          <w:sz w:val="20"/>
        </w:rPr>
      </w:pPr>
    </w:p>
    <w:p w14:paraId="3107C594" w14:textId="79B00343" w:rsidR="00C66E71" w:rsidRPr="0048048F" w:rsidRDefault="006641FB" w:rsidP="005C0540">
      <w:pPr>
        <w:ind w:left="1418"/>
        <w:jc w:val="both"/>
        <w:rPr>
          <w:rFonts w:ascii="Arial" w:hAnsi="Arial" w:cs="Arial"/>
          <w:sz w:val="20"/>
        </w:rPr>
      </w:pPr>
      <w:r w:rsidRPr="0048048F">
        <w:rPr>
          <w:rFonts w:ascii="Arial" w:hAnsi="Arial" w:cs="Arial"/>
          <w:sz w:val="20"/>
        </w:rPr>
        <w:t xml:space="preserve">The </w:t>
      </w:r>
      <w:r w:rsidRPr="0048048F">
        <w:rPr>
          <w:rFonts w:ascii="Arial" w:hAnsi="Arial" w:cs="Arial"/>
          <w:i/>
          <w:iCs/>
          <w:sz w:val="20"/>
        </w:rPr>
        <w:t>Commission</w:t>
      </w:r>
      <w:r w:rsidR="00700128" w:rsidRPr="0048048F">
        <w:rPr>
          <w:rFonts w:ascii="Arial" w:hAnsi="Arial" w:cs="Arial"/>
          <w:sz w:val="20"/>
        </w:rPr>
        <w:t xml:space="preserve"> and any organizing committees for </w:t>
      </w:r>
      <w:r w:rsidR="00700128" w:rsidRPr="0048048F">
        <w:rPr>
          <w:rFonts w:ascii="Arial" w:hAnsi="Arial" w:cs="Arial"/>
          <w:i/>
          <w:sz w:val="20"/>
        </w:rPr>
        <w:t>National Events</w:t>
      </w:r>
      <w:r w:rsidR="003F1945" w:rsidRPr="0048048F">
        <w:rPr>
          <w:rFonts w:ascii="Arial" w:hAnsi="Arial" w:cs="Arial"/>
          <w:i/>
          <w:sz w:val="20"/>
        </w:rPr>
        <w:t xml:space="preserve"> </w:t>
      </w:r>
      <w:r w:rsidR="003F1945" w:rsidRPr="0048048F">
        <w:rPr>
          <w:rFonts w:ascii="Arial" w:hAnsi="Arial" w:cs="Arial"/>
          <w:sz w:val="20"/>
        </w:rPr>
        <w:t xml:space="preserve">in </w:t>
      </w:r>
      <w:r w:rsidR="00B225E5" w:rsidRPr="0048048F">
        <w:rPr>
          <w:rFonts w:ascii="Arial" w:hAnsi="Arial" w:cs="Arial"/>
          <w:sz w:val="20"/>
        </w:rPr>
        <w:t>New Zealand</w:t>
      </w:r>
      <w:r w:rsidR="00700128" w:rsidRPr="0048048F">
        <w:rPr>
          <w:rFonts w:ascii="Arial" w:hAnsi="Arial" w:cs="Arial"/>
          <w:i/>
          <w:sz w:val="20"/>
        </w:rPr>
        <w:t>,</w:t>
      </w:r>
      <w:r w:rsidR="00700128" w:rsidRPr="0048048F">
        <w:rPr>
          <w:rFonts w:ascii="Arial" w:hAnsi="Arial" w:cs="Arial"/>
          <w:sz w:val="20"/>
        </w:rPr>
        <w:t xml:space="preserve"> shall authorize and facilitate the </w:t>
      </w:r>
      <w:r w:rsidR="00700128" w:rsidRPr="0048048F">
        <w:rPr>
          <w:rFonts w:ascii="Arial" w:hAnsi="Arial" w:cs="Arial"/>
          <w:i/>
          <w:sz w:val="20"/>
        </w:rPr>
        <w:t xml:space="preserve">Independent Observer Program </w:t>
      </w:r>
      <w:r w:rsidR="00700128" w:rsidRPr="0048048F">
        <w:rPr>
          <w:rFonts w:ascii="Arial" w:hAnsi="Arial" w:cs="Arial"/>
          <w:sz w:val="20"/>
        </w:rPr>
        <w:t xml:space="preserve">at </w:t>
      </w:r>
      <w:r w:rsidR="00700128" w:rsidRPr="0048048F">
        <w:rPr>
          <w:rFonts w:ascii="Arial" w:hAnsi="Arial" w:cs="Arial"/>
          <w:i/>
          <w:sz w:val="20"/>
        </w:rPr>
        <w:t>such</w:t>
      </w:r>
      <w:r w:rsidR="00700128" w:rsidRPr="0048048F">
        <w:rPr>
          <w:rFonts w:ascii="Arial" w:hAnsi="Arial" w:cs="Arial"/>
          <w:sz w:val="20"/>
        </w:rPr>
        <w:t xml:space="preserve"> </w:t>
      </w:r>
      <w:r w:rsidR="00700128" w:rsidRPr="0048048F">
        <w:rPr>
          <w:rFonts w:ascii="Arial" w:hAnsi="Arial" w:cs="Arial"/>
          <w:i/>
          <w:sz w:val="20"/>
        </w:rPr>
        <w:t>Events</w:t>
      </w:r>
      <w:r w:rsidR="00030D62" w:rsidRPr="0048048F">
        <w:rPr>
          <w:rFonts w:ascii="Arial" w:hAnsi="Arial" w:cs="Arial"/>
          <w:i/>
          <w:sz w:val="20"/>
        </w:rPr>
        <w:t xml:space="preserve">, </w:t>
      </w:r>
      <w:r w:rsidR="00030D62" w:rsidRPr="00291D9E">
        <w:rPr>
          <w:rFonts w:ascii="Arial" w:hAnsi="Arial" w:cs="Arial"/>
          <w:iCs/>
          <w:sz w:val="20"/>
        </w:rPr>
        <w:t>as</w:t>
      </w:r>
      <w:r w:rsidR="00030D62" w:rsidRPr="0048048F">
        <w:rPr>
          <w:rFonts w:ascii="Arial" w:hAnsi="Arial" w:cs="Arial"/>
          <w:i/>
          <w:sz w:val="20"/>
        </w:rPr>
        <w:t xml:space="preserve"> </w:t>
      </w:r>
      <w:r w:rsidR="00030D62" w:rsidRPr="00291D9E">
        <w:rPr>
          <w:rFonts w:ascii="Arial" w:hAnsi="Arial" w:cs="Arial"/>
          <w:iCs/>
          <w:sz w:val="20"/>
        </w:rPr>
        <w:t>applicable</w:t>
      </w:r>
      <w:r w:rsidR="00700128" w:rsidRPr="0048048F">
        <w:rPr>
          <w:rFonts w:ascii="Arial" w:hAnsi="Arial" w:cs="Arial"/>
          <w:sz w:val="20"/>
        </w:rPr>
        <w:t>.</w:t>
      </w:r>
      <w:bookmarkStart w:id="154" w:name="_Toc39918683"/>
    </w:p>
    <w:p w14:paraId="68B142FB" w14:textId="05737F8B" w:rsidR="18280760" w:rsidRPr="0048048F" w:rsidRDefault="18280760" w:rsidP="18280760">
      <w:pPr>
        <w:ind w:left="720"/>
        <w:jc w:val="both"/>
        <w:rPr>
          <w:rFonts w:ascii="Arial" w:hAnsi="Arial" w:cs="Arial"/>
          <w:sz w:val="20"/>
        </w:rPr>
      </w:pPr>
    </w:p>
    <w:p w14:paraId="6C980AA2" w14:textId="68BC6926" w:rsidR="0E2BF2EA" w:rsidRPr="0048048F" w:rsidRDefault="0E2BF2EA" w:rsidP="18280760">
      <w:pPr>
        <w:ind w:left="720"/>
        <w:jc w:val="both"/>
        <w:rPr>
          <w:rFonts w:ascii="Arial" w:hAnsi="Arial" w:cs="Arial"/>
          <w:b/>
          <w:bCs/>
          <w:sz w:val="20"/>
        </w:rPr>
      </w:pPr>
      <w:r w:rsidRPr="0048048F">
        <w:rPr>
          <w:rFonts w:ascii="Arial" w:hAnsi="Arial" w:cs="Arial"/>
          <w:b/>
          <w:bCs/>
          <w:sz w:val="20"/>
        </w:rPr>
        <w:t>5.8</w:t>
      </w:r>
      <w:r w:rsidRPr="0048048F">
        <w:tab/>
      </w:r>
      <w:r w:rsidRPr="0048048F">
        <w:rPr>
          <w:rFonts w:ascii="Arial" w:hAnsi="Arial" w:cs="Arial"/>
          <w:b/>
          <w:bCs/>
          <w:sz w:val="20"/>
        </w:rPr>
        <w:t>Investigations and Intelligence Gathering</w:t>
      </w:r>
    </w:p>
    <w:p w14:paraId="6514209A" w14:textId="491F79FC" w:rsidR="18280760" w:rsidRPr="0048048F" w:rsidRDefault="18280760" w:rsidP="18280760">
      <w:pPr>
        <w:ind w:left="720"/>
        <w:jc w:val="both"/>
        <w:rPr>
          <w:rFonts w:ascii="Arial" w:hAnsi="Arial" w:cs="Arial"/>
          <w:sz w:val="20"/>
        </w:rPr>
      </w:pPr>
    </w:p>
    <w:p w14:paraId="02D38001" w14:textId="70447D65" w:rsidR="0E2BF2EA" w:rsidRPr="0048048F" w:rsidRDefault="00E64729" w:rsidP="00E64729">
      <w:pPr>
        <w:ind w:left="2153" w:hanging="735"/>
        <w:jc w:val="both"/>
        <w:rPr>
          <w:rFonts w:ascii="Arial" w:eastAsia="Arial" w:hAnsi="Arial" w:cs="Arial"/>
          <w:sz w:val="20"/>
        </w:rPr>
      </w:pPr>
      <w:r w:rsidRPr="00853B64">
        <w:rPr>
          <w:rFonts w:ascii="Arial" w:hAnsi="Arial" w:cs="Arial"/>
          <w:b/>
          <w:bCs/>
          <w:sz w:val="20"/>
        </w:rPr>
        <w:t>5.8.1</w:t>
      </w:r>
      <w:r w:rsidRPr="0048048F">
        <w:rPr>
          <w:rFonts w:ascii="Arial" w:hAnsi="Arial" w:cs="Arial"/>
          <w:b/>
          <w:bCs/>
          <w:sz w:val="20"/>
        </w:rPr>
        <w:tab/>
      </w:r>
      <w:r w:rsidR="006641FB" w:rsidRPr="0048048F">
        <w:rPr>
          <w:rFonts w:ascii="Arial" w:hAnsi="Arial" w:cs="Arial"/>
          <w:sz w:val="20"/>
        </w:rPr>
        <w:t xml:space="preserve">The </w:t>
      </w:r>
      <w:r w:rsidR="006641FB" w:rsidRPr="0048048F">
        <w:rPr>
          <w:rFonts w:ascii="Arial" w:hAnsi="Arial" w:cs="Arial"/>
          <w:i/>
          <w:iCs/>
          <w:sz w:val="20"/>
        </w:rPr>
        <w:t>Commission</w:t>
      </w:r>
      <w:r w:rsidR="0E2BF2EA" w:rsidRPr="0048048F">
        <w:rPr>
          <w:rFonts w:ascii="Arial" w:eastAsia="Arial" w:hAnsi="Arial" w:cs="Arial"/>
          <w:sz w:val="20"/>
        </w:rPr>
        <w:t xml:space="preserve"> shall have the capability to conduct, and shall conduct, investigations</w:t>
      </w:r>
      <w:r w:rsidR="00BE337A" w:rsidRPr="0048048F">
        <w:rPr>
          <w:rFonts w:ascii="Arial" w:eastAsia="Arial" w:hAnsi="Arial" w:cs="Arial"/>
          <w:sz w:val="20"/>
        </w:rPr>
        <w:t xml:space="preserve"> as necessary,</w:t>
      </w:r>
      <w:r w:rsidR="0E2BF2EA" w:rsidRPr="0048048F">
        <w:rPr>
          <w:rFonts w:ascii="Arial" w:eastAsia="Arial" w:hAnsi="Arial" w:cs="Arial"/>
          <w:sz w:val="20"/>
        </w:rPr>
        <w:t xml:space="preserve"> and gather intelligence for any anti-doping purpose including, but not limited to, the purposes described in the </w:t>
      </w:r>
      <w:r w:rsidR="0E2BF2EA" w:rsidRPr="0048048F">
        <w:rPr>
          <w:rFonts w:ascii="Arial" w:eastAsia="Arial" w:hAnsi="Arial" w:cs="Arial"/>
          <w:i/>
          <w:iCs/>
          <w:sz w:val="20"/>
        </w:rPr>
        <w:t>Code</w:t>
      </w:r>
      <w:r w:rsidR="0E2BF2EA" w:rsidRPr="0048048F">
        <w:rPr>
          <w:rFonts w:ascii="Arial" w:eastAsia="Arial" w:hAnsi="Arial" w:cs="Arial"/>
          <w:sz w:val="20"/>
        </w:rPr>
        <w:t xml:space="preserve"> and the </w:t>
      </w:r>
      <w:r w:rsidR="0E2BF2EA" w:rsidRPr="0048048F">
        <w:rPr>
          <w:rFonts w:ascii="Arial" w:eastAsia="Arial" w:hAnsi="Arial" w:cs="Arial"/>
          <w:i/>
          <w:iCs/>
          <w:sz w:val="20"/>
        </w:rPr>
        <w:t xml:space="preserve">International Standard </w:t>
      </w:r>
      <w:r w:rsidR="0E2BF2EA" w:rsidRPr="0048048F">
        <w:rPr>
          <w:rFonts w:ascii="Arial" w:eastAsia="Arial" w:hAnsi="Arial" w:cs="Arial"/>
          <w:sz w:val="20"/>
        </w:rPr>
        <w:t>for Intelligence and Investigations.</w:t>
      </w:r>
    </w:p>
    <w:p w14:paraId="5B4A758B" w14:textId="77777777" w:rsidR="00E64729" w:rsidRPr="0048048F" w:rsidRDefault="00E64729" w:rsidP="00E64729">
      <w:pPr>
        <w:ind w:left="2153" w:hanging="735"/>
        <w:jc w:val="both"/>
        <w:rPr>
          <w:rFonts w:ascii="Arial" w:hAnsi="Arial" w:cs="Arial"/>
          <w:b/>
          <w:bCs/>
          <w:sz w:val="20"/>
        </w:rPr>
      </w:pPr>
    </w:p>
    <w:p w14:paraId="5B2520C4" w14:textId="1FE163E4" w:rsidR="00E64729" w:rsidRPr="00623168" w:rsidRDefault="00E64729" w:rsidP="00E64729">
      <w:pPr>
        <w:ind w:left="2153" w:hanging="735"/>
        <w:jc w:val="both"/>
        <w:rPr>
          <w:rFonts w:ascii="Arial" w:hAnsi="Arial" w:cs="Arial"/>
          <w:sz w:val="20"/>
        </w:rPr>
      </w:pPr>
      <w:r w:rsidRPr="0048048F">
        <w:rPr>
          <w:rFonts w:ascii="Arial" w:hAnsi="Arial" w:cs="Arial"/>
          <w:b/>
          <w:bCs/>
          <w:sz w:val="20"/>
        </w:rPr>
        <w:t>5.8.2</w:t>
      </w:r>
      <w:r w:rsidRPr="0048048F">
        <w:rPr>
          <w:rFonts w:ascii="Arial" w:hAnsi="Arial" w:cs="Arial"/>
          <w:b/>
          <w:bCs/>
          <w:sz w:val="20"/>
        </w:rPr>
        <w:tab/>
      </w:r>
      <w:r w:rsidRPr="00623168">
        <w:rPr>
          <w:rFonts w:ascii="Arial" w:hAnsi="Arial" w:cs="Arial"/>
          <w:sz w:val="20"/>
        </w:rPr>
        <w:t xml:space="preserve">At any time during the course of an investigation the </w:t>
      </w:r>
      <w:r w:rsidRPr="00623168">
        <w:rPr>
          <w:rFonts w:ascii="Arial" w:hAnsi="Arial" w:cs="Arial"/>
          <w:i/>
          <w:iCs/>
          <w:sz w:val="20"/>
        </w:rPr>
        <w:t>Commission</w:t>
      </w:r>
      <w:r w:rsidRPr="00623168">
        <w:rPr>
          <w:rFonts w:ascii="Arial" w:hAnsi="Arial" w:cs="Arial"/>
          <w:sz w:val="20"/>
        </w:rPr>
        <w:t xml:space="preserve"> may, by notice in writing served on any </w:t>
      </w:r>
      <w:r w:rsidRPr="00623168">
        <w:rPr>
          <w:rFonts w:ascii="Arial" w:hAnsi="Arial" w:cs="Arial"/>
          <w:i/>
          <w:iCs/>
          <w:sz w:val="20"/>
        </w:rPr>
        <w:t>Participant</w:t>
      </w:r>
      <w:r w:rsidRPr="00623168">
        <w:rPr>
          <w:rFonts w:ascii="Arial" w:hAnsi="Arial" w:cs="Arial"/>
          <w:sz w:val="20"/>
        </w:rPr>
        <w:t xml:space="preserve"> or </w:t>
      </w:r>
      <w:r w:rsidRPr="00623168">
        <w:rPr>
          <w:rFonts w:ascii="Arial" w:hAnsi="Arial" w:cs="Arial"/>
          <w:i/>
          <w:iCs/>
          <w:sz w:val="20"/>
        </w:rPr>
        <w:t>National Sporting Organisation</w:t>
      </w:r>
      <w:r w:rsidRPr="00623168">
        <w:rPr>
          <w:rFonts w:ascii="Arial" w:hAnsi="Arial" w:cs="Arial"/>
          <w:sz w:val="20"/>
        </w:rPr>
        <w:t xml:space="preserve">, require that </w:t>
      </w:r>
      <w:r w:rsidRPr="00623168">
        <w:rPr>
          <w:rFonts w:ascii="Arial" w:hAnsi="Arial" w:cs="Arial"/>
          <w:i/>
          <w:iCs/>
          <w:sz w:val="20"/>
        </w:rPr>
        <w:t>Participant</w:t>
      </w:r>
      <w:r w:rsidRPr="00623168">
        <w:rPr>
          <w:rFonts w:ascii="Arial" w:hAnsi="Arial" w:cs="Arial"/>
          <w:sz w:val="20"/>
        </w:rPr>
        <w:t xml:space="preserve"> or </w:t>
      </w:r>
      <w:r w:rsidRPr="00623168">
        <w:rPr>
          <w:rFonts w:ascii="Arial" w:hAnsi="Arial" w:cs="Arial"/>
          <w:i/>
          <w:iCs/>
          <w:sz w:val="20"/>
        </w:rPr>
        <w:t>National Sporting</w:t>
      </w:r>
      <w:r w:rsidRPr="00623168">
        <w:rPr>
          <w:rFonts w:ascii="Arial" w:hAnsi="Arial" w:cs="Arial"/>
          <w:sz w:val="20"/>
        </w:rPr>
        <w:t xml:space="preserve"> Organisation to furnish to the </w:t>
      </w:r>
      <w:r w:rsidRPr="00623168">
        <w:rPr>
          <w:rFonts w:ascii="Arial" w:hAnsi="Arial" w:cs="Arial"/>
          <w:i/>
          <w:iCs/>
          <w:sz w:val="20"/>
        </w:rPr>
        <w:t>Commission</w:t>
      </w:r>
      <w:r w:rsidRPr="00623168">
        <w:rPr>
          <w:rFonts w:ascii="Arial" w:hAnsi="Arial" w:cs="Arial"/>
          <w:sz w:val="20"/>
        </w:rPr>
        <w:t xml:space="preserve"> within the time and in the manner specified in the notice, any information or class of information specified in the notice; or produce to the </w:t>
      </w:r>
      <w:r w:rsidRPr="00623168">
        <w:rPr>
          <w:rFonts w:ascii="Arial" w:hAnsi="Arial" w:cs="Arial"/>
          <w:i/>
          <w:iCs/>
          <w:sz w:val="20"/>
        </w:rPr>
        <w:t>Commission</w:t>
      </w:r>
      <w:r w:rsidRPr="00623168">
        <w:rPr>
          <w:rFonts w:ascii="Arial" w:hAnsi="Arial" w:cs="Arial"/>
          <w:sz w:val="20"/>
        </w:rPr>
        <w:t xml:space="preserve"> any document or class of documents specified in the notice; or (in the case of a </w:t>
      </w:r>
      <w:r w:rsidRPr="00623168">
        <w:rPr>
          <w:rFonts w:ascii="Arial" w:hAnsi="Arial" w:cs="Arial"/>
          <w:i/>
          <w:iCs/>
          <w:sz w:val="20"/>
        </w:rPr>
        <w:t>Participant</w:t>
      </w:r>
      <w:r w:rsidRPr="00623168">
        <w:rPr>
          <w:rFonts w:ascii="Arial" w:hAnsi="Arial" w:cs="Arial"/>
          <w:sz w:val="20"/>
        </w:rPr>
        <w:t xml:space="preserve">) to attend an interview before the </w:t>
      </w:r>
      <w:r w:rsidRPr="00623168">
        <w:rPr>
          <w:rFonts w:ascii="Arial" w:hAnsi="Arial" w:cs="Arial"/>
          <w:i/>
          <w:iCs/>
          <w:sz w:val="20"/>
        </w:rPr>
        <w:t>Commission</w:t>
      </w:r>
      <w:r w:rsidRPr="00623168">
        <w:rPr>
          <w:rFonts w:ascii="Arial" w:hAnsi="Arial" w:cs="Arial"/>
          <w:sz w:val="20"/>
        </w:rPr>
        <w:t xml:space="preserve"> </w:t>
      </w:r>
      <w:r w:rsidRPr="00623168">
        <w:rPr>
          <w:rFonts w:ascii="Arial" w:hAnsi="Arial" w:cs="Arial"/>
          <w:sz w:val="20"/>
        </w:rPr>
        <w:lastRenderedPageBreak/>
        <w:t xml:space="preserve">or any person authorised by the </w:t>
      </w:r>
      <w:r w:rsidRPr="00623168">
        <w:rPr>
          <w:rFonts w:ascii="Arial" w:hAnsi="Arial" w:cs="Arial"/>
          <w:i/>
          <w:iCs/>
          <w:sz w:val="20"/>
        </w:rPr>
        <w:t>Commission</w:t>
      </w:r>
      <w:r w:rsidRPr="00623168">
        <w:rPr>
          <w:rFonts w:ascii="Arial" w:hAnsi="Arial" w:cs="Arial"/>
          <w:sz w:val="20"/>
        </w:rPr>
        <w:t xml:space="preserve"> at a time and place specified in the notice to answer any questions asked at the interview.</w:t>
      </w:r>
    </w:p>
    <w:p w14:paraId="7B414D4C" w14:textId="77777777" w:rsidR="00E64729" w:rsidRPr="0048048F" w:rsidRDefault="00E64729" w:rsidP="00E64729">
      <w:pPr>
        <w:ind w:left="2153" w:hanging="735"/>
        <w:jc w:val="both"/>
        <w:rPr>
          <w:rFonts w:ascii="Arial" w:hAnsi="Arial" w:cs="Arial"/>
          <w:sz w:val="20"/>
        </w:rPr>
      </w:pPr>
    </w:p>
    <w:p w14:paraId="1D51B19F" w14:textId="3FB7F708" w:rsidR="00E64729" w:rsidRPr="0048048F" w:rsidRDefault="00E64729" w:rsidP="00E64729">
      <w:pPr>
        <w:ind w:left="2153" w:hanging="735"/>
        <w:jc w:val="both"/>
        <w:rPr>
          <w:rFonts w:ascii="Arial" w:hAnsi="Arial" w:cs="Arial"/>
          <w:sz w:val="20"/>
        </w:rPr>
      </w:pPr>
      <w:r w:rsidRPr="00623168">
        <w:rPr>
          <w:rFonts w:ascii="Arial" w:hAnsi="Arial" w:cs="Arial"/>
          <w:b/>
          <w:bCs/>
          <w:sz w:val="20"/>
        </w:rPr>
        <w:t>5.8.3</w:t>
      </w:r>
      <w:r w:rsidRPr="0048048F">
        <w:rPr>
          <w:rFonts w:ascii="Arial" w:hAnsi="Arial" w:cs="Arial"/>
          <w:sz w:val="20"/>
        </w:rPr>
        <w:tab/>
      </w:r>
      <w:r w:rsidRPr="00623168">
        <w:rPr>
          <w:rFonts w:ascii="Arial" w:hAnsi="Arial" w:cs="Arial"/>
          <w:i/>
          <w:iCs/>
          <w:sz w:val="20"/>
        </w:rPr>
        <w:t>National Sporting Organisations</w:t>
      </w:r>
      <w:r w:rsidRPr="00623168">
        <w:rPr>
          <w:rFonts w:ascii="Arial" w:hAnsi="Arial" w:cs="Arial"/>
          <w:sz w:val="20"/>
        </w:rPr>
        <w:t xml:space="preserve"> and </w:t>
      </w:r>
      <w:r w:rsidRPr="00623168">
        <w:rPr>
          <w:rFonts w:ascii="Arial" w:hAnsi="Arial" w:cs="Arial"/>
          <w:i/>
          <w:iCs/>
          <w:sz w:val="20"/>
        </w:rPr>
        <w:t>Participants</w:t>
      </w:r>
      <w:r w:rsidRPr="00623168">
        <w:rPr>
          <w:rFonts w:ascii="Arial" w:hAnsi="Arial" w:cs="Arial"/>
          <w:sz w:val="20"/>
        </w:rPr>
        <w:t xml:space="preserve"> shall promptly report any information, documentation or materials suggesting or relating to a potential anti-doping violation to the </w:t>
      </w:r>
      <w:r w:rsidRPr="00623168">
        <w:rPr>
          <w:rFonts w:ascii="Arial" w:hAnsi="Arial" w:cs="Arial"/>
          <w:i/>
          <w:iCs/>
          <w:sz w:val="20"/>
        </w:rPr>
        <w:t>Commission</w:t>
      </w:r>
      <w:r w:rsidRPr="00623168">
        <w:rPr>
          <w:rFonts w:ascii="Arial" w:hAnsi="Arial" w:cs="Arial"/>
          <w:sz w:val="20"/>
        </w:rPr>
        <w:t xml:space="preserve"> and shall take all reasonable steps to assist and co-operate with any investigation conducted by the </w:t>
      </w:r>
      <w:r w:rsidRPr="00623168">
        <w:rPr>
          <w:rFonts w:ascii="Arial" w:hAnsi="Arial" w:cs="Arial"/>
          <w:i/>
          <w:iCs/>
          <w:sz w:val="20"/>
        </w:rPr>
        <w:t>Commission</w:t>
      </w:r>
      <w:r w:rsidRPr="00623168">
        <w:rPr>
          <w:rFonts w:ascii="Arial" w:hAnsi="Arial" w:cs="Arial"/>
          <w:sz w:val="20"/>
        </w:rPr>
        <w:t xml:space="preserve"> into the commission of any anti-doping rule violation. </w:t>
      </w:r>
      <w:r w:rsidRPr="00623168">
        <w:rPr>
          <w:rFonts w:ascii="Arial" w:hAnsi="Arial" w:cs="Arial"/>
          <w:i/>
          <w:iCs/>
          <w:sz w:val="20"/>
        </w:rPr>
        <w:t>National Sporting Organisations</w:t>
      </w:r>
      <w:r w:rsidRPr="00623168">
        <w:rPr>
          <w:rFonts w:ascii="Arial" w:hAnsi="Arial" w:cs="Arial"/>
          <w:sz w:val="20"/>
        </w:rPr>
        <w:t xml:space="preserve"> shall take all reasonable steps to ensure that all </w:t>
      </w:r>
      <w:r w:rsidRPr="00623168">
        <w:rPr>
          <w:rFonts w:ascii="Arial" w:hAnsi="Arial" w:cs="Arial"/>
          <w:i/>
          <w:iCs/>
          <w:sz w:val="20"/>
        </w:rPr>
        <w:t>Participants</w:t>
      </w:r>
      <w:r w:rsidRPr="00623168">
        <w:rPr>
          <w:rFonts w:ascii="Arial" w:hAnsi="Arial" w:cs="Arial"/>
          <w:sz w:val="20"/>
        </w:rPr>
        <w:t xml:space="preserve"> under their authority co-operate with and assist the </w:t>
      </w:r>
      <w:r w:rsidRPr="00623168">
        <w:rPr>
          <w:rFonts w:ascii="Arial" w:hAnsi="Arial" w:cs="Arial"/>
          <w:i/>
          <w:iCs/>
          <w:sz w:val="20"/>
        </w:rPr>
        <w:t>Commission</w:t>
      </w:r>
      <w:r w:rsidRPr="00623168">
        <w:rPr>
          <w:rFonts w:ascii="Arial" w:hAnsi="Arial" w:cs="Arial"/>
          <w:sz w:val="20"/>
        </w:rPr>
        <w:t xml:space="preserve"> in any investigation which it carries out under the </w:t>
      </w:r>
      <w:r w:rsidRPr="00623168">
        <w:rPr>
          <w:rFonts w:ascii="Arial" w:hAnsi="Arial" w:cs="Arial"/>
          <w:i/>
          <w:iCs/>
          <w:sz w:val="20"/>
        </w:rPr>
        <w:t>Rules</w:t>
      </w:r>
      <w:r w:rsidRPr="00623168">
        <w:rPr>
          <w:rFonts w:ascii="Arial" w:hAnsi="Arial" w:cs="Arial"/>
          <w:sz w:val="20"/>
        </w:rPr>
        <w:t xml:space="preserve">. In particular, and without limiting the foregoing, </w:t>
      </w:r>
      <w:r w:rsidRPr="00623168">
        <w:rPr>
          <w:rFonts w:ascii="Arial" w:hAnsi="Arial" w:cs="Arial"/>
          <w:i/>
          <w:iCs/>
          <w:sz w:val="20"/>
        </w:rPr>
        <w:t>National Sporting Organisations</w:t>
      </w:r>
      <w:r w:rsidRPr="00623168">
        <w:rPr>
          <w:rFonts w:ascii="Arial" w:hAnsi="Arial" w:cs="Arial"/>
          <w:sz w:val="20"/>
        </w:rPr>
        <w:t xml:space="preserve"> must report any information suggesting or relating to an anti-doping rule violation to the </w:t>
      </w:r>
      <w:r w:rsidRPr="00623168">
        <w:rPr>
          <w:rFonts w:ascii="Arial" w:hAnsi="Arial" w:cs="Arial"/>
          <w:i/>
          <w:iCs/>
          <w:sz w:val="20"/>
        </w:rPr>
        <w:t>Commission</w:t>
      </w:r>
      <w:r w:rsidRPr="00623168">
        <w:rPr>
          <w:rFonts w:ascii="Arial" w:hAnsi="Arial" w:cs="Arial"/>
          <w:sz w:val="20"/>
        </w:rPr>
        <w:t xml:space="preserve"> and co-operate with investigations conducted by the </w:t>
      </w:r>
      <w:r w:rsidRPr="00623168">
        <w:rPr>
          <w:rFonts w:ascii="Arial" w:hAnsi="Arial" w:cs="Arial"/>
          <w:i/>
          <w:iCs/>
          <w:sz w:val="20"/>
        </w:rPr>
        <w:t>Commission</w:t>
      </w:r>
      <w:r w:rsidRPr="00623168">
        <w:rPr>
          <w:rFonts w:ascii="Arial" w:hAnsi="Arial" w:cs="Arial"/>
          <w:sz w:val="20"/>
        </w:rPr>
        <w:t xml:space="preserve"> and any other </w:t>
      </w:r>
      <w:r w:rsidRPr="00623168">
        <w:rPr>
          <w:rFonts w:ascii="Arial" w:hAnsi="Arial" w:cs="Arial"/>
          <w:i/>
          <w:iCs/>
          <w:sz w:val="20"/>
        </w:rPr>
        <w:t>Anti-Doping Organisations</w:t>
      </w:r>
      <w:r w:rsidRPr="00623168">
        <w:rPr>
          <w:rFonts w:ascii="Arial" w:hAnsi="Arial" w:cs="Arial"/>
          <w:sz w:val="20"/>
        </w:rPr>
        <w:t>.</w:t>
      </w:r>
    </w:p>
    <w:p w14:paraId="669E274B" w14:textId="77777777" w:rsidR="00E64729" w:rsidRPr="0048048F" w:rsidRDefault="00E64729" w:rsidP="00E64729">
      <w:pPr>
        <w:ind w:left="2153" w:hanging="735"/>
        <w:jc w:val="both"/>
        <w:rPr>
          <w:rFonts w:ascii="Arial" w:eastAsia="Arial" w:hAnsi="Arial" w:cs="Arial"/>
          <w:sz w:val="20"/>
        </w:rPr>
      </w:pPr>
    </w:p>
    <w:p w14:paraId="54EC2EC2" w14:textId="10C5E4CD" w:rsidR="00E64729" w:rsidRDefault="00E64729" w:rsidP="00623168">
      <w:pPr>
        <w:ind w:left="2153" w:hanging="735"/>
        <w:jc w:val="both"/>
        <w:rPr>
          <w:rFonts w:ascii="Arial" w:eastAsia="Arial" w:hAnsi="Arial" w:cs="Arial"/>
          <w:sz w:val="20"/>
        </w:rPr>
      </w:pPr>
      <w:r w:rsidRPr="00623168">
        <w:rPr>
          <w:rFonts w:ascii="Arial" w:eastAsia="Arial" w:hAnsi="Arial" w:cs="Arial"/>
          <w:b/>
          <w:bCs/>
          <w:sz w:val="20"/>
        </w:rPr>
        <w:t>5.8.4</w:t>
      </w:r>
      <w:r w:rsidRPr="0048048F">
        <w:rPr>
          <w:rFonts w:ascii="Arial" w:eastAsia="Arial" w:hAnsi="Arial" w:cs="Arial"/>
          <w:sz w:val="20"/>
        </w:rPr>
        <w:tab/>
        <w:t xml:space="preserve">In the course of an investigation, the </w:t>
      </w:r>
      <w:r w:rsidRPr="00623168">
        <w:rPr>
          <w:rFonts w:ascii="Arial" w:eastAsia="Arial" w:hAnsi="Arial" w:cs="Arial"/>
          <w:i/>
          <w:iCs/>
          <w:sz w:val="20"/>
        </w:rPr>
        <w:t>Commission</w:t>
      </w:r>
      <w:r w:rsidRPr="0048048F">
        <w:rPr>
          <w:rFonts w:ascii="Arial" w:eastAsia="Arial" w:hAnsi="Arial" w:cs="Arial"/>
          <w:sz w:val="20"/>
        </w:rPr>
        <w:t xml:space="preserve"> may inform any other third party of the investigation where it considers that this is required in order to carry out the investigation effectively. Where the </w:t>
      </w:r>
      <w:r w:rsidRPr="00623168">
        <w:rPr>
          <w:rFonts w:ascii="Arial" w:eastAsia="Arial" w:hAnsi="Arial" w:cs="Arial"/>
          <w:i/>
          <w:iCs/>
          <w:sz w:val="20"/>
        </w:rPr>
        <w:t>Commission</w:t>
      </w:r>
      <w:r w:rsidRPr="0048048F">
        <w:rPr>
          <w:rFonts w:ascii="Arial" w:eastAsia="Arial" w:hAnsi="Arial" w:cs="Arial"/>
          <w:sz w:val="20"/>
        </w:rPr>
        <w:t xml:space="preserve"> informs such a third party of any aspect of an investigation, it will give notice to the third party of the confidential nature of the investigation</w:t>
      </w:r>
      <w:r w:rsidR="004B5F1A">
        <w:rPr>
          <w:rFonts w:ascii="Arial" w:eastAsia="Arial" w:hAnsi="Arial" w:cs="Arial"/>
          <w:sz w:val="20"/>
        </w:rPr>
        <w:t xml:space="preserve"> </w:t>
      </w:r>
      <w:r w:rsidR="00532E28">
        <w:rPr>
          <w:rFonts w:ascii="Arial" w:eastAsia="Arial" w:hAnsi="Arial" w:cs="Arial"/>
          <w:sz w:val="20"/>
        </w:rPr>
        <w:t xml:space="preserve">while </w:t>
      </w:r>
      <w:r w:rsidR="00E50090">
        <w:rPr>
          <w:rFonts w:ascii="Arial" w:eastAsia="Arial" w:hAnsi="Arial" w:cs="Arial"/>
          <w:sz w:val="20"/>
        </w:rPr>
        <w:t xml:space="preserve">also </w:t>
      </w:r>
      <w:r w:rsidR="00532E28">
        <w:rPr>
          <w:rFonts w:ascii="Arial" w:eastAsia="Arial" w:hAnsi="Arial" w:cs="Arial"/>
          <w:sz w:val="20"/>
        </w:rPr>
        <w:t>ensuring</w:t>
      </w:r>
      <w:r w:rsidR="00307269">
        <w:rPr>
          <w:rFonts w:ascii="Arial" w:eastAsia="Arial" w:hAnsi="Arial" w:cs="Arial"/>
          <w:sz w:val="20"/>
        </w:rPr>
        <w:t xml:space="preserve"> that </w:t>
      </w:r>
      <w:r w:rsidR="004B5F1A">
        <w:rPr>
          <w:rFonts w:ascii="Arial" w:eastAsia="Arial" w:hAnsi="Arial" w:cs="Arial"/>
          <w:sz w:val="20"/>
        </w:rPr>
        <w:t xml:space="preserve">any anti-doping intelligence or </w:t>
      </w:r>
      <w:r w:rsidR="00307269">
        <w:rPr>
          <w:rFonts w:ascii="Arial" w:eastAsia="Arial" w:hAnsi="Arial" w:cs="Arial"/>
          <w:sz w:val="20"/>
        </w:rPr>
        <w:t xml:space="preserve">information </w:t>
      </w:r>
      <w:r w:rsidR="004331B6">
        <w:rPr>
          <w:rFonts w:ascii="Arial" w:eastAsia="Arial" w:hAnsi="Arial" w:cs="Arial"/>
          <w:sz w:val="20"/>
        </w:rPr>
        <w:t xml:space="preserve">is </w:t>
      </w:r>
      <w:r w:rsidR="00E50090">
        <w:rPr>
          <w:rFonts w:ascii="Arial" w:eastAsia="Arial" w:hAnsi="Arial" w:cs="Arial"/>
          <w:sz w:val="20"/>
        </w:rPr>
        <w:t xml:space="preserve">strictly </w:t>
      </w:r>
      <w:r w:rsidR="00594E0D">
        <w:rPr>
          <w:rFonts w:ascii="Arial" w:eastAsia="Arial" w:hAnsi="Arial" w:cs="Arial"/>
          <w:sz w:val="20"/>
        </w:rPr>
        <w:t>provided</w:t>
      </w:r>
      <w:r w:rsidR="00532E28">
        <w:rPr>
          <w:rFonts w:ascii="Arial" w:eastAsia="Arial" w:hAnsi="Arial" w:cs="Arial"/>
          <w:sz w:val="20"/>
        </w:rPr>
        <w:t xml:space="preserve"> to the third party</w:t>
      </w:r>
      <w:r w:rsidR="00594E0D">
        <w:rPr>
          <w:rFonts w:ascii="Arial" w:eastAsia="Arial" w:hAnsi="Arial" w:cs="Arial"/>
          <w:sz w:val="20"/>
        </w:rPr>
        <w:t xml:space="preserve"> </w:t>
      </w:r>
      <w:r w:rsidR="00CE6CFE">
        <w:rPr>
          <w:rFonts w:ascii="Arial" w:eastAsia="Arial" w:hAnsi="Arial" w:cs="Arial"/>
          <w:sz w:val="20"/>
        </w:rPr>
        <w:t>on a need-to-know basis</w:t>
      </w:r>
      <w:r w:rsidR="004B5F1A">
        <w:rPr>
          <w:rFonts w:ascii="Arial" w:eastAsia="Arial" w:hAnsi="Arial" w:cs="Arial"/>
          <w:sz w:val="20"/>
        </w:rPr>
        <w:t xml:space="preserve"> </w:t>
      </w:r>
      <w:r w:rsidR="00B571E7">
        <w:rPr>
          <w:rFonts w:ascii="Arial" w:eastAsia="Arial" w:hAnsi="Arial" w:cs="Arial"/>
          <w:sz w:val="20"/>
        </w:rPr>
        <w:t>and</w:t>
      </w:r>
      <w:r w:rsidR="00307269">
        <w:rPr>
          <w:rFonts w:ascii="Arial" w:eastAsia="Arial" w:hAnsi="Arial" w:cs="Arial"/>
          <w:sz w:val="20"/>
        </w:rPr>
        <w:t xml:space="preserve"> </w:t>
      </w:r>
      <w:r w:rsidR="004B5F1A">
        <w:rPr>
          <w:rFonts w:ascii="Arial" w:eastAsia="Arial" w:hAnsi="Arial" w:cs="Arial"/>
          <w:sz w:val="20"/>
        </w:rPr>
        <w:t>shared</w:t>
      </w:r>
      <w:r w:rsidR="00307269">
        <w:rPr>
          <w:rFonts w:ascii="Arial" w:eastAsia="Arial" w:hAnsi="Arial" w:cs="Arial"/>
          <w:sz w:val="20"/>
        </w:rPr>
        <w:t xml:space="preserve"> </w:t>
      </w:r>
      <w:r w:rsidR="0095552A">
        <w:rPr>
          <w:rFonts w:ascii="Arial" w:eastAsia="Arial" w:hAnsi="Arial" w:cs="Arial"/>
          <w:sz w:val="20"/>
        </w:rPr>
        <w:t xml:space="preserve">in a secure manner in accordance with the </w:t>
      </w:r>
      <w:r w:rsidR="0095552A">
        <w:rPr>
          <w:rFonts w:ascii="Arial" w:eastAsia="Arial" w:hAnsi="Arial" w:cs="Arial"/>
          <w:i/>
          <w:iCs/>
          <w:sz w:val="20"/>
        </w:rPr>
        <w:t xml:space="preserve">International Standard </w:t>
      </w:r>
      <w:r w:rsidR="0095552A">
        <w:rPr>
          <w:rFonts w:ascii="Arial" w:eastAsia="Arial" w:hAnsi="Arial" w:cs="Arial"/>
          <w:sz w:val="20"/>
        </w:rPr>
        <w:t>for Data Protection and applicable law</w:t>
      </w:r>
      <w:r w:rsidRPr="0048048F">
        <w:rPr>
          <w:rFonts w:ascii="Arial" w:eastAsia="Arial" w:hAnsi="Arial" w:cs="Arial"/>
          <w:sz w:val="20"/>
        </w:rPr>
        <w:t>.</w:t>
      </w:r>
    </w:p>
    <w:p w14:paraId="33A7D1A6" w14:textId="77777777" w:rsidR="00865216" w:rsidRPr="0048048F" w:rsidRDefault="00865216" w:rsidP="00623168">
      <w:pPr>
        <w:ind w:left="2153" w:hanging="735"/>
        <w:jc w:val="both"/>
        <w:rPr>
          <w:rFonts w:ascii="Arial" w:eastAsia="Arial" w:hAnsi="Arial" w:cs="Arial"/>
          <w:sz w:val="20"/>
        </w:rPr>
      </w:pPr>
    </w:p>
    <w:p w14:paraId="5C0B76AD" w14:textId="77777777" w:rsidR="0065656D" w:rsidRPr="0048048F" w:rsidRDefault="0065656D" w:rsidP="005C0540">
      <w:pPr>
        <w:pStyle w:val="Heading1"/>
        <w:ind w:left="1418" w:hanging="1418"/>
        <w:jc w:val="both"/>
        <w:rPr>
          <w:rFonts w:ascii="Arial" w:hAnsi="Arial" w:cs="Arial"/>
          <w:i/>
          <w:sz w:val="20"/>
          <w:szCs w:val="20"/>
        </w:rPr>
      </w:pPr>
      <w:bookmarkStart w:id="155" w:name="_Toc223708843"/>
      <w:r w:rsidRPr="0048048F">
        <w:rPr>
          <w:rFonts w:ascii="Arial" w:hAnsi="Arial" w:cs="Arial"/>
          <w:sz w:val="20"/>
          <w:szCs w:val="20"/>
        </w:rPr>
        <w:t>ARTICLE 6</w:t>
      </w:r>
      <w:r w:rsidRPr="0048048F">
        <w:rPr>
          <w:rFonts w:ascii="Arial" w:hAnsi="Arial" w:cs="Arial"/>
          <w:sz w:val="20"/>
          <w:szCs w:val="20"/>
        </w:rPr>
        <w:tab/>
        <w:t xml:space="preserve">ANALYSIS OF </w:t>
      </w:r>
      <w:r w:rsidRPr="0048048F">
        <w:rPr>
          <w:rFonts w:ascii="Arial" w:hAnsi="Arial" w:cs="Arial"/>
          <w:i/>
          <w:sz w:val="20"/>
          <w:szCs w:val="20"/>
        </w:rPr>
        <w:t>SAMPLES</w:t>
      </w:r>
      <w:bookmarkEnd w:id="154"/>
      <w:bookmarkEnd w:id="155"/>
      <w:r w:rsidR="00A2736C" w:rsidRPr="0048048F">
        <w:rPr>
          <w:rFonts w:ascii="Arial" w:hAnsi="Arial" w:cs="Arial"/>
          <w:i/>
          <w:sz w:val="20"/>
          <w:szCs w:val="20"/>
        </w:rPr>
        <w:t xml:space="preserve"> </w:t>
      </w:r>
    </w:p>
    <w:p w14:paraId="3ED4A86F" w14:textId="77777777" w:rsidR="00A7529E" w:rsidRPr="0048048F" w:rsidRDefault="00A7529E" w:rsidP="00B31E3E">
      <w:pPr>
        <w:jc w:val="both"/>
        <w:rPr>
          <w:rFonts w:ascii="Arial" w:hAnsi="Arial" w:cs="Arial"/>
          <w:sz w:val="20"/>
        </w:rPr>
      </w:pPr>
    </w:p>
    <w:p w14:paraId="7F4E7F24" w14:textId="77777777" w:rsidR="00DA1DA9" w:rsidRPr="0048048F" w:rsidRDefault="00DA1DA9" w:rsidP="00F7312E">
      <w:pPr>
        <w:jc w:val="both"/>
        <w:rPr>
          <w:rFonts w:ascii="Arial" w:hAnsi="Arial" w:cs="Arial"/>
          <w:sz w:val="20"/>
        </w:rPr>
      </w:pPr>
      <w:r w:rsidRPr="0048048F">
        <w:rPr>
          <w:rFonts w:ascii="Arial" w:hAnsi="Arial" w:cs="Arial"/>
          <w:i/>
          <w:sz w:val="20"/>
        </w:rPr>
        <w:t>Samples</w:t>
      </w:r>
      <w:r w:rsidRPr="0048048F">
        <w:rPr>
          <w:rFonts w:ascii="Arial" w:hAnsi="Arial" w:cs="Arial"/>
          <w:sz w:val="20"/>
        </w:rPr>
        <w:t xml:space="preserve"> shall be analyzed in accordance with the following principles:</w:t>
      </w:r>
    </w:p>
    <w:p w14:paraId="01707999" w14:textId="77777777" w:rsidR="009E3E95" w:rsidRPr="0048048F" w:rsidRDefault="009E3E95" w:rsidP="00B31E3E">
      <w:pPr>
        <w:jc w:val="both"/>
        <w:rPr>
          <w:rFonts w:ascii="Arial" w:hAnsi="Arial" w:cs="Arial"/>
          <w:sz w:val="20"/>
        </w:rPr>
      </w:pPr>
    </w:p>
    <w:p w14:paraId="52F59D40" w14:textId="77777777" w:rsidR="00DA1DA9" w:rsidRPr="0048048F" w:rsidRDefault="00DA1DA9" w:rsidP="005C0540">
      <w:pPr>
        <w:ind w:left="1418" w:hanging="720"/>
        <w:jc w:val="both"/>
        <w:rPr>
          <w:rFonts w:ascii="Arial" w:hAnsi="Arial" w:cs="Arial"/>
          <w:b/>
          <w:sz w:val="20"/>
        </w:rPr>
      </w:pPr>
      <w:r w:rsidRPr="0048048F">
        <w:rPr>
          <w:rFonts w:ascii="Arial" w:hAnsi="Arial" w:cs="Arial"/>
          <w:b/>
          <w:sz w:val="20"/>
        </w:rPr>
        <w:t>6.1</w:t>
      </w:r>
      <w:r w:rsidRPr="0048048F">
        <w:rPr>
          <w:rFonts w:ascii="Arial" w:hAnsi="Arial" w:cs="Arial"/>
          <w:b/>
          <w:sz w:val="20"/>
        </w:rPr>
        <w:tab/>
        <w:t xml:space="preserve">Use of </w:t>
      </w:r>
      <w:r w:rsidR="00AA7B2A" w:rsidRPr="0048048F">
        <w:rPr>
          <w:rFonts w:ascii="Arial" w:hAnsi="Arial" w:cs="Arial"/>
          <w:b/>
          <w:sz w:val="20"/>
        </w:rPr>
        <w:t xml:space="preserve">Accredited, Approved </w:t>
      </w:r>
      <w:r w:rsidR="007017BE" w:rsidRPr="0048048F">
        <w:rPr>
          <w:rFonts w:ascii="Arial" w:hAnsi="Arial" w:cs="Arial"/>
          <w:b/>
          <w:sz w:val="20"/>
        </w:rPr>
        <w:t xml:space="preserve">Laboratories </w:t>
      </w:r>
      <w:r w:rsidR="00AA7B2A" w:rsidRPr="0048048F">
        <w:rPr>
          <w:rFonts w:ascii="Arial" w:hAnsi="Arial" w:cs="Arial"/>
          <w:b/>
          <w:sz w:val="20"/>
        </w:rPr>
        <w:t xml:space="preserve">and Other </w:t>
      </w:r>
      <w:r w:rsidR="00C83C55" w:rsidRPr="0048048F">
        <w:rPr>
          <w:rFonts w:ascii="Arial" w:hAnsi="Arial" w:cs="Arial"/>
          <w:b/>
          <w:sz w:val="20"/>
        </w:rPr>
        <w:t>Laboratories</w:t>
      </w:r>
    </w:p>
    <w:p w14:paraId="339E82B5" w14:textId="77777777" w:rsidR="00DA1DA9" w:rsidRPr="0048048F" w:rsidRDefault="00DA1DA9" w:rsidP="00B31E3E">
      <w:pPr>
        <w:ind w:left="720"/>
        <w:jc w:val="both"/>
        <w:rPr>
          <w:rFonts w:ascii="Arial" w:hAnsi="Arial" w:cs="Arial"/>
          <w:b/>
          <w:sz w:val="20"/>
        </w:rPr>
      </w:pPr>
    </w:p>
    <w:p w14:paraId="6309329E" w14:textId="790296EB" w:rsidR="00DA1DA9" w:rsidRPr="0048048F" w:rsidRDefault="00826F97" w:rsidP="005C0540">
      <w:pPr>
        <w:ind w:left="2268" w:hanging="850"/>
        <w:jc w:val="both"/>
        <w:rPr>
          <w:rFonts w:ascii="Arial" w:hAnsi="Arial" w:cs="Arial"/>
          <w:sz w:val="20"/>
        </w:rPr>
      </w:pPr>
      <w:r w:rsidRPr="0048048F">
        <w:rPr>
          <w:rFonts w:ascii="Arial" w:hAnsi="Arial" w:cs="Arial"/>
          <w:b/>
          <w:sz w:val="20"/>
        </w:rPr>
        <w:t>6.1.1</w:t>
      </w:r>
      <w:r w:rsidRPr="0048048F">
        <w:rPr>
          <w:rFonts w:ascii="Arial" w:hAnsi="Arial" w:cs="Arial"/>
          <w:sz w:val="20"/>
        </w:rPr>
        <w:t xml:space="preserve"> </w:t>
      </w:r>
      <w:r w:rsidRPr="0048048F">
        <w:rPr>
          <w:rFonts w:ascii="Arial" w:hAnsi="Arial" w:cs="Arial"/>
          <w:sz w:val="20"/>
        </w:rPr>
        <w:tab/>
      </w:r>
      <w:r w:rsidR="00DA1DA9" w:rsidRPr="0048048F">
        <w:rPr>
          <w:rFonts w:ascii="Arial" w:hAnsi="Arial" w:cs="Arial"/>
          <w:sz w:val="20"/>
        </w:rPr>
        <w:t xml:space="preserve">For purposes of </w:t>
      </w:r>
      <w:r w:rsidR="00AA7B2A" w:rsidRPr="0048048F">
        <w:rPr>
          <w:rFonts w:ascii="Arial" w:hAnsi="Arial" w:cs="Arial"/>
          <w:sz w:val="20"/>
        </w:rPr>
        <w:t xml:space="preserve">directly establishing an </w:t>
      </w:r>
      <w:r w:rsidR="00AA7B2A" w:rsidRPr="0048048F">
        <w:rPr>
          <w:rFonts w:ascii="Arial" w:hAnsi="Arial" w:cs="Arial"/>
          <w:i/>
          <w:iCs/>
          <w:sz w:val="20"/>
        </w:rPr>
        <w:t>Adverse Analytical Finding</w:t>
      </w:r>
      <w:r w:rsidR="00AA7B2A" w:rsidRPr="0048048F">
        <w:rPr>
          <w:rFonts w:ascii="Arial" w:hAnsi="Arial" w:cs="Arial"/>
          <w:sz w:val="20"/>
        </w:rPr>
        <w:t xml:space="preserve"> under </w:t>
      </w:r>
      <w:r w:rsidR="00DA1DA9" w:rsidRPr="0048048F">
        <w:rPr>
          <w:rFonts w:ascii="Arial" w:hAnsi="Arial" w:cs="Arial"/>
          <w:sz w:val="20"/>
        </w:rPr>
        <w:t xml:space="preserve">Article 2.1, </w:t>
      </w:r>
      <w:r w:rsidR="00DA1DA9" w:rsidRPr="0048048F">
        <w:rPr>
          <w:rFonts w:ascii="Arial" w:hAnsi="Arial" w:cs="Arial"/>
          <w:i/>
          <w:sz w:val="20"/>
        </w:rPr>
        <w:t>Samples</w:t>
      </w:r>
      <w:r w:rsidR="00DA1DA9" w:rsidRPr="0048048F">
        <w:rPr>
          <w:rFonts w:ascii="Arial" w:hAnsi="Arial" w:cs="Arial"/>
          <w:sz w:val="20"/>
        </w:rPr>
        <w:t xml:space="preserve"> shall be analyzed only in </w:t>
      </w:r>
      <w:r w:rsidR="00AA7B2A" w:rsidRPr="0048048F">
        <w:rPr>
          <w:rFonts w:ascii="Arial" w:hAnsi="Arial" w:cs="Arial"/>
          <w:i/>
          <w:iCs/>
          <w:sz w:val="20"/>
        </w:rPr>
        <w:t>WADA</w:t>
      </w:r>
      <w:r w:rsidR="00AA7B2A" w:rsidRPr="0048048F">
        <w:rPr>
          <w:rFonts w:ascii="Arial" w:hAnsi="Arial" w:cs="Arial"/>
          <w:sz w:val="20"/>
        </w:rPr>
        <w:t xml:space="preserve">-accredited </w:t>
      </w:r>
      <w:r w:rsidR="00DA1DA9" w:rsidRPr="0048048F">
        <w:rPr>
          <w:rFonts w:ascii="Arial" w:hAnsi="Arial" w:cs="Arial"/>
          <w:sz w:val="20"/>
        </w:rPr>
        <w:t>laboratories</w:t>
      </w:r>
      <w:r w:rsidR="00F36B56" w:rsidRPr="0048048F">
        <w:rPr>
          <w:rFonts w:ascii="Arial" w:hAnsi="Arial" w:cs="Arial"/>
          <w:sz w:val="20"/>
        </w:rPr>
        <w:t xml:space="preserve"> </w:t>
      </w:r>
      <w:r w:rsidR="00DA1DA9" w:rsidRPr="0048048F">
        <w:rPr>
          <w:rFonts w:ascii="Arial" w:hAnsi="Arial" w:cs="Arial"/>
          <w:sz w:val="20"/>
        </w:rPr>
        <w:t xml:space="preserve">or </w:t>
      </w:r>
      <w:r w:rsidR="002818F6" w:rsidRPr="0048048F">
        <w:rPr>
          <w:rFonts w:ascii="Arial" w:hAnsi="Arial" w:cs="Arial"/>
          <w:sz w:val="20"/>
        </w:rPr>
        <w:t xml:space="preserve">laboratories </w:t>
      </w:r>
      <w:r w:rsidR="00DA1DA9" w:rsidRPr="0048048F">
        <w:rPr>
          <w:rFonts w:ascii="Arial" w:hAnsi="Arial" w:cs="Arial"/>
          <w:sz w:val="20"/>
        </w:rPr>
        <w:t xml:space="preserve">otherwise approved by </w:t>
      </w:r>
      <w:r w:rsidR="00DA1DA9" w:rsidRPr="0048048F">
        <w:rPr>
          <w:rFonts w:ascii="Arial" w:hAnsi="Arial" w:cs="Arial"/>
          <w:i/>
          <w:sz w:val="20"/>
        </w:rPr>
        <w:t>WADA</w:t>
      </w:r>
      <w:r w:rsidR="00DA1DA9" w:rsidRPr="0048048F">
        <w:rPr>
          <w:rFonts w:ascii="Arial" w:hAnsi="Arial" w:cs="Arial"/>
          <w:sz w:val="20"/>
        </w:rPr>
        <w:t xml:space="preserve">. The choice of the </w:t>
      </w:r>
      <w:r w:rsidR="00DA1DA9" w:rsidRPr="0048048F">
        <w:rPr>
          <w:rFonts w:ascii="Arial" w:hAnsi="Arial" w:cs="Arial"/>
          <w:i/>
          <w:sz w:val="20"/>
        </w:rPr>
        <w:t>WADA</w:t>
      </w:r>
      <w:r w:rsidR="00DA1DA9" w:rsidRPr="0048048F">
        <w:rPr>
          <w:rFonts w:ascii="Arial" w:hAnsi="Arial" w:cs="Arial"/>
          <w:sz w:val="20"/>
        </w:rPr>
        <w:t xml:space="preserve">-accredited or </w:t>
      </w:r>
      <w:r w:rsidR="00DA1DA9" w:rsidRPr="0048048F">
        <w:rPr>
          <w:rFonts w:ascii="Arial" w:hAnsi="Arial" w:cs="Arial"/>
          <w:i/>
          <w:sz w:val="20"/>
        </w:rPr>
        <w:t>WADA</w:t>
      </w:r>
      <w:r w:rsidR="00DA1DA9" w:rsidRPr="0048048F">
        <w:rPr>
          <w:rFonts w:ascii="Arial" w:hAnsi="Arial" w:cs="Arial"/>
          <w:sz w:val="20"/>
        </w:rPr>
        <w:t xml:space="preserve">-approved laboratory used for the </w:t>
      </w:r>
      <w:r w:rsidR="00DA1DA9" w:rsidRPr="0048048F">
        <w:rPr>
          <w:rFonts w:ascii="Arial" w:hAnsi="Arial" w:cs="Arial"/>
          <w:i/>
          <w:sz w:val="20"/>
        </w:rPr>
        <w:t>Sample</w:t>
      </w:r>
      <w:r w:rsidR="00DA1DA9" w:rsidRPr="0048048F">
        <w:rPr>
          <w:rFonts w:ascii="Arial" w:hAnsi="Arial" w:cs="Arial"/>
          <w:sz w:val="20"/>
        </w:rPr>
        <w:t xml:space="preserve"> analysis shall </w:t>
      </w:r>
      <w:r w:rsidR="008B7BC6" w:rsidRPr="0048048F">
        <w:rPr>
          <w:rFonts w:ascii="Arial" w:hAnsi="Arial" w:cs="Arial"/>
          <w:sz w:val="20"/>
        </w:rPr>
        <w:t xml:space="preserve">be determined exclusively by </w:t>
      </w:r>
      <w:r w:rsidR="004A70B8" w:rsidRPr="0048048F">
        <w:rPr>
          <w:rFonts w:ascii="Arial" w:hAnsi="Arial" w:cs="Arial"/>
          <w:sz w:val="20"/>
        </w:rPr>
        <w:t xml:space="preserve">the </w:t>
      </w:r>
      <w:r w:rsidR="004A70B8" w:rsidRPr="0048048F">
        <w:rPr>
          <w:rFonts w:ascii="Arial" w:hAnsi="Arial" w:cs="Arial"/>
          <w:i/>
          <w:iCs/>
          <w:sz w:val="20"/>
        </w:rPr>
        <w:t>Commission</w:t>
      </w:r>
      <w:r w:rsidR="00DA1DA9" w:rsidRPr="0048048F">
        <w:rPr>
          <w:rFonts w:ascii="Arial" w:hAnsi="Arial" w:cs="Arial"/>
          <w:sz w:val="20"/>
        </w:rPr>
        <w:t>.</w:t>
      </w:r>
      <w:r w:rsidR="008B2746" w:rsidRPr="0048048F">
        <w:rPr>
          <w:rStyle w:val="FootnoteReference"/>
          <w:rFonts w:ascii="Arial" w:hAnsi="Arial" w:cs="Arial"/>
          <w:b/>
          <w:sz w:val="20"/>
          <w:vertAlign w:val="superscript"/>
        </w:rPr>
        <w:footnoteReference w:id="37"/>
      </w:r>
    </w:p>
    <w:p w14:paraId="72E7C192" w14:textId="77777777" w:rsidR="001B0673" w:rsidRPr="0048048F" w:rsidRDefault="001B0673" w:rsidP="00826F97">
      <w:pPr>
        <w:ind w:left="2340" w:hanging="900"/>
        <w:jc w:val="both"/>
        <w:rPr>
          <w:rFonts w:ascii="Arial" w:hAnsi="Arial" w:cs="Arial"/>
          <w:sz w:val="20"/>
        </w:rPr>
      </w:pPr>
    </w:p>
    <w:p w14:paraId="3FF9E6A4" w14:textId="6B0D273D" w:rsidR="001B0673" w:rsidRPr="0048048F" w:rsidRDefault="001B0673" w:rsidP="005C0540">
      <w:pPr>
        <w:ind w:left="2268" w:hanging="850"/>
        <w:jc w:val="both"/>
        <w:rPr>
          <w:rFonts w:ascii="Arial" w:hAnsi="Arial" w:cs="Arial"/>
          <w:sz w:val="20"/>
        </w:rPr>
      </w:pPr>
      <w:r w:rsidRPr="0048048F">
        <w:rPr>
          <w:rFonts w:ascii="Arial" w:hAnsi="Arial" w:cs="Arial"/>
          <w:b/>
          <w:sz w:val="20"/>
        </w:rPr>
        <w:t>6.1.2</w:t>
      </w:r>
      <w:r w:rsidRPr="0048048F">
        <w:rPr>
          <w:rFonts w:ascii="Arial" w:hAnsi="Arial" w:cs="Arial"/>
          <w:sz w:val="20"/>
        </w:rPr>
        <w:t xml:space="preserve"> </w:t>
      </w:r>
      <w:r w:rsidRPr="0048048F">
        <w:rPr>
          <w:rFonts w:ascii="Arial" w:hAnsi="Arial" w:cs="Arial"/>
          <w:sz w:val="20"/>
        </w:rPr>
        <w:tab/>
        <w:t>As provided in Article 3.2, facts related to anti-doping rule violations</w:t>
      </w:r>
      <w:r w:rsidR="002B6422" w:rsidRPr="0048048F">
        <w:rPr>
          <w:rFonts w:ascii="Arial" w:hAnsi="Arial" w:cs="Arial"/>
          <w:sz w:val="20"/>
        </w:rPr>
        <w:t>, or violations of Article 10.14.1,</w:t>
      </w:r>
      <w:r w:rsidRPr="0048048F">
        <w:rPr>
          <w:rFonts w:ascii="Arial" w:hAnsi="Arial" w:cs="Arial"/>
          <w:sz w:val="20"/>
        </w:rPr>
        <w:t xml:space="preserve"> may be established by any reliable means. This would include, for example, reliable laboratory or other forensic testing conducted outside of </w:t>
      </w:r>
      <w:r w:rsidRPr="0048048F">
        <w:rPr>
          <w:rFonts w:ascii="Arial" w:hAnsi="Arial" w:cs="Arial"/>
          <w:i/>
          <w:iCs/>
          <w:sz w:val="20"/>
        </w:rPr>
        <w:t>WADA</w:t>
      </w:r>
      <w:r w:rsidRPr="0048048F">
        <w:rPr>
          <w:rFonts w:ascii="Arial" w:hAnsi="Arial" w:cs="Arial"/>
          <w:sz w:val="20"/>
        </w:rPr>
        <w:t>-accredited or approved laboratories.</w:t>
      </w:r>
    </w:p>
    <w:p w14:paraId="7111EAEE" w14:textId="77777777" w:rsidR="00DA1DA9" w:rsidRPr="0048048F" w:rsidRDefault="00DA1DA9" w:rsidP="005C0540">
      <w:pPr>
        <w:ind w:left="2268" w:hanging="850"/>
        <w:jc w:val="both"/>
        <w:rPr>
          <w:rFonts w:ascii="Arial" w:hAnsi="Arial" w:cs="Arial"/>
          <w:sz w:val="20"/>
        </w:rPr>
      </w:pPr>
    </w:p>
    <w:p w14:paraId="576EA5FE" w14:textId="7573D28C" w:rsidR="00DA1DA9" w:rsidRPr="0048048F" w:rsidRDefault="00DA1DA9" w:rsidP="006B3DD7">
      <w:pPr>
        <w:ind w:left="1440" w:hanging="720"/>
        <w:jc w:val="both"/>
        <w:rPr>
          <w:rFonts w:ascii="Arial" w:hAnsi="Arial" w:cs="Arial"/>
          <w:b/>
          <w:iCs/>
          <w:sz w:val="20"/>
        </w:rPr>
      </w:pPr>
      <w:r w:rsidRPr="0048048F">
        <w:rPr>
          <w:rFonts w:ascii="Arial" w:hAnsi="Arial" w:cs="Arial"/>
          <w:b/>
          <w:sz w:val="20"/>
        </w:rPr>
        <w:t>6.2</w:t>
      </w:r>
      <w:r w:rsidRPr="0048048F">
        <w:rPr>
          <w:rFonts w:ascii="Arial" w:hAnsi="Arial" w:cs="Arial"/>
          <w:b/>
          <w:sz w:val="20"/>
        </w:rPr>
        <w:tab/>
        <w:t xml:space="preserve">Analysis of </w:t>
      </w:r>
      <w:r w:rsidR="00C83C55" w:rsidRPr="0048048F">
        <w:rPr>
          <w:rFonts w:ascii="Arial" w:hAnsi="Arial" w:cs="Arial"/>
          <w:b/>
          <w:i/>
          <w:sz w:val="20"/>
        </w:rPr>
        <w:t>Samples</w:t>
      </w:r>
      <w:r w:rsidR="002818F6" w:rsidRPr="0048048F">
        <w:rPr>
          <w:rFonts w:ascii="Arial" w:hAnsi="Arial" w:cs="Arial"/>
          <w:b/>
          <w:iCs/>
          <w:sz w:val="20"/>
        </w:rPr>
        <w:t xml:space="preserve"> and </w:t>
      </w:r>
      <w:r w:rsidR="002B6422" w:rsidRPr="0048048F">
        <w:rPr>
          <w:rFonts w:ascii="Arial" w:hAnsi="Arial" w:cs="Arial"/>
          <w:b/>
          <w:iCs/>
          <w:sz w:val="20"/>
        </w:rPr>
        <w:t xml:space="preserve">Assessment of Analytical </w:t>
      </w:r>
      <w:r w:rsidR="002818F6" w:rsidRPr="0048048F">
        <w:rPr>
          <w:rFonts w:ascii="Arial" w:hAnsi="Arial" w:cs="Arial"/>
          <w:b/>
          <w:iCs/>
          <w:sz w:val="20"/>
        </w:rPr>
        <w:t>Data</w:t>
      </w:r>
      <w:r w:rsidR="002B6422" w:rsidRPr="0048048F">
        <w:rPr>
          <w:rFonts w:ascii="Arial" w:hAnsi="Arial" w:cs="Arial"/>
          <w:b/>
          <w:iCs/>
          <w:sz w:val="20"/>
        </w:rPr>
        <w:t xml:space="preserve"> for Anti-Doping Purposes</w:t>
      </w:r>
    </w:p>
    <w:p w14:paraId="7F948FD2" w14:textId="77777777" w:rsidR="00913A9D" w:rsidRPr="0048048F" w:rsidRDefault="00913A9D" w:rsidP="00B31E3E">
      <w:pPr>
        <w:jc w:val="both"/>
        <w:rPr>
          <w:rFonts w:ascii="Arial" w:hAnsi="Arial" w:cs="Arial"/>
          <w:b/>
          <w:sz w:val="20"/>
        </w:rPr>
      </w:pPr>
    </w:p>
    <w:p w14:paraId="1D6450D9" w14:textId="6BD6D5CE" w:rsidR="002B6422" w:rsidRPr="0048048F" w:rsidRDefault="00DA1DA9" w:rsidP="00B36215">
      <w:pPr>
        <w:ind w:left="1418"/>
        <w:jc w:val="both"/>
        <w:rPr>
          <w:rFonts w:ascii="Arial" w:hAnsi="Arial" w:cs="Arial"/>
          <w:sz w:val="20"/>
        </w:rPr>
      </w:pPr>
      <w:r w:rsidRPr="0048048F">
        <w:rPr>
          <w:rFonts w:ascii="Arial" w:hAnsi="Arial" w:cs="Arial"/>
          <w:i/>
          <w:sz w:val="20"/>
        </w:rPr>
        <w:t>Samples</w:t>
      </w:r>
      <w:r w:rsidRPr="0048048F">
        <w:rPr>
          <w:rFonts w:ascii="Arial" w:hAnsi="Arial" w:cs="Arial"/>
          <w:sz w:val="20"/>
        </w:rPr>
        <w:t xml:space="preserve"> </w:t>
      </w:r>
      <w:r w:rsidR="002818F6" w:rsidRPr="0048048F">
        <w:rPr>
          <w:rFonts w:ascii="Arial" w:hAnsi="Arial" w:cs="Arial"/>
          <w:sz w:val="20"/>
        </w:rPr>
        <w:t xml:space="preserve">and related analytical data or </w:t>
      </w:r>
      <w:r w:rsidR="002818F6" w:rsidRPr="0048048F">
        <w:rPr>
          <w:rFonts w:ascii="Arial" w:hAnsi="Arial" w:cs="Arial"/>
          <w:i/>
          <w:iCs/>
          <w:sz w:val="20"/>
        </w:rPr>
        <w:t>Doping Control</w:t>
      </w:r>
      <w:r w:rsidR="002818F6" w:rsidRPr="0048048F">
        <w:rPr>
          <w:rFonts w:ascii="Arial" w:hAnsi="Arial" w:cs="Arial"/>
          <w:sz w:val="20"/>
        </w:rPr>
        <w:t xml:space="preserve"> information </w:t>
      </w:r>
      <w:r w:rsidRPr="0048048F">
        <w:rPr>
          <w:rFonts w:ascii="Arial" w:hAnsi="Arial" w:cs="Arial"/>
          <w:sz w:val="20"/>
        </w:rPr>
        <w:t xml:space="preserve">shall be analyzed to detect </w:t>
      </w:r>
      <w:r w:rsidRPr="0048048F">
        <w:rPr>
          <w:rFonts w:ascii="Arial" w:hAnsi="Arial" w:cs="Arial"/>
          <w:i/>
          <w:sz w:val="20"/>
        </w:rPr>
        <w:t>Prohibited Substances</w:t>
      </w:r>
      <w:r w:rsidRPr="0048048F">
        <w:rPr>
          <w:rFonts w:ascii="Arial" w:hAnsi="Arial" w:cs="Arial"/>
          <w:sz w:val="20"/>
        </w:rPr>
        <w:t xml:space="preserve"> and </w:t>
      </w:r>
      <w:r w:rsidRPr="0048048F">
        <w:rPr>
          <w:rFonts w:ascii="Arial" w:hAnsi="Arial" w:cs="Arial"/>
          <w:i/>
          <w:sz w:val="20"/>
        </w:rPr>
        <w:t>Prohibited Methods</w:t>
      </w:r>
      <w:r w:rsidRPr="0048048F">
        <w:rPr>
          <w:rFonts w:ascii="Arial" w:hAnsi="Arial" w:cs="Arial"/>
          <w:sz w:val="20"/>
        </w:rPr>
        <w:t xml:space="preserve"> </w:t>
      </w:r>
      <w:r w:rsidR="007017BE" w:rsidRPr="0048048F">
        <w:rPr>
          <w:rFonts w:ascii="Arial" w:hAnsi="Arial" w:cs="Arial"/>
          <w:sz w:val="20"/>
        </w:rPr>
        <w:t xml:space="preserve">identified on the </w:t>
      </w:r>
      <w:r w:rsidR="007017BE" w:rsidRPr="0048048F">
        <w:rPr>
          <w:rFonts w:ascii="Arial" w:hAnsi="Arial" w:cs="Arial"/>
          <w:i/>
          <w:iCs/>
          <w:sz w:val="20"/>
        </w:rPr>
        <w:t>Prohibited L</w:t>
      </w:r>
      <w:r w:rsidR="006272AA" w:rsidRPr="0048048F">
        <w:rPr>
          <w:rFonts w:ascii="Arial" w:hAnsi="Arial" w:cs="Arial"/>
          <w:i/>
          <w:iCs/>
          <w:sz w:val="20"/>
        </w:rPr>
        <w:t>ist</w:t>
      </w:r>
      <w:r w:rsidR="006272AA" w:rsidRPr="0048048F">
        <w:rPr>
          <w:rFonts w:ascii="Arial" w:hAnsi="Arial" w:cs="Arial"/>
          <w:sz w:val="20"/>
        </w:rPr>
        <w:t xml:space="preserve"> </w:t>
      </w:r>
      <w:r w:rsidRPr="0048048F">
        <w:rPr>
          <w:rFonts w:ascii="Arial" w:hAnsi="Arial" w:cs="Arial"/>
          <w:sz w:val="20"/>
        </w:rPr>
        <w:t xml:space="preserve">and other substances as may be directed by </w:t>
      </w:r>
      <w:r w:rsidRPr="0048048F">
        <w:rPr>
          <w:rFonts w:ascii="Arial" w:hAnsi="Arial" w:cs="Arial"/>
          <w:i/>
          <w:sz w:val="20"/>
        </w:rPr>
        <w:t>WADA</w:t>
      </w:r>
      <w:r w:rsidRPr="0048048F">
        <w:rPr>
          <w:rFonts w:ascii="Arial" w:hAnsi="Arial" w:cs="Arial"/>
          <w:sz w:val="20"/>
        </w:rPr>
        <w:t xml:space="preserve"> pursuant to the </w:t>
      </w:r>
      <w:r w:rsidR="00913290" w:rsidRPr="0048048F">
        <w:rPr>
          <w:rFonts w:ascii="Arial" w:hAnsi="Arial" w:cs="Arial"/>
          <w:i/>
          <w:iCs/>
          <w:sz w:val="20"/>
        </w:rPr>
        <w:t>M</w:t>
      </w:r>
      <w:r w:rsidRPr="0048048F">
        <w:rPr>
          <w:rFonts w:ascii="Arial" w:hAnsi="Arial" w:cs="Arial"/>
          <w:i/>
          <w:iCs/>
          <w:sz w:val="20"/>
        </w:rPr>
        <w:t xml:space="preserve">onitoring </w:t>
      </w:r>
      <w:r w:rsidR="00913290" w:rsidRPr="0048048F">
        <w:rPr>
          <w:rFonts w:ascii="Arial" w:hAnsi="Arial" w:cs="Arial"/>
          <w:i/>
          <w:iCs/>
          <w:sz w:val="20"/>
        </w:rPr>
        <w:t>P</w:t>
      </w:r>
      <w:r w:rsidRPr="0048048F">
        <w:rPr>
          <w:rFonts w:ascii="Arial" w:hAnsi="Arial" w:cs="Arial"/>
          <w:i/>
          <w:iCs/>
          <w:sz w:val="20"/>
        </w:rPr>
        <w:t>rogram</w:t>
      </w:r>
      <w:r w:rsidRPr="0048048F">
        <w:rPr>
          <w:rFonts w:ascii="Arial" w:hAnsi="Arial" w:cs="Arial"/>
          <w:sz w:val="20"/>
        </w:rPr>
        <w:t xml:space="preserve"> described in Article 4.5 of the </w:t>
      </w:r>
      <w:r w:rsidRPr="0048048F">
        <w:rPr>
          <w:rFonts w:ascii="Arial" w:hAnsi="Arial" w:cs="Arial"/>
          <w:i/>
          <w:sz w:val="20"/>
        </w:rPr>
        <w:t>Code</w:t>
      </w:r>
      <w:r w:rsidR="002818F6" w:rsidRPr="0048048F">
        <w:rPr>
          <w:rFonts w:ascii="Arial" w:hAnsi="Arial" w:cs="Arial"/>
          <w:sz w:val="20"/>
        </w:rPr>
        <w:t>,</w:t>
      </w:r>
      <w:r w:rsidRPr="0048048F">
        <w:rPr>
          <w:rFonts w:ascii="Arial" w:hAnsi="Arial" w:cs="Arial"/>
          <w:sz w:val="20"/>
        </w:rPr>
        <w:t xml:space="preserve"> or to assist </w:t>
      </w:r>
      <w:r w:rsidR="00F90881" w:rsidRPr="0048048F">
        <w:rPr>
          <w:rFonts w:ascii="Arial" w:hAnsi="Arial" w:cs="Arial"/>
          <w:sz w:val="20"/>
        </w:rPr>
        <w:t xml:space="preserve">the </w:t>
      </w:r>
      <w:r w:rsidR="00F90881" w:rsidRPr="0048048F">
        <w:rPr>
          <w:rFonts w:ascii="Arial" w:hAnsi="Arial" w:cs="Arial"/>
          <w:i/>
          <w:iCs/>
          <w:sz w:val="20"/>
        </w:rPr>
        <w:t>Commission</w:t>
      </w:r>
      <w:r w:rsidR="000D6A19" w:rsidRPr="0048048F">
        <w:rPr>
          <w:rFonts w:ascii="Arial" w:hAnsi="Arial" w:cs="Arial"/>
          <w:sz w:val="20"/>
        </w:rPr>
        <w:t xml:space="preserve"> </w:t>
      </w:r>
      <w:r w:rsidRPr="0048048F">
        <w:rPr>
          <w:rFonts w:ascii="Arial" w:hAnsi="Arial" w:cs="Arial"/>
          <w:sz w:val="20"/>
        </w:rPr>
        <w:t xml:space="preserve">in profiling </w:t>
      </w:r>
      <w:r w:rsidRPr="0048048F">
        <w:rPr>
          <w:rFonts w:ascii="Arial" w:hAnsi="Arial" w:cs="Arial"/>
          <w:sz w:val="20"/>
        </w:rPr>
        <w:lastRenderedPageBreak/>
        <w:t xml:space="preserve">relevant parameters in an </w:t>
      </w:r>
      <w:r w:rsidRPr="0048048F">
        <w:rPr>
          <w:rFonts w:ascii="Arial" w:hAnsi="Arial" w:cs="Arial"/>
          <w:i/>
          <w:sz w:val="20"/>
        </w:rPr>
        <w:t>Athlete’s</w:t>
      </w:r>
      <w:r w:rsidRPr="0048048F">
        <w:rPr>
          <w:rFonts w:ascii="Arial" w:hAnsi="Arial" w:cs="Arial"/>
          <w:sz w:val="20"/>
        </w:rPr>
        <w:t xml:space="preserve"> urine, blood or other matrix, including </w:t>
      </w:r>
      <w:r w:rsidR="000D6A19" w:rsidRPr="0048048F">
        <w:rPr>
          <w:rFonts w:ascii="Arial" w:hAnsi="Arial" w:cs="Arial"/>
          <w:sz w:val="20"/>
        </w:rPr>
        <w:t xml:space="preserve">for </w:t>
      </w:r>
      <w:r w:rsidRPr="0048048F">
        <w:rPr>
          <w:rFonts w:ascii="Arial" w:hAnsi="Arial" w:cs="Arial"/>
          <w:sz w:val="20"/>
        </w:rPr>
        <w:t>DNA or genomic profiling</w:t>
      </w:r>
      <w:r w:rsidR="000D6A19" w:rsidRPr="0048048F">
        <w:rPr>
          <w:rFonts w:ascii="Arial" w:hAnsi="Arial" w:cs="Arial"/>
          <w:sz w:val="20"/>
        </w:rPr>
        <w:t>,</w:t>
      </w:r>
      <w:r w:rsidRPr="0048048F">
        <w:rPr>
          <w:rFonts w:ascii="Arial" w:hAnsi="Arial" w:cs="Arial"/>
          <w:sz w:val="20"/>
        </w:rPr>
        <w:t xml:space="preserve"> or for any other anti-doping purpose.</w:t>
      </w:r>
      <w:r w:rsidR="00F4769B" w:rsidRPr="0048048F">
        <w:rPr>
          <w:rStyle w:val="FootnoteReference"/>
          <w:rFonts w:ascii="Arial" w:hAnsi="Arial" w:cs="Arial"/>
          <w:b/>
          <w:sz w:val="20"/>
          <w:vertAlign w:val="superscript"/>
        </w:rPr>
        <w:footnoteReference w:id="38"/>
      </w:r>
    </w:p>
    <w:p w14:paraId="51B2BF28" w14:textId="627CAA55" w:rsidR="00610E19" w:rsidRPr="0048048F" w:rsidRDefault="00F4769B" w:rsidP="000F2CE4">
      <w:pPr>
        <w:ind w:left="1418"/>
        <w:jc w:val="both"/>
        <w:rPr>
          <w:rFonts w:ascii="Arial" w:hAnsi="Arial" w:cs="Arial"/>
          <w:sz w:val="20"/>
        </w:rPr>
      </w:pPr>
      <w:r w:rsidRPr="0048048F">
        <w:rPr>
          <w:rFonts w:ascii="Arial" w:hAnsi="Arial" w:cs="Arial"/>
          <w:sz w:val="20"/>
        </w:rPr>
        <w:t xml:space="preserve">In principle, all </w:t>
      </w:r>
      <w:r w:rsidRPr="0048048F">
        <w:rPr>
          <w:rFonts w:ascii="Arial" w:hAnsi="Arial" w:cs="Arial"/>
          <w:i/>
          <w:iCs/>
          <w:sz w:val="20"/>
        </w:rPr>
        <w:t>Samples</w:t>
      </w:r>
      <w:r w:rsidRPr="0048048F">
        <w:rPr>
          <w:rFonts w:ascii="Arial" w:hAnsi="Arial" w:cs="Arial"/>
          <w:sz w:val="20"/>
        </w:rPr>
        <w:t xml:space="preserve"> collected shall be promptly analyzed. However, the </w:t>
      </w:r>
      <w:r w:rsidRPr="0048048F">
        <w:rPr>
          <w:rFonts w:ascii="Arial" w:hAnsi="Arial" w:cs="Arial"/>
          <w:i/>
          <w:iCs/>
          <w:sz w:val="20"/>
        </w:rPr>
        <w:t>International Standard</w:t>
      </w:r>
      <w:r w:rsidRPr="0048048F">
        <w:rPr>
          <w:rFonts w:ascii="Arial" w:hAnsi="Arial" w:cs="Arial"/>
          <w:sz w:val="20"/>
        </w:rPr>
        <w:t xml:space="preserve"> for Laboratories or the </w:t>
      </w:r>
      <w:r w:rsidRPr="0048048F">
        <w:rPr>
          <w:rFonts w:ascii="Arial" w:hAnsi="Arial" w:cs="Arial"/>
          <w:i/>
          <w:iCs/>
          <w:sz w:val="20"/>
        </w:rPr>
        <w:t>International Standard</w:t>
      </w:r>
      <w:r w:rsidRPr="0048048F">
        <w:rPr>
          <w:rFonts w:ascii="Arial" w:hAnsi="Arial" w:cs="Arial"/>
          <w:sz w:val="20"/>
        </w:rPr>
        <w:t xml:space="preserve"> for </w:t>
      </w:r>
      <w:r w:rsidRPr="0048048F">
        <w:rPr>
          <w:rFonts w:ascii="Arial" w:hAnsi="Arial" w:cs="Arial"/>
          <w:i/>
          <w:iCs/>
          <w:sz w:val="20"/>
        </w:rPr>
        <w:t>Testing</w:t>
      </w:r>
      <w:r w:rsidRPr="0048048F">
        <w:rPr>
          <w:rFonts w:ascii="Arial" w:hAnsi="Arial" w:cs="Arial"/>
          <w:sz w:val="20"/>
        </w:rPr>
        <w:t xml:space="preserve"> may identify specific conditions under which </w:t>
      </w:r>
      <w:r w:rsidRPr="0048048F">
        <w:rPr>
          <w:rFonts w:ascii="Arial" w:hAnsi="Arial" w:cs="Arial"/>
          <w:i/>
          <w:iCs/>
          <w:sz w:val="20"/>
        </w:rPr>
        <w:t>Samples</w:t>
      </w:r>
      <w:r w:rsidRPr="0048048F">
        <w:rPr>
          <w:rFonts w:ascii="Arial" w:hAnsi="Arial" w:cs="Arial"/>
          <w:sz w:val="20"/>
        </w:rPr>
        <w:t xml:space="preserve"> may be collected and stored for possible future analysis.</w:t>
      </w:r>
    </w:p>
    <w:p w14:paraId="0780C7FC" w14:textId="77777777" w:rsidR="000F2CE4" w:rsidRPr="0048048F" w:rsidRDefault="000F2CE4" w:rsidP="000F2CE4">
      <w:pPr>
        <w:ind w:left="1418"/>
        <w:jc w:val="both"/>
        <w:rPr>
          <w:rFonts w:ascii="Arial" w:hAnsi="Arial" w:cs="Arial"/>
          <w:sz w:val="20"/>
        </w:rPr>
      </w:pPr>
    </w:p>
    <w:p w14:paraId="7CE1F252" w14:textId="77777777" w:rsidR="00992918" w:rsidRPr="0048048F" w:rsidRDefault="00992918" w:rsidP="00A9157E">
      <w:pPr>
        <w:ind w:left="1418" w:hanging="720"/>
        <w:jc w:val="both"/>
        <w:rPr>
          <w:rFonts w:ascii="Arial" w:hAnsi="Arial" w:cs="Arial"/>
          <w:b/>
          <w:sz w:val="20"/>
        </w:rPr>
      </w:pPr>
      <w:r w:rsidRPr="0048048F">
        <w:rPr>
          <w:rFonts w:ascii="Arial" w:hAnsi="Arial" w:cs="Arial"/>
          <w:b/>
          <w:sz w:val="20"/>
        </w:rPr>
        <w:t>6.3</w:t>
      </w:r>
      <w:r w:rsidRPr="0048048F">
        <w:rPr>
          <w:rFonts w:ascii="Arial" w:hAnsi="Arial" w:cs="Arial"/>
          <w:b/>
          <w:sz w:val="20"/>
        </w:rPr>
        <w:tab/>
        <w:t xml:space="preserve">Research on </w:t>
      </w:r>
      <w:r w:rsidRPr="0048048F">
        <w:rPr>
          <w:rFonts w:ascii="Arial" w:hAnsi="Arial" w:cs="Arial"/>
          <w:b/>
          <w:i/>
          <w:sz w:val="20"/>
        </w:rPr>
        <w:t>Samples</w:t>
      </w:r>
      <w:r w:rsidRPr="0048048F">
        <w:rPr>
          <w:rFonts w:ascii="Arial" w:hAnsi="Arial" w:cs="Arial"/>
          <w:b/>
          <w:sz w:val="20"/>
        </w:rPr>
        <w:t xml:space="preserve"> </w:t>
      </w:r>
      <w:r w:rsidR="00A0381A" w:rsidRPr="0048048F">
        <w:rPr>
          <w:rFonts w:ascii="Arial" w:hAnsi="Arial" w:cs="Arial"/>
          <w:b/>
          <w:sz w:val="20"/>
        </w:rPr>
        <w:t>and Data</w:t>
      </w:r>
    </w:p>
    <w:p w14:paraId="031A324F" w14:textId="77777777" w:rsidR="00992918" w:rsidRPr="0048048F" w:rsidRDefault="00992918" w:rsidP="00817B3C">
      <w:pPr>
        <w:ind w:left="1440" w:hanging="720"/>
        <w:jc w:val="both"/>
        <w:rPr>
          <w:rFonts w:ascii="Arial" w:hAnsi="Arial" w:cs="Arial"/>
          <w:sz w:val="20"/>
        </w:rPr>
      </w:pPr>
    </w:p>
    <w:p w14:paraId="1F08BBF8" w14:textId="3EF800BC" w:rsidR="00A0381A" w:rsidRPr="0048048F" w:rsidRDefault="00A0381A" w:rsidP="00A9157E">
      <w:pPr>
        <w:ind w:left="1418"/>
        <w:jc w:val="both"/>
        <w:rPr>
          <w:rFonts w:ascii="Arial" w:hAnsi="Arial" w:cs="Arial"/>
          <w:sz w:val="20"/>
        </w:rPr>
      </w:pPr>
      <w:r w:rsidRPr="0048048F">
        <w:rPr>
          <w:rFonts w:ascii="Arial" w:hAnsi="Arial" w:cs="Arial"/>
          <w:i/>
          <w:iCs/>
          <w:sz w:val="20"/>
        </w:rPr>
        <w:t>Samples</w:t>
      </w:r>
      <w:r w:rsidRPr="0048048F">
        <w:rPr>
          <w:rFonts w:ascii="Arial" w:hAnsi="Arial" w:cs="Arial"/>
          <w:sz w:val="20"/>
        </w:rPr>
        <w:t xml:space="preserve">, related analytical data and </w:t>
      </w:r>
      <w:r w:rsidRPr="0048048F">
        <w:rPr>
          <w:rFonts w:ascii="Arial" w:hAnsi="Arial" w:cs="Arial"/>
          <w:i/>
          <w:iCs/>
          <w:sz w:val="20"/>
        </w:rPr>
        <w:t>Doping Control</w:t>
      </w:r>
      <w:r w:rsidRPr="0048048F">
        <w:rPr>
          <w:rFonts w:ascii="Arial" w:hAnsi="Arial" w:cs="Arial"/>
          <w:sz w:val="20"/>
        </w:rPr>
        <w:t xml:space="preserve"> information may be used for anti-doping research purposes, although no </w:t>
      </w:r>
      <w:r w:rsidRPr="0048048F">
        <w:rPr>
          <w:rFonts w:ascii="Arial" w:hAnsi="Arial" w:cs="Arial"/>
          <w:i/>
          <w:sz w:val="20"/>
        </w:rPr>
        <w:t xml:space="preserve">Sample </w:t>
      </w:r>
      <w:r w:rsidRPr="0048048F">
        <w:rPr>
          <w:rFonts w:ascii="Arial" w:hAnsi="Arial" w:cs="Arial"/>
          <w:sz w:val="20"/>
        </w:rPr>
        <w:t xml:space="preserve">may be used without the </w:t>
      </w:r>
      <w:r w:rsidRPr="0048048F">
        <w:rPr>
          <w:rFonts w:ascii="Arial" w:hAnsi="Arial" w:cs="Arial"/>
          <w:i/>
          <w:sz w:val="20"/>
        </w:rPr>
        <w:t>Athlete's</w:t>
      </w:r>
      <w:r w:rsidRPr="0048048F">
        <w:rPr>
          <w:rFonts w:ascii="Arial" w:hAnsi="Arial" w:cs="Arial"/>
          <w:sz w:val="20"/>
        </w:rPr>
        <w:t xml:space="preserve"> written consent</w:t>
      </w:r>
      <w:r w:rsidR="00B1172F" w:rsidRPr="0048048F">
        <w:rPr>
          <w:rFonts w:ascii="Arial" w:hAnsi="Arial" w:cs="Arial"/>
          <w:sz w:val="20"/>
        </w:rPr>
        <w:t xml:space="preserve"> where the research involves re-analysis of the </w:t>
      </w:r>
      <w:r w:rsidR="00B1172F" w:rsidRPr="0048048F">
        <w:rPr>
          <w:rFonts w:ascii="Arial" w:hAnsi="Arial" w:cs="Arial"/>
          <w:i/>
          <w:iCs/>
          <w:sz w:val="20"/>
        </w:rPr>
        <w:t>Athlete’s</w:t>
      </w:r>
      <w:r w:rsidR="00B1172F" w:rsidRPr="0048048F">
        <w:rPr>
          <w:rFonts w:ascii="Arial" w:hAnsi="Arial" w:cs="Arial"/>
          <w:sz w:val="20"/>
        </w:rPr>
        <w:t xml:space="preserve"> </w:t>
      </w:r>
      <w:r w:rsidR="00B1172F" w:rsidRPr="0048048F">
        <w:rPr>
          <w:rFonts w:ascii="Arial" w:hAnsi="Arial" w:cs="Arial"/>
          <w:i/>
          <w:iCs/>
          <w:sz w:val="20"/>
        </w:rPr>
        <w:t>Sample(s)</w:t>
      </w:r>
      <w:r w:rsidR="00B1172F" w:rsidRPr="0048048F">
        <w:rPr>
          <w:rFonts w:ascii="Arial" w:hAnsi="Arial" w:cs="Arial"/>
          <w:sz w:val="20"/>
        </w:rPr>
        <w:t xml:space="preserve"> for a purpose beyond Article 6.2</w:t>
      </w:r>
      <w:r w:rsidRPr="0048048F">
        <w:rPr>
          <w:rFonts w:ascii="Arial" w:hAnsi="Arial" w:cs="Arial"/>
          <w:sz w:val="20"/>
        </w:rPr>
        <w:t xml:space="preserve">. </w:t>
      </w:r>
      <w:r w:rsidRPr="0048048F">
        <w:rPr>
          <w:rFonts w:ascii="Arial" w:hAnsi="Arial" w:cs="Arial"/>
          <w:i/>
          <w:sz w:val="20"/>
        </w:rPr>
        <w:t>Samples</w:t>
      </w:r>
      <w:r w:rsidRPr="0048048F">
        <w:rPr>
          <w:rFonts w:ascii="Arial" w:hAnsi="Arial" w:cs="Arial"/>
          <w:sz w:val="20"/>
        </w:rPr>
        <w:t xml:space="preserve"> and related analytical data or </w:t>
      </w:r>
      <w:r w:rsidRPr="0048048F">
        <w:rPr>
          <w:rFonts w:ascii="Arial" w:hAnsi="Arial" w:cs="Arial"/>
          <w:i/>
          <w:iCs/>
          <w:sz w:val="20"/>
        </w:rPr>
        <w:t>Doping Control</w:t>
      </w:r>
      <w:r w:rsidRPr="0048048F">
        <w:rPr>
          <w:rFonts w:ascii="Arial" w:hAnsi="Arial" w:cs="Arial"/>
          <w:sz w:val="20"/>
        </w:rPr>
        <w:t xml:space="preserve"> information used for research purposes shall first be processed in such a manner as to prevent</w:t>
      </w:r>
      <w:r w:rsidRPr="0048048F">
        <w:rPr>
          <w:rFonts w:ascii="Arial" w:hAnsi="Arial" w:cs="Arial"/>
          <w:i/>
          <w:sz w:val="20"/>
        </w:rPr>
        <w:t xml:space="preserve"> Samples</w:t>
      </w:r>
      <w:r w:rsidRPr="0048048F">
        <w:rPr>
          <w:rFonts w:ascii="Arial" w:hAnsi="Arial" w:cs="Arial"/>
          <w:sz w:val="20"/>
        </w:rPr>
        <w:t xml:space="preserve"> and related analytical data or </w:t>
      </w:r>
      <w:r w:rsidRPr="0048048F">
        <w:rPr>
          <w:rFonts w:ascii="Arial" w:hAnsi="Arial" w:cs="Arial"/>
          <w:i/>
          <w:iCs/>
          <w:sz w:val="20"/>
        </w:rPr>
        <w:t>Doping Control</w:t>
      </w:r>
      <w:r w:rsidRPr="0048048F">
        <w:rPr>
          <w:rFonts w:ascii="Arial" w:hAnsi="Arial" w:cs="Arial"/>
          <w:sz w:val="20"/>
        </w:rPr>
        <w:t xml:space="preserve"> information being traced back to a particular </w:t>
      </w:r>
      <w:r w:rsidRPr="0048048F">
        <w:rPr>
          <w:rFonts w:ascii="Arial" w:hAnsi="Arial" w:cs="Arial"/>
          <w:i/>
          <w:sz w:val="20"/>
        </w:rPr>
        <w:t>Athlete</w:t>
      </w:r>
      <w:r w:rsidRPr="0048048F">
        <w:rPr>
          <w:rFonts w:ascii="Arial" w:hAnsi="Arial" w:cs="Arial"/>
          <w:sz w:val="20"/>
        </w:rPr>
        <w:t>.</w:t>
      </w:r>
      <w:r w:rsidR="008A3E48" w:rsidRPr="0048048F">
        <w:rPr>
          <w:rStyle w:val="FootnoteReference"/>
          <w:rFonts w:ascii="Arial" w:hAnsi="Arial" w:cs="Arial"/>
          <w:b/>
          <w:sz w:val="20"/>
          <w:vertAlign w:val="superscript"/>
        </w:rPr>
        <w:footnoteReference w:id="39"/>
      </w:r>
      <w:r w:rsidRPr="0048048F">
        <w:rPr>
          <w:rFonts w:ascii="Arial" w:hAnsi="Arial" w:cs="Arial"/>
          <w:sz w:val="20"/>
        </w:rPr>
        <w:t xml:space="preserve"> Any research involving </w:t>
      </w:r>
      <w:r w:rsidRPr="0048048F">
        <w:rPr>
          <w:rFonts w:ascii="Arial" w:hAnsi="Arial" w:cs="Arial"/>
          <w:i/>
          <w:iCs/>
          <w:sz w:val="20"/>
        </w:rPr>
        <w:t>Samples</w:t>
      </w:r>
      <w:r w:rsidRPr="0048048F">
        <w:rPr>
          <w:rFonts w:ascii="Arial" w:hAnsi="Arial" w:cs="Arial"/>
          <w:sz w:val="20"/>
        </w:rPr>
        <w:t xml:space="preserve"> and related analytical data or </w:t>
      </w:r>
      <w:r w:rsidRPr="0048048F">
        <w:rPr>
          <w:rFonts w:ascii="Arial" w:hAnsi="Arial" w:cs="Arial"/>
          <w:i/>
          <w:iCs/>
          <w:sz w:val="20"/>
        </w:rPr>
        <w:t>Doping Control</w:t>
      </w:r>
      <w:r w:rsidRPr="0048048F">
        <w:rPr>
          <w:rFonts w:ascii="Arial" w:hAnsi="Arial" w:cs="Arial"/>
          <w:sz w:val="20"/>
        </w:rPr>
        <w:t xml:space="preserve"> information shall adhere to the principles set out in Article 19 of the </w:t>
      </w:r>
      <w:r w:rsidRPr="0048048F">
        <w:rPr>
          <w:rFonts w:ascii="Arial" w:hAnsi="Arial" w:cs="Arial"/>
          <w:i/>
          <w:sz w:val="20"/>
        </w:rPr>
        <w:t>Code</w:t>
      </w:r>
      <w:r w:rsidRPr="0048048F">
        <w:rPr>
          <w:rFonts w:ascii="Arial" w:hAnsi="Arial" w:cs="Arial"/>
          <w:sz w:val="20"/>
        </w:rPr>
        <w:t>.</w:t>
      </w:r>
    </w:p>
    <w:p w14:paraId="2D1FE693" w14:textId="77777777" w:rsidR="00A0381A" w:rsidRPr="0048048F" w:rsidRDefault="00A0381A" w:rsidP="00817B3C">
      <w:pPr>
        <w:jc w:val="both"/>
      </w:pPr>
    </w:p>
    <w:p w14:paraId="3BDD58D7" w14:textId="6D88B504" w:rsidR="00DD226E" w:rsidRPr="0048048F" w:rsidRDefault="009E3E95" w:rsidP="00A9157E">
      <w:pPr>
        <w:ind w:left="1418" w:hanging="720"/>
        <w:jc w:val="both"/>
        <w:rPr>
          <w:rFonts w:ascii="Arial" w:hAnsi="Arial" w:cs="Arial"/>
          <w:b/>
          <w:sz w:val="20"/>
        </w:rPr>
      </w:pPr>
      <w:r w:rsidRPr="0048048F">
        <w:rPr>
          <w:rFonts w:ascii="Arial" w:hAnsi="Arial" w:cs="Arial"/>
          <w:b/>
          <w:sz w:val="20"/>
        </w:rPr>
        <w:t>6.4</w:t>
      </w:r>
      <w:r w:rsidRPr="0048048F">
        <w:rPr>
          <w:rFonts w:ascii="Arial" w:hAnsi="Arial" w:cs="Arial"/>
          <w:b/>
          <w:sz w:val="20"/>
        </w:rPr>
        <w:tab/>
      </w:r>
      <w:r w:rsidR="00DD226E" w:rsidRPr="0048048F">
        <w:rPr>
          <w:rFonts w:ascii="Arial" w:hAnsi="Arial" w:cs="Arial"/>
          <w:b/>
          <w:sz w:val="20"/>
        </w:rPr>
        <w:t xml:space="preserve">Standards for </w:t>
      </w:r>
      <w:r w:rsidR="00DD226E" w:rsidRPr="0048048F">
        <w:rPr>
          <w:rFonts w:ascii="Arial" w:hAnsi="Arial" w:cs="Arial"/>
          <w:b/>
          <w:i/>
          <w:sz w:val="20"/>
        </w:rPr>
        <w:t>Sample</w:t>
      </w:r>
      <w:r w:rsidR="00C83C55" w:rsidRPr="0048048F">
        <w:rPr>
          <w:rFonts w:ascii="Arial" w:hAnsi="Arial" w:cs="Arial"/>
          <w:b/>
          <w:sz w:val="20"/>
        </w:rPr>
        <w:t xml:space="preserve"> Analysis and Reporting</w:t>
      </w:r>
      <w:r w:rsidR="002F6C35" w:rsidRPr="0048048F">
        <w:rPr>
          <w:rFonts w:ascii="Arial" w:hAnsi="Arial" w:cs="Arial"/>
          <w:b/>
          <w:sz w:val="20"/>
          <w:vertAlign w:val="superscript"/>
        </w:rPr>
        <w:footnoteReference w:id="40"/>
      </w:r>
      <w:r w:rsidR="00DD226E" w:rsidRPr="0048048F">
        <w:rPr>
          <w:rFonts w:ascii="Arial" w:hAnsi="Arial" w:cs="Arial"/>
          <w:b/>
          <w:sz w:val="20"/>
        </w:rPr>
        <w:t xml:space="preserve"> </w:t>
      </w:r>
    </w:p>
    <w:p w14:paraId="35A5F5DD" w14:textId="77777777" w:rsidR="009E3E95" w:rsidRPr="0048048F" w:rsidRDefault="009E3E95" w:rsidP="00B31E3E">
      <w:pPr>
        <w:ind w:left="720"/>
        <w:jc w:val="both"/>
        <w:rPr>
          <w:rFonts w:ascii="Arial" w:hAnsi="Arial" w:cs="Arial"/>
          <w:sz w:val="20"/>
        </w:rPr>
      </w:pPr>
    </w:p>
    <w:p w14:paraId="3AD5FD3F" w14:textId="56DED780" w:rsidR="008B2746" w:rsidRPr="0048048F" w:rsidRDefault="00706A41" w:rsidP="00A9157E">
      <w:pPr>
        <w:ind w:left="1418"/>
        <w:jc w:val="both"/>
        <w:rPr>
          <w:rFonts w:ascii="Arial" w:hAnsi="Arial" w:cs="Arial"/>
          <w:b/>
          <w:sz w:val="20"/>
        </w:rPr>
      </w:pPr>
      <w:r w:rsidRPr="0048048F">
        <w:rPr>
          <w:rFonts w:ascii="Arial" w:hAnsi="Arial" w:cs="Arial"/>
          <w:sz w:val="20"/>
        </w:rPr>
        <w:t xml:space="preserve">The </w:t>
      </w:r>
      <w:r w:rsidRPr="0048048F">
        <w:rPr>
          <w:rFonts w:ascii="Arial" w:hAnsi="Arial" w:cs="Arial"/>
          <w:i/>
          <w:iCs/>
          <w:sz w:val="20"/>
        </w:rPr>
        <w:t>Commission</w:t>
      </w:r>
      <w:r w:rsidR="008B2746" w:rsidRPr="0048048F">
        <w:rPr>
          <w:rFonts w:ascii="Arial" w:hAnsi="Arial" w:cs="Arial"/>
          <w:sz w:val="20"/>
        </w:rPr>
        <w:t xml:space="preserve"> shall ask laboratories to analyze </w:t>
      </w:r>
      <w:r w:rsidR="008B2746" w:rsidRPr="0048048F">
        <w:rPr>
          <w:rFonts w:ascii="Arial" w:hAnsi="Arial" w:cs="Arial"/>
          <w:i/>
          <w:sz w:val="20"/>
        </w:rPr>
        <w:t>Samples</w:t>
      </w:r>
      <w:r w:rsidR="008B2746" w:rsidRPr="0048048F">
        <w:rPr>
          <w:rFonts w:ascii="Arial" w:hAnsi="Arial" w:cs="Arial"/>
          <w:sz w:val="20"/>
        </w:rPr>
        <w:t xml:space="preserve"> in conformity with the </w:t>
      </w:r>
      <w:r w:rsidR="008B2746" w:rsidRPr="0048048F">
        <w:rPr>
          <w:rFonts w:ascii="Arial" w:hAnsi="Arial" w:cs="Arial"/>
          <w:i/>
          <w:iCs/>
          <w:sz w:val="20"/>
        </w:rPr>
        <w:t>International Standard</w:t>
      </w:r>
      <w:r w:rsidR="008B2746" w:rsidRPr="0048048F">
        <w:rPr>
          <w:rFonts w:ascii="Arial" w:hAnsi="Arial" w:cs="Arial"/>
          <w:sz w:val="20"/>
        </w:rPr>
        <w:t xml:space="preserve"> for Laboratories</w:t>
      </w:r>
      <w:r w:rsidR="008B2746" w:rsidRPr="0048048F">
        <w:rPr>
          <w:rFonts w:ascii="Arial" w:hAnsi="Arial" w:cs="Arial"/>
          <w:i/>
          <w:sz w:val="20"/>
        </w:rPr>
        <w:t xml:space="preserve"> </w:t>
      </w:r>
      <w:r w:rsidR="008B2746" w:rsidRPr="0048048F">
        <w:rPr>
          <w:rFonts w:ascii="Arial" w:hAnsi="Arial" w:cs="Arial"/>
          <w:sz w:val="20"/>
        </w:rPr>
        <w:t>and Article 4.</w:t>
      </w:r>
      <w:r w:rsidR="00BB2F9B" w:rsidRPr="0048048F">
        <w:rPr>
          <w:rFonts w:ascii="Arial" w:hAnsi="Arial" w:cs="Arial"/>
          <w:sz w:val="20"/>
        </w:rPr>
        <w:t>8</w:t>
      </w:r>
      <w:r w:rsidR="008B2746" w:rsidRPr="0048048F">
        <w:rPr>
          <w:rFonts w:ascii="Arial" w:hAnsi="Arial" w:cs="Arial"/>
          <w:sz w:val="20"/>
        </w:rPr>
        <w:t xml:space="preserve"> of the </w:t>
      </w:r>
      <w:r w:rsidR="008B2746" w:rsidRPr="0048048F">
        <w:rPr>
          <w:rFonts w:ascii="Arial" w:hAnsi="Arial" w:cs="Arial"/>
          <w:i/>
          <w:sz w:val="20"/>
        </w:rPr>
        <w:t>International Standard</w:t>
      </w:r>
      <w:r w:rsidR="008B2746" w:rsidRPr="0048048F">
        <w:rPr>
          <w:rFonts w:ascii="Arial" w:hAnsi="Arial" w:cs="Arial"/>
          <w:sz w:val="20"/>
        </w:rPr>
        <w:t xml:space="preserve"> for </w:t>
      </w:r>
      <w:r w:rsidR="008B2746" w:rsidRPr="0048048F">
        <w:rPr>
          <w:rFonts w:ascii="Arial" w:hAnsi="Arial" w:cs="Arial"/>
          <w:i/>
          <w:sz w:val="20"/>
        </w:rPr>
        <w:t>Testing</w:t>
      </w:r>
      <w:r w:rsidR="008B2746" w:rsidRPr="0048048F">
        <w:rPr>
          <w:rFonts w:ascii="Arial" w:hAnsi="Arial" w:cs="Arial"/>
          <w:sz w:val="20"/>
        </w:rPr>
        <w:t>.</w:t>
      </w:r>
    </w:p>
    <w:p w14:paraId="3E612B2F" w14:textId="77777777" w:rsidR="008B2746" w:rsidRPr="0048048F" w:rsidRDefault="008B2746" w:rsidP="00A9157E">
      <w:pPr>
        <w:ind w:left="1418"/>
        <w:jc w:val="both"/>
        <w:rPr>
          <w:rFonts w:ascii="Arial" w:hAnsi="Arial" w:cs="Arial"/>
          <w:sz w:val="20"/>
        </w:rPr>
      </w:pPr>
    </w:p>
    <w:p w14:paraId="30C286FD" w14:textId="16B9951F" w:rsidR="00DA1DA9" w:rsidRPr="0048048F" w:rsidRDefault="000C61DD" w:rsidP="00A9157E">
      <w:pPr>
        <w:ind w:left="1418"/>
        <w:jc w:val="both"/>
        <w:rPr>
          <w:rFonts w:ascii="Arial" w:hAnsi="Arial" w:cs="Arial"/>
          <w:sz w:val="20"/>
        </w:rPr>
      </w:pPr>
      <w:r w:rsidRPr="0048048F">
        <w:rPr>
          <w:rFonts w:ascii="Arial" w:hAnsi="Arial" w:cs="Arial"/>
          <w:sz w:val="20"/>
        </w:rPr>
        <w:t>Laboratories</w:t>
      </w:r>
      <w:r w:rsidR="005966B5" w:rsidRPr="0048048F">
        <w:rPr>
          <w:rFonts w:ascii="Arial" w:hAnsi="Arial" w:cs="Arial"/>
          <w:sz w:val="20"/>
        </w:rPr>
        <w:t xml:space="preserve"> </w:t>
      </w:r>
      <w:r w:rsidRPr="0048048F">
        <w:rPr>
          <w:rFonts w:ascii="Arial" w:hAnsi="Arial" w:cs="Arial"/>
          <w:sz w:val="20"/>
        </w:rPr>
        <w:t xml:space="preserve">at their own initiative and expense may analyze </w:t>
      </w:r>
      <w:r w:rsidRPr="0048048F">
        <w:rPr>
          <w:rFonts w:ascii="Arial" w:hAnsi="Arial" w:cs="Arial"/>
          <w:i/>
          <w:iCs/>
          <w:sz w:val="20"/>
        </w:rPr>
        <w:t xml:space="preserve">Samples </w:t>
      </w:r>
      <w:r w:rsidRPr="0048048F">
        <w:rPr>
          <w:rFonts w:ascii="Arial" w:hAnsi="Arial" w:cs="Arial"/>
          <w:sz w:val="20"/>
        </w:rPr>
        <w:t xml:space="preserve">for </w:t>
      </w:r>
      <w:r w:rsidRPr="0048048F">
        <w:rPr>
          <w:rFonts w:ascii="Arial" w:hAnsi="Arial" w:cs="Arial"/>
          <w:i/>
          <w:iCs/>
          <w:sz w:val="20"/>
        </w:rPr>
        <w:t xml:space="preserve">Prohibited Substances </w:t>
      </w:r>
      <w:r w:rsidRPr="0048048F">
        <w:rPr>
          <w:rFonts w:ascii="Arial" w:hAnsi="Arial" w:cs="Arial"/>
          <w:sz w:val="20"/>
        </w:rPr>
        <w:t xml:space="preserve">or </w:t>
      </w:r>
      <w:r w:rsidRPr="0048048F">
        <w:rPr>
          <w:rFonts w:ascii="Arial" w:hAnsi="Arial" w:cs="Arial"/>
          <w:i/>
          <w:iCs/>
          <w:sz w:val="20"/>
        </w:rPr>
        <w:t xml:space="preserve">Prohibited Methods </w:t>
      </w:r>
      <w:r w:rsidRPr="0048048F">
        <w:rPr>
          <w:rFonts w:ascii="Arial" w:hAnsi="Arial" w:cs="Arial"/>
          <w:sz w:val="20"/>
        </w:rPr>
        <w:t xml:space="preserve">not included on the </w:t>
      </w:r>
      <w:r w:rsidR="00B66808" w:rsidRPr="0048048F">
        <w:rPr>
          <w:rFonts w:ascii="Arial" w:hAnsi="Arial" w:cs="Arial"/>
          <w:sz w:val="20"/>
        </w:rPr>
        <w:t xml:space="preserve">standard </w:t>
      </w:r>
      <w:r w:rsidRPr="0048048F">
        <w:rPr>
          <w:rFonts w:ascii="Arial" w:hAnsi="Arial" w:cs="Arial"/>
          <w:i/>
          <w:iCs/>
          <w:sz w:val="20"/>
        </w:rPr>
        <w:t xml:space="preserve">Sample </w:t>
      </w:r>
      <w:r w:rsidRPr="0048048F">
        <w:rPr>
          <w:rFonts w:ascii="Arial" w:hAnsi="Arial" w:cs="Arial"/>
          <w:sz w:val="20"/>
        </w:rPr>
        <w:t>analysis menu</w:t>
      </w:r>
      <w:r w:rsidR="00B66808" w:rsidRPr="0048048F">
        <w:rPr>
          <w:rFonts w:ascii="Arial" w:hAnsi="Arial" w:cs="Arial"/>
          <w:sz w:val="20"/>
        </w:rPr>
        <w:t xml:space="preserve">, or as requested by </w:t>
      </w:r>
      <w:r w:rsidR="005578BB" w:rsidRPr="0048048F">
        <w:rPr>
          <w:rFonts w:ascii="Arial" w:hAnsi="Arial" w:cs="Arial"/>
          <w:sz w:val="20"/>
        </w:rPr>
        <w:t xml:space="preserve">the </w:t>
      </w:r>
      <w:r w:rsidR="005578BB" w:rsidRPr="0048048F">
        <w:rPr>
          <w:rFonts w:ascii="Arial" w:hAnsi="Arial" w:cs="Arial"/>
          <w:i/>
          <w:iCs/>
          <w:sz w:val="20"/>
        </w:rPr>
        <w:t>Commission</w:t>
      </w:r>
      <w:r w:rsidR="00B66808" w:rsidRPr="0048048F">
        <w:rPr>
          <w:rFonts w:ascii="Arial" w:hAnsi="Arial" w:cs="Arial"/>
          <w:sz w:val="20"/>
        </w:rPr>
        <w:t>.</w:t>
      </w:r>
      <w:r w:rsidRPr="0048048F">
        <w:rPr>
          <w:rFonts w:ascii="Arial" w:hAnsi="Arial" w:cs="Arial"/>
          <w:sz w:val="20"/>
        </w:rPr>
        <w:t xml:space="preserve"> Results from any such analysis shall be reported </w:t>
      </w:r>
      <w:r w:rsidR="00B66808" w:rsidRPr="0048048F">
        <w:rPr>
          <w:rFonts w:ascii="Arial" w:hAnsi="Arial" w:cs="Arial"/>
          <w:sz w:val="20"/>
        </w:rPr>
        <w:t xml:space="preserve">to </w:t>
      </w:r>
      <w:r w:rsidR="005578BB" w:rsidRPr="0048048F">
        <w:rPr>
          <w:rFonts w:ascii="Arial" w:hAnsi="Arial" w:cs="Arial"/>
          <w:sz w:val="20"/>
        </w:rPr>
        <w:t xml:space="preserve">the </w:t>
      </w:r>
      <w:r w:rsidR="005578BB" w:rsidRPr="0048048F">
        <w:rPr>
          <w:rFonts w:ascii="Arial" w:hAnsi="Arial" w:cs="Arial"/>
          <w:i/>
          <w:iCs/>
          <w:sz w:val="20"/>
        </w:rPr>
        <w:t>Commission</w:t>
      </w:r>
      <w:r w:rsidR="00B66808" w:rsidRPr="0048048F">
        <w:rPr>
          <w:rFonts w:ascii="Arial" w:hAnsi="Arial" w:cs="Arial"/>
          <w:sz w:val="20"/>
        </w:rPr>
        <w:t xml:space="preserve"> </w:t>
      </w:r>
      <w:r w:rsidRPr="0048048F">
        <w:rPr>
          <w:rFonts w:ascii="Arial" w:hAnsi="Arial" w:cs="Arial"/>
          <w:sz w:val="20"/>
        </w:rPr>
        <w:t xml:space="preserve">and have the same validity and </w:t>
      </w:r>
      <w:r w:rsidR="00134C2E" w:rsidRPr="0048048F">
        <w:rPr>
          <w:rFonts w:ascii="Arial" w:hAnsi="Arial" w:cs="Arial"/>
          <w:i/>
          <w:sz w:val="20"/>
        </w:rPr>
        <w:t>C</w:t>
      </w:r>
      <w:r w:rsidRPr="0048048F">
        <w:rPr>
          <w:rFonts w:ascii="Arial" w:hAnsi="Arial" w:cs="Arial"/>
          <w:i/>
          <w:sz w:val="20"/>
        </w:rPr>
        <w:t>onsequence</w:t>
      </w:r>
      <w:r w:rsidR="00B66808" w:rsidRPr="0048048F">
        <w:rPr>
          <w:rFonts w:ascii="Arial" w:hAnsi="Arial" w:cs="Arial"/>
          <w:i/>
          <w:sz w:val="20"/>
        </w:rPr>
        <w:t>s</w:t>
      </w:r>
      <w:r w:rsidRPr="0048048F">
        <w:rPr>
          <w:rFonts w:ascii="Arial" w:hAnsi="Arial" w:cs="Arial"/>
          <w:i/>
          <w:iCs/>
          <w:sz w:val="20"/>
        </w:rPr>
        <w:t xml:space="preserve"> </w:t>
      </w:r>
      <w:r w:rsidRPr="0048048F">
        <w:rPr>
          <w:rFonts w:ascii="Arial" w:hAnsi="Arial" w:cs="Arial"/>
          <w:sz w:val="20"/>
        </w:rPr>
        <w:t>as any other analytical result.</w:t>
      </w:r>
    </w:p>
    <w:p w14:paraId="60CED71E" w14:textId="77777777" w:rsidR="00D33EAA" w:rsidRPr="0048048F" w:rsidRDefault="00D33EAA" w:rsidP="00D33EAA">
      <w:pPr>
        <w:ind w:left="720"/>
        <w:jc w:val="both"/>
        <w:rPr>
          <w:rFonts w:ascii="Arial" w:hAnsi="Arial" w:cs="Arial"/>
          <w:sz w:val="20"/>
        </w:rPr>
      </w:pPr>
    </w:p>
    <w:p w14:paraId="7A1F777B" w14:textId="36779B8E" w:rsidR="001D5B83" w:rsidRPr="0048048F" w:rsidRDefault="001C47CA" w:rsidP="00A9157E">
      <w:pPr>
        <w:keepNext/>
        <w:ind w:left="1418" w:hanging="720"/>
        <w:jc w:val="both"/>
        <w:rPr>
          <w:rFonts w:ascii="Arial" w:hAnsi="Arial" w:cs="Arial"/>
          <w:b/>
          <w:spacing w:val="-3"/>
          <w:sz w:val="20"/>
        </w:rPr>
      </w:pPr>
      <w:r w:rsidRPr="0048048F">
        <w:rPr>
          <w:rFonts w:ascii="Arial" w:hAnsi="Arial" w:cs="Arial"/>
          <w:b/>
          <w:spacing w:val="-3"/>
          <w:sz w:val="20"/>
        </w:rPr>
        <w:lastRenderedPageBreak/>
        <w:t xml:space="preserve">6.5 </w:t>
      </w:r>
      <w:r w:rsidR="001D5B83" w:rsidRPr="0048048F">
        <w:rPr>
          <w:rFonts w:ascii="Arial" w:hAnsi="Arial" w:cs="Arial"/>
          <w:b/>
          <w:spacing w:val="-3"/>
          <w:sz w:val="20"/>
        </w:rPr>
        <w:tab/>
      </w:r>
      <w:r w:rsidR="004D7F4C" w:rsidRPr="0048048F">
        <w:rPr>
          <w:rFonts w:ascii="Arial" w:hAnsi="Arial" w:cs="Arial"/>
          <w:b/>
          <w:sz w:val="20"/>
        </w:rPr>
        <w:t xml:space="preserve">Additional </w:t>
      </w:r>
      <w:r w:rsidRPr="0048048F">
        <w:rPr>
          <w:rFonts w:ascii="Arial" w:hAnsi="Arial" w:cs="Arial"/>
          <w:b/>
          <w:sz w:val="20"/>
        </w:rPr>
        <w:t>Analysis of</w:t>
      </w:r>
      <w:r w:rsidRPr="0048048F">
        <w:rPr>
          <w:rFonts w:ascii="Arial" w:hAnsi="Arial" w:cs="Arial"/>
          <w:b/>
          <w:spacing w:val="-3"/>
          <w:sz w:val="20"/>
        </w:rPr>
        <w:t xml:space="preserve"> </w:t>
      </w:r>
      <w:r w:rsidR="00DE4B2F" w:rsidRPr="0048048F">
        <w:rPr>
          <w:rFonts w:ascii="Arial" w:hAnsi="Arial" w:cs="Arial"/>
          <w:b/>
          <w:spacing w:val="-3"/>
          <w:sz w:val="20"/>
        </w:rPr>
        <w:t xml:space="preserve">a </w:t>
      </w:r>
      <w:r w:rsidRPr="0048048F">
        <w:rPr>
          <w:rFonts w:ascii="Arial" w:hAnsi="Arial" w:cs="Arial"/>
          <w:b/>
          <w:i/>
          <w:spacing w:val="-3"/>
          <w:sz w:val="20"/>
        </w:rPr>
        <w:t>Sample</w:t>
      </w:r>
      <w:r w:rsidRPr="0048048F">
        <w:rPr>
          <w:rFonts w:ascii="Arial" w:hAnsi="Arial" w:cs="Arial"/>
          <w:b/>
          <w:spacing w:val="-3"/>
          <w:sz w:val="20"/>
        </w:rPr>
        <w:t xml:space="preserve"> </w:t>
      </w:r>
      <w:r w:rsidR="009E3C5C" w:rsidRPr="0048048F">
        <w:rPr>
          <w:rFonts w:ascii="Arial" w:hAnsi="Arial" w:cs="Arial"/>
          <w:b/>
          <w:spacing w:val="-3"/>
          <w:sz w:val="20"/>
        </w:rPr>
        <w:t xml:space="preserve">Prior to or During </w:t>
      </w:r>
      <w:r w:rsidR="009E3C5C" w:rsidRPr="0048048F">
        <w:rPr>
          <w:rFonts w:ascii="Arial" w:hAnsi="Arial" w:cs="Arial"/>
          <w:b/>
          <w:i/>
          <w:spacing w:val="-3"/>
          <w:sz w:val="20"/>
        </w:rPr>
        <w:t>Results Management</w:t>
      </w:r>
      <w:r w:rsidR="009E3C5C" w:rsidRPr="0048048F">
        <w:rPr>
          <w:rFonts w:ascii="Arial" w:hAnsi="Arial" w:cs="Arial"/>
          <w:b/>
          <w:spacing w:val="-3"/>
          <w:sz w:val="20"/>
        </w:rPr>
        <w:t xml:space="preserve"> </w:t>
      </w:r>
    </w:p>
    <w:p w14:paraId="548DE6E6" w14:textId="77777777" w:rsidR="00A67EB0" w:rsidRPr="0048048F" w:rsidRDefault="00A67EB0" w:rsidP="00C94752">
      <w:pPr>
        <w:keepNext/>
        <w:ind w:left="720"/>
        <w:jc w:val="both"/>
        <w:rPr>
          <w:rFonts w:ascii="Arial" w:hAnsi="Arial" w:cs="Arial"/>
          <w:sz w:val="20"/>
        </w:rPr>
      </w:pPr>
    </w:p>
    <w:p w14:paraId="05BCA3CE" w14:textId="29A40BD7" w:rsidR="00217FF3" w:rsidRPr="0048048F" w:rsidRDefault="009E3C5C" w:rsidP="00934068">
      <w:pPr>
        <w:keepNext/>
        <w:ind w:left="1418"/>
        <w:jc w:val="both"/>
        <w:rPr>
          <w:rFonts w:ascii="Arial" w:hAnsi="Arial" w:cs="Arial"/>
          <w:sz w:val="20"/>
        </w:rPr>
      </w:pPr>
      <w:r w:rsidRPr="0048048F">
        <w:rPr>
          <w:rFonts w:ascii="Arial" w:hAnsi="Arial" w:cs="Arial"/>
          <w:sz w:val="20"/>
        </w:rPr>
        <w:t xml:space="preserve">There shall be no limitation on the authority of a laboratory to conduct repeat or additional analysis on a </w:t>
      </w:r>
      <w:r w:rsidRPr="0048048F">
        <w:rPr>
          <w:rFonts w:ascii="Arial" w:hAnsi="Arial" w:cs="Arial"/>
          <w:i/>
          <w:iCs/>
          <w:sz w:val="20"/>
        </w:rPr>
        <w:t>Sample</w:t>
      </w:r>
      <w:r w:rsidRPr="0048048F">
        <w:rPr>
          <w:rFonts w:ascii="Arial" w:hAnsi="Arial" w:cs="Arial"/>
          <w:sz w:val="20"/>
        </w:rPr>
        <w:t xml:space="preserve"> prior to the time </w:t>
      </w:r>
      <w:r w:rsidR="003568B1" w:rsidRPr="0048048F">
        <w:rPr>
          <w:rFonts w:ascii="Arial" w:hAnsi="Arial" w:cs="Arial"/>
          <w:sz w:val="20"/>
        </w:rPr>
        <w:t xml:space="preserve">the </w:t>
      </w:r>
      <w:r w:rsidR="003568B1" w:rsidRPr="0048048F">
        <w:rPr>
          <w:rFonts w:ascii="Arial" w:hAnsi="Arial" w:cs="Arial"/>
          <w:i/>
          <w:iCs/>
          <w:sz w:val="20"/>
        </w:rPr>
        <w:t>Commission</w:t>
      </w:r>
      <w:r w:rsidRPr="0048048F">
        <w:rPr>
          <w:rFonts w:ascii="Arial" w:hAnsi="Arial" w:cs="Arial"/>
          <w:sz w:val="20"/>
        </w:rPr>
        <w:t xml:space="preserve"> notifies an </w:t>
      </w:r>
      <w:r w:rsidRPr="0048048F">
        <w:rPr>
          <w:rFonts w:ascii="Arial" w:hAnsi="Arial" w:cs="Arial"/>
          <w:i/>
          <w:iCs/>
          <w:sz w:val="20"/>
        </w:rPr>
        <w:t>Athlete</w:t>
      </w:r>
      <w:r w:rsidRPr="0048048F">
        <w:rPr>
          <w:rFonts w:ascii="Arial" w:hAnsi="Arial" w:cs="Arial"/>
          <w:sz w:val="20"/>
        </w:rPr>
        <w:t xml:space="preserve"> that the </w:t>
      </w:r>
      <w:r w:rsidRPr="0048048F">
        <w:rPr>
          <w:rFonts w:ascii="Arial" w:hAnsi="Arial" w:cs="Arial"/>
          <w:i/>
          <w:iCs/>
          <w:sz w:val="20"/>
        </w:rPr>
        <w:t>Sample</w:t>
      </w:r>
      <w:r w:rsidRPr="0048048F">
        <w:rPr>
          <w:rFonts w:ascii="Arial" w:hAnsi="Arial" w:cs="Arial"/>
          <w:sz w:val="20"/>
        </w:rPr>
        <w:t xml:space="preserve"> is the basis for an Article 2.1 anti-doping rule violation charge</w:t>
      </w:r>
      <w:r w:rsidR="004D7F4C" w:rsidRPr="0048048F">
        <w:rPr>
          <w:rFonts w:ascii="Arial" w:hAnsi="Arial" w:cs="Arial"/>
          <w:sz w:val="20"/>
        </w:rPr>
        <w:t xml:space="preserve"> or after that case has been finally resolved</w:t>
      </w:r>
      <w:r w:rsidRPr="0048048F">
        <w:rPr>
          <w:rFonts w:ascii="Arial" w:hAnsi="Arial" w:cs="Arial"/>
          <w:sz w:val="20"/>
        </w:rPr>
        <w:t>. If after such notification</w:t>
      </w:r>
      <w:r w:rsidR="004D7F4C" w:rsidRPr="0048048F">
        <w:rPr>
          <w:rFonts w:ascii="Arial" w:hAnsi="Arial" w:cs="Arial"/>
          <w:sz w:val="20"/>
        </w:rPr>
        <w:t xml:space="preserve"> and before the case is finally resolved</w:t>
      </w:r>
      <w:r w:rsidRPr="0048048F">
        <w:rPr>
          <w:rFonts w:ascii="Arial" w:hAnsi="Arial" w:cs="Arial"/>
          <w:sz w:val="20"/>
        </w:rPr>
        <w:t xml:space="preserve"> </w:t>
      </w:r>
      <w:r w:rsidR="003568B1" w:rsidRPr="0048048F">
        <w:rPr>
          <w:rFonts w:ascii="Arial" w:hAnsi="Arial" w:cs="Arial"/>
          <w:sz w:val="20"/>
        </w:rPr>
        <w:t xml:space="preserve">the </w:t>
      </w:r>
      <w:r w:rsidR="003568B1" w:rsidRPr="0048048F">
        <w:rPr>
          <w:rFonts w:ascii="Arial" w:hAnsi="Arial" w:cs="Arial"/>
          <w:i/>
          <w:iCs/>
          <w:sz w:val="20"/>
        </w:rPr>
        <w:t>Commission</w:t>
      </w:r>
      <w:r w:rsidRPr="0048048F">
        <w:rPr>
          <w:rFonts w:ascii="Arial" w:hAnsi="Arial" w:cs="Arial"/>
          <w:sz w:val="20"/>
        </w:rPr>
        <w:t xml:space="preserve"> wishes to conduct additional analysis on that </w:t>
      </w:r>
      <w:r w:rsidRPr="0048048F">
        <w:rPr>
          <w:rFonts w:ascii="Arial" w:hAnsi="Arial" w:cs="Arial"/>
          <w:i/>
          <w:iCs/>
          <w:sz w:val="20"/>
        </w:rPr>
        <w:t>Sample</w:t>
      </w:r>
      <w:r w:rsidRPr="0048048F">
        <w:rPr>
          <w:rFonts w:ascii="Arial" w:hAnsi="Arial" w:cs="Arial"/>
          <w:sz w:val="20"/>
        </w:rPr>
        <w:t xml:space="preserve">, it may do so with the consent of the </w:t>
      </w:r>
      <w:r w:rsidRPr="0048048F">
        <w:rPr>
          <w:rFonts w:ascii="Arial" w:hAnsi="Arial" w:cs="Arial"/>
          <w:i/>
          <w:iCs/>
          <w:sz w:val="20"/>
        </w:rPr>
        <w:t>Athlete</w:t>
      </w:r>
      <w:r w:rsidRPr="0048048F">
        <w:rPr>
          <w:rFonts w:ascii="Arial" w:hAnsi="Arial" w:cs="Arial"/>
          <w:sz w:val="20"/>
        </w:rPr>
        <w:t xml:space="preserve"> or approval from a hearing body.</w:t>
      </w:r>
    </w:p>
    <w:p w14:paraId="09ACBADE" w14:textId="77777777" w:rsidR="00422F26" w:rsidRPr="0048048F" w:rsidRDefault="00422F26" w:rsidP="00217FF3">
      <w:pPr>
        <w:ind w:left="1440"/>
        <w:jc w:val="both"/>
        <w:rPr>
          <w:rFonts w:ascii="Arial" w:hAnsi="Arial" w:cs="Arial"/>
          <w:sz w:val="20"/>
        </w:rPr>
      </w:pPr>
    </w:p>
    <w:p w14:paraId="30E4D06E" w14:textId="25976257" w:rsidR="009E3C5C" w:rsidRPr="0048048F" w:rsidRDefault="009E3C5C" w:rsidP="00A9157E">
      <w:pPr>
        <w:pStyle w:val="NormalWeb"/>
        <w:spacing w:before="0" w:beforeAutospacing="0" w:after="0" w:afterAutospacing="0"/>
        <w:ind w:left="1418" w:hanging="720"/>
        <w:jc w:val="both"/>
        <w:rPr>
          <w:rFonts w:ascii="Arial" w:hAnsi="Arial" w:cs="Arial"/>
          <w:b/>
          <w:bCs/>
          <w:sz w:val="20"/>
          <w:szCs w:val="20"/>
        </w:rPr>
      </w:pPr>
      <w:r w:rsidRPr="0048048F">
        <w:rPr>
          <w:rStyle w:val="DeltaViewInsertion"/>
          <w:rFonts w:ascii="Arial" w:hAnsi="Arial" w:cs="Arial"/>
          <w:b/>
          <w:bCs/>
          <w:color w:val="000000"/>
          <w:sz w:val="20"/>
          <w:szCs w:val="20"/>
          <w:u w:val="none"/>
        </w:rPr>
        <w:t xml:space="preserve">6.6 </w:t>
      </w:r>
      <w:r w:rsidRPr="0048048F">
        <w:rPr>
          <w:rStyle w:val="DeltaViewInsertion"/>
          <w:rFonts w:ascii="Arial" w:hAnsi="Arial" w:cs="Arial"/>
          <w:b/>
          <w:bCs/>
          <w:color w:val="000000"/>
          <w:sz w:val="20"/>
          <w:szCs w:val="20"/>
          <w:u w:val="none"/>
        </w:rPr>
        <w:tab/>
      </w:r>
      <w:r w:rsidRPr="0048048F">
        <w:rPr>
          <w:rFonts w:ascii="Arial" w:hAnsi="Arial" w:cs="Arial"/>
          <w:b/>
          <w:bCs/>
          <w:sz w:val="20"/>
          <w:szCs w:val="20"/>
        </w:rPr>
        <w:t xml:space="preserve">Further Analysis of a </w:t>
      </w:r>
      <w:r w:rsidRPr="0048048F">
        <w:rPr>
          <w:rFonts w:ascii="Arial" w:hAnsi="Arial" w:cs="Arial"/>
          <w:b/>
          <w:i/>
          <w:sz w:val="20"/>
          <w:szCs w:val="20"/>
        </w:rPr>
        <w:t>Sample</w:t>
      </w:r>
      <w:r w:rsidRPr="0048048F">
        <w:rPr>
          <w:rFonts w:ascii="Arial" w:hAnsi="Arial" w:cs="Arial"/>
          <w:b/>
          <w:bCs/>
          <w:sz w:val="20"/>
          <w:szCs w:val="20"/>
        </w:rPr>
        <w:t xml:space="preserve"> </w:t>
      </w:r>
      <w:r w:rsidR="004D7F4C" w:rsidRPr="0048048F">
        <w:rPr>
          <w:rFonts w:ascii="Arial" w:hAnsi="Arial" w:cs="Arial"/>
          <w:b/>
          <w:bCs/>
          <w:sz w:val="20"/>
          <w:szCs w:val="20"/>
        </w:rPr>
        <w:t xml:space="preserve">after </w:t>
      </w:r>
      <w:r w:rsidRPr="0048048F">
        <w:rPr>
          <w:rFonts w:ascii="Arial" w:hAnsi="Arial" w:cs="Arial"/>
          <w:b/>
          <w:bCs/>
          <w:sz w:val="20"/>
          <w:szCs w:val="20"/>
        </w:rPr>
        <w:t>it has been Reported as Negative or has Otherwise not Resulted in an Anti-Doping Rule Violation Charge</w:t>
      </w:r>
    </w:p>
    <w:p w14:paraId="551CE773" w14:textId="77777777" w:rsidR="00217FF3" w:rsidRPr="0048048F"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0E0F679F" w:rsidR="009E3C5C" w:rsidRPr="0048048F" w:rsidRDefault="009E3C5C" w:rsidP="00A9157E">
      <w:pPr>
        <w:pStyle w:val="NormalWeb"/>
        <w:spacing w:before="0" w:beforeAutospacing="0" w:after="0" w:afterAutospacing="0"/>
        <w:ind w:left="1418"/>
        <w:jc w:val="both"/>
        <w:rPr>
          <w:rFonts w:ascii="Arial" w:hAnsi="Arial" w:cs="Arial"/>
          <w:sz w:val="20"/>
          <w:szCs w:val="20"/>
        </w:rPr>
      </w:pPr>
      <w:r w:rsidRPr="0048048F">
        <w:rPr>
          <w:rFonts w:ascii="Arial" w:hAnsi="Arial" w:cs="Arial"/>
          <w:sz w:val="20"/>
          <w:szCs w:val="20"/>
        </w:rPr>
        <w:t xml:space="preserve">After a laboratory has reported a </w:t>
      </w:r>
      <w:r w:rsidRPr="0048048F">
        <w:rPr>
          <w:rFonts w:ascii="Arial" w:hAnsi="Arial" w:cs="Arial"/>
          <w:i/>
          <w:iCs/>
          <w:sz w:val="20"/>
          <w:szCs w:val="20"/>
        </w:rPr>
        <w:t>Sample</w:t>
      </w:r>
      <w:r w:rsidRPr="0048048F">
        <w:rPr>
          <w:rFonts w:ascii="Arial" w:hAnsi="Arial" w:cs="Arial"/>
          <w:sz w:val="20"/>
          <w:szCs w:val="20"/>
        </w:rPr>
        <w:t xml:space="preserve"> as negative, or the </w:t>
      </w:r>
      <w:r w:rsidRPr="0048048F">
        <w:rPr>
          <w:rFonts w:ascii="Arial" w:hAnsi="Arial" w:cs="Arial"/>
          <w:i/>
          <w:iCs/>
          <w:sz w:val="20"/>
          <w:szCs w:val="20"/>
        </w:rPr>
        <w:t>Sample</w:t>
      </w:r>
      <w:r w:rsidRPr="0048048F">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5F5402" w:rsidRPr="0048048F">
        <w:rPr>
          <w:rFonts w:ascii="Arial" w:hAnsi="Arial" w:cs="Arial"/>
          <w:sz w:val="20"/>
          <w:szCs w:val="20"/>
        </w:rPr>
        <w:t xml:space="preserve">the </w:t>
      </w:r>
      <w:r w:rsidR="005F5402" w:rsidRPr="0048048F">
        <w:rPr>
          <w:rFonts w:ascii="Arial" w:hAnsi="Arial" w:cs="Arial"/>
          <w:i/>
          <w:iCs/>
          <w:sz w:val="20"/>
          <w:szCs w:val="20"/>
        </w:rPr>
        <w:t xml:space="preserve">Anti-Doping </w:t>
      </w:r>
      <w:r w:rsidR="00892AEB">
        <w:rPr>
          <w:rFonts w:ascii="Arial" w:hAnsi="Arial" w:cs="Arial"/>
          <w:i/>
          <w:iCs/>
          <w:sz w:val="20"/>
          <w:szCs w:val="20"/>
        </w:rPr>
        <w:t>Organisation</w:t>
      </w:r>
      <w:r w:rsidR="005F5402" w:rsidRPr="0048048F">
        <w:rPr>
          <w:rFonts w:ascii="Arial" w:hAnsi="Arial" w:cs="Arial"/>
          <w:i/>
          <w:iCs/>
          <w:sz w:val="20"/>
          <w:szCs w:val="20"/>
        </w:rPr>
        <w:t xml:space="preserve"> </w:t>
      </w:r>
      <w:r w:rsidR="005F5402" w:rsidRPr="0048048F">
        <w:rPr>
          <w:rFonts w:ascii="Arial" w:hAnsi="Arial" w:cs="Arial"/>
          <w:sz w:val="20"/>
          <w:szCs w:val="20"/>
        </w:rPr>
        <w:t>that initiated and directed</w:t>
      </w:r>
      <w:r w:rsidR="005F5402" w:rsidRPr="0048048F">
        <w:rPr>
          <w:rFonts w:ascii="Arial" w:hAnsi="Arial" w:cs="Arial"/>
          <w:i/>
          <w:iCs/>
          <w:sz w:val="20"/>
          <w:szCs w:val="20"/>
        </w:rPr>
        <w:t xml:space="preserve"> Sample </w:t>
      </w:r>
      <w:r w:rsidR="005F5402" w:rsidRPr="0048048F">
        <w:rPr>
          <w:rFonts w:ascii="Arial" w:hAnsi="Arial" w:cs="Arial"/>
          <w:sz w:val="20"/>
          <w:szCs w:val="20"/>
        </w:rPr>
        <w:t>collection</w:t>
      </w:r>
      <w:r w:rsidR="005F5402" w:rsidRPr="0048048F">
        <w:rPr>
          <w:rFonts w:ascii="Arial" w:hAnsi="Arial" w:cs="Arial"/>
          <w:i/>
          <w:iCs/>
          <w:sz w:val="20"/>
          <w:szCs w:val="20"/>
        </w:rPr>
        <w:t xml:space="preserve"> </w:t>
      </w:r>
      <w:r w:rsidRPr="0048048F">
        <w:rPr>
          <w:rFonts w:ascii="Arial" w:hAnsi="Arial" w:cs="Arial"/>
          <w:sz w:val="20"/>
          <w:szCs w:val="20"/>
        </w:rPr>
        <w:t xml:space="preserve">or </w:t>
      </w:r>
      <w:r w:rsidRPr="0048048F">
        <w:rPr>
          <w:rFonts w:ascii="Arial" w:hAnsi="Arial" w:cs="Arial"/>
          <w:i/>
          <w:iCs/>
          <w:sz w:val="20"/>
          <w:szCs w:val="20"/>
        </w:rPr>
        <w:t>WADA</w:t>
      </w:r>
      <w:r w:rsidRPr="0048048F">
        <w:rPr>
          <w:rFonts w:ascii="Arial" w:hAnsi="Arial" w:cs="Arial"/>
          <w:sz w:val="20"/>
          <w:szCs w:val="20"/>
        </w:rPr>
        <w:t xml:space="preserve">. Any other </w:t>
      </w:r>
      <w:r w:rsidRPr="0048048F">
        <w:rPr>
          <w:rFonts w:ascii="Arial" w:hAnsi="Arial" w:cs="Arial"/>
          <w:i/>
          <w:iCs/>
          <w:sz w:val="20"/>
          <w:szCs w:val="20"/>
        </w:rPr>
        <w:t xml:space="preserve">Anti-Doping </w:t>
      </w:r>
      <w:r w:rsidR="00892AEB">
        <w:rPr>
          <w:rFonts w:ascii="Arial" w:hAnsi="Arial" w:cs="Arial"/>
          <w:i/>
          <w:iCs/>
          <w:sz w:val="20"/>
          <w:szCs w:val="20"/>
        </w:rPr>
        <w:t>Organisation</w:t>
      </w:r>
      <w:r w:rsidRPr="0048048F">
        <w:rPr>
          <w:rFonts w:ascii="Arial" w:hAnsi="Arial" w:cs="Arial"/>
          <w:sz w:val="20"/>
          <w:szCs w:val="20"/>
        </w:rPr>
        <w:t xml:space="preserve"> with authority to test the </w:t>
      </w:r>
      <w:r w:rsidRPr="0048048F">
        <w:rPr>
          <w:rFonts w:ascii="Arial" w:hAnsi="Arial" w:cs="Arial"/>
          <w:i/>
          <w:iCs/>
          <w:sz w:val="20"/>
          <w:szCs w:val="20"/>
        </w:rPr>
        <w:t>Athlete</w:t>
      </w:r>
      <w:r w:rsidRPr="0048048F">
        <w:rPr>
          <w:rFonts w:ascii="Arial" w:hAnsi="Arial" w:cs="Arial"/>
          <w:sz w:val="20"/>
          <w:szCs w:val="20"/>
        </w:rPr>
        <w:t xml:space="preserve"> that wishes to conduct further analysis on a stored </w:t>
      </w:r>
      <w:r w:rsidRPr="0048048F">
        <w:rPr>
          <w:rFonts w:ascii="Arial" w:hAnsi="Arial" w:cs="Arial"/>
          <w:i/>
          <w:iCs/>
          <w:sz w:val="20"/>
          <w:szCs w:val="20"/>
        </w:rPr>
        <w:t>Sample</w:t>
      </w:r>
      <w:r w:rsidRPr="0048048F">
        <w:rPr>
          <w:rFonts w:ascii="Arial" w:hAnsi="Arial" w:cs="Arial"/>
          <w:sz w:val="20"/>
          <w:szCs w:val="20"/>
        </w:rPr>
        <w:t xml:space="preserve"> may do so with the permission of</w:t>
      </w:r>
      <w:r w:rsidR="005F5402" w:rsidRPr="0048048F">
        <w:rPr>
          <w:rFonts w:ascii="Arial" w:hAnsi="Arial" w:cs="Arial"/>
          <w:sz w:val="20"/>
          <w:szCs w:val="20"/>
        </w:rPr>
        <w:t xml:space="preserve"> the </w:t>
      </w:r>
      <w:r w:rsidR="005F5402" w:rsidRPr="0048048F">
        <w:rPr>
          <w:rFonts w:ascii="Arial" w:hAnsi="Arial" w:cs="Arial"/>
          <w:i/>
          <w:iCs/>
          <w:sz w:val="20"/>
          <w:szCs w:val="20"/>
        </w:rPr>
        <w:t xml:space="preserve">Anti-Doping </w:t>
      </w:r>
      <w:r w:rsidR="00892AEB">
        <w:rPr>
          <w:rFonts w:ascii="Arial" w:hAnsi="Arial" w:cs="Arial"/>
          <w:i/>
          <w:iCs/>
          <w:sz w:val="20"/>
          <w:szCs w:val="20"/>
        </w:rPr>
        <w:t>Organisation</w:t>
      </w:r>
      <w:r w:rsidR="005F5402" w:rsidRPr="0048048F">
        <w:rPr>
          <w:rFonts w:ascii="Arial" w:hAnsi="Arial" w:cs="Arial"/>
          <w:i/>
          <w:iCs/>
          <w:sz w:val="20"/>
          <w:szCs w:val="20"/>
        </w:rPr>
        <w:t xml:space="preserve"> </w:t>
      </w:r>
      <w:r w:rsidR="005F5402" w:rsidRPr="0048048F">
        <w:rPr>
          <w:rFonts w:ascii="Arial" w:hAnsi="Arial" w:cs="Arial"/>
          <w:sz w:val="20"/>
          <w:szCs w:val="20"/>
        </w:rPr>
        <w:t>that initiated and directed</w:t>
      </w:r>
      <w:r w:rsidR="005F5402" w:rsidRPr="0048048F">
        <w:rPr>
          <w:rFonts w:ascii="Arial" w:hAnsi="Arial" w:cs="Arial"/>
          <w:i/>
          <w:iCs/>
          <w:sz w:val="20"/>
          <w:szCs w:val="20"/>
        </w:rPr>
        <w:t xml:space="preserve"> Sample </w:t>
      </w:r>
      <w:r w:rsidR="005F5402" w:rsidRPr="0048048F">
        <w:rPr>
          <w:rFonts w:ascii="Arial" w:hAnsi="Arial" w:cs="Arial"/>
          <w:sz w:val="20"/>
          <w:szCs w:val="20"/>
        </w:rPr>
        <w:t>collection</w:t>
      </w:r>
      <w:r w:rsidR="005F5402" w:rsidRPr="0048048F">
        <w:rPr>
          <w:rFonts w:ascii="Arial" w:hAnsi="Arial" w:cs="Arial"/>
          <w:i/>
          <w:iCs/>
          <w:sz w:val="20"/>
          <w:szCs w:val="20"/>
        </w:rPr>
        <w:t xml:space="preserve"> </w:t>
      </w:r>
      <w:r w:rsidR="005F5402" w:rsidRPr="0048048F">
        <w:rPr>
          <w:rFonts w:ascii="Arial" w:hAnsi="Arial" w:cs="Arial"/>
          <w:sz w:val="20"/>
          <w:szCs w:val="20"/>
        </w:rPr>
        <w:t xml:space="preserve">or </w:t>
      </w:r>
      <w:r w:rsidR="005F5402" w:rsidRPr="0048048F">
        <w:rPr>
          <w:rFonts w:ascii="Arial" w:hAnsi="Arial" w:cs="Arial"/>
          <w:i/>
          <w:iCs/>
          <w:sz w:val="20"/>
          <w:szCs w:val="20"/>
        </w:rPr>
        <w:t>WADA</w:t>
      </w:r>
      <w:r w:rsidRPr="0048048F">
        <w:rPr>
          <w:rFonts w:ascii="Arial" w:hAnsi="Arial" w:cs="Arial"/>
          <w:sz w:val="20"/>
          <w:szCs w:val="20"/>
        </w:rPr>
        <w:t xml:space="preserve">, and shall be responsible for any follow-up </w:t>
      </w:r>
      <w:r w:rsidRPr="0048048F">
        <w:rPr>
          <w:rFonts w:ascii="Arial" w:hAnsi="Arial" w:cs="Arial"/>
          <w:i/>
          <w:iCs/>
          <w:sz w:val="20"/>
          <w:szCs w:val="20"/>
        </w:rPr>
        <w:t>Results Management</w:t>
      </w:r>
      <w:r w:rsidRPr="0048048F">
        <w:rPr>
          <w:rFonts w:ascii="Arial" w:hAnsi="Arial" w:cs="Arial"/>
          <w:sz w:val="20"/>
          <w:szCs w:val="20"/>
        </w:rPr>
        <w:t xml:space="preserve">. Any </w:t>
      </w:r>
      <w:r w:rsidRPr="0048048F">
        <w:rPr>
          <w:rFonts w:ascii="Arial" w:hAnsi="Arial" w:cs="Arial"/>
          <w:i/>
          <w:iCs/>
          <w:sz w:val="20"/>
          <w:szCs w:val="20"/>
        </w:rPr>
        <w:t>Sample</w:t>
      </w:r>
      <w:r w:rsidRPr="0048048F">
        <w:rPr>
          <w:rFonts w:ascii="Arial" w:hAnsi="Arial" w:cs="Arial"/>
          <w:sz w:val="20"/>
          <w:szCs w:val="20"/>
        </w:rPr>
        <w:t xml:space="preserve"> storage or further analysis initiated by </w:t>
      </w:r>
      <w:r w:rsidRPr="0048048F">
        <w:rPr>
          <w:rFonts w:ascii="Arial" w:hAnsi="Arial" w:cs="Arial"/>
          <w:i/>
          <w:iCs/>
          <w:sz w:val="20"/>
          <w:szCs w:val="20"/>
        </w:rPr>
        <w:t>WADA</w:t>
      </w:r>
      <w:r w:rsidRPr="0048048F">
        <w:rPr>
          <w:rFonts w:ascii="Arial" w:hAnsi="Arial" w:cs="Arial"/>
          <w:sz w:val="20"/>
          <w:szCs w:val="20"/>
        </w:rPr>
        <w:t xml:space="preserve"> or another </w:t>
      </w:r>
      <w:r w:rsidRPr="0048048F">
        <w:rPr>
          <w:rFonts w:ascii="Arial" w:hAnsi="Arial" w:cs="Arial"/>
          <w:i/>
          <w:iCs/>
          <w:sz w:val="20"/>
          <w:szCs w:val="20"/>
        </w:rPr>
        <w:t xml:space="preserve">Anti-Doping </w:t>
      </w:r>
      <w:r w:rsidR="00892AEB">
        <w:rPr>
          <w:rFonts w:ascii="Arial" w:hAnsi="Arial" w:cs="Arial"/>
          <w:i/>
          <w:iCs/>
          <w:sz w:val="20"/>
          <w:szCs w:val="20"/>
        </w:rPr>
        <w:t>Organisation</w:t>
      </w:r>
      <w:r w:rsidRPr="0048048F">
        <w:rPr>
          <w:rFonts w:ascii="Arial" w:hAnsi="Arial" w:cs="Arial"/>
          <w:sz w:val="20"/>
          <w:szCs w:val="20"/>
        </w:rPr>
        <w:t xml:space="preserve"> shall be at </w:t>
      </w:r>
      <w:r w:rsidRPr="0048048F">
        <w:rPr>
          <w:rFonts w:ascii="Arial" w:hAnsi="Arial" w:cs="Arial"/>
          <w:i/>
          <w:iCs/>
          <w:sz w:val="20"/>
          <w:szCs w:val="20"/>
        </w:rPr>
        <w:t>WADA</w:t>
      </w:r>
      <w:r w:rsidRPr="0048048F">
        <w:rPr>
          <w:rFonts w:ascii="Arial" w:hAnsi="Arial" w:cs="Arial"/>
          <w:sz w:val="20"/>
          <w:szCs w:val="20"/>
        </w:rPr>
        <w:t xml:space="preserve">’s or that </w:t>
      </w:r>
      <w:r w:rsidR="00892AEB">
        <w:rPr>
          <w:rFonts w:ascii="Arial" w:hAnsi="Arial" w:cs="Arial"/>
          <w:sz w:val="20"/>
          <w:szCs w:val="20"/>
        </w:rPr>
        <w:t>organisation</w:t>
      </w:r>
      <w:r w:rsidR="00B31F8F" w:rsidRPr="0048048F">
        <w:rPr>
          <w:rFonts w:ascii="Arial" w:hAnsi="Arial" w:cs="Arial"/>
          <w:sz w:val="20"/>
          <w:szCs w:val="20"/>
        </w:rPr>
        <w:t>’</w:t>
      </w:r>
      <w:r w:rsidRPr="0048048F">
        <w:rPr>
          <w:rFonts w:ascii="Arial" w:hAnsi="Arial" w:cs="Arial"/>
          <w:sz w:val="20"/>
          <w:szCs w:val="20"/>
        </w:rPr>
        <w:t xml:space="preserve">s expense. Further analysis of </w:t>
      </w:r>
      <w:r w:rsidRPr="0048048F">
        <w:rPr>
          <w:rFonts w:ascii="Arial" w:hAnsi="Arial" w:cs="Arial"/>
          <w:i/>
          <w:sz w:val="20"/>
          <w:szCs w:val="20"/>
        </w:rPr>
        <w:t>Samples</w:t>
      </w:r>
      <w:r w:rsidRPr="0048048F">
        <w:rPr>
          <w:rFonts w:ascii="Arial" w:hAnsi="Arial" w:cs="Arial"/>
          <w:sz w:val="20"/>
          <w:szCs w:val="20"/>
        </w:rPr>
        <w:t xml:space="preserve"> shall conform with the requirements of the </w:t>
      </w:r>
      <w:r w:rsidRPr="0048048F">
        <w:rPr>
          <w:rFonts w:ascii="Arial" w:hAnsi="Arial" w:cs="Arial"/>
          <w:i/>
          <w:sz w:val="20"/>
          <w:szCs w:val="20"/>
        </w:rPr>
        <w:t>International Standard</w:t>
      </w:r>
      <w:r w:rsidRPr="0048048F">
        <w:rPr>
          <w:rFonts w:ascii="Arial" w:hAnsi="Arial" w:cs="Arial"/>
          <w:sz w:val="20"/>
          <w:szCs w:val="20"/>
        </w:rPr>
        <w:t xml:space="preserve"> for Laboratories.</w:t>
      </w:r>
    </w:p>
    <w:p w14:paraId="6E2D6D6C" w14:textId="77777777" w:rsidR="00217FF3" w:rsidRPr="0048048F"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Pr="0048048F" w:rsidRDefault="009E3C5C" w:rsidP="00A9157E">
      <w:pPr>
        <w:pStyle w:val="NormalWeb"/>
        <w:spacing w:before="0" w:beforeAutospacing="0" w:after="0" w:afterAutospacing="0"/>
        <w:ind w:left="1418" w:hanging="720"/>
        <w:jc w:val="both"/>
        <w:rPr>
          <w:rFonts w:ascii="Arial" w:hAnsi="Arial" w:cs="Arial"/>
          <w:b/>
          <w:bCs/>
          <w:sz w:val="20"/>
          <w:szCs w:val="20"/>
        </w:rPr>
      </w:pPr>
      <w:r w:rsidRPr="0048048F">
        <w:rPr>
          <w:rFonts w:ascii="Arial" w:hAnsi="Arial" w:cs="Arial"/>
          <w:b/>
          <w:bCs/>
          <w:sz w:val="20"/>
          <w:szCs w:val="20"/>
        </w:rPr>
        <w:t xml:space="preserve">6.7 </w:t>
      </w:r>
      <w:r w:rsidRPr="0048048F">
        <w:rPr>
          <w:rFonts w:ascii="Arial" w:hAnsi="Arial" w:cs="Arial"/>
          <w:b/>
          <w:bCs/>
          <w:sz w:val="20"/>
          <w:szCs w:val="20"/>
        </w:rPr>
        <w:tab/>
        <w:t xml:space="preserve">Split of A or B </w:t>
      </w:r>
      <w:r w:rsidRPr="0048048F">
        <w:rPr>
          <w:rFonts w:ascii="Arial" w:hAnsi="Arial" w:cs="Arial"/>
          <w:b/>
          <w:bCs/>
          <w:i/>
          <w:iCs/>
          <w:sz w:val="20"/>
          <w:szCs w:val="20"/>
        </w:rPr>
        <w:t>Sample</w:t>
      </w:r>
      <w:r w:rsidRPr="0048048F">
        <w:rPr>
          <w:rFonts w:ascii="Arial" w:hAnsi="Arial" w:cs="Arial"/>
          <w:b/>
          <w:bCs/>
          <w:sz w:val="20"/>
          <w:szCs w:val="20"/>
        </w:rPr>
        <w:t xml:space="preserve"> </w:t>
      </w:r>
    </w:p>
    <w:p w14:paraId="2753E855" w14:textId="77777777" w:rsidR="00217FF3" w:rsidRPr="0048048F"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5D0C361F" w:rsidR="009E3C5C" w:rsidRPr="0048048F" w:rsidRDefault="009E3C5C" w:rsidP="00A9157E">
      <w:pPr>
        <w:pStyle w:val="NormalWeb"/>
        <w:spacing w:before="0" w:beforeAutospacing="0" w:after="0" w:afterAutospacing="0"/>
        <w:ind w:left="1418"/>
        <w:jc w:val="both"/>
        <w:rPr>
          <w:rFonts w:ascii="Arial" w:hAnsi="Arial" w:cs="Arial"/>
          <w:sz w:val="20"/>
          <w:szCs w:val="20"/>
        </w:rPr>
      </w:pPr>
      <w:r w:rsidRPr="0048048F">
        <w:rPr>
          <w:rFonts w:ascii="Arial" w:hAnsi="Arial" w:cs="Arial"/>
          <w:sz w:val="20"/>
          <w:szCs w:val="20"/>
        </w:rPr>
        <w:t xml:space="preserve">Where </w:t>
      </w:r>
      <w:r w:rsidRPr="0048048F">
        <w:rPr>
          <w:rFonts w:ascii="Arial" w:hAnsi="Arial" w:cs="Arial"/>
          <w:i/>
          <w:iCs/>
          <w:sz w:val="20"/>
          <w:szCs w:val="20"/>
        </w:rPr>
        <w:t>WADA</w:t>
      </w:r>
      <w:r w:rsidRPr="0048048F">
        <w:rPr>
          <w:rFonts w:ascii="Arial" w:hAnsi="Arial" w:cs="Arial"/>
          <w:sz w:val="20"/>
          <w:szCs w:val="20"/>
        </w:rPr>
        <w:t xml:space="preserve">, an </w:t>
      </w:r>
      <w:r w:rsidRPr="0048048F">
        <w:rPr>
          <w:rFonts w:ascii="Arial" w:hAnsi="Arial" w:cs="Arial"/>
          <w:i/>
          <w:iCs/>
          <w:sz w:val="20"/>
          <w:szCs w:val="20"/>
        </w:rPr>
        <w:t xml:space="preserve">Anti-Doping </w:t>
      </w:r>
      <w:r w:rsidR="00892AEB">
        <w:rPr>
          <w:rFonts w:ascii="Arial" w:hAnsi="Arial" w:cs="Arial"/>
          <w:i/>
          <w:iCs/>
          <w:sz w:val="20"/>
          <w:szCs w:val="20"/>
        </w:rPr>
        <w:t>Organisation</w:t>
      </w:r>
      <w:r w:rsidRPr="0048048F">
        <w:rPr>
          <w:rFonts w:ascii="Arial" w:hAnsi="Arial" w:cs="Arial"/>
          <w:sz w:val="20"/>
          <w:szCs w:val="20"/>
        </w:rPr>
        <w:t xml:space="preserve"> with </w:t>
      </w:r>
      <w:r w:rsidRPr="0048048F">
        <w:rPr>
          <w:rFonts w:ascii="Arial" w:hAnsi="Arial" w:cs="Arial"/>
          <w:i/>
          <w:iCs/>
          <w:sz w:val="20"/>
          <w:szCs w:val="20"/>
        </w:rPr>
        <w:t>Results Management</w:t>
      </w:r>
      <w:r w:rsidRPr="0048048F">
        <w:rPr>
          <w:rFonts w:ascii="Arial" w:hAnsi="Arial" w:cs="Arial"/>
          <w:sz w:val="20"/>
          <w:szCs w:val="20"/>
        </w:rPr>
        <w:t xml:space="preserve"> authority, and/or a </w:t>
      </w:r>
      <w:r w:rsidRPr="0048048F">
        <w:rPr>
          <w:rFonts w:ascii="Arial" w:hAnsi="Arial" w:cs="Arial"/>
          <w:i/>
          <w:iCs/>
          <w:sz w:val="20"/>
          <w:szCs w:val="20"/>
        </w:rPr>
        <w:t>WADA</w:t>
      </w:r>
      <w:r w:rsidRPr="0048048F">
        <w:rPr>
          <w:rFonts w:ascii="Arial" w:hAnsi="Arial" w:cs="Arial"/>
          <w:sz w:val="20"/>
          <w:szCs w:val="20"/>
        </w:rPr>
        <w:t xml:space="preserve">-accredited laboratory (with approval from </w:t>
      </w:r>
      <w:r w:rsidRPr="0048048F">
        <w:rPr>
          <w:rFonts w:ascii="Arial" w:hAnsi="Arial" w:cs="Arial"/>
          <w:i/>
          <w:iCs/>
          <w:sz w:val="20"/>
          <w:szCs w:val="20"/>
        </w:rPr>
        <w:t>WADA</w:t>
      </w:r>
      <w:r w:rsidRPr="0048048F">
        <w:rPr>
          <w:rFonts w:ascii="Arial" w:hAnsi="Arial" w:cs="Arial"/>
          <w:sz w:val="20"/>
          <w:szCs w:val="20"/>
        </w:rPr>
        <w:t xml:space="preserve"> or the </w:t>
      </w:r>
      <w:r w:rsidRPr="0048048F">
        <w:rPr>
          <w:rFonts w:ascii="Arial" w:hAnsi="Arial" w:cs="Arial"/>
          <w:i/>
          <w:iCs/>
          <w:sz w:val="20"/>
          <w:szCs w:val="20"/>
        </w:rPr>
        <w:t xml:space="preserve">Anti-Doping </w:t>
      </w:r>
      <w:r w:rsidR="00892AEB">
        <w:rPr>
          <w:rFonts w:ascii="Arial" w:hAnsi="Arial" w:cs="Arial"/>
          <w:i/>
          <w:iCs/>
          <w:sz w:val="20"/>
          <w:szCs w:val="20"/>
        </w:rPr>
        <w:t>Organisation</w:t>
      </w:r>
      <w:r w:rsidRPr="0048048F">
        <w:rPr>
          <w:rFonts w:ascii="Arial" w:hAnsi="Arial" w:cs="Arial"/>
          <w:sz w:val="20"/>
          <w:szCs w:val="20"/>
        </w:rPr>
        <w:t xml:space="preserve"> with </w:t>
      </w:r>
      <w:r w:rsidRPr="0048048F">
        <w:rPr>
          <w:rFonts w:ascii="Arial" w:hAnsi="Arial" w:cs="Arial"/>
          <w:i/>
          <w:iCs/>
          <w:sz w:val="20"/>
          <w:szCs w:val="20"/>
        </w:rPr>
        <w:t>Results Management</w:t>
      </w:r>
      <w:r w:rsidRPr="0048048F">
        <w:rPr>
          <w:rFonts w:ascii="Arial" w:hAnsi="Arial" w:cs="Arial"/>
          <w:sz w:val="20"/>
          <w:szCs w:val="20"/>
        </w:rPr>
        <w:t xml:space="preserve"> authority) wishes to split an A or B </w:t>
      </w:r>
      <w:r w:rsidRPr="0048048F">
        <w:rPr>
          <w:rFonts w:ascii="Arial" w:hAnsi="Arial" w:cs="Arial"/>
          <w:i/>
          <w:iCs/>
          <w:sz w:val="20"/>
          <w:szCs w:val="20"/>
        </w:rPr>
        <w:t>Sample</w:t>
      </w:r>
      <w:r w:rsidRPr="0048048F">
        <w:rPr>
          <w:rFonts w:ascii="Arial" w:hAnsi="Arial" w:cs="Arial"/>
          <w:sz w:val="20"/>
          <w:szCs w:val="20"/>
        </w:rPr>
        <w:t xml:space="preserve"> for the purpose of using the first part of the split </w:t>
      </w:r>
      <w:r w:rsidRPr="0048048F">
        <w:rPr>
          <w:rFonts w:ascii="Arial" w:hAnsi="Arial" w:cs="Arial"/>
          <w:i/>
          <w:iCs/>
          <w:sz w:val="20"/>
          <w:szCs w:val="20"/>
        </w:rPr>
        <w:t>Sample</w:t>
      </w:r>
      <w:r w:rsidRPr="0048048F">
        <w:rPr>
          <w:rFonts w:ascii="Arial" w:hAnsi="Arial" w:cs="Arial"/>
          <w:sz w:val="20"/>
          <w:szCs w:val="20"/>
        </w:rPr>
        <w:t xml:space="preserve"> for an A </w:t>
      </w:r>
      <w:r w:rsidRPr="0048048F">
        <w:rPr>
          <w:rFonts w:ascii="Arial" w:hAnsi="Arial" w:cs="Arial"/>
          <w:i/>
          <w:iCs/>
          <w:sz w:val="20"/>
          <w:szCs w:val="20"/>
        </w:rPr>
        <w:t>Sample</w:t>
      </w:r>
      <w:r w:rsidRPr="0048048F">
        <w:rPr>
          <w:rFonts w:ascii="Arial" w:hAnsi="Arial" w:cs="Arial"/>
          <w:sz w:val="20"/>
          <w:szCs w:val="20"/>
        </w:rPr>
        <w:t xml:space="preserve"> analysis and the second part of the split </w:t>
      </w:r>
      <w:r w:rsidRPr="0048048F">
        <w:rPr>
          <w:rFonts w:ascii="Arial" w:hAnsi="Arial" w:cs="Arial"/>
          <w:i/>
          <w:iCs/>
          <w:sz w:val="20"/>
          <w:szCs w:val="20"/>
        </w:rPr>
        <w:t>Sample</w:t>
      </w:r>
      <w:r w:rsidRPr="0048048F">
        <w:rPr>
          <w:rFonts w:ascii="Arial" w:hAnsi="Arial" w:cs="Arial"/>
          <w:sz w:val="20"/>
          <w:szCs w:val="20"/>
        </w:rPr>
        <w:t xml:space="preserve"> for confirmation, then the procedures set forth in the </w:t>
      </w:r>
      <w:r w:rsidRPr="0048048F">
        <w:rPr>
          <w:rFonts w:ascii="Arial" w:hAnsi="Arial" w:cs="Arial"/>
          <w:i/>
          <w:sz w:val="20"/>
          <w:szCs w:val="20"/>
        </w:rPr>
        <w:t>International Standard</w:t>
      </w:r>
      <w:r w:rsidRPr="0048048F">
        <w:rPr>
          <w:rFonts w:ascii="Arial" w:hAnsi="Arial" w:cs="Arial"/>
          <w:sz w:val="20"/>
          <w:szCs w:val="20"/>
        </w:rPr>
        <w:t xml:space="preserve"> for Laboratories shall be followed.</w:t>
      </w:r>
    </w:p>
    <w:p w14:paraId="26326072" w14:textId="77777777" w:rsidR="00217FF3" w:rsidRPr="0048048F"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Pr="0048048F" w:rsidRDefault="009E3C5C" w:rsidP="00217FF3">
      <w:pPr>
        <w:pStyle w:val="NormalWeb"/>
        <w:spacing w:before="0" w:beforeAutospacing="0" w:after="0" w:afterAutospacing="0"/>
        <w:ind w:left="1440" w:hanging="720"/>
        <w:jc w:val="both"/>
        <w:rPr>
          <w:rFonts w:ascii="Arial" w:hAnsi="Arial" w:cs="Arial"/>
          <w:b/>
          <w:bCs/>
          <w:sz w:val="20"/>
          <w:szCs w:val="20"/>
        </w:rPr>
      </w:pPr>
      <w:r w:rsidRPr="0048048F">
        <w:rPr>
          <w:rFonts w:ascii="Arial" w:hAnsi="Arial" w:cs="Arial"/>
          <w:b/>
          <w:bCs/>
          <w:sz w:val="20"/>
          <w:szCs w:val="20"/>
        </w:rPr>
        <w:t xml:space="preserve">6.8 </w:t>
      </w:r>
      <w:r w:rsidRPr="0048048F">
        <w:rPr>
          <w:rFonts w:ascii="Arial" w:hAnsi="Arial" w:cs="Arial"/>
          <w:b/>
          <w:bCs/>
          <w:sz w:val="20"/>
          <w:szCs w:val="20"/>
        </w:rPr>
        <w:tab/>
      </w:r>
      <w:r w:rsidRPr="0048048F">
        <w:rPr>
          <w:rFonts w:ascii="Arial" w:hAnsi="Arial" w:cs="Arial"/>
          <w:b/>
          <w:bCs/>
          <w:i/>
          <w:iCs/>
          <w:sz w:val="20"/>
          <w:szCs w:val="20"/>
        </w:rPr>
        <w:t>WADA</w:t>
      </w:r>
      <w:r w:rsidRPr="0048048F">
        <w:rPr>
          <w:rFonts w:ascii="Arial" w:hAnsi="Arial" w:cs="Arial"/>
          <w:b/>
          <w:bCs/>
          <w:sz w:val="20"/>
          <w:szCs w:val="20"/>
        </w:rPr>
        <w:t xml:space="preserve">’s Right to Take Possession of </w:t>
      </w:r>
      <w:r w:rsidRPr="0048048F">
        <w:rPr>
          <w:rFonts w:ascii="Arial" w:hAnsi="Arial" w:cs="Arial"/>
          <w:b/>
          <w:bCs/>
          <w:i/>
          <w:iCs/>
          <w:sz w:val="20"/>
          <w:szCs w:val="20"/>
        </w:rPr>
        <w:t>Samples</w:t>
      </w:r>
      <w:r w:rsidRPr="0048048F">
        <w:rPr>
          <w:rFonts w:ascii="Arial" w:hAnsi="Arial" w:cs="Arial"/>
          <w:b/>
          <w:bCs/>
          <w:sz w:val="20"/>
          <w:szCs w:val="20"/>
        </w:rPr>
        <w:t xml:space="preserve"> and Data </w:t>
      </w:r>
    </w:p>
    <w:p w14:paraId="339EB0A4" w14:textId="77777777" w:rsidR="00217FF3" w:rsidRPr="0048048F"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44E1AA70" w:rsidR="009E3C5C" w:rsidRPr="0048048F" w:rsidRDefault="00B31F8F" w:rsidP="00A9157E">
      <w:pPr>
        <w:pStyle w:val="NormalWeb"/>
        <w:spacing w:before="0" w:beforeAutospacing="0" w:after="0" w:afterAutospacing="0"/>
        <w:ind w:left="1418"/>
        <w:jc w:val="both"/>
        <w:rPr>
          <w:rFonts w:ascii="Arial" w:hAnsi="Arial" w:cs="Arial"/>
          <w:sz w:val="20"/>
          <w:szCs w:val="20"/>
        </w:rPr>
      </w:pPr>
      <w:r w:rsidRPr="0048048F">
        <w:rPr>
          <w:rFonts w:ascii="Arial" w:hAnsi="Arial" w:cs="Arial"/>
          <w:sz w:val="20"/>
          <w:szCs w:val="20"/>
        </w:rPr>
        <w:t xml:space="preserve">Notwithstanding Article 6.5, </w:t>
      </w:r>
      <w:r w:rsidR="009E3C5C" w:rsidRPr="0048048F">
        <w:rPr>
          <w:rFonts w:ascii="Arial" w:hAnsi="Arial" w:cs="Arial"/>
          <w:i/>
          <w:iCs/>
          <w:sz w:val="20"/>
          <w:szCs w:val="20"/>
        </w:rPr>
        <w:t>WADA</w:t>
      </w:r>
      <w:r w:rsidR="009E3C5C" w:rsidRPr="0048048F">
        <w:rPr>
          <w:rFonts w:ascii="Arial" w:hAnsi="Arial" w:cs="Arial"/>
          <w:sz w:val="20"/>
          <w:szCs w:val="20"/>
        </w:rPr>
        <w:t xml:space="preserve"> may, in its sole discretion at any time, with or without prior notice, take physical possession of any </w:t>
      </w:r>
      <w:r w:rsidR="009E3C5C" w:rsidRPr="0048048F">
        <w:rPr>
          <w:rFonts w:ascii="Arial" w:hAnsi="Arial" w:cs="Arial"/>
          <w:i/>
          <w:iCs/>
          <w:sz w:val="20"/>
          <w:szCs w:val="20"/>
        </w:rPr>
        <w:t>Sample</w:t>
      </w:r>
      <w:r w:rsidR="009E3C5C" w:rsidRPr="0048048F">
        <w:rPr>
          <w:rFonts w:ascii="Arial" w:hAnsi="Arial" w:cs="Arial"/>
          <w:sz w:val="20"/>
          <w:szCs w:val="20"/>
        </w:rPr>
        <w:t xml:space="preserve"> and related analytical data or information in the possession of a laboratory or </w:t>
      </w:r>
      <w:r w:rsidR="009E3C5C" w:rsidRPr="0048048F">
        <w:rPr>
          <w:rFonts w:ascii="Arial" w:hAnsi="Arial" w:cs="Arial"/>
          <w:i/>
          <w:sz w:val="20"/>
          <w:szCs w:val="20"/>
        </w:rPr>
        <w:t xml:space="preserve">Anti-Doping </w:t>
      </w:r>
      <w:r w:rsidR="00892AEB">
        <w:rPr>
          <w:rFonts w:ascii="Arial" w:hAnsi="Arial" w:cs="Arial"/>
          <w:i/>
          <w:sz w:val="20"/>
          <w:szCs w:val="20"/>
        </w:rPr>
        <w:t>Organisation</w:t>
      </w:r>
      <w:r w:rsidR="009E3C5C" w:rsidRPr="0048048F">
        <w:rPr>
          <w:rFonts w:ascii="Arial" w:hAnsi="Arial" w:cs="Arial"/>
          <w:sz w:val="20"/>
          <w:szCs w:val="20"/>
        </w:rPr>
        <w:t xml:space="preserve">. Upon request by </w:t>
      </w:r>
      <w:r w:rsidR="009E3C5C" w:rsidRPr="0048048F">
        <w:rPr>
          <w:rFonts w:ascii="Arial" w:hAnsi="Arial" w:cs="Arial"/>
          <w:i/>
          <w:iCs/>
          <w:sz w:val="20"/>
          <w:szCs w:val="20"/>
        </w:rPr>
        <w:t>WADA</w:t>
      </w:r>
      <w:r w:rsidR="009E3C5C" w:rsidRPr="0048048F">
        <w:rPr>
          <w:rFonts w:ascii="Arial" w:hAnsi="Arial" w:cs="Arial"/>
          <w:sz w:val="20"/>
          <w:szCs w:val="20"/>
        </w:rPr>
        <w:t xml:space="preserve">, the laboratory or </w:t>
      </w:r>
      <w:r w:rsidR="009E3C5C" w:rsidRPr="0048048F">
        <w:rPr>
          <w:rFonts w:ascii="Arial" w:hAnsi="Arial" w:cs="Arial"/>
          <w:i/>
          <w:sz w:val="20"/>
          <w:szCs w:val="20"/>
        </w:rPr>
        <w:t xml:space="preserve">Anti-Doping </w:t>
      </w:r>
      <w:r w:rsidR="00892AEB">
        <w:rPr>
          <w:rFonts w:ascii="Arial" w:hAnsi="Arial" w:cs="Arial"/>
          <w:i/>
          <w:sz w:val="20"/>
          <w:szCs w:val="20"/>
        </w:rPr>
        <w:t>Organisation</w:t>
      </w:r>
      <w:r w:rsidR="009E3C5C" w:rsidRPr="0048048F">
        <w:rPr>
          <w:rFonts w:ascii="Arial" w:hAnsi="Arial" w:cs="Arial"/>
          <w:sz w:val="20"/>
          <w:szCs w:val="20"/>
        </w:rPr>
        <w:t xml:space="preserve"> in possession of the </w:t>
      </w:r>
      <w:r w:rsidR="009E3C5C" w:rsidRPr="0048048F">
        <w:rPr>
          <w:rFonts w:ascii="Arial" w:hAnsi="Arial" w:cs="Arial"/>
          <w:i/>
          <w:iCs/>
          <w:sz w:val="20"/>
          <w:szCs w:val="20"/>
        </w:rPr>
        <w:t>Sample</w:t>
      </w:r>
      <w:r w:rsidR="0096313D" w:rsidRPr="0048048F">
        <w:rPr>
          <w:rFonts w:ascii="Arial" w:hAnsi="Arial" w:cs="Arial"/>
          <w:iCs/>
          <w:sz w:val="20"/>
          <w:szCs w:val="20"/>
        </w:rPr>
        <w:t xml:space="preserve"> or data</w:t>
      </w:r>
      <w:r w:rsidR="009E3C5C" w:rsidRPr="0048048F">
        <w:rPr>
          <w:rFonts w:ascii="Arial" w:hAnsi="Arial" w:cs="Arial"/>
          <w:sz w:val="20"/>
          <w:szCs w:val="20"/>
        </w:rPr>
        <w:t xml:space="preserve"> shall immediately grant access to and enable </w:t>
      </w:r>
      <w:r w:rsidR="009E3C5C" w:rsidRPr="0048048F">
        <w:rPr>
          <w:rFonts w:ascii="Arial" w:hAnsi="Arial" w:cs="Arial"/>
          <w:i/>
          <w:iCs/>
          <w:sz w:val="20"/>
          <w:szCs w:val="20"/>
        </w:rPr>
        <w:t>WADA</w:t>
      </w:r>
      <w:r w:rsidR="009E3C5C" w:rsidRPr="0048048F">
        <w:rPr>
          <w:rFonts w:ascii="Arial" w:hAnsi="Arial" w:cs="Arial"/>
          <w:sz w:val="20"/>
          <w:szCs w:val="20"/>
        </w:rPr>
        <w:t xml:space="preserve"> to take physical possession of the </w:t>
      </w:r>
      <w:r w:rsidR="009E3C5C" w:rsidRPr="0048048F">
        <w:rPr>
          <w:rFonts w:ascii="Arial" w:hAnsi="Arial" w:cs="Arial"/>
          <w:i/>
          <w:iCs/>
          <w:sz w:val="20"/>
          <w:szCs w:val="20"/>
        </w:rPr>
        <w:t>Sample</w:t>
      </w:r>
      <w:r w:rsidR="0096313D" w:rsidRPr="0048048F">
        <w:rPr>
          <w:rFonts w:ascii="Arial" w:hAnsi="Arial" w:cs="Arial"/>
          <w:i/>
          <w:iCs/>
          <w:sz w:val="20"/>
          <w:szCs w:val="20"/>
        </w:rPr>
        <w:t xml:space="preserve"> </w:t>
      </w:r>
      <w:r w:rsidR="0096313D" w:rsidRPr="0048048F">
        <w:rPr>
          <w:rFonts w:ascii="Arial" w:hAnsi="Arial" w:cs="Arial"/>
          <w:iCs/>
          <w:sz w:val="20"/>
          <w:szCs w:val="20"/>
        </w:rPr>
        <w:t>or data</w:t>
      </w:r>
      <w:r w:rsidR="009E3C5C" w:rsidRPr="0048048F">
        <w:rPr>
          <w:rFonts w:ascii="Arial" w:hAnsi="Arial" w:cs="Arial"/>
          <w:sz w:val="20"/>
          <w:szCs w:val="20"/>
        </w:rPr>
        <w:t>.</w:t>
      </w:r>
      <w:r w:rsidR="00A7427F" w:rsidRPr="0048048F">
        <w:rPr>
          <w:rStyle w:val="FootnoteReference"/>
          <w:rFonts w:ascii="Arial" w:hAnsi="Arial" w:cs="Arial"/>
          <w:b/>
          <w:sz w:val="20"/>
          <w:szCs w:val="20"/>
          <w:vertAlign w:val="superscript"/>
        </w:rPr>
        <w:t xml:space="preserve"> </w:t>
      </w:r>
      <w:r w:rsidR="009E3C5C" w:rsidRPr="0048048F">
        <w:rPr>
          <w:rFonts w:ascii="Arial" w:hAnsi="Arial" w:cs="Arial"/>
          <w:position w:val="10"/>
          <w:sz w:val="20"/>
          <w:szCs w:val="20"/>
        </w:rPr>
        <w:t xml:space="preserve"> </w:t>
      </w:r>
      <w:r w:rsidR="009E3C5C" w:rsidRPr="0048048F">
        <w:rPr>
          <w:rFonts w:ascii="Arial" w:hAnsi="Arial" w:cs="Arial"/>
          <w:sz w:val="20"/>
          <w:szCs w:val="20"/>
        </w:rPr>
        <w:t xml:space="preserve">If </w:t>
      </w:r>
      <w:r w:rsidR="009E3C5C" w:rsidRPr="0048048F">
        <w:rPr>
          <w:rFonts w:ascii="Arial" w:hAnsi="Arial" w:cs="Arial"/>
          <w:i/>
          <w:iCs/>
          <w:sz w:val="20"/>
          <w:szCs w:val="20"/>
        </w:rPr>
        <w:t>WADA</w:t>
      </w:r>
      <w:r w:rsidR="009E3C5C" w:rsidRPr="0048048F">
        <w:rPr>
          <w:rFonts w:ascii="Arial" w:hAnsi="Arial" w:cs="Arial"/>
          <w:sz w:val="20"/>
          <w:szCs w:val="20"/>
        </w:rPr>
        <w:t xml:space="preserve"> has not provided prior notice to the laboratory or </w:t>
      </w:r>
      <w:r w:rsidR="009E3C5C" w:rsidRPr="0048048F">
        <w:rPr>
          <w:rFonts w:ascii="Arial" w:hAnsi="Arial" w:cs="Arial"/>
          <w:i/>
          <w:sz w:val="20"/>
          <w:szCs w:val="20"/>
        </w:rPr>
        <w:t xml:space="preserve">Anti-Doping </w:t>
      </w:r>
      <w:r w:rsidR="00892AEB">
        <w:rPr>
          <w:rFonts w:ascii="Arial" w:hAnsi="Arial" w:cs="Arial"/>
          <w:i/>
          <w:sz w:val="20"/>
          <w:szCs w:val="20"/>
        </w:rPr>
        <w:t>Organisation</w:t>
      </w:r>
      <w:r w:rsidR="009E3C5C" w:rsidRPr="0048048F">
        <w:rPr>
          <w:rFonts w:ascii="Arial" w:hAnsi="Arial" w:cs="Arial"/>
          <w:sz w:val="20"/>
          <w:szCs w:val="20"/>
        </w:rPr>
        <w:t xml:space="preserve"> before taking possession of a </w:t>
      </w:r>
      <w:r w:rsidR="009E3C5C" w:rsidRPr="0048048F">
        <w:rPr>
          <w:rFonts w:ascii="Arial" w:hAnsi="Arial" w:cs="Arial"/>
          <w:i/>
          <w:iCs/>
          <w:sz w:val="20"/>
          <w:szCs w:val="20"/>
        </w:rPr>
        <w:t>Sample</w:t>
      </w:r>
      <w:r w:rsidR="0096313D" w:rsidRPr="0048048F">
        <w:rPr>
          <w:rFonts w:ascii="Arial" w:hAnsi="Arial" w:cs="Arial"/>
          <w:i/>
          <w:iCs/>
          <w:sz w:val="20"/>
          <w:szCs w:val="20"/>
        </w:rPr>
        <w:t xml:space="preserve"> </w:t>
      </w:r>
      <w:r w:rsidR="0096313D" w:rsidRPr="0048048F">
        <w:rPr>
          <w:rFonts w:ascii="Arial" w:hAnsi="Arial" w:cs="Arial"/>
          <w:iCs/>
          <w:sz w:val="20"/>
          <w:szCs w:val="20"/>
        </w:rPr>
        <w:t>or data</w:t>
      </w:r>
      <w:r w:rsidR="009E3C5C" w:rsidRPr="0048048F">
        <w:rPr>
          <w:rFonts w:ascii="Arial" w:hAnsi="Arial" w:cs="Arial"/>
          <w:sz w:val="20"/>
          <w:szCs w:val="20"/>
        </w:rPr>
        <w:t xml:space="preserve">, it shall provide such notice to the laboratory and each </w:t>
      </w:r>
      <w:r w:rsidR="009E3C5C" w:rsidRPr="0048048F">
        <w:rPr>
          <w:rFonts w:ascii="Arial" w:hAnsi="Arial" w:cs="Arial"/>
          <w:i/>
          <w:iCs/>
          <w:sz w:val="20"/>
          <w:szCs w:val="20"/>
        </w:rPr>
        <w:t xml:space="preserve">Anti-Doping </w:t>
      </w:r>
      <w:r w:rsidR="00892AEB">
        <w:rPr>
          <w:rFonts w:ascii="Arial" w:hAnsi="Arial" w:cs="Arial"/>
          <w:i/>
          <w:iCs/>
          <w:sz w:val="20"/>
          <w:szCs w:val="20"/>
        </w:rPr>
        <w:t>Organisation</w:t>
      </w:r>
      <w:r w:rsidR="009E3C5C" w:rsidRPr="0048048F">
        <w:rPr>
          <w:rFonts w:ascii="Arial" w:hAnsi="Arial" w:cs="Arial"/>
          <w:sz w:val="20"/>
          <w:szCs w:val="20"/>
        </w:rPr>
        <w:t xml:space="preserve"> whose </w:t>
      </w:r>
      <w:r w:rsidR="009E3C5C" w:rsidRPr="0048048F">
        <w:rPr>
          <w:rFonts w:ascii="Arial" w:hAnsi="Arial" w:cs="Arial"/>
          <w:i/>
          <w:iCs/>
          <w:sz w:val="20"/>
          <w:szCs w:val="20"/>
        </w:rPr>
        <w:t>Samples</w:t>
      </w:r>
      <w:r w:rsidR="0096313D" w:rsidRPr="0048048F">
        <w:rPr>
          <w:rFonts w:ascii="Arial" w:hAnsi="Arial" w:cs="Arial"/>
          <w:i/>
          <w:iCs/>
          <w:sz w:val="20"/>
          <w:szCs w:val="20"/>
        </w:rPr>
        <w:t xml:space="preserve"> </w:t>
      </w:r>
      <w:r w:rsidR="0096313D" w:rsidRPr="0048048F">
        <w:rPr>
          <w:rFonts w:ascii="Arial" w:hAnsi="Arial" w:cs="Arial"/>
          <w:iCs/>
          <w:sz w:val="20"/>
          <w:szCs w:val="20"/>
        </w:rPr>
        <w:t>or data</w:t>
      </w:r>
      <w:r w:rsidR="009E3C5C" w:rsidRPr="0048048F">
        <w:rPr>
          <w:rFonts w:ascii="Arial" w:hAnsi="Arial" w:cs="Arial"/>
          <w:sz w:val="20"/>
          <w:szCs w:val="20"/>
        </w:rPr>
        <w:t xml:space="preserve"> have been taken by </w:t>
      </w:r>
      <w:r w:rsidR="009E3C5C" w:rsidRPr="0048048F">
        <w:rPr>
          <w:rFonts w:ascii="Arial" w:hAnsi="Arial" w:cs="Arial"/>
          <w:i/>
          <w:iCs/>
          <w:sz w:val="20"/>
          <w:szCs w:val="20"/>
        </w:rPr>
        <w:t>WADA</w:t>
      </w:r>
      <w:r w:rsidR="009E3C5C" w:rsidRPr="0048048F">
        <w:rPr>
          <w:rFonts w:ascii="Arial" w:hAnsi="Arial" w:cs="Arial"/>
          <w:sz w:val="20"/>
          <w:szCs w:val="20"/>
        </w:rPr>
        <w:t xml:space="preserve"> within a reasonable time after taking possession. After analysis and any investigation of a seized </w:t>
      </w:r>
      <w:r w:rsidR="009E3C5C" w:rsidRPr="0048048F">
        <w:rPr>
          <w:rFonts w:ascii="Arial" w:hAnsi="Arial" w:cs="Arial"/>
          <w:i/>
          <w:iCs/>
          <w:sz w:val="20"/>
          <w:szCs w:val="20"/>
        </w:rPr>
        <w:t>Sample</w:t>
      </w:r>
      <w:r w:rsidR="0096313D" w:rsidRPr="0048048F">
        <w:rPr>
          <w:rFonts w:ascii="Arial" w:hAnsi="Arial" w:cs="Arial"/>
          <w:i/>
          <w:iCs/>
          <w:sz w:val="20"/>
          <w:szCs w:val="20"/>
        </w:rPr>
        <w:t xml:space="preserve"> </w:t>
      </w:r>
      <w:r w:rsidR="0096313D" w:rsidRPr="0048048F">
        <w:rPr>
          <w:rFonts w:ascii="Arial" w:hAnsi="Arial" w:cs="Arial"/>
          <w:iCs/>
          <w:sz w:val="20"/>
          <w:szCs w:val="20"/>
        </w:rPr>
        <w:t>or data</w:t>
      </w:r>
      <w:r w:rsidR="009E3C5C" w:rsidRPr="0048048F">
        <w:rPr>
          <w:rFonts w:ascii="Arial" w:hAnsi="Arial" w:cs="Arial"/>
          <w:sz w:val="20"/>
          <w:szCs w:val="20"/>
        </w:rPr>
        <w:t xml:space="preserve">, </w:t>
      </w:r>
      <w:r w:rsidR="009E3C5C" w:rsidRPr="0048048F">
        <w:rPr>
          <w:rFonts w:ascii="Arial" w:hAnsi="Arial" w:cs="Arial"/>
          <w:i/>
          <w:iCs/>
          <w:sz w:val="20"/>
          <w:szCs w:val="20"/>
        </w:rPr>
        <w:t>WADA</w:t>
      </w:r>
      <w:r w:rsidR="009E3C5C" w:rsidRPr="0048048F">
        <w:rPr>
          <w:rFonts w:ascii="Arial" w:hAnsi="Arial" w:cs="Arial"/>
          <w:sz w:val="20"/>
          <w:szCs w:val="20"/>
        </w:rPr>
        <w:t xml:space="preserve"> may direct another </w:t>
      </w:r>
      <w:r w:rsidR="009E3C5C" w:rsidRPr="0048048F">
        <w:rPr>
          <w:rFonts w:ascii="Arial" w:hAnsi="Arial" w:cs="Arial"/>
          <w:i/>
          <w:iCs/>
          <w:sz w:val="20"/>
          <w:szCs w:val="20"/>
        </w:rPr>
        <w:t xml:space="preserve">Anti-Doping </w:t>
      </w:r>
      <w:r w:rsidR="00892AEB">
        <w:rPr>
          <w:rFonts w:ascii="Arial" w:hAnsi="Arial" w:cs="Arial"/>
          <w:i/>
          <w:iCs/>
          <w:sz w:val="20"/>
          <w:szCs w:val="20"/>
        </w:rPr>
        <w:t>Organisation</w:t>
      </w:r>
      <w:r w:rsidR="009E3C5C" w:rsidRPr="0048048F">
        <w:rPr>
          <w:rFonts w:ascii="Arial" w:hAnsi="Arial" w:cs="Arial"/>
          <w:sz w:val="20"/>
          <w:szCs w:val="20"/>
        </w:rPr>
        <w:t xml:space="preserve"> with authority to test the </w:t>
      </w:r>
      <w:r w:rsidR="009E3C5C" w:rsidRPr="0048048F">
        <w:rPr>
          <w:rFonts w:ascii="Arial" w:hAnsi="Arial" w:cs="Arial"/>
          <w:i/>
          <w:iCs/>
          <w:sz w:val="20"/>
          <w:szCs w:val="20"/>
        </w:rPr>
        <w:t>Athlete</w:t>
      </w:r>
      <w:r w:rsidR="009E3C5C" w:rsidRPr="0048048F">
        <w:rPr>
          <w:rFonts w:ascii="Arial" w:hAnsi="Arial" w:cs="Arial"/>
          <w:sz w:val="20"/>
          <w:szCs w:val="20"/>
        </w:rPr>
        <w:t xml:space="preserve"> to assume </w:t>
      </w:r>
      <w:r w:rsidR="009E3C5C" w:rsidRPr="0048048F">
        <w:rPr>
          <w:rFonts w:ascii="Arial" w:hAnsi="Arial" w:cs="Arial"/>
          <w:i/>
          <w:iCs/>
          <w:sz w:val="20"/>
          <w:szCs w:val="20"/>
        </w:rPr>
        <w:t>Results Management</w:t>
      </w:r>
      <w:r w:rsidR="009E3C5C" w:rsidRPr="0048048F">
        <w:rPr>
          <w:rFonts w:ascii="Arial" w:hAnsi="Arial" w:cs="Arial"/>
          <w:sz w:val="20"/>
          <w:szCs w:val="20"/>
        </w:rPr>
        <w:t xml:space="preserve"> </w:t>
      </w:r>
      <w:r w:rsidR="005D259D" w:rsidRPr="0048048F">
        <w:rPr>
          <w:rFonts w:ascii="Arial" w:hAnsi="Arial" w:cs="Arial"/>
          <w:sz w:val="20"/>
          <w:szCs w:val="20"/>
        </w:rPr>
        <w:t xml:space="preserve">authority </w:t>
      </w:r>
      <w:r w:rsidR="009E3C5C" w:rsidRPr="0048048F">
        <w:rPr>
          <w:rFonts w:ascii="Arial" w:hAnsi="Arial" w:cs="Arial"/>
          <w:sz w:val="20"/>
          <w:szCs w:val="20"/>
        </w:rPr>
        <w:t xml:space="preserve">for the </w:t>
      </w:r>
      <w:r w:rsidR="009E3C5C" w:rsidRPr="0048048F">
        <w:rPr>
          <w:rFonts w:ascii="Arial" w:hAnsi="Arial" w:cs="Arial"/>
          <w:i/>
          <w:iCs/>
          <w:sz w:val="20"/>
          <w:szCs w:val="20"/>
        </w:rPr>
        <w:t>Sample</w:t>
      </w:r>
      <w:r w:rsidR="0096313D" w:rsidRPr="0048048F">
        <w:rPr>
          <w:rFonts w:ascii="Arial" w:hAnsi="Arial" w:cs="Arial"/>
          <w:i/>
          <w:iCs/>
          <w:sz w:val="20"/>
          <w:szCs w:val="20"/>
        </w:rPr>
        <w:t xml:space="preserve"> </w:t>
      </w:r>
      <w:r w:rsidR="0096313D" w:rsidRPr="0048048F">
        <w:rPr>
          <w:rFonts w:ascii="Arial" w:hAnsi="Arial" w:cs="Arial"/>
          <w:iCs/>
          <w:sz w:val="20"/>
          <w:szCs w:val="20"/>
        </w:rPr>
        <w:t>or data</w:t>
      </w:r>
      <w:r w:rsidR="009E3C5C" w:rsidRPr="0048048F">
        <w:rPr>
          <w:rFonts w:ascii="Arial" w:hAnsi="Arial" w:cs="Arial"/>
          <w:sz w:val="20"/>
          <w:szCs w:val="20"/>
        </w:rPr>
        <w:t xml:space="preserve"> if a potential anti-doping rule violation is discovered.</w:t>
      </w:r>
      <w:r w:rsidR="00AE5B5E" w:rsidRPr="0048048F" w:rsidDel="00A7427F">
        <w:rPr>
          <w:rStyle w:val="FootnoteReference"/>
          <w:rFonts w:ascii="Arial" w:hAnsi="Arial" w:cs="Arial"/>
          <w:b/>
          <w:sz w:val="20"/>
          <w:szCs w:val="20"/>
          <w:vertAlign w:val="superscript"/>
        </w:rPr>
        <w:footnoteReference w:id="41"/>
      </w:r>
    </w:p>
    <w:p w14:paraId="1953B1B3" w14:textId="77777777" w:rsidR="00D33EAA" w:rsidRPr="0048048F"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48048F" w:rsidRDefault="0065656D" w:rsidP="00A9157E">
      <w:pPr>
        <w:pStyle w:val="Heading1"/>
        <w:ind w:left="1418" w:hanging="1418"/>
        <w:jc w:val="both"/>
        <w:rPr>
          <w:rFonts w:ascii="Arial" w:hAnsi="Arial" w:cs="Arial"/>
          <w:i/>
          <w:iCs/>
          <w:sz w:val="20"/>
          <w:szCs w:val="20"/>
        </w:rPr>
      </w:pPr>
      <w:bookmarkStart w:id="156" w:name="_Toc38165266"/>
      <w:bookmarkStart w:id="157" w:name="_Toc39918685"/>
      <w:bookmarkStart w:id="158" w:name="_Toc223708844"/>
      <w:r w:rsidRPr="0048048F">
        <w:rPr>
          <w:rFonts w:ascii="Arial" w:hAnsi="Arial" w:cs="Arial"/>
          <w:sz w:val="20"/>
          <w:szCs w:val="20"/>
        </w:rPr>
        <w:lastRenderedPageBreak/>
        <w:t>ARTICLE 7</w:t>
      </w:r>
      <w:r w:rsidRPr="0048048F">
        <w:rPr>
          <w:rFonts w:ascii="Arial" w:hAnsi="Arial" w:cs="Arial"/>
          <w:sz w:val="20"/>
          <w:szCs w:val="20"/>
        </w:rPr>
        <w:tab/>
      </w:r>
      <w:r w:rsidRPr="0048048F">
        <w:rPr>
          <w:rFonts w:ascii="Arial" w:hAnsi="Arial" w:cs="Arial"/>
          <w:i/>
          <w:iCs/>
          <w:sz w:val="20"/>
          <w:szCs w:val="20"/>
        </w:rPr>
        <w:t>RESULTS MANAGEMENT</w:t>
      </w:r>
      <w:bookmarkEnd w:id="156"/>
      <w:bookmarkEnd w:id="157"/>
      <w:r w:rsidR="00DA50ED" w:rsidRPr="0048048F">
        <w:rPr>
          <w:rFonts w:ascii="Arial" w:hAnsi="Arial" w:cs="Arial"/>
          <w:sz w:val="20"/>
          <w:szCs w:val="20"/>
        </w:rPr>
        <w:t xml:space="preserve">: </w:t>
      </w:r>
      <w:r w:rsidR="00591153" w:rsidRPr="0048048F">
        <w:rPr>
          <w:rFonts w:ascii="Arial" w:hAnsi="Arial" w:cs="Arial"/>
          <w:sz w:val="20"/>
          <w:szCs w:val="20"/>
        </w:rPr>
        <w:t>AUTHORITY</w:t>
      </w:r>
      <w:r w:rsidR="00DA50ED" w:rsidRPr="0048048F">
        <w:rPr>
          <w:rFonts w:ascii="Arial" w:hAnsi="Arial" w:cs="Arial"/>
          <w:sz w:val="20"/>
          <w:szCs w:val="20"/>
        </w:rPr>
        <w:t xml:space="preserve">, INITIAL REVIEW, NOTICE AND </w:t>
      </w:r>
      <w:r w:rsidR="00DA50ED" w:rsidRPr="0048048F">
        <w:rPr>
          <w:rFonts w:ascii="Arial" w:hAnsi="Arial" w:cs="Arial"/>
          <w:i/>
          <w:iCs/>
          <w:sz w:val="20"/>
          <w:szCs w:val="20"/>
        </w:rPr>
        <w:t>PROVISIONAL SUSPENSIONS</w:t>
      </w:r>
      <w:bookmarkEnd w:id="158"/>
    </w:p>
    <w:p w14:paraId="134C9BD2" w14:textId="77777777" w:rsidR="00DA50ED" w:rsidRPr="0048048F" w:rsidRDefault="00DA50ED" w:rsidP="00B31E3E">
      <w:pPr>
        <w:jc w:val="both"/>
        <w:rPr>
          <w:rFonts w:ascii="Arial" w:hAnsi="Arial" w:cs="Arial"/>
          <w:sz w:val="20"/>
        </w:rPr>
      </w:pPr>
    </w:p>
    <w:p w14:paraId="7D02852D" w14:textId="2C838BD3" w:rsidR="006B39C7" w:rsidRPr="0048048F" w:rsidRDefault="00DA50ED" w:rsidP="00FD7369">
      <w:pPr>
        <w:jc w:val="both"/>
        <w:rPr>
          <w:rFonts w:ascii="Arial" w:hAnsi="Arial" w:cs="Arial"/>
          <w:iCs/>
          <w:sz w:val="20"/>
          <w:lang w:eastAsia="en-CA"/>
        </w:rPr>
      </w:pPr>
      <w:r w:rsidRPr="0048048F">
        <w:rPr>
          <w:rFonts w:ascii="Arial" w:hAnsi="Arial" w:cs="Arial"/>
          <w:i/>
          <w:iCs/>
          <w:sz w:val="20"/>
          <w:lang w:eastAsia="en-CA"/>
        </w:rPr>
        <w:t xml:space="preserve">Results Management </w:t>
      </w:r>
      <w:r w:rsidRPr="0048048F">
        <w:rPr>
          <w:rFonts w:ascii="Arial" w:hAnsi="Arial" w:cs="Arial"/>
          <w:iCs/>
          <w:sz w:val="20"/>
          <w:lang w:eastAsia="en-CA"/>
        </w:rPr>
        <w:t xml:space="preserve">under </w:t>
      </w:r>
      <w:r w:rsidR="00576078" w:rsidRPr="0048048F">
        <w:rPr>
          <w:rFonts w:ascii="Arial" w:hAnsi="Arial" w:cs="Arial"/>
          <w:iCs/>
          <w:sz w:val="20"/>
          <w:lang w:eastAsia="en-CA"/>
        </w:rPr>
        <w:t>the</w:t>
      </w:r>
      <w:r w:rsidRPr="0048048F">
        <w:rPr>
          <w:rFonts w:ascii="Arial" w:hAnsi="Arial" w:cs="Arial"/>
          <w:iCs/>
          <w:sz w:val="20"/>
          <w:lang w:eastAsia="en-CA"/>
        </w:rPr>
        <w:t xml:space="preserve"> </w:t>
      </w:r>
      <w:r w:rsidRPr="0048048F">
        <w:rPr>
          <w:rFonts w:ascii="Arial" w:hAnsi="Arial" w:cs="Arial"/>
          <w:i/>
          <w:sz w:val="20"/>
          <w:lang w:eastAsia="en-CA"/>
        </w:rPr>
        <w:t>Rules</w:t>
      </w:r>
      <w:r w:rsidRPr="0048048F">
        <w:rPr>
          <w:rFonts w:ascii="Arial" w:hAnsi="Arial" w:cs="Arial"/>
          <w:iCs/>
          <w:sz w:val="20"/>
          <w:lang w:eastAsia="en-CA"/>
        </w:rPr>
        <w:t xml:space="preserve"> establishes a process designed to resolve </w:t>
      </w:r>
      <w:r w:rsidR="00DA50D8" w:rsidRPr="0048048F">
        <w:rPr>
          <w:rFonts w:ascii="Arial" w:hAnsi="Arial" w:cs="Arial"/>
          <w:iCs/>
          <w:sz w:val="20"/>
          <w:lang w:eastAsia="en-CA"/>
        </w:rPr>
        <w:t xml:space="preserve">alleged </w:t>
      </w:r>
      <w:r w:rsidRPr="0048048F">
        <w:rPr>
          <w:rFonts w:ascii="Arial" w:hAnsi="Arial" w:cs="Arial"/>
          <w:iCs/>
          <w:sz w:val="20"/>
          <w:lang w:eastAsia="en-CA"/>
        </w:rPr>
        <w:t>anti-doping rule violation</w:t>
      </w:r>
      <w:r w:rsidR="00DA50D8" w:rsidRPr="0048048F">
        <w:rPr>
          <w:rFonts w:ascii="Arial" w:hAnsi="Arial" w:cs="Arial"/>
          <w:iCs/>
          <w:sz w:val="20"/>
          <w:lang w:eastAsia="en-CA"/>
        </w:rPr>
        <w:t>s or violations of Article 10.14.1</w:t>
      </w:r>
      <w:r w:rsidRPr="0048048F">
        <w:rPr>
          <w:rFonts w:ascii="Arial" w:hAnsi="Arial" w:cs="Arial"/>
          <w:iCs/>
          <w:sz w:val="20"/>
          <w:lang w:eastAsia="en-CA"/>
        </w:rPr>
        <w:t xml:space="preserve"> in a fair, expeditious and efficient manner.</w:t>
      </w:r>
    </w:p>
    <w:p w14:paraId="64BC10E6" w14:textId="5A1AF98D" w:rsidR="00AA452A" w:rsidRPr="0048048F" w:rsidRDefault="00AA452A" w:rsidP="00B31E3E">
      <w:pPr>
        <w:jc w:val="both"/>
        <w:rPr>
          <w:rFonts w:ascii="Arial" w:hAnsi="Arial" w:cs="Arial"/>
          <w:sz w:val="20"/>
        </w:rPr>
      </w:pPr>
    </w:p>
    <w:p w14:paraId="1DE123A5" w14:textId="4ADF9770" w:rsidR="00F449B8" w:rsidRPr="0048048F" w:rsidRDefault="00F449B8" w:rsidP="00A9157E">
      <w:pPr>
        <w:keepNext/>
        <w:ind w:left="1418" w:hanging="720"/>
        <w:jc w:val="both"/>
        <w:rPr>
          <w:rFonts w:ascii="Arial" w:hAnsi="Arial" w:cs="Arial"/>
          <w:b/>
          <w:spacing w:val="-3"/>
          <w:sz w:val="20"/>
        </w:rPr>
      </w:pPr>
      <w:bookmarkStart w:id="159" w:name="_DV_C737"/>
      <w:bookmarkStart w:id="160" w:name="_Toc321920503"/>
      <w:bookmarkStart w:id="161" w:name="_Toc323139199"/>
      <w:bookmarkStart w:id="162" w:name="_Toc323140294"/>
      <w:bookmarkStart w:id="163" w:name="_Toc323140574"/>
      <w:bookmarkStart w:id="164" w:name="_Toc323311623"/>
      <w:bookmarkStart w:id="165" w:name="_Toc323313190"/>
      <w:bookmarkStart w:id="166" w:name="_Toc323563229"/>
      <w:bookmarkStart w:id="167" w:name="_Toc359253738"/>
      <w:r w:rsidRPr="0048048F">
        <w:rPr>
          <w:rFonts w:ascii="Arial" w:hAnsi="Arial" w:cs="Arial"/>
          <w:b/>
          <w:spacing w:val="-3"/>
          <w:sz w:val="20"/>
        </w:rPr>
        <w:t>7.1</w:t>
      </w:r>
      <w:r w:rsidRPr="0048048F">
        <w:rPr>
          <w:rFonts w:ascii="Arial" w:hAnsi="Arial" w:cs="Arial"/>
          <w:b/>
          <w:spacing w:val="-3"/>
          <w:sz w:val="20"/>
        </w:rPr>
        <w:tab/>
      </w:r>
      <w:r w:rsidR="00591153" w:rsidRPr="0048048F">
        <w:rPr>
          <w:rFonts w:ascii="Arial" w:hAnsi="Arial" w:cs="Arial"/>
          <w:b/>
          <w:spacing w:val="-3"/>
          <w:sz w:val="20"/>
        </w:rPr>
        <w:t xml:space="preserve">Authority to </w:t>
      </w:r>
      <w:r w:rsidRPr="0048048F">
        <w:rPr>
          <w:rFonts w:ascii="Arial" w:hAnsi="Arial" w:cs="Arial"/>
          <w:b/>
          <w:spacing w:val="-3"/>
          <w:sz w:val="20"/>
        </w:rPr>
        <w:t xml:space="preserve">Conduct </w:t>
      </w:r>
      <w:r w:rsidRPr="0048048F">
        <w:rPr>
          <w:rFonts w:ascii="Arial" w:hAnsi="Arial" w:cs="Arial"/>
          <w:b/>
          <w:i/>
          <w:iCs/>
          <w:spacing w:val="-3"/>
          <w:sz w:val="20"/>
        </w:rPr>
        <w:t>Results Management</w:t>
      </w:r>
      <w:bookmarkEnd w:id="159"/>
      <w:bookmarkEnd w:id="160"/>
      <w:bookmarkEnd w:id="161"/>
      <w:bookmarkEnd w:id="162"/>
      <w:bookmarkEnd w:id="163"/>
      <w:bookmarkEnd w:id="164"/>
      <w:bookmarkEnd w:id="165"/>
      <w:bookmarkEnd w:id="166"/>
      <w:bookmarkEnd w:id="167"/>
    </w:p>
    <w:p w14:paraId="61212D7B" w14:textId="77777777" w:rsidR="00F449B8" w:rsidRPr="0048048F" w:rsidRDefault="00F449B8" w:rsidP="009F6C2F">
      <w:pPr>
        <w:keepNext/>
        <w:ind w:left="720"/>
        <w:jc w:val="both"/>
        <w:rPr>
          <w:rFonts w:ascii="Arial" w:hAnsi="Arial" w:cs="Arial"/>
          <w:sz w:val="20"/>
        </w:rPr>
      </w:pPr>
    </w:p>
    <w:p w14:paraId="50DABEE5" w14:textId="4B40F0CD" w:rsidR="00853FDE" w:rsidRPr="0048048F" w:rsidRDefault="00853FDE" w:rsidP="00A9157E">
      <w:pPr>
        <w:keepNext/>
        <w:ind w:left="2268" w:hanging="850"/>
        <w:jc w:val="both"/>
        <w:rPr>
          <w:rFonts w:ascii="Arial" w:hAnsi="Arial" w:cs="Arial"/>
          <w:sz w:val="20"/>
        </w:rPr>
      </w:pPr>
      <w:bookmarkStart w:id="168" w:name="_DV_C738"/>
      <w:r w:rsidRPr="0048048F">
        <w:rPr>
          <w:rFonts w:ascii="Arial" w:hAnsi="Arial" w:cs="Arial"/>
          <w:b/>
          <w:sz w:val="20"/>
        </w:rPr>
        <w:t>7.1.1</w:t>
      </w:r>
      <w:r w:rsidRPr="0048048F">
        <w:rPr>
          <w:rFonts w:ascii="Arial" w:hAnsi="Arial" w:cs="Arial"/>
          <w:b/>
          <w:sz w:val="20"/>
        </w:rPr>
        <w:tab/>
      </w:r>
      <w:r w:rsidRPr="0048048F">
        <w:rPr>
          <w:rFonts w:ascii="Arial" w:hAnsi="Arial" w:cs="Arial"/>
          <w:sz w:val="20"/>
        </w:rPr>
        <w:t>Except as</w:t>
      </w:r>
      <w:r w:rsidRPr="0048048F">
        <w:rPr>
          <w:rFonts w:ascii="Arial" w:hAnsi="Arial" w:cs="Arial"/>
          <w:b/>
          <w:sz w:val="20"/>
        </w:rPr>
        <w:t xml:space="preserve"> </w:t>
      </w:r>
      <w:r w:rsidRPr="0048048F">
        <w:rPr>
          <w:rFonts w:ascii="Arial" w:hAnsi="Arial" w:cs="Arial"/>
          <w:sz w:val="20"/>
        </w:rPr>
        <w:t xml:space="preserve">otherwise provided in Articles 6.6, 6.8 and </w:t>
      </w:r>
      <w:r w:rsidRPr="0048048F">
        <w:rPr>
          <w:rFonts w:ascii="Arial" w:hAnsi="Arial" w:cs="Arial"/>
          <w:i/>
          <w:sz w:val="20"/>
        </w:rPr>
        <w:t xml:space="preserve">Code </w:t>
      </w:r>
      <w:r w:rsidRPr="0048048F">
        <w:rPr>
          <w:rFonts w:ascii="Arial" w:hAnsi="Arial" w:cs="Arial"/>
          <w:sz w:val="20"/>
        </w:rPr>
        <w:t xml:space="preserve">Article 7.1, </w:t>
      </w:r>
      <w:r w:rsidRPr="0048048F">
        <w:rPr>
          <w:rFonts w:ascii="Arial" w:hAnsi="Arial" w:cs="Arial"/>
          <w:i/>
          <w:sz w:val="20"/>
        </w:rPr>
        <w:t>Results Management</w:t>
      </w:r>
      <w:r w:rsidRPr="0048048F">
        <w:rPr>
          <w:rFonts w:ascii="Arial" w:hAnsi="Arial" w:cs="Arial"/>
          <w:sz w:val="20"/>
        </w:rPr>
        <w:t xml:space="preserve"> shall be </w:t>
      </w:r>
      <w:r w:rsidR="008B4160" w:rsidRPr="0048048F">
        <w:rPr>
          <w:rFonts w:ascii="Arial" w:hAnsi="Arial" w:cs="Arial"/>
          <w:sz w:val="20"/>
        </w:rPr>
        <w:t xml:space="preserve">under </w:t>
      </w:r>
      <w:r w:rsidRPr="0048048F">
        <w:rPr>
          <w:rFonts w:ascii="Arial" w:hAnsi="Arial" w:cs="Arial"/>
          <w:sz w:val="20"/>
        </w:rPr>
        <w:t xml:space="preserve">the </w:t>
      </w:r>
      <w:r w:rsidR="008B4160" w:rsidRPr="0048048F">
        <w:rPr>
          <w:rFonts w:ascii="Arial" w:hAnsi="Arial" w:cs="Arial"/>
          <w:sz w:val="20"/>
        </w:rPr>
        <w:t xml:space="preserve">authority </w:t>
      </w:r>
      <w:r w:rsidRPr="0048048F">
        <w:rPr>
          <w:rFonts w:ascii="Arial" w:hAnsi="Arial" w:cs="Arial"/>
          <w:sz w:val="20"/>
        </w:rPr>
        <w:t xml:space="preserve">of, and shall be governed by, the procedural rules of the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sz w:val="20"/>
        </w:rPr>
        <w:t xml:space="preserve"> that initiated and directed </w:t>
      </w:r>
      <w:r w:rsidRPr="0048048F">
        <w:rPr>
          <w:rFonts w:ascii="Arial" w:hAnsi="Arial" w:cs="Arial"/>
          <w:i/>
          <w:sz w:val="20"/>
        </w:rPr>
        <w:t>Sample</w:t>
      </w:r>
      <w:r w:rsidRPr="0048048F">
        <w:rPr>
          <w:rFonts w:ascii="Arial" w:hAnsi="Arial" w:cs="Arial"/>
          <w:sz w:val="20"/>
        </w:rPr>
        <w:t xml:space="preserve"> collection (or, if no </w:t>
      </w:r>
      <w:r w:rsidRPr="0048048F">
        <w:rPr>
          <w:rFonts w:ascii="Arial" w:hAnsi="Arial" w:cs="Arial"/>
          <w:i/>
          <w:sz w:val="20"/>
        </w:rPr>
        <w:t>Sample</w:t>
      </w:r>
      <w:r w:rsidRPr="0048048F">
        <w:rPr>
          <w:rFonts w:ascii="Arial" w:hAnsi="Arial" w:cs="Arial"/>
          <w:sz w:val="20"/>
        </w:rPr>
        <w:t xml:space="preserve"> collection is involved, the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 xml:space="preserve"> </w:t>
      </w:r>
      <w:r w:rsidRPr="0048048F">
        <w:rPr>
          <w:rFonts w:ascii="Arial" w:hAnsi="Arial" w:cs="Arial"/>
          <w:sz w:val="20"/>
        </w:rPr>
        <w:t xml:space="preserve">which first provides notice to an </w:t>
      </w:r>
      <w:r w:rsidRPr="0048048F">
        <w:rPr>
          <w:rFonts w:ascii="Arial" w:hAnsi="Arial" w:cs="Arial"/>
          <w:i/>
          <w:sz w:val="20"/>
        </w:rPr>
        <w:t>Athlete</w:t>
      </w:r>
      <w:r w:rsidRPr="0048048F">
        <w:rPr>
          <w:rFonts w:ascii="Arial" w:hAnsi="Arial" w:cs="Arial"/>
          <w:sz w:val="20"/>
        </w:rPr>
        <w:t xml:space="preserve"> or other </w:t>
      </w:r>
      <w:r w:rsidRPr="0048048F">
        <w:rPr>
          <w:rFonts w:ascii="Arial" w:hAnsi="Arial" w:cs="Arial"/>
          <w:i/>
          <w:iCs/>
          <w:sz w:val="20"/>
        </w:rPr>
        <w:t>Person</w:t>
      </w:r>
      <w:r w:rsidRPr="0048048F">
        <w:rPr>
          <w:rFonts w:ascii="Arial" w:hAnsi="Arial" w:cs="Arial"/>
          <w:sz w:val="20"/>
        </w:rPr>
        <w:t xml:space="preserve"> of a potential anti-doping rule violation and then diligently pursues that violation).</w:t>
      </w:r>
      <w:r w:rsidR="005011D4" w:rsidRPr="0048048F">
        <w:rPr>
          <w:rFonts w:ascii="Arial" w:hAnsi="Arial" w:cs="Arial"/>
          <w:sz w:val="20"/>
        </w:rPr>
        <w:t xml:space="preserve"> </w:t>
      </w:r>
      <w:r w:rsidR="009240C6" w:rsidRPr="0048048F">
        <w:rPr>
          <w:rFonts w:ascii="Arial" w:hAnsi="Arial" w:cs="Arial"/>
          <w:sz w:val="20"/>
        </w:rPr>
        <w:t xml:space="preserve">Disputes between </w:t>
      </w:r>
      <w:r w:rsidR="009240C6" w:rsidRPr="0048048F">
        <w:rPr>
          <w:rFonts w:ascii="Arial" w:hAnsi="Arial" w:cs="Arial"/>
          <w:i/>
          <w:iCs/>
          <w:sz w:val="20"/>
        </w:rPr>
        <w:t xml:space="preserve">Anti-Doping </w:t>
      </w:r>
      <w:r w:rsidR="00892AEB">
        <w:rPr>
          <w:rFonts w:ascii="Arial" w:hAnsi="Arial" w:cs="Arial"/>
          <w:i/>
          <w:iCs/>
          <w:sz w:val="20"/>
        </w:rPr>
        <w:t>Organisation</w:t>
      </w:r>
      <w:r w:rsidR="009240C6" w:rsidRPr="0048048F">
        <w:rPr>
          <w:rFonts w:ascii="Arial" w:hAnsi="Arial" w:cs="Arial"/>
          <w:i/>
          <w:iCs/>
          <w:sz w:val="20"/>
        </w:rPr>
        <w:t>s</w:t>
      </w:r>
      <w:r w:rsidR="009240C6" w:rsidRPr="0048048F">
        <w:rPr>
          <w:rFonts w:ascii="Arial" w:hAnsi="Arial" w:cs="Arial"/>
          <w:sz w:val="20"/>
        </w:rPr>
        <w:t xml:space="preserve"> over which </w:t>
      </w:r>
      <w:r w:rsidR="009240C6" w:rsidRPr="0048048F">
        <w:rPr>
          <w:rFonts w:ascii="Arial" w:hAnsi="Arial" w:cs="Arial"/>
          <w:i/>
          <w:iCs/>
          <w:sz w:val="20"/>
        </w:rPr>
        <w:t xml:space="preserve">Anti-Doping </w:t>
      </w:r>
      <w:r w:rsidR="00892AEB">
        <w:rPr>
          <w:rFonts w:ascii="Arial" w:hAnsi="Arial" w:cs="Arial"/>
          <w:i/>
          <w:iCs/>
          <w:sz w:val="20"/>
        </w:rPr>
        <w:t>Organisation</w:t>
      </w:r>
      <w:r w:rsidR="009240C6" w:rsidRPr="0048048F">
        <w:rPr>
          <w:rFonts w:ascii="Arial" w:hAnsi="Arial" w:cs="Arial"/>
          <w:i/>
          <w:iCs/>
          <w:sz w:val="20"/>
        </w:rPr>
        <w:t xml:space="preserve"> </w:t>
      </w:r>
      <w:r w:rsidR="009240C6" w:rsidRPr="0048048F">
        <w:rPr>
          <w:rFonts w:ascii="Arial" w:hAnsi="Arial" w:cs="Arial"/>
          <w:sz w:val="20"/>
        </w:rPr>
        <w:t xml:space="preserve">has </w:t>
      </w:r>
      <w:r w:rsidR="009240C6" w:rsidRPr="0048048F">
        <w:rPr>
          <w:rFonts w:ascii="Arial" w:hAnsi="Arial" w:cs="Arial"/>
          <w:i/>
          <w:iCs/>
          <w:sz w:val="20"/>
        </w:rPr>
        <w:t>Results Management</w:t>
      </w:r>
      <w:r w:rsidR="009240C6" w:rsidRPr="0048048F">
        <w:rPr>
          <w:rFonts w:ascii="Arial" w:hAnsi="Arial" w:cs="Arial"/>
          <w:sz w:val="20"/>
        </w:rPr>
        <w:t xml:space="preserve"> authority shall be dealt with pursuant to Article 7.1.1 of the </w:t>
      </w:r>
      <w:r w:rsidR="009240C6" w:rsidRPr="0048048F">
        <w:rPr>
          <w:rFonts w:ascii="Arial" w:hAnsi="Arial" w:cs="Arial"/>
          <w:i/>
          <w:iCs/>
          <w:sz w:val="20"/>
        </w:rPr>
        <w:t>Code</w:t>
      </w:r>
      <w:r w:rsidR="009240C6" w:rsidRPr="0048048F">
        <w:rPr>
          <w:rFonts w:ascii="Arial" w:hAnsi="Arial" w:cs="Arial"/>
          <w:sz w:val="20"/>
        </w:rPr>
        <w:t xml:space="preserve">. </w:t>
      </w:r>
    </w:p>
    <w:p w14:paraId="72DA30A7" w14:textId="77777777" w:rsidR="00853FDE" w:rsidRPr="0048048F" w:rsidRDefault="00853FDE" w:rsidP="00826F97">
      <w:pPr>
        <w:ind w:left="2340" w:hanging="900"/>
        <w:jc w:val="both"/>
        <w:rPr>
          <w:rFonts w:ascii="Arial" w:hAnsi="Arial" w:cs="Arial"/>
          <w:b/>
          <w:spacing w:val="-3"/>
          <w:sz w:val="20"/>
        </w:rPr>
      </w:pPr>
    </w:p>
    <w:p w14:paraId="3789723A" w14:textId="6EFBC149" w:rsidR="00853FDE" w:rsidRPr="0048048F" w:rsidRDefault="00853FDE" w:rsidP="00A9157E">
      <w:pPr>
        <w:ind w:left="2268" w:hanging="850"/>
        <w:jc w:val="both"/>
        <w:rPr>
          <w:rFonts w:ascii="Arial" w:hAnsi="Arial" w:cs="Arial"/>
          <w:sz w:val="20"/>
        </w:rPr>
      </w:pPr>
      <w:r w:rsidRPr="0048048F">
        <w:rPr>
          <w:rFonts w:ascii="Arial" w:hAnsi="Arial" w:cs="Arial"/>
          <w:b/>
          <w:sz w:val="20"/>
        </w:rPr>
        <w:t>7.1.2</w:t>
      </w:r>
      <w:r w:rsidRPr="0048048F">
        <w:rPr>
          <w:rFonts w:ascii="Arial" w:hAnsi="Arial" w:cs="Arial"/>
          <w:b/>
          <w:sz w:val="20"/>
        </w:rPr>
        <w:tab/>
      </w:r>
      <w:r w:rsidRPr="0048048F">
        <w:rPr>
          <w:rFonts w:ascii="Arial" w:hAnsi="Arial" w:cs="Arial"/>
          <w:sz w:val="20"/>
        </w:rPr>
        <w:t xml:space="preserve">In circumstances where the rules of a </w:t>
      </w:r>
      <w:r w:rsidRPr="0048048F">
        <w:rPr>
          <w:rFonts w:ascii="Arial" w:hAnsi="Arial" w:cs="Arial"/>
          <w:i/>
          <w:sz w:val="20"/>
        </w:rPr>
        <w:t xml:space="preserve">National Anti-Doping </w:t>
      </w:r>
      <w:r w:rsidR="00892AEB">
        <w:rPr>
          <w:rFonts w:ascii="Arial" w:hAnsi="Arial" w:cs="Arial"/>
          <w:i/>
          <w:sz w:val="20"/>
        </w:rPr>
        <w:t>Organisation</w:t>
      </w:r>
      <w:r w:rsidRPr="0048048F">
        <w:rPr>
          <w:rFonts w:ascii="Arial" w:hAnsi="Arial" w:cs="Arial"/>
          <w:sz w:val="20"/>
        </w:rPr>
        <w:t xml:space="preserve"> do not give the </w:t>
      </w:r>
      <w:r w:rsidRPr="0048048F">
        <w:rPr>
          <w:rFonts w:ascii="Arial" w:hAnsi="Arial" w:cs="Arial"/>
          <w:i/>
          <w:sz w:val="20"/>
        </w:rPr>
        <w:t xml:space="preserve">National Anti-Doping </w:t>
      </w:r>
      <w:r w:rsidR="00892AEB">
        <w:rPr>
          <w:rFonts w:ascii="Arial" w:hAnsi="Arial" w:cs="Arial"/>
          <w:i/>
          <w:sz w:val="20"/>
        </w:rPr>
        <w:t>Organisation</w:t>
      </w:r>
      <w:r w:rsidRPr="0048048F">
        <w:rPr>
          <w:rFonts w:ascii="Arial" w:hAnsi="Arial" w:cs="Arial"/>
          <w:sz w:val="20"/>
        </w:rPr>
        <w:t xml:space="preserve"> authority over an </w:t>
      </w:r>
      <w:r w:rsidRPr="0048048F">
        <w:rPr>
          <w:rFonts w:ascii="Arial" w:hAnsi="Arial" w:cs="Arial"/>
          <w:i/>
          <w:sz w:val="20"/>
        </w:rPr>
        <w:t>Athlete</w:t>
      </w:r>
      <w:r w:rsidRPr="0048048F">
        <w:rPr>
          <w:rFonts w:ascii="Arial" w:hAnsi="Arial" w:cs="Arial"/>
          <w:sz w:val="20"/>
        </w:rPr>
        <w:t xml:space="preserve"> or other </w:t>
      </w:r>
      <w:r w:rsidRPr="0048048F">
        <w:rPr>
          <w:rFonts w:ascii="Arial" w:hAnsi="Arial" w:cs="Arial"/>
          <w:i/>
          <w:sz w:val="20"/>
        </w:rPr>
        <w:t>Person</w:t>
      </w:r>
      <w:r w:rsidRPr="0048048F">
        <w:rPr>
          <w:rFonts w:ascii="Arial" w:hAnsi="Arial" w:cs="Arial"/>
          <w:sz w:val="20"/>
        </w:rPr>
        <w:t xml:space="preserve"> who is not a national, resident, license holder, or member of a sport </w:t>
      </w:r>
      <w:r w:rsidR="00892AEB">
        <w:rPr>
          <w:rFonts w:ascii="Arial" w:hAnsi="Arial" w:cs="Arial"/>
          <w:sz w:val="20"/>
        </w:rPr>
        <w:t>organisation</w:t>
      </w:r>
      <w:r w:rsidRPr="0048048F">
        <w:rPr>
          <w:rFonts w:ascii="Arial" w:hAnsi="Arial" w:cs="Arial"/>
          <w:sz w:val="20"/>
        </w:rPr>
        <w:t xml:space="preserve"> of that country, or the </w:t>
      </w:r>
      <w:r w:rsidRPr="0048048F">
        <w:rPr>
          <w:rFonts w:ascii="Arial" w:hAnsi="Arial" w:cs="Arial"/>
          <w:i/>
          <w:sz w:val="20"/>
        </w:rPr>
        <w:t xml:space="preserve">National Anti-Doping </w:t>
      </w:r>
      <w:r w:rsidR="00892AEB">
        <w:rPr>
          <w:rFonts w:ascii="Arial" w:hAnsi="Arial" w:cs="Arial"/>
          <w:i/>
          <w:sz w:val="20"/>
        </w:rPr>
        <w:t>Organisation</w:t>
      </w:r>
      <w:r w:rsidRPr="0048048F">
        <w:rPr>
          <w:rFonts w:ascii="Arial" w:hAnsi="Arial" w:cs="Arial"/>
          <w:sz w:val="20"/>
        </w:rPr>
        <w:t xml:space="preserve"> declines to exercise such authority, </w:t>
      </w:r>
      <w:r w:rsidRPr="0048048F">
        <w:rPr>
          <w:rFonts w:ascii="Arial" w:hAnsi="Arial" w:cs="Arial"/>
          <w:i/>
          <w:sz w:val="20"/>
        </w:rPr>
        <w:t>Results Management</w:t>
      </w:r>
      <w:r w:rsidRPr="0048048F">
        <w:rPr>
          <w:rFonts w:ascii="Arial" w:hAnsi="Arial" w:cs="Arial"/>
          <w:sz w:val="20"/>
        </w:rPr>
        <w:t xml:space="preserve"> shall be conducted by the applicable International Federation or by a third party with authority over the </w:t>
      </w:r>
      <w:r w:rsidRPr="0048048F">
        <w:rPr>
          <w:rFonts w:ascii="Arial" w:hAnsi="Arial" w:cs="Arial"/>
          <w:i/>
          <w:sz w:val="20"/>
        </w:rPr>
        <w:t>Athlete</w:t>
      </w:r>
      <w:r w:rsidRPr="0048048F">
        <w:rPr>
          <w:rFonts w:ascii="Arial" w:hAnsi="Arial" w:cs="Arial"/>
          <w:sz w:val="20"/>
        </w:rPr>
        <w:t xml:space="preserve"> or other </w:t>
      </w:r>
      <w:r w:rsidRPr="0048048F">
        <w:rPr>
          <w:rFonts w:ascii="Arial" w:hAnsi="Arial" w:cs="Arial"/>
          <w:i/>
          <w:sz w:val="20"/>
        </w:rPr>
        <w:t>Person</w:t>
      </w:r>
      <w:r w:rsidRPr="0048048F">
        <w:rPr>
          <w:rFonts w:ascii="Arial" w:hAnsi="Arial" w:cs="Arial"/>
          <w:sz w:val="20"/>
        </w:rPr>
        <w:t xml:space="preserve"> as directed by the rules of the applicable International Federation.</w:t>
      </w:r>
    </w:p>
    <w:p w14:paraId="2EEFE2C7" w14:textId="77777777" w:rsidR="00853FDE" w:rsidRPr="0048048F" w:rsidRDefault="00853FDE" w:rsidP="00826F97">
      <w:pPr>
        <w:ind w:left="2340" w:hanging="900"/>
        <w:jc w:val="both"/>
        <w:rPr>
          <w:rFonts w:ascii="Arial" w:hAnsi="Arial" w:cs="Arial"/>
          <w:b/>
          <w:spacing w:val="-3"/>
          <w:sz w:val="20"/>
        </w:rPr>
      </w:pPr>
    </w:p>
    <w:p w14:paraId="43DBBF9D" w14:textId="1A70EC9D" w:rsidR="00853FDE" w:rsidRPr="0048048F" w:rsidRDefault="00853FDE" w:rsidP="00A9157E">
      <w:pPr>
        <w:ind w:left="2268" w:hanging="850"/>
        <w:jc w:val="both"/>
        <w:rPr>
          <w:rFonts w:ascii="Arial" w:hAnsi="Arial" w:cs="Arial"/>
          <w:b/>
          <w:spacing w:val="-3"/>
          <w:sz w:val="20"/>
        </w:rPr>
      </w:pPr>
      <w:r w:rsidRPr="0048048F">
        <w:rPr>
          <w:rFonts w:ascii="Arial" w:hAnsi="Arial" w:cs="Arial"/>
          <w:b/>
          <w:sz w:val="20"/>
        </w:rPr>
        <w:t>7.1.3</w:t>
      </w:r>
      <w:r w:rsidRPr="0048048F">
        <w:rPr>
          <w:rFonts w:ascii="Arial" w:hAnsi="Arial" w:cs="Arial"/>
          <w:sz w:val="20"/>
        </w:rPr>
        <w:tab/>
      </w:r>
      <w:r w:rsidR="00451E97" w:rsidRPr="0048048F">
        <w:rPr>
          <w:rFonts w:ascii="Arial" w:hAnsi="Arial" w:cs="Arial"/>
          <w:iCs/>
          <w:sz w:val="20"/>
        </w:rPr>
        <w:t>With respect</w:t>
      </w:r>
      <w:r w:rsidRPr="0048048F">
        <w:rPr>
          <w:rFonts w:ascii="Arial" w:hAnsi="Arial" w:cs="Arial"/>
          <w:sz w:val="20"/>
        </w:rPr>
        <w:t xml:space="preserve"> to a potential whereabouts failure</w:t>
      </w:r>
      <w:r w:rsidR="00AD719A" w:rsidRPr="0048048F">
        <w:rPr>
          <w:rFonts w:ascii="Arial" w:hAnsi="Arial" w:cs="Arial"/>
          <w:sz w:val="20"/>
        </w:rPr>
        <w:t xml:space="preserve">, </w:t>
      </w:r>
      <w:r w:rsidR="00AD719A" w:rsidRPr="0048048F">
        <w:rPr>
          <w:rFonts w:ascii="Arial" w:hAnsi="Arial" w:cs="Arial"/>
          <w:i/>
          <w:iCs/>
          <w:sz w:val="20"/>
        </w:rPr>
        <w:t>Results Management</w:t>
      </w:r>
      <w:r w:rsidR="00AD719A" w:rsidRPr="0048048F">
        <w:rPr>
          <w:rFonts w:ascii="Arial" w:hAnsi="Arial" w:cs="Arial"/>
          <w:sz w:val="20"/>
        </w:rPr>
        <w:t xml:space="preserve"> </w:t>
      </w:r>
      <w:r w:rsidRPr="0048048F">
        <w:rPr>
          <w:rFonts w:ascii="Arial" w:hAnsi="Arial" w:cs="Arial"/>
          <w:sz w:val="20"/>
        </w:rPr>
        <w:t>shall be administered by</w:t>
      </w:r>
      <w:r w:rsidR="00440BFB" w:rsidRPr="0048048F">
        <w:rPr>
          <w:rFonts w:ascii="Arial" w:hAnsi="Arial" w:cs="Arial"/>
          <w:sz w:val="20"/>
        </w:rPr>
        <w:t xml:space="preserve"> </w:t>
      </w:r>
      <w:r w:rsidR="00F015B0" w:rsidRPr="0048048F">
        <w:rPr>
          <w:rFonts w:ascii="Arial" w:hAnsi="Arial" w:cs="Arial"/>
          <w:sz w:val="20"/>
        </w:rPr>
        <w:t xml:space="preserve">the </w:t>
      </w:r>
      <w:r w:rsidR="00F015B0" w:rsidRPr="0048048F">
        <w:rPr>
          <w:rFonts w:ascii="Arial" w:hAnsi="Arial" w:cs="Arial"/>
          <w:i/>
          <w:iCs/>
          <w:sz w:val="20"/>
        </w:rPr>
        <w:t>Commission</w:t>
      </w:r>
      <w:r w:rsidRPr="0048048F">
        <w:rPr>
          <w:rFonts w:ascii="Arial" w:hAnsi="Arial" w:cs="Arial"/>
          <w:sz w:val="20"/>
        </w:rPr>
        <w:t xml:space="preserve"> </w:t>
      </w:r>
      <w:r w:rsidR="00440BFB" w:rsidRPr="0048048F">
        <w:rPr>
          <w:rFonts w:ascii="Arial" w:hAnsi="Arial" w:cs="Arial"/>
          <w:sz w:val="20"/>
        </w:rPr>
        <w:t>if</w:t>
      </w:r>
      <w:r w:rsidR="003F4477" w:rsidRPr="0048048F">
        <w:rPr>
          <w:rFonts w:ascii="Arial" w:hAnsi="Arial" w:cs="Arial"/>
          <w:sz w:val="20"/>
        </w:rPr>
        <w:t xml:space="preserve"> </w:t>
      </w:r>
      <w:r w:rsidR="00DE15D4" w:rsidRPr="0048048F">
        <w:rPr>
          <w:rFonts w:ascii="Arial" w:hAnsi="Arial" w:cs="Arial"/>
          <w:sz w:val="20"/>
        </w:rPr>
        <w:t xml:space="preserve">it </w:t>
      </w:r>
      <w:r w:rsidR="00AD719A" w:rsidRPr="0048048F">
        <w:rPr>
          <w:rFonts w:ascii="Arial" w:hAnsi="Arial" w:cs="Arial"/>
          <w:sz w:val="20"/>
        </w:rPr>
        <w:t xml:space="preserve">ordered the test that led to the discovery of the potential whereabouts failure; in all other instances, </w:t>
      </w:r>
      <w:r w:rsidR="00AD719A" w:rsidRPr="0048048F">
        <w:rPr>
          <w:rFonts w:ascii="Arial" w:hAnsi="Arial" w:cs="Arial"/>
          <w:i/>
          <w:iCs/>
          <w:sz w:val="20"/>
        </w:rPr>
        <w:t>Results Management</w:t>
      </w:r>
      <w:r w:rsidR="00AD719A" w:rsidRPr="0048048F">
        <w:rPr>
          <w:rFonts w:ascii="Arial" w:hAnsi="Arial" w:cs="Arial"/>
          <w:sz w:val="20"/>
        </w:rPr>
        <w:t xml:space="preserve"> remains with the </w:t>
      </w:r>
      <w:r w:rsidR="00AD719A" w:rsidRPr="0048048F">
        <w:rPr>
          <w:rFonts w:ascii="Arial" w:hAnsi="Arial" w:cs="Arial"/>
          <w:i/>
          <w:iCs/>
          <w:sz w:val="20"/>
        </w:rPr>
        <w:t xml:space="preserve">Anti-Doping </w:t>
      </w:r>
      <w:r w:rsidR="00892AEB">
        <w:rPr>
          <w:rFonts w:ascii="Arial" w:hAnsi="Arial" w:cs="Arial"/>
          <w:i/>
          <w:iCs/>
          <w:sz w:val="20"/>
        </w:rPr>
        <w:t>Organisation</w:t>
      </w:r>
      <w:r w:rsidR="00AD719A" w:rsidRPr="0048048F">
        <w:rPr>
          <w:rFonts w:ascii="Arial" w:hAnsi="Arial" w:cs="Arial"/>
          <w:sz w:val="20"/>
        </w:rPr>
        <w:t xml:space="preserve"> with which</w:t>
      </w:r>
      <w:r w:rsidR="00266599" w:rsidRPr="0048048F">
        <w:rPr>
          <w:rFonts w:ascii="Arial" w:hAnsi="Arial" w:cs="Arial"/>
          <w:sz w:val="20"/>
        </w:rPr>
        <w:t xml:space="preserve"> the </w:t>
      </w:r>
      <w:r w:rsidR="00266599" w:rsidRPr="0048048F">
        <w:rPr>
          <w:rFonts w:ascii="Arial" w:hAnsi="Arial" w:cs="Arial"/>
          <w:i/>
          <w:iCs/>
          <w:sz w:val="20"/>
        </w:rPr>
        <w:t>Athlete</w:t>
      </w:r>
      <w:r w:rsidR="00266599" w:rsidRPr="0048048F">
        <w:rPr>
          <w:rFonts w:ascii="Arial" w:hAnsi="Arial" w:cs="Arial"/>
          <w:sz w:val="20"/>
        </w:rPr>
        <w:t xml:space="preserve"> files whereabouts information at the time of the potential whereabouts failure. </w:t>
      </w:r>
      <w:r w:rsidR="0060256C" w:rsidRPr="0048048F">
        <w:rPr>
          <w:rFonts w:ascii="Arial" w:hAnsi="Arial" w:cs="Arial"/>
          <w:sz w:val="20"/>
        </w:rPr>
        <w:t xml:space="preserve">As an exception to the foregoing, </w:t>
      </w:r>
      <w:r w:rsidR="00005397" w:rsidRPr="0048048F">
        <w:rPr>
          <w:rFonts w:ascii="Arial" w:hAnsi="Arial" w:cs="Arial"/>
          <w:sz w:val="20"/>
        </w:rPr>
        <w:t xml:space="preserve">if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00F015B0" w:rsidRPr="0048048F" w:rsidDel="00F015B0">
        <w:rPr>
          <w:rFonts w:ascii="Arial" w:hAnsi="Arial" w:cs="Arial"/>
          <w:sz w:val="20"/>
        </w:rPr>
        <w:t xml:space="preserve"> </w:t>
      </w:r>
      <w:r w:rsidR="0060256C" w:rsidRPr="0048048F">
        <w:rPr>
          <w:rFonts w:ascii="Arial" w:hAnsi="Arial" w:cs="Arial"/>
          <w:sz w:val="20"/>
        </w:rPr>
        <w:t>ordered the test</w:t>
      </w:r>
      <w:r w:rsidR="00005397" w:rsidRPr="0048048F">
        <w:rPr>
          <w:rFonts w:ascii="Arial" w:hAnsi="Arial" w:cs="Arial"/>
          <w:sz w:val="20"/>
        </w:rPr>
        <w:t>, it</w:t>
      </w:r>
      <w:r w:rsidR="0060256C" w:rsidRPr="0048048F">
        <w:rPr>
          <w:rFonts w:ascii="Arial" w:hAnsi="Arial" w:cs="Arial"/>
          <w:sz w:val="20"/>
        </w:rPr>
        <w:t xml:space="preserve"> may request that </w:t>
      </w:r>
      <w:r w:rsidR="0060256C" w:rsidRPr="0048048F">
        <w:rPr>
          <w:rFonts w:ascii="Arial" w:hAnsi="Arial" w:cs="Arial"/>
          <w:i/>
          <w:sz w:val="20"/>
        </w:rPr>
        <w:t>Results Management</w:t>
      </w:r>
      <w:r w:rsidR="0060256C" w:rsidRPr="0048048F">
        <w:rPr>
          <w:rFonts w:ascii="Arial" w:hAnsi="Arial" w:cs="Arial"/>
          <w:sz w:val="20"/>
        </w:rPr>
        <w:t xml:space="preserve"> nevertheless be administered by the</w:t>
      </w:r>
      <w:r w:rsidR="009C1664" w:rsidRPr="0048048F">
        <w:rPr>
          <w:rFonts w:ascii="Arial" w:hAnsi="Arial" w:cs="Arial"/>
          <w:sz w:val="20"/>
        </w:rPr>
        <w:t xml:space="preserve"> </w:t>
      </w:r>
      <w:r w:rsidR="009C1664" w:rsidRPr="0048048F">
        <w:rPr>
          <w:rFonts w:ascii="Arial" w:hAnsi="Arial" w:cs="Arial"/>
          <w:i/>
          <w:iCs/>
          <w:sz w:val="20"/>
        </w:rPr>
        <w:t>Anti</w:t>
      </w:r>
      <w:r w:rsidR="00F9364E" w:rsidRPr="0048048F">
        <w:rPr>
          <w:rFonts w:ascii="Arial" w:hAnsi="Arial" w:cs="Arial"/>
          <w:i/>
          <w:iCs/>
          <w:sz w:val="20"/>
        </w:rPr>
        <w:t xml:space="preserve">-Doping </w:t>
      </w:r>
      <w:r w:rsidR="00892AEB">
        <w:rPr>
          <w:rFonts w:ascii="Arial" w:hAnsi="Arial" w:cs="Arial"/>
          <w:i/>
          <w:iCs/>
          <w:sz w:val="20"/>
        </w:rPr>
        <w:t>Organisation</w:t>
      </w:r>
      <w:r w:rsidR="00F9364E" w:rsidRPr="0048048F">
        <w:rPr>
          <w:rFonts w:ascii="Arial" w:hAnsi="Arial" w:cs="Arial"/>
          <w:sz w:val="20"/>
        </w:rPr>
        <w:t xml:space="preserve"> with which the</w:t>
      </w:r>
      <w:r w:rsidR="0060256C" w:rsidRPr="0048048F">
        <w:rPr>
          <w:rFonts w:ascii="Arial" w:hAnsi="Arial" w:cs="Arial"/>
          <w:sz w:val="20"/>
        </w:rPr>
        <w:t xml:space="preserve"> </w:t>
      </w:r>
      <w:r w:rsidR="00D96920" w:rsidRPr="0048048F">
        <w:rPr>
          <w:rFonts w:ascii="Arial" w:hAnsi="Arial" w:cs="Arial"/>
          <w:i/>
          <w:iCs/>
          <w:sz w:val="20"/>
        </w:rPr>
        <w:t>Athlete</w:t>
      </w:r>
      <w:r w:rsidR="00F9364E" w:rsidRPr="0048048F">
        <w:rPr>
          <w:rFonts w:ascii="Arial" w:hAnsi="Arial" w:cs="Arial"/>
          <w:i/>
          <w:iCs/>
          <w:sz w:val="20"/>
        </w:rPr>
        <w:t xml:space="preserve"> </w:t>
      </w:r>
      <w:r w:rsidR="00F9364E" w:rsidRPr="0048048F">
        <w:rPr>
          <w:rFonts w:ascii="Arial" w:hAnsi="Arial" w:cs="Arial"/>
          <w:sz w:val="20"/>
        </w:rPr>
        <w:t>files</w:t>
      </w:r>
      <w:r w:rsidR="00F9364E" w:rsidRPr="0048048F">
        <w:rPr>
          <w:rFonts w:ascii="Arial" w:hAnsi="Arial" w:cs="Arial"/>
          <w:i/>
          <w:iCs/>
          <w:sz w:val="20"/>
        </w:rPr>
        <w:t xml:space="preserve"> </w:t>
      </w:r>
      <w:r w:rsidR="00750460" w:rsidRPr="0048048F">
        <w:rPr>
          <w:rFonts w:ascii="Arial" w:hAnsi="Arial" w:cs="Arial"/>
          <w:sz w:val="20"/>
        </w:rPr>
        <w:t xml:space="preserve">their </w:t>
      </w:r>
      <w:r w:rsidR="0060256C" w:rsidRPr="0048048F">
        <w:rPr>
          <w:rFonts w:ascii="Arial" w:hAnsi="Arial" w:cs="Arial"/>
          <w:sz w:val="20"/>
        </w:rPr>
        <w:t xml:space="preserve">whereabouts information; if the </w:t>
      </w:r>
      <w:r w:rsidR="00D96920" w:rsidRPr="0048048F">
        <w:rPr>
          <w:rFonts w:ascii="Arial" w:hAnsi="Arial" w:cs="Arial"/>
          <w:sz w:val="20"/>
        </w:rPr>
        <w:t>International Federation</w:t>
      </w:r>
      <w:r w:rsidR="0060256C" w:rsidRPr="0048048F">
        <w:rPr>
          <w:rFonts w:ascii="Arial" w:hAnsi="Arial" w:cs="Arial"/>
          <w:sz w:val="20"/>
        </w:rPr>
        <w:t xml:space="preserve"> so agrees,</w:t>
      </w:r>
      <w:r w:rsidR="003013B2" w:rsidRPr="0048048F">
        <w:rPr>
          <w:rFonts w:ascii="Arial" w:hAnsi="Arial" w:cs="Arial"/>
          <w:sz w:val="20"/>
        </w:rPr>
        <w:t xml:space="preserve"> it shall </w:t>
      </w:r>
      <w:r w:rsidR="000A293E" w:rsidRPr="0048048F">
        <w:rPr>
          <w:rFonts w:ascii="Arial" w:hAnsi="Arial" w:cs="Arial"/>
          <w:sz w:val="20"/>
        </w:rPr>
        <w:t>administer</w:t>
      </w:r>
      <w:r w:rsidR="0060256C" w:rsidRPr="0048048F">
        <w:rPr>
          <w:rFonts w:ascii="Arial" w:hAnsi="Arial" w:cs="Arial"/>
          <w:sz w:val="20"/>
        </w:rPr>
        <w:t xml:space="preserve"> </w:t>
      </w:r>
      <w:r w:rsidR="0060256C" w:rsidRPr="0048048F">
        <w:rPr>
          <w:rFonts w:ascii="Arial" w:hAnsi="Arial" w:cs="Arial"/>
          <w:i/>
          <w:sz w:val="20"/>
        </w:rPr>
        <w:t xml:space="preserve">Results Management </w:t>
      </w:r>
      <w:r w:rsidR="003013B2" w:rsidRPr="0048048F">
        <w:rPr>
          <w:rFonts w:ascii="Arial" w:hAnsi="Arial" w:cs="Arial"/>
          <w:sz w:val="20"/>
        </w:rPr>
        <w:t>for the potential whereabouts failure</w:t>
      </w:r>
      <w:r w:rsidR="0060256C" w:rsidRPr="0048048F">
        <w:rPr>
          <w:rFonts w:ascii="Arial" w:hAnsi="Arial" w:cs="Arial"/>
          <w:sz w:val="20"/>
        </w:rPr>
        <w:t xml:space="preserve">. To the extent there is an issue as to which </w:t>
      </w:r>
      <w:r w:rsidR="0060256C" w:rsidRPr="0048048F">
        <w:rPr>
          <w:rFonts w:ascii="Arial" w:hAnsi="Arial" w:cs="Arial"/>
          <w:i/>
          <w:sz w:val="20"/>
        </w:rPr>
        <w:t xml:space="preserve">Anti-Doping </w:t>
      </w:r>
      <w:r w:rsidR="00892AEB">
        <w:rPr>
          <w:rFonts w:ascii="Arial" w:hAnsi="Arial" w:cs="Arial"/>
          <w:i/>
          <w:sz w:val="20"/>
        </w:rPr>
        <w:t>Organisation</w:t>
      </w:r>
      <w:r w:rsidR="0060256C" w:rsidRPr="0048048F">
        <w:rPr>
          <w:rFonts w:ascii="Arial" w:hAnsi="Arial" w:cs="Arial"/>
          <w:sz w:val="20"/>
        </w:rPr>
        <w:t xml:space="preserve"> has </w:t>
      </w:r>
      <w:r w:rsidR="0060256C" w:rsidRPr="0048048F">
        <w:rPr>
          <w:rFonts w:ascii="Arial" w:hAnsi="Arial" w:cs="Arial"/>
          <w:i/>
          <w:sz w:val="20"/>
        </w:rPr>
        <w:t>Results Management</w:t>
      </w:r>
      <w:r w:rsidR="0060256C" w:rsidRPr="0048048F">
        <w:rPr>
          <w:rFonts w:ascii="Arial" w:hAnsi="Arial" w:cs="Arial"/>
          <w:sz w:val="20"/>
        </w:rPr>
        <w:t xml:space="preserve"> authority for a potential whereabouts failure,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00F015B0" w:rsidRPr="0048048F" w:rsidDel="00F015B0">
        <w:rPr>
          <w:rFonts w:ascii="Arial" w:hAnsi="Arial" w:cs="Arial"/>
          <w:sz w:val="20"/>
        </w:rPr>
        <w:t xml:space="preserve"> </w:t>
      </w:r>
      <w:r w:rsidR="000A293E" w:rsidRPr="0048048F">
        <w:rPr>
          <w:rFonts w:ascii="Arial" w:hAnsi="Arial" w:cs="Arial"/>
          <w:sz w:val="20"/>
        </w:rPr>
        <w:t>and the International Federation</w:t>
      </w:r>
      <w:r w:rsidR="0060256C" w:rsidRPr="0048048F">
        <w:rPr>
          <w:rFonts w:ascii="Arial" w:hAnsi="Arial" w:cs="Arial"/>
          <w:sz w:val="20"/>
        </w:rPr>
        <w:t xml:space="preserve"> may resolve the issue between them. In the event that there is an unresolved dispute between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00F015B0" w:rsidRPr="0048048F" w:rsidDel="00F015B0">
        <w:rPr>
          <w:rFonts w:ascii="Arial" w:hAnsi="Arial" w:cs="Arial"/>
          <w:sz w:val="20"/>
        </w:rPr>
        <w:t xml:space="preserve"> </w:t>
      </w:r>
      <w:r w:rsidR="000A293E" w:rsidRPr="0048048F">
        <w:rPr>
          <w:rFonts w:ascii="Arial" w:hAnsi="Arial" w:cs="Arial"/>
          <w:sz w:val="20"/>
        </w:rPr>
        <w:t xml:space="preserve">and the International Federation </w:t>
      </w:r>
      <w:r w:rsidR="0060256C" w:rsidRPr="0048048F">
        <w:rPr>
          <w:rFonts w:ascii="Arial" w:hAnsi="Arial" w:cs="Arial"/>
          <w:sz w:val="20"/>
        </w:rPr>
        <w:t xml:space="preserve">as to which </w:t>
      </w:r>
      <w:r w:rsidR="00892AEB">
        <w:rPr>
          <w:rFonts w:ascii="Arial" w:hAnsi="Arial" w:cs="Arial"/>
          <w:sz w:val="20"/>
        </w:rPr>
        <w:t>organisation</w:t>
      </w:r>
      <w:r w:rsidR="0060256C" w:rsidRPr="0048048F">
        <w:rPr>
          <w:rFonts w:ascii="Arial" w:hAnsi="Arial" w:cs="Arial"/>
          <w:sz w:val="20"/>
        </w:rPr>
        <w:t xml:space="preserve"> should administer </w:t>
      </w:r>
      <w:r w:rsidR="0060256C" w:rsidRPr="0048048F">
        <w:rPr>
          <w:rFonts w:ascii="Arial" w:hAnsi="Arial" w:cs="Arial"/>
          <w:i/>
          <w:sz w:val="20"/>
        </w:rPr>
        <w:t xml:space="preserve">Results Management </w:t>
      </w:r>
      <w:r w:rsidR="0060256C" w:rsidRPr="0048048F">
        <w:rPr>
          <w:rFonts w:ascii="Arial" w:hAnsi="Arial" w:cs="Arial"/>
          <w:sz w:val="20"/>
        </w:rPr>
        <w:t xml:space="preserve">for a whereabouts failure, </w:t>
      </w:r>
      <w:r w:rsidR="0060256C" w:rsidRPr="0048048F">
        <w:rPr>
          <w:rFonts w:ascii="Arial" w:hAnsi="Arial" w:cs="Arial"/>
          <w:i/>
          <w:sz w:val="20"/>
        </w:rPr>
        <w:t xml:space="preserve">WADA </w:t>
      </w:r>
      <w:r w:rsidR="0060256C" w:rsidRPr="0048048F">
        <w:rPr>
          <w:rFonts w:ascii="Arial" w:hAnsi="Arial" w:cs="Arial"/>
          <w:sz w:val="20"/>
        </w:rPr>
        <w:t xml:space="preserve">shall determine that question in its entire discretion. For the avoidance of doubt, Article 7.1.1 </w:t>
      </w:r>
      <w:r w:rsidR="000A293E" w:rsidRPr="0048048F">
        <w:rPr>
          <w:rFonts w:ascii="Arial" w:hAnsi="Arial" w:cs="Arial"/>
          <w:sz w:val="20"/>
        </w:rPr>
        <w:t xml:space="preserve">of the </w:t>
      </w:r>
      <w:r w:rsidR="000A293E" w:rsidRPr="0048048F">
        <w:rPr>
          <w:rFonts w:ascii="Arial" w:hAnsi="Arial" w:cs="Arial"/>
          <w:i/>
          <w:iCs/>
          <w:sz w:val="20"/>
        </w:rPr>
        <w:t>Code</w:t>
      </w:r>
      <w:r w:rsidR="000A293E" w:rsidRPr="0048048F">
        <w:rPr>
          <w:rFonts w:ascii="Arial" w:hAnsi="Arial" w:cs="Arial"/>
          <w:sz w:val="20"/>
        </w:rPr>
        <w:t xml:space="preserve"> </w:t>
      </w:r>
      <w:r w:rsidR="0060256C" w:rsidRPr="0048048F">
        <w:rPr>
          <w:rFonts w:ascii="Arial" w:hAnsi="Arial" w:cs="Arial"/>
          <w:sz w:val="20"/>
        </w:rPr>
        <w:t>shall apply by analogy.</w:t>
      </w:r>
      <w:r w:rsidRPr="0048048F">
        <w:rPr>
          <w:rFonts w:ascii="Arial" w:hAnsi="Arial" w:cs="Arial"/>
          <w:sz w:val="20"/>
        </w:rPr>
        <w:t xml:space="preserve"> If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00F015B0" w:rsidRPr="0048048F" w:rsidDel="00F015B0">
        <w:rPr>
          <w:rFonts w:ascii="Arial" w:hAnsi="Arial" w:cs="Arial"/>
          <w:sz w:val="20"/>
        </w:rPr>
        <w:t xml:space="preserve"> </w:t>
      </w:r>
      <w:r w:rsidRPr="0048048F">
        <w:rPr>
          <w:rFonts w:ascii="Arial" w:hAnsi="Arial" w:cs="Arial"/>
          <w:sz w:val="20"/>
        </w:rPr>
        <w:t xml:space="preserve">determines a filing failure or a missed test, it shall submit that information to </w:t>
      </w:r>
      <w:r w:rsidRPr="0048048F">
        <w:rPr>
          <w:rFonts w:ascii="Arial" w:hAnsi="Arial" w:cs="Arial"/>
          <w:i/>
          <w:sz w:val="20"/>
        </w:rPr>
        <w:t>WADA</w:t>
      </w:r>
      <w:r w:rsidRPr="0048048F">
        <w:rPr>
          <w:rFonts w:ascii="Arial" w:hAnsi="Arial" w:cs="Arial"/>
          <w:sz w:val="20"/>
        </w:rPr>
        <w:t xml:space="preserve"> through </w:t>
      </w:r>
      <w:r w:rsidRPr="0048048F">
        <w:rPr>
          <w:rFonts w:ascii="Arial" w:hAnsi="Arial" w:cs="Arial"/>
          <w:i/>
          <w:sz w:val="20"/>
        </w:rPr>
        <w:t>ADAMS</w:t>
      </w:r>
      <w:r w:rsidRPr="0048048F">
        <w:rPr>
          <w:rFonts w:ascii="Arial" w:hAnsi="Arial" w:cs="Arial"/>
          <w:sz w:val="20"/>
        </w:rPr>
        <w:t xml:space="preserve">, where it will be made available to other relevant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s</w:t>
      </w:r>
      <w:r w:rsidRPr="0048048F">
        <w:rPr>
          <w:rFonts w:ascii="Arial" w:hAnsi="Arial" w:cs="Arial"/>
          <w:sz w:val="20"/>
        </w:rPr>
        <w:t>.</w:t>
      </w:r>
    </w:p>
    <w:p w14:paraId="6052C346" w14:textId="77777777" w:rsidR="00853FDE" w:rsidRPr="0048048F" w:rsidRDefault="00853FDE" w:rsidP="00826F97">
      <w:pPr>
        <w:ind w:left="2340" w:hanging="900"/>
        <w:jc w:val="both"/>
        <w:rPr>
          <w:rFonts w:ascii="Arial" w:hAnsi="Arial" w:cs="Arial"/>
          <w:b/>
          <w:spacing w:val="-3"/>
          <w:sz w:val="20"/>
        </w:rPr>
      </w:pPr>
    </w:p>
    <w:p w14:paraId="621A3B14" w14:textId="6DD16B3C" w:rsidR="0086065E" w:rsidRPr="0048048F" w:rsidRDefault="0086065E" w:rsidP="00A9157E">
      <w:pPr>
        <w:ind w:left="2268" w:hanging="850"/>
        <w:jc w:val="both"/>
        <w:rPr>
          <w:rFonts w:ascii="Arial" w:hAnsi="Arial" w:cs="Arial"/>
          <w:spacing w:val="-3"/>
          <w:sz w:val="20"/>
        </w:rPr>
      </w:pPr>
      <w:r w:rsidRPr="0048048F">
        <w:rPr>
          <w:rFonts w:ascii="Arial" w:hAnsi="Arial" w:cs="Arial"/>
          <w:b/>
          <w:spacing w:val="-3"/>
          <w:sz w:val="20"/>
        </w:rPr>
        <w:t>7.1.</w:t>
      </w:r>
      <w:r w:rsidR="00853FDE" w:rsidRPr="0048048F">
        <w:rPr>
          <w:rFonts w:ascii="Arial" w:hAnsi="Arial" w:cs="Arial"/>
          <w:b/>
          <w:spacing w:val="-3"/>
          <w:sz w:val="20"/>
        </w:rPr>
        <w:t>4</w:t>
      </w:r>
      <w:r w:rsidR="00CA1C30" w:rsidRPr="0048048F">
        <w:rPr>
          <w:rFonts w:ascii="Arial" w:hAnsi="Arial" w:cs="Arial"/>
          <w:b/>
          <w:spacing w:val="-3"/>
          <w:sz w:val="20"/>
        </w:rPr>
        <w:t xml:space="preserve"> </w:t>
      </w:r>
      <w:r w:rsidR="00826F97" w:rsidRPr="0048048F">
        <w:rPr>
          <w:rFonts w:ascii="Arial" w:hAnsi="Arial" w:cs="Arial"/>
          <w:b/>
          <w:spacing w:val="-3"/>
          <w:sz w:val="20"/>
        </w:rPr>
        <w:tab/>
      </w:r>
      <w:r w:rsidR="00853FDE" w:rsidRPr="0048048F">
        <w:rPr>
          <w:rFonts w:ascii="Arial" w:hAnsi="Arial" w:cs="Arial"/>
          <w:bCs/>
          <w:spacing w:val="-3"/>
          <w:sz w:val="20"/>
        </w:rPr>
        <w:t xml:space="preserve">Other </w:t>
      </w:r>
      <w:r w:rsidR="00CB2030" w:rsidRPr="0048048F">
        <w:rPr>
          <w:rFonts w:ascii="Arial" w:hAnsi="Arial" w:cs="Arial"/>
          <w:bCs/>
          <w:spacing w:val="-3"/>
          <w:sz w:val="20"/>
        </w:rPr>
        <w:t>circumstances in which</w:t>
      </w:r>
      <w:r w:rsidR="00CB2030" w:rsidRPr="0048048F">
        <w:rPr>
          <w:rFonts w:ascii="Arial" w:hAnsi="Arial" w:cs="Arial"/>
          <w:b/>
          <w:spacing w:val="-3"/>
          <w:sz w:val="20"/>
        </w:rPr>
        <w:t xml:space="preserve">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00F015B0" w:rsidRPr="0048048F" w:rsidDel="00F015B0">
        <w:rPr>
          <w:rFonts w:ascii="Arial" w:hAnsi="Arial" w:cs="Arial"/>
          <w:spacing w:val="-3"/>
          <w:sz w:val="20"/>
        </w:rPr>
        <w:t xml:space="preserve"> </w:t>
      </w:r>
      <w:r w:rsidR="00CA1C30" w:rsidRPr="0048048F">
        <w:rPr>
          <w:rFonts w:ascii="Arial" w:hAnsi="Arial" w:cs="Arial"/>
          <w:spacing w:val="-3"/>
          <w:sz w:val="20"/>
        </w:rPr>
        <w:t xml:space="preserve">shall take responsibility for </w:t>
      </w:r>
      <w:r w:rsidR="00CB2030" w:rsidRPr="0048048F">
        <w:rPr>
          <w:rFonts w:ascii="Arial" w:hAnsi="Arial" w:cs="Arial"/>
          <w:spacing w:val="-3"/>
          <w:sz w:val="20"/>
        </w:rPr>
        <w:t xml:space="preserve">conducting </w:t>
      </w:r>
      <w:r w:rsidR="00CB2030" w:rsidRPr="0048048F">
        <w:rPr>
          <w:rFonts w:ascii="Arial" w:hAnsi="Arial" w:cs="Arial"/>
          <w:i/>
          <w:iCs/>
          <w:spacing w:val="-3"/>
          <w:sz w:val="20"/>
        </w:rPr>
        <w:t>Results Management</w:t>
      </w:r>
      <w:r w:rsidR="00CB2030" w:rsidRPr="0048048F">
        <w:rPr>
          <w:rFonts w:ascii="Arial" w:hAnsi="Arial" w:cs="Arial"/>
          <w:spacing w:val="-3"/>
          <w:sz w:val="20"/>
        </w:rPr>
        <w:t xml:space="preserve"> </w:t>
      </w:r>
      <w:r w:rsidR="00CA1C30" w:rsidRPr="0048048F">
        <w:rPr>
          <w:rFonts w:ascii="Arial" w:hAnsi="Arial" w:cs="Arial"/>
          <w:spacing w:val="-3"/>
          <w:sz w:val="20"/>
        </w:rPr>
        <w:t>in respect of</w:t>
      </w:r>
      <w:r w:rsidR="00CB2030" w:rsidRPr="0048048F">
        <w:rPr>
          <w:rFonts w:ascii="Arial" w:hAnsi="Arial" w:cs="Arial"/>
          <w:spacing w:val="-3"/>
          <w:sz w:val="20"/>
        </w:rPr>
        <w:t xml:space="preserve"> anti-doping rule violations involving</w:t>
      </w:r>
      <w:r w:rsidR="00CA1C30" w:rsidRPr="0048048F">
        <w:rPr>
          <w:rFonts w:ascii="Arial" w:hAnsi="Arial" w:cs="Arial"/>
          <w:spacing w:val="-3"/>
          <w:sz w:val="20"/>
        </w:rPr>
        <w:t xml:space="preserve"> </w:t>
      </w:r>
      <w:r w:rsidR="00CA1C30" w:rsidRPr="0048048F">
        <w:rPr>
          <w:rFonts w:ascii="Arial" w:hAnsi="Arial" w:cs="Arial"/>
          <w:i/>
          <w:spacing w:val="-3"/>
          <w:sz w:val="20"/>
        </w:rPr>
        <w:t xml:space="preserve">Athletes </w:t>
      </w:r>
      <w:r w:rsidR="00CA1C30" w:rsidRPr="0048048F">
        <w:rPr>
          <w:rFonts w:ascii="Arial" w:hAnsi="Arial" w:cs="Arial"/>
          <w:spacing w:val="-3"/>
          <w:sz w:val="20"/>
        </w:rPr>
        <w:t xml:space="preserve">and other </w:t>
      </w:r>
      <w:r w:rsidR="00CA1C30" w:rsidRPr="0048048F">
        <w:rPr>
          <w:rFonts w:ascii="Arial" w:hAnsi="Arial" w:cs="Arial"/>
          <w:i/>
          <w:spacing w:val="-3"/>
          <w:sz w:val="20"/>
        </w:rPr>
        <w:t xml:space="preserve">Persons </w:t>
      </w:r>
      <w:r w:rsidR="00CA1C30" w:rsidRPr="0048048F">
        <w:rPr>
          <w:rFonts w:ascii="Arial" w:hAnsi="Arial" w:cs="Arial"/>
          <w:spacing w:val="-3"/>
          <w:sz w:val="20"/>
        </w:rPr>
        <w:t xml:space="preserve">under its </w:t>
      </w:r>
      <w:r w:rsidR="00937764" w:rsidRPr="0048048F">
        <w:rPr>
          <w:rFonts w:ascii="Arial" w:hAnsi="Arial" w:cs="Arial"/>
          <w:spacing w:val="-3"/>
          <w:sz w:val="20"/>
        </w:rPr>
        <w:t xml:space="preserve">authority </w:t>
      </w:r>
      <w:r w:rsidR="00CB2030" w:rsidRPr="0048048F">
        <w:rPr>
          <w:rFonts w:ascii="Arial" w:hAnsi="Arial" w:cs="Arial"/>
          <w:spacing w:val="-3"/>
          <w:sz w:val="20"/>
        </w:rPr>
        <w:t xml:space="preserve">shall be determined by reference to and </w:t>
      </w:r>
      <w:r w:rsidR="00CA1C30" w:rsidRPr="0048048F">
        <w:rPr>
          <w:rFonts w:ascii="Arial" w:hAnsi="Arial" w:cs="Arial"/>
          <w:spacing w:val="-3"/>
          <w:sz w:val="20"/>
        </w:rPr>
        <w:t xml:space="preserve">in accordance with Article 7 of the </w:t>
      </w:r>
      <w:r w:rsidR="00CA1C30" w:rsidRPr="0048048F">
        <w:rPr>
          <w:rFonts w:ascii="Arial" w:hAnsi="Arial" w:cs="Arial"/>
          <w:i/>
          <w:spacing w:val="-3"/>
          <w:sz w:val="20"/>
        </w:rPr>
        <w:t>Code.</w:t>
      </w:r>
    </w:p>
    <w:p w14:paraId="235968A0" w14:textId="77777777" w:rsidR="00B67666" w:rsidRPr="0048048F" w:rsidRDefault="00B67666" w:rsidP="00826F97">
      <w:pPr>
        <w:ind w:left="2340" w:hanging="900"/>
        <w:jc w:val="both"/>
        <w:rPr>
          <w:rFonts w:ascii="Arial" w:hAnsi="Arial" w:cs="Arial"/>
          <w:sz w:val="20"/>
        </w:rPr>
      </w:pPr>
    </w:p>
    <w:p w14:paraId="47AE9D9F" w14:textId="4A6DEF20" w:rsidR="007E3428" w:rsidRPr="0048048F" w:rsidRDefault="00B67666" w:rsidP="00227594">
      <w:pPr>
        <w:widowControl w:val="0"/>
        <w:ind w:left="2268" w:hanging="850"/>
        <w:jc w:val="both"/>
        <w:rPr>
          <w:rFonts w:ascii="Arial" w:hAnsi="Arial" w:cs="Arial"/>
          <w:sz w:val="20"/>
        </w:rPr>
      </w:pPr>
      <w:r w:rsidRPr="0048048F">
        <w:rPr>
          <w:rFonts w:ascii="Arial" w:hAnsi="Arial" w:cs="Arial"/>
          <w:b/>
          <w:bCs/>
          <w:sz w:val="20"/>
        </w:rPr>
        <w:t>7.1.</w:t>
      </w:r>
      <w:r w:rsidR="00853FDE" w:rsidRPr="0048048F">
        <w:rPr>
          <w:rFonts w:ascii="Arial" w:hAnsi="Arial" w:cs="Arial"/>
          <w:b/>
          <w:bCs/>
          <w:sz w:val="20"/>
        </w:rPr>
        <w:t>5</w:t>
      </w:r>
      <w:r w:rsidRPr="0048048F">
        <w:rPr>
          <w:rFonts w:ascii="Arial" w:hAnsi="Arial" w:cs="Arial"/>
          <w:sz w:val="20"/>
        </w:rPr>
        <w:t xml:space="preserve"> </w:t>
      </w:r>
      <w:r w:rsidR="00826F97" w:rsidRPr="0048048F">
        <w:rPr>
          <w:rFonts w:ascii="Arial" w:hAnsi="Arial" w:cs="Arial"/>
          <w:sz w:val="20"/>
        </w:rPr>
        <w:tab/>
      </w:r>
      <w:r w:rsidRPr="0048048F">
        <w:rPr>
          <w:rFonts w:ascii="Arial" w:hAnsi="Arial" w:cs="Arial"/>
          <w:i/>
          <w:iCs/>
          <w:sz w:val="20"/>
        </w:rPr>
        <w:t xml:space="preserve">WADA </w:t>
      </w:r>
      <w:r w:rsidRPr="0048048F">
        <w:rPr>
          <w:rFonts w:ascii="Arial" w:hAnsi="Arial" w:cs="Arial"/>
          <w:sz w:val="20"/>
        </w:rPr>
        <w:t xml:space="preserve">may direct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00F015B0" w:rsidRPr="0048048F" w:rsidDel="00F015B0">
        <w:rPr>
          <w:rFonts w:ascii="Arial" w:hAnsi="Arial" w:cs="Arial"/>
          <w:sz w:val="20"/>
        </w:rPr>
        <w:t xml:space="preserve"> </w:t>
      </w:r>
      <w:r w:rsidRPr="0048048F">
        <w:rPr>
          <w:rFonts w:ascii="Arial" w:hAnsi="Arial" w:cs="Arial"/>
          <w:sz w:val="20"/>
        </w:rPr>
        <w:t xml:space="preserve">to conduct </w:t>
      </w:r>
      <w:r w:rsidRPr="0048048F">
        <w:rPr>
          <w:rFonts w:ascii="Arial" w:hAnsi="Arial" w:cs="Arial"/>
          <w:i/>
          <w:iCs/>
          <w:sz w:val="20"/>
        </w:rPr>
        <w:t xml:space="preserve">Results Management </w:t>
      </w:r>
      <w:r w:rsidRPr="0048048F">
        <w:rPr>
          <w:rFonts w:ascii="Arial" w:hAnsi="Arial" w:cs="Arial"/>
          <w:sz w:val="20"/>
        </w:rPr>
        <w:t xml:space="preserve">in </w:t>
      </w:r>
      <w:r w:rsidR="00E568BE" w:rsidRPr="0048048F">
        <w:rPr>
          <w:rFonts w:ascii="Arial" w:hAnsi="Arial" w:cs="Arial"/>
          <w:sz w:val="20"/>
        </w:rPr>
        <w:t xml:space="preserve">a </w:t>
      </w:r>
      <w:r w:rsidRPr="0048048F">
        <w:rPr>
          <w:rFonts w:ascii="Arial" w:hAnsi="Arial" w:cs="Arial"/>
          <w:sz w:val="20"/>
        </w:rPr>
        <w:t xml:space="preserve">particular </w:t>
      </w:r>
      <w:r w:rsidR="00E568BE" w:rsidRPr="0048048F">
        <w:rPr>
          <w:rFonts w:ascii="Arial" w:hAnsi="Arial" w:cs="Arial"/>
          <w:sz w:val="20"/>
        </w:rPr>
        <w:t>case</w:t>
      </w:r>
      <w:r w:rsidRPr="0048048F">
        <w:rPr>
          <w:rFonts w:ascii="Arial" w:hAnsi="Arial" w:cs="Arial"/>
          <w:sz w:val="20"/>
        </w:rPr>
        <w:t xml:space="preserve">. If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Pr="0048048F">
        <w:rPr>
          <w:rFonts w:ascii="Arial" w:hAnsi="Arial" w:cs="Arial"/>
          <w:sz w:val="20"/>
        </w:rPr>
        <w:t xml:space="preserve"> refuses to conduct </w:t>
      </w:r>
      <w:r w:rsidRPr="0048048F">
        <w:rPr>
          <w:rFonts w:ascii="Arial" w:hAnsi="Arial" w:cs="Arial"/>
          <w:i/>
          <w:iCs/>
          <w:sz w:val="20"/>
        </w:rPr>
        <w:t xml:space="preserve">Results Management </w:t>
      </w:r>
      <w:r w:rsidRPr="0048048F">
        <w:rPr>
          <w:rFonts w:ascii="Arial" w:hAnsi="Arial" w:cs="Arial"/>
          <w:sz w:val="20"/>
        </w:rPr>
        <w:t xml:space="preserve">within a reasonable deadline set by </w:t>
      </w:r>
      <w:r w:rsidRPr="0048048F">
        <w:rPr>
          <w:rFonts w:ascii="Arial" w:hAnsi="Arial" w:cs="Arial"/>
          <w:i/>
          <w:iCs/>
          <w:sz w:val="20"/>
        </w:rPr>
        <w:t>WADA</w:t>
      </w:r>
      <w:r w:rsidRPr="0048048F">
        <w:rPr>
          <w:rFonts w:ascii="Arial" w:hAnsi="Arial" w:cs="Arial"/>
          <w:sz w:val="20"/>
        </w:rPr>
        <w:t xml:space="preserve">, such refusal shall be considered an act of non-compliance, and </w:t>
      </w:r>
      <w:r w:rsidRPr="0048048F">
        <w:rPr>
          <w:rFonts w:ascii="Arial" w:hAnsi="Arial" w:cs="Arial"/>
          <w:i/>
          <w:iCs/>
          <w:sz w:val="20"/>
        </w:rPr>
        <w:t xml:space="preserve">WADA </w:t>
      </w:r>
      <w:r w:rsidRPr="0048048F">
        <w:rPr>
          <w:rFonts w:ascii="Arial" w:hAnsi="Arial" w:cs="Arial"/>
          <w:sz w:val="20"/>
        </w:rPr>
        <w:t xml:space="preserve">may direct another </w:t>
      </w:r>
      <w:r w:rsidRPr="0048048F">
        <w:rPr>
          <w:rFonts w:ascii="Arial" w:hAnsi="Arial" w:cs="Arial"/>
          <w:i/>
          <w:iCs/>
          <w:sz w:val="20"/>
        </w:rPr>
        <w:t xml:space="preserve">Anti-Doping </w:t>
      </w:r>
      <w:r w:rsidR="00892AEB">
        <w:rPr>
          <w:rFonts w:ascii="Arial" w:hAnsi="Arial" w:cs="Arial"/>
          <w:i/>
          <w:iCs/>
          <w:sz w:val="20"/>
        </w:rPr>
        <w:t>Organisation</w:t>
      </w:r>
      <w:r w:rsidRPr="0048048F">
        <w:rPr>
          <w:rFonts w:ascii="Arial" w:hAnsi="Arial" w:cs="Arial"/>
          <w:i/>
          <w:iCs/>
          <w:sz w:val="20"/>
        </w:rPr>
        <w:t xml:space="preserve"> </w:t>
      </w:r>
      <w:r w:rsidRPr="0048048F">
        <w:rPr>
          <w:rFonts w:ascii="Arial" w:hAnsi="Arial" w:cs="Arial"/>
          <w:sz w:val="20"/>
        </w:rPr>
        <w:t xml:space="preserve">with authority over the </w:t>
      </w:r>
      <w:r w:rsidRPr="0048048F">
        <w:rPr>
          <w:rFonts w:ascii="Arial" w:hAnsi="Arial" w:cs="Arial"/>
          <w:i/>
          <w:iCs/>
          <w:sz w:val="20"/>
        </w:rPr>
        <w:t xml:space="preserve">Athlete </w:t>
      </w:r>
      <w:r w:rsidRPr="0048048F">
        <w:rPr>
          <w:rFonts w:ascii="Arial" w:hAnsi="Arial" w:cs="Arial"/>
          <w:sz w:val="20"/>
        </w:rPr>
        <w:t xml:space="preserve">or other </w:t>
      </w:r>
      <w:r w:rsidRPr="0048048F">
        <w:rPr>
          <w:rFonts w:ascii="Arial" w:hAnsi="Arial" w:cs="Arial"/>
          <w:i/>
          <w:iCs/>
          <w:sz w:val="20"/>
        </w:rPr>
        <w:t>Person</w:t>
      </w:r>
      <w:r w:rsidRPr="0048048F">
        <w:rPr>
          <w:rFonts w:ascii="Arial" w:hAnsi="Arial" w:cs="Arial"/>
          <w:sz w:val="20"/>
        </w:rPr>
        <w:t xml:space="preserve">, that is willing to do so, to take </w:t>
      </w:r>
      <w:r w:rsidRPr="0048048F">
        <w:rPr>
          <w:rFonts w:ascii="Arial" w:hAnsi="Arial" w:cs="Arial"/>
          <w:i/>
          <w:iCs/>
          <w:sz w:val="20"/>
        </w:rPr>
        <w:t xml:space="preserve">Results Management </w:t>
      </w:r>
      <w:r w:rsidR="00E568BE" w:rsidRPr="0048048F">
        <w:rPr>
          <w:rFonts w:ascii="Arial" w:hAnsi="Arial" w:cs="Arial"/>
          <w:sz w:val="20"/>
        </w:rPr>
        <w:t xml:space="preserve">authority </w:t>
      </w:r>
      <w:r w:rsidRPr="0048048F">
        <w:rPr>
          <w:rFonts w:ascii="Arial" w:hAnsi="Arial" w:cs="Arial"/>
          <w:sz w:val="20"/>
        </w:rPr>
        <w:t xml:space="preserve">in </w:t>
      </w:r>
      <w:r w:rsidRPr="0048048F">
        <w:rPr>
          <w:rFonts w:ascii="Arial" w:hAnsi="Arial" w:cs="Arial"/>
          <w:sz w:val="20"/>
        </w:rPr>
        <w:lastRenderedPageBreak/>
        <w:t xml:space="preserve">place of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00F015B0" w:rsidRPr="0048048F" w:rsidDel="00F015B0">
        <w:rPr>
          <w:rFonts w:ascii="Arial" w:hAnsi="Arial" w:cs="Arial"/>
          <w:sz w:val="20"/>
        </w:rPr>
        <w:t xml:space="preserve"> </w:t>
      </w:r>
      <w:r w:rsidRPr="0048048F">
        <w:rPr>
          <w:rFonts w:ascii="Arial" w:hAnsi="Arial" w:cs="Arial"/>
          <w:sz w:val="20"/>
        </w:rPr>
        <w:t xml:space="preserve">or, if there is no such </w:t>
      </w:r>
      <w:r w:rsidRPr="0048048F">
        <w:rPr>
          <w:rFonts w:ascii="Arial" w:hAnsi="Arial" w:cs="Arial"/>
          <w:i/>
          <w:iCs/>
          <w:sz w:val="20"/>
        </w:rPr>
        <w:t xml:space="preserve">Anti-Doping </w:t>
      </w:r>
      <w:r w:rsidR="00892AEB">
        <w:rPr>
          <w:rFonts w:ascii="Arial" w:hAnsi="Arial" w:cs="Arial"/>
          <w:i/>
          <w:iCs/>
          <w:sz w:val="20"/>
        </w:rPr>
        <w:t>Organisation</w:t>
      </w:r>
      <w:r w:rsidRPr="0048048F">
        <w:rPr>
          <w:rFonts w:ascii="Arial" w:hAnsi="Arial" w:cs="Arial"/>
          <w:sz w:val="20"/>
        </w:rPr>
        <w:t xml:space="preserve">, any other </w:t>
      </w:r>
      <w:r w:rsidRPr="0048048F">
        <w:rPr>
          <w:rFonts w:ascii="Arial" w:hAnsi="Arial" w:cs="Arial"/>
          <w:i/>
          <w:iCs/>
          <w:sz w:val="20"/>
        </w:rPr>
        <w:t xml:space="preserve">Anti-Doping </w:t>
      </w:r>
      <w:r w:rsidR="00892AEB">
        <w:rPr>
          <w:rFonts w:ascii="Arial" w:hAnsi="Arial" w:cs="Arial"/>
          <w:i/>
          <w:iCs/>
          <w:sz w:val="20"/>
        </w:rPr>
        <w:t>Organisation</w:t>
      </w:r>
      <w:r w:rsidRPr="0048048F">
        <w:rPr>
          <w:rFonts w:ascii="Arial" w:hAnsi="Arial" w:cs="Arial"/>
          <w:i/>
          <w:iCs/>
          <w:sz w:val="20"/>
        </w:rPr>
        <w:t xml:space="preserve"> </w:t>
      </w:r>
      <w:r w:rsidRPr="0048048F">
        <w:rPr>
          <w:rFonts w:ascii="Arial" w:hAnsi="Arial" w:cs="Arial"/>
          <w:sz w:val="20"/>
        </w:rPr>
        <w:t xml:space="preserve">that is willing to do so. In such case, </w:t>
      </w:r>
      <w:r w:rsidR="00F015B0" w:rsidRPr="0048048F">
        <w:rPr>
          <w:rFonts w:ascii="Arial" w:hAnsi="Arial" w:cs="Arial"/>
          <w:color w:val="000000"/>
          <w:sz w:val="20"/>
        </w:rPr>
        <w:t xml:space="preserve">the </w:t>
      </w:r>
      <w:r w:rsidR="00F015B0" w:rsidRPr="0048048F">
        <w:rPr>
          <w:rFonts w:ascii="Arial" w:hAnsi="Arial" w:cs="Arial"/>
          <w:i/>
          <w:iCs/>
          <w:color w:val="000000"/>
          <w:sz w:val="20"/>
        </w:rPr>
        <w:t>Commission</w:t>
      </w:r>
      <w:r w:rsidR="00F015B0" w:rsidRPr="0048048F" w:rsidDel="00F015B0">
        <w:rPr>
          <w:rFonts w:ascii="Arial" w:hAnsi="Arial" w:cs="Arial"/>
          <w:sz w:val="20"/>
        </w:rPr>
        <w:t xml:space="preserve"> </w:t>
      </w:r>
      <w:r w:rsidRPr="0048048F">
        <w:rPr>
          <w:rFonts w:ascii="Arial" w:hAnsi="Arial" w:cs="Arial"/>
          <w:sz w:val="20"/>
        </w:rPr>
        <w:t xml:space="preserve">shall reimburse the costs and attorney's fees of conducting </w:t>
      </w:r>
      <w:r w:rsidRPr="0048048F">
        <w:rPr>
          <w:rFonts w:ascii="Arial" w:hAnsi="Arial" w:cs="Arial"/>
          <w:i/>
          <w:iCs/>
          <w:sz w:val="20"/>
        </w:rPr>
        <w:t xml:space="preserve">Results Management </w:t>
      </w:r>
      <w:r w:rsidRPr="0048048F">
        <w:rPr>
          <w:rFonts w:ascii="Arial" w:hAnsi="Arial" w:cs="Arial"/>
          <w:sz w:val="20"/>
        </w:rPr>
        <w:t xml:space="preserve">to the other </w:t>
      </w:r>
      <w:r w:rsidRPr="0048048F">
        <w:rPr>
          <w:rFonts w:ascii="Arial" w:hAnsi="Arial" w:cs="Arial"/>
          <w:i/>
          <w:iCs/>
          <w:sz w:val="20"/>
        </w:rPr>
        <w:t xml:space="preserve">Anti-Doping </w:t>
      </w:r>
      <w:r w:rsidR="00892AEB">
        <w:rPr>
          <w:rFonts w:ascii="Arial" w:hAnsi="Arial" w:cs="Arial"/>
          <w:i/>
          <w:iCs/>
          <w:sz w:val="20"/>
        </w:rPr>
        <w:t>Organisation</w:t>
      </w:r>
      <w:r w:rsidRPr="0048048F">
        <w:rPr>
          <w:rFonts w:ascii="Arial" w:hAnsi="Arial" w:cs="Arial"/>
          <w:i/>
          <w:iCs/>
          <w:sz w:val="20"/>
        </w:rPr>
        <w:t xml:space="preserve"> </w:t>
      </w:r>
      <w:r w:rsidRPr="0048048F">
        <w:rPr>
          <w:rFonts w:ascii="Arial" w:hAnsi="Arial" w:cs="Arial"/>
          <w:sz w:val="20"/>
        </w:rPr>
        <w:t xml:space="preserve">designated by </w:t>
      </w:r>
      <w:r w:rsidRPr="0048048F">
        <w:rPr>
          <w:rFonts w:ascii="Arial" w:hAnsi="Arial" w:cs="Arial"/>
          <w:i/>
          <w:iCs/>
          <w:sz w:val="20"/>
        </w:rPr>
        <w:t xml:space="preserve">WADA, </w:t>
      </w:r>
      <w:r w:rsidRPr="0048048F">
        <w:rPr>
          <w:rFonts w:ascii="Arial" w:hAnsi="Arial" w:cs="Arial"/>
          <w:sz w:val="20"/>
        </w:rPr>
        <w:t>and a failure to reimburse costs and attorney's fees shall be considered an act of non-compliance.</w:t>
      </w:r>
      <w:bookmarkEnd w:id="168"/>
    </w:p>
    <w:p w14:paraId="4E43245C" w14:textId="77777777" w:rsidR="00227594" w:rsidRPr="0048048F" w:rsidRDefault="00227594" w:rsidP="00227594">
      <w:pPr>
        <w:widowControl w:val="0"/>
        <w:ind w:left="2268" w:hanging="850"/>
        <w:jc w:val="both"/>
        <w:rPr>
          <w:rFonts w:ascii="Arial" w:hAnsi="Arial" w:cs="Arial"/>
          <w:sz w:val="20"/>
        </w:rPr>
      </w:pPr>
    </w:p>
    <w:p w14:paraId="10E1B422" w14:textId="7EED6489" w:rsidR="00CA1732" w:rsidRPr="0048048F" w:rsidRDefault="00CA1732" w:rsidP="00A9157E">
      <w:pPr>
        <w:keepNext/>
        <w:ind w:left="1418" w:hanging="720"/>
        <w:jc w:val="both"/>
        <w:rPr>
          <w:rFonts w:ascii="Arial" w:hAnsi="Arial" w:cs="Arial"/>
          <w:b/>
          <w:color w:val="000000"/>
          <w:sz w:val="20"/>
        </w:rPr>
      </w:pPr>
      <w:r w:rsidRPr="0048048F">
        <w:rPr>
          <w:rFonts w:ascii="Arial" w:hAnsi="Arial" w:cs="Arial"/>
          <w:b/>
          <w:color w:val="000000"/>
          <w:sz w:val="20"/>
        </w:rPr>
        <w:t>7.2</w:t>
      </w:r>
      <w:r w:rsidRPr="0048048F">
        <w:rPr>
          <w:rFonts w:ascii="Arial" w:hAnsi="Arial" w:cs="Arial"/>
          <w:b/>
          <w:color w:val="000000"/>
          <w:sz w:val="20"/>
        </w:rPr>
        <w:tab/>
      </w:r>
      <w:r w:rsidR="00044266" w:rsidRPr="0048048F">
        <w:rPr>
          <w:rFonts w:ascii="Arial" w:hAnsi="Arial" w:cs="Arial"/>
          <w:b/>
          <w:color w:val="000000"/>
          <w:sz w:val="20"/>
        </w:rPr>
        <w:t xml:space="preserve">Review </w:t>
      </w:r>
      <w:r w:rsidR="004F1433" w:rsidRPr="0048048F">
        <w:rPr>
          <w:rFonts w:ascii="Arial" w:hAnsi="Arial" w:cs="Arial"/>
          <w:b/>
          <w:color w:val="000000"/>
          <w:sz w:val="20"/>
        </w:rPr>
        <w:t>and Notification Regarding Potential Anti-Doping Rule Violations</w:t>
      </w:r>
      <w:r w:rsidR="00E97C6A" w:rsidRPr="0048048F">
        <w:rPr>
          <w:rFonts w:ascii="Arial" w:hAnsi="Arial" w:cs="Arial"/>
          <w:b/>
          <w:color w:val="000000"/>
          <w:sz w:val="20"/>
        </w:rPr>
        <w:t xml:space="preserve"> or Violations of Article 10.14.1</w:t>
      </w:r>
    </w:p>
    <w:p w14:paraId="3DC827E3" w14:textId="77777777" w:rsidR="004F1433" w:rsidRPr="0048048F" w:rsidRDefault="004F1433" w:rsidP="00B31E3E">
      <w:pPr>
        <w:keepNext/>
        <w:ind w:left="720"/>
        <w:jc w:val="both"/>
        <w:rPr>
          <w:rFonts w:ascii="Arial" w:hAnsi="Arial" w:cs="Arial"/>
          <w:b/>
          <w:color w:val="000000"/>
          <w:sz w:val="20"/>
        </w:rPr>
      </w:pPr>
    </w:p>
    <w:p w14:paraId="42AEF765" w14:textId="5F561B84" w:rsidR="004F1433" w:rsidRPr="0048048F" w:rsidRDefault="00F015B0" w:rsidP="00A9157E">
      <w:pPr>
        <w:keepNext/>
        <w:ind w:left="1418"/>
        <w:jc w:val="both"/>
        <w:rPr>
          <w:rFonts w:ascii="Arial" w:hAnsi="Arial" w:cs="Arial"/>
          <w:bCs/>
          <w:color w:val="000000"/>
          <w:sz w:val="20"/>
        </w:rPr>
      </w:pPr>
      <w:r w:rsidRPr="0048048F">
        <w:rPr>
          <w:rFonts w:ascii="Arial" w:hAnsi="Arial" w:cs="Arial"/>
          <w:color w:val="000000"/>
          <w:sz w:val="20"/>
        </w:rPr>
        <w:t xml:space="preserve">The </w:t>
      </w:r>
      <w:r w:rsidRPr="0048048F">
        <w:rPr>
          <w:rFonts w:ascii="Arial" w:hAnsi="Arial" w:cs="Arial"/>
          <w:i/>
          <w:iCs/>
          <w:color w:val="000000"/>
          <w:sz w:val="20"/>
        </w:rPr>
        <w:t>Commission</w:t>
      </w:r>
      <w:r w:rsidRPr="0048048F" w:rsidDel="00F015B0">
        <w:rPr>
          <w:rFonts w:ascii="Arial" w:hAnsi="Arial" w:cs="Arial"/>
          <w:bCs/>
          <w:color w:val="000000"/>
          <w:sz w:val="20"/>
        </w:rPr>
        <w:t xml:space="preserve"> </w:t>
      </w:r>
      <w:r w:rsidR="005D2A9C" w:rsidRPr="0048048F">
        <w:rPr>
          <w:rFonts w:ascii="Arial" w:hAnsi="Arial" w:cs="Arial"/>
          <w:bCs/>
          <w:color w:val="000000"/>
          <w:sz w:val="20"/>
        </w:rPr>
        <w:t>shall carry out the review and notification with respect to any potential anti-doping rule violation</w:t>
      </w:r>
      <w:r w:rsidR="00E97C6A" w:rsidRPr="0048048F">
        <w:rPr>
          <w:rFonts w:ascii="Arial" w:hAnsi="Arial" w:cs="Arial"/>
          <w:bCs/>
          <w:color w:val="000000"/>
          <w:sz w:val="20"/>
        </w:rPr>
        <w:t xml:space="preserve"> or violation of Article 10.14.1</w:t>
      </w:r>
      <w:r w:rsidR="005D2A9C" w:rsidRPr="0048048F">
        <w:rPr>
          <w:rFonts w:ascii="Arial" w:hAnsi="Arial" w:cs="Arial"/>
          <w:bCs/>
          <w:color w:val="000000"/>
          <w:sz w:val="20"/>
        </w:rPr>
        <w:t xml:space="preserve"> in accordance with the </w:t>
      </w:r>
      <w:r w:rsidR="005D2A9C" w:rsidRPr="0048048F">
        <w:rPr>
          <w:rFonts w:ascii="Arial" w:hAnsi="Arial" w:cs="Arial"/>
          <w:bCs/>
          <w:i/>
          <w:iCs/>
          <w:color w:val="000000"/>
          <w:sz w:val="20"/>
        </w:rPr>
        <w:t>International Standard</w:t>
      </w:r>
      <w:r w:rsidR="005D2A9C" w:rsidRPr="0048048F">
        <w:rPr>
          <w:rFonts w:ascii="Arial" w:hAnsi="Arial" w:cs="Arial"/>
          <w:bCs/>
          <w:color w:val="000000"/>
          <w:sz w:val="20"/>
        </w:rPr>
        <w:t xml:space="preserve"> for </w:t>
      </w:r>
      <w:r w:rsidR="005D2A9C" w:rsidRPr="0048048F">
        <w:rPr>
          <w:rFonts w:ascii="Arial" w:hAnsi="Arial" w:cs="Arial"/>
          <w:bCs/>
          <w:i/>
          <w:iCs/>
          <w:color w:val="000000"/>
          <w:sz w:val="20"/>
        </w:rPr>
        <w:t>Results Management</w:t>
      </w:r>
      <w:r w:rsidR="005D2A9C" w:rsidRPr="0048048F">
        <w:rPr>
          <w:rFonts w:ascii="Arial" w:hAnsi="Arial" w:cs="Arial"/>
          <w:bCs/>
          <w:color w:val="000000"/>
          <w:sz w:val="20"/>
        </w:rPr>
        <w:t>.</w:t>
      </w:r>
    </w:p>
    <w:p w14:paraId="21E879AA" w14:textId="77777777" w:rsidR="00992178" w:rsidRPr="0048048F" w:rsidRDefault="00992178" w:rsidP="00B31E3E">
      <w:pPr>
        <w:ind w:left="720"/>
        <w:jc w:val="both"/>
        <w:rPr>
          <w:rFonts w:ascii="Arial" w:hAnsi="Arial" w:cs="Arial"/>
          <w:b/>
          <w:color w:val="000000"/>
          <w:spacing w:val="-3"/>
          <w:sz w:val="20"/>
        </w:rPr>
      </w:pPr>
      <w:bookmarkStart w:id="169" w:name="_DV_C806"/>
      <w:bookmarkStart w:id="170" w:name="_Toc323563178"/>
      <w:bookmarkStart w:id="171" w:name="_Toc359253745"/>
      <w:bookmarkStart w:id="172" w:name="_Toc323311571"/>
      <w:bookmarkStart w:id="173" w:name="_Toc323313138"/>
    </w:p>
    <w:p w14:paraId="6E903843" w14:textId="77777777" w:rsidR="00CA1732" w:rsidRPr="0048048F" w:rsidRDefault="000E385A" w:rsidP="00A9157E">
      <w:pPr>
        <w:ind w:left="1418" w:hanging="720"/>
        <w:jc w:val="both"/>
        <w:rPr>
          <w:rFonts w:ascii="Arial" w:hAnsi="Arial" w:cs="Arial"/>
          <w:b/>
          <w:color w:val="000000"/>
          <w:spacing w:val="-3"/>
          <w:sz w:val="20"/>
        </w:rPr>
      </w:pPr>
      <w:r w:rsidRPr="0048048F">
        <w:rPr>
          <w:rFonts w:ascii="Arial" w:hAnsi="Arial" w:cs="Arial"/>
          <w:b/>
          <w:color w:val="000000"/>
          <w:spacing w:val="-3"/>
          <w:sz w:val="20"/>
        </w:rPr>
        <w:t>7.</w:t>
      </w:r>
      <w:r w:rsidR="00732E0E" w:rsidRPr="0048048F">
        <w:rPr>
          <w:rFonts w:ascii="Arial" w:hAnsi="Arial" w:cs="Arial"/>
          <w:b/>
          <w:sz w:val="20"/>
        </w:rPr>
        <w:t>3</w:t>
      </w:r>
      <w:r w:rsidRPr="0048048F">
        <w:rPr>
          <w:rFonts w:ascii="Arial" w:hAnsi="Arial" w:cs="Arial"/>
          <w:b/>
          <w:sz w:val="20"/>
        </w:rPr>
        <w:tab/>
      </w:r>
      <w:r w:rsidR="00CA1732" w:rsidRPr="0048048F">
        <w:rPr>
          <w:rFonts w:ascii="Arial" w:hAnsi="Arial" w:cs="Arial"/>
          <w:b/>
          <w:sz w:val="20"/>
        </w:rPr>
        <w:t>Identification</w:t>
      </w:r>
      <w:r w:rsidR="00CA1732" w:rsidRPr="0048048F">
        <w:rPr>
          <w:rFonts w:ascii="Arial" w:hAnsi="Arial" w:cs="Arial"/>
          <w:b/>
          <w:color w:val="000000"/>
          <w:spacing w:val="-3"/>
          <w:sz w:val="20"/>
        </w:rPr>
        <w:t xml:space="preserve"> of Prior </w:t>
      </w:r>
      <w:r w:rsidR="00CA1732" w:rsidRPr="0048048F">
        <w:rPr>
          <w:rFonts w:ascii="Arial" w:hAnsi="Arial" w:cs="Arial"/>
          <w:b/>
          <w:i/>
          <w:color w:val="000000"/>
          <w:spacing w:val="-3"/>
          <w:sz w:val="20"/>
        </w:rPr>
        <w:t>Anti-Doping Rule Violations</w:t>
      </w:r>
      <w:bookmarkEnd w:id="169"/>
      <w:bookmarkEnd w:id="170"/>
      <w:bookmarkEnd w:id="171"/>
    </w:p>
    <w:p w14:paraId="2DCB4373" w14:textId="77777777" w:rsidR="00CA1732" w:rsidRPr="0048048F" w:rsidRDefault="00CA1732" w:rsidP="00A9157E">
      <w:pPr>
        <w:ind w:left="1418"/>
        <w:jc w:val="both"/>
        <w:rPr>
          <w:rFonts w:ascii="Arial" w:hAnsi="Arial" w:cs="Arial"/>
          <w:color w:val="000000"/>
          <w:sz w:val="20"/>
        </w:rPr>
      </w:pPr>
    </w:p>
    <w:p w14:paraId="69E755D6" w14:textId="7995813A" w:rsidR="00CA1732" w:rsidRPr="0048048F" w:rsidRDefault="00CA1732" w:rsidP="00A9157E">
      <w:pPr>
        <w:ind w:left="1418"/>
        <w:jc w:val="both"/>
        <w:rPr>
          <w:rFonts w:ascii="Arial" w:hAnsi="Arial" w:cs="Arial"/>
          <w:color w:val="000000"/>
          <w:spacing w:val="-3"/>
          <w:sz w:val="20"/>
        </w:rPr>
      </w:pPr>
      <w:bookmarkStart w:id="174" w:name="_DV_C807"/>
      <w:r w:rsidRPr="0048048F">
        <w:rPr>
          <w:rFonts w:ascii="Arial" w:hAnsi="Arial" w:cs="Arial"/>
          <w:color w:val="000000"/>
          <w:spacing w:val="-3"/>
          <w:sz w:val="20"/>
        </w:rPr>
        <w:t xml:space="preserve">Before giving an </w:t>
      </w:r>
      <w:r w:rsidRPr="0048048F">
        <w:rPr>
          <w:rFonts w:ascii="Arial" w:hAnsi="Arial" w:cs="Arial"/>
          <w:i/>
          <w:color w:val="000000"/>
          <w:spacing w:val="-3"/>
          <w:sz w:val="20"/>
        </w:rPr>
        <w:t>Athlete</w:t>
      </w:r>
      <w:r w:rsidRPr="0048048F">
        <w:rPr>
          <w:rFonts w:ascii="Arial" w:hAnsi="Arial" w:cs="Arial"/>
          <w:color w:val="000000"/>
          <w:spacing w:val="-3"/>
          <w:sz w:val="20"/>
        </w:rPr>
        <w:t xml:space="preserve"> or other </w:t>
      </w:r>
      <w:r w:rsidRPr="0048048F">
        <w:rPr>
          <w:rFonts w:ascii="Arial" w:hAnsi="Arial" w:cs="Arial"/>
          <w:i/>
          <w:color w:val="000000"/>
          <w:spacing w:val="-3"/>
          <w:sz w:val="20"/>
        </w:rPr>
        <w:t>Person</w:t>
      </w:r>
      <w:r w:rsidRPr="0048048F">
        <w:rPr>
          <w:rFonts w:ascii="Arial" w:hAnsi="Arial" w:cs="Arial"/>
          <w:color w:val="000000"/>
          <w:spacing w:val="-3"/>
          <w:sz w:val="20"/>
        </w:rPr>
        <w:t xml:space="preserve"> notice of a</w:t>
      </w:r>
      <w:r w:rsidR="00732E0E" w:rsidRPr="0048048F">
        <w:rPr>
          <w:rFonts w:ascii="Arial" w:hAnsi="Arial" w:cs="Arial"/>
          <w:color w:val="000000"/>
          <w:spacing w:val="-3"/>
          <w:sz w:val="20"/>
        </w:rPr>
        <w:t xml:space="preserve"> potential</w:t>
      </w:r>
      <w:r w:rsidR="0055282F" w:rsidRPr="0048048F">
        <w:rPr>
          <w:rFonts w:ascii="Arial" w:hAnsi="Arial" w:cs="Arial"/>
          <w:color w:val="000000"/>
          <w:spacing w:val="-3"/>
          <w:sz w:val="20"/>
        </w:rPr>
        <w:t xml:space="preserve"> </w:t>
      </w:r>
      <w:r w:rsidRPr="0048048F">
        <w:rPr>
          <w:rFonts w:ascii="Arial" w:hAnsi="Arial" w:cs="Arial"/>
          <w:color w:val="000000"/>
          <w:spacing w:val="-3"/>
          <w:sz w:val="20"/>
        </w:rPr>
        <w:t xml:space="preserve">anti-doping rule </w:t>
      </w:r>
      <w:r w:rsidR="007F13F4" w:rsidRPr="0048048F">
        <w:rPr>
          <w:rFonts w:ascii="Arial" w:hAnsi="Arial" w:cs="Arial"/>
          <w:color w:val="000000"/>
          <w:spacing w:val="-3"/>
          <w:sz w:val="20"/>
        </w:rPr>
        <w:t xml:space="preserve">violation as provided above, </w:t>
      </w:r>
      <w:r w:rsidR="00F015B0" w:rsidRPr="0048048F">
        <w:rPr>
          <w:rFonts w:ascii="Arial" w:hAnsi="Arial" w:cs="Arial"/>
          <w:color w:val="000000"/>
          <w:spacing w:val="-3"/>
          <w:sz w:val="20"/>
        </w:rPr>
        <w:t>the Commission</w:t>
      </w:r>
      <w:r w:rsidRPr="0048048F">
        <w:rPr>
          <w:rFonts w:ascii="Arial" w:hAnsi="Arial" w:cs="Arial"/>
          <w:color w:val="000000"/>
          <w:spacing w:val="-3"/>
          <w:sz w:val="20"/>
        </w:rPr>
        <w:t xml:space="preserve"> shall refer to </w:t>
      </w:r>
      <w:r w:rsidRPr="0048048F">
        <w:rPr>
          <w:rFonts w:ascii="Arial" w:hAnsi="Arial" w:cs="Arial"/>
          <w:i/>
          <w:color w:val="000000"/>
          <w:spacing w:val="-3"/>
          <w:sz w:val="20"/>
        </w:rPr>
        <w:t>ADAMS</w:t>
      </w:r>
      <w:r w:rsidRPr="0048048F">
        <w:rPr>
          <w:rFonts w:ascii="Arial" w:hAnsi="Arial" w:cs="Arial"/>
          <w:color w:val="000000"/>
          <w:spacing w:val="-3"/>
          <w:sz w:val="20"/>
        </w:rPr>
        <w:t xml:space="preserve"> and contact </w:t>
      </w:r>
      <w:r w:rsidR="00677F57" w:rsidRPr="0048048F">
        <w:rPr>
          <w:rFonts w:ascii="Arial" w:hAnsi="Arial" w:cs="Arial"/>
          <w:i/>
          <w:color w:val="000000"/>
          <w:spacing w:val="-3"/>
          <w:sz w:val="20"/>
        </w:rPr>
        <w:t>WADA</w:t>
      </w:r>
      <w:r w:rsidR="00677F57" w:rsidRPr="0048048F">
        <w:rPr>
          <w:rFonts w:ascii="Arial" w:hAnsi="Arial" w:cs="Arial"/>
          <w:color w:val="000000"/>
          <w:spacing w:val="-3"/>
          <w:sz w:val="20"/>
        </w:rPr>
        <w:t xml:space="preserve"> and </w:t>
      </w:r>
      <w:r w:rsidRPr="0048048F">
        <w:rPr>
          <w:rFonts w:ascii="Arial" w:hAnsi="Arial" w:cs="Arial"/>
          <w:color w:val="000000"/>
          <w:spacing w:val="-3"/>
          <w:sz w:val="20"/>
        </w:rPr>
        <w:t xml:space="preserve">other relevant </w:t>
      </w:r>
      <w:r w:rsidRPr="0048048F">
        <w:rPr>
          <w:rFonts w:ascii="Arial" w:hAnsi="Arial" w:cs="Arial"/>
          <w:i/>
          <w:color w:val="000000"/>
          <w:spacing w:val="-3"/>
          <w:sz w:val="20"/>
        </w:rPr>
        <w:t xml:space="preserve">Anti-Doping </w:t>
      </w:r>
      <w:r w:rsidR="00892AEB">
        <w:rPr>
          <w:rFonts w:ascii="Arial" w:hAnsi="Arial" w:cs="Arial"/>
          <w:i/>
          <w:color w:val="000000"/>
          <w:spacing w:val="-3"/>
          <w:sz w:val="20"/>
        </w:rPr>
        <w:t>Organisation</w:t>
      </w:r>
      <w:r w:rsidRPr="0048048F">
        <w:rPr>
          <w:rFonts w:ascii="Arial" w:hAnsi="Arial" w:cs="Arial"/>
          <w:i/>
          <w:color w:val="000000"/>
          <w:spacing w:val="-3"/>
          <w:sz w:val="20"/>
        </w:rPr>
        <w:t>s</w:t>
      </w:r>
      <w:r w:rsidRPr="0048048F">
        <w:rPr>
          <w:rFonts w:ascii="Arial" w:hAnsi="Arial" w:cs="Arial"/>
          <w:color w:val="000000"/>
          <w:spacing w:val="-3"/>
          <w:sz w:val="20"/>
        </w:rPr>
        <w:t xml:space="preserve"> to determine whether any prior anti-doping rule violation exists.</w:t>
      </w:r>
      <w:bookmarkEnd w:id="172"/>
      <w:bookmarkEnd w:id="173"/>
      <w:bookmarkEnd w:id="174"/>
    </w:p>
    <w:p w14:paraId="6AD4E262" w14:textId="77777777" w:rsidR="00CA1732" w:rsidRPr="0048048F" w:rsidRDefault="00CA1732" w:rsidP="00B31E3E">
      <w:pPr>
        <w:jc w:val="both"/>
        <w:rPr>
          <w:rFonts w:ascii="Arial" w:hAnsi="Arial" w:cs="Arial"/>
          <w:b/>
          <w:color w:val="FF0000"/>
          <w:sz w:val="20"/>
        </w:rPr>
      </w:pPr>
    </w:p>
    <w:p w14:paraId="03FDBC2C" w14:textId="77777777" w:rsidR="00CA1732" w:rsidRPr="00DE6892" w:rsidRDefault="00CA1732" w:rsidP="00A9157E">
      <w:pPr>
        <w:ind w:left="1418" w:hanging="720"/>
        <w:jc w:val="both"/>
        <w:rPr>
          <w:rFonts w:ascii="Arial" w:hAnsi="Arial" w:cs="Arial"/>
          <w:b/>
          <w:color w:val="000000"/>
          <w:sz w:val="20"/>
          <w:highlight w:val="cyan"/>
        </w:rPr>
      </w:pPr>
      <w:r w:rsidRPr="0048048F">
        <w:rPr>
          <w:rFonts w:ascii="Arial" w:hAnsi="Arial" w:cs="Arial"/>
          <w:b/>
          <w:color w:val="000000"/>
          <w:sz w:val="20"/>
        </w:rPr>
        <w:t>7.</w:t>
      </w:r>
      <w:r w:rsidR="001B2F30" w:rsidRPr="0048048F">
        <w:rPr>
          <w:rFonts w:ascii="Arial" w:hAnsi="Arial" w:cs="Arial"/>
          <w:b/>
          <w:color w:val="000000"/>
          <w:sz w:val="20"/>
        </w:rPr>
        <w:t>4</w:t>
      </w:r>
      <w:r w:rsidRPr="0048048F">
        <w:rPr>
          <w:rFonts w:ascii="Arial" w:hAnsi="Arial" w:cs="Arial"/>
          <w:b/>
          <w:color w:val="000000"/>
          <w:sz w:val="20"/>
        </w:rPr>
        <w:tab/>
      </w:r>
      <w:r w:rsidRPr="00DE6892">
        <w:rPr>
          <w:rFonts w:ascii="Arial" w:hAnsi="Arial" w:cs="Arial"/>
          <w:b/>
          <w:i/>
          <w:color w:val="000000"/>
          <w:sz w:val="20"/>
          <w:highlight w:val="cyan"/>
        </w:rPr>
        <w:t>Provisional Suspensions</w:t>
      </w:r>
      <w:r w:rsidR="00AE5B5E" w:rsidRPr="00DE6892">
        <w:rPr>
          <w:rStyle w:val="FootnoteReference"/>
          <w:rFonts w:ascii="Arial" w:hAnsi="Arial" w:cs="Arial"/>
          <w:b/>
          <w:color w:val="000000"/>
          <w:sz w:val="20"/>
          <w:highlight w:val="cyan"/>
          <w:vertAlign w:val="superscript"/>
        </w:rPr>
        <w:footnoteReference w:id="42"/>
      </w:r>
    </w:p>
    <w:p w14:paraId="38288D1F" w14:textId="77777777" w:rsidR="00CA1732" w:rsidRPr="00DE6892" w:rsidRDefault="00CA1732" w:rsidP="00B31E3E">
      <w:pPr>
        <w:jc w:val="both"/>
        <w:rPr>
          <w:rFonts w:ascii="Arial" w:hAnsi="Arial" w:cs="Arial"/>
          <w:color w:val="000000"/>
          <w:sz w:val="20"/>
          <w:highlight w:val="cyan"/>
        </w:rPr>
      </w:pPr>
    </w:p>
    <w:p w14:paraId="06BAAD64" w14:textId="77777777" w:rsidR="001B2F30" w:rsidRPr="00DE6892" w:rsidRDefault="001B2F30" w:rsidP="00A9157E">
      <w:pPr>
        <w:ind w:left="2268" w:hanging="850"/>
        <w:jc w:val="both"/>
        <w:rPr>
          <w:rFonts w:ascii="Arial" w:hAnsi="Arial" w:cs="Arial"/>
          <w:b/>
          <w:sz w:val="20"/>
          <w:highlight w:val="cyan"/>
        </w:rPr>
      </w:pPr>
      <w:r w:rsidRPr="00DE6892">
        <w:rPr>
          <w:rFonts w:ascii="Arial" w:hAnsi="Arial" w:cs="Arial"/>
          <w:b/>
          <w:bCs/>
          <w:sz w:val="20"/>
          <w:highlight w:val="cyan"/>
        </w:rPr>
        <w:t>7.4.1</w:t>
      </w:r>
      <w:r w:rsidRPr="00DE6892">
        <w:rPr>
          <w:rFonts w:ascii="Arial" w:hAnsi="Arial" w:cs="Arial"/>
          <w:sz w:val="20"/>
          <w:highlight w:val="cyan"/>
        </w:rPr>
        <w:t xml:space="preserve"> </w:t>
      </w:r>
      <w:r w:rsidR="00400BB5" w:rsidRPr="00DE6892">
        <w:rPr>
          <w:rFonts w:ascii="Arial" w:hAnsi="Arial" w:cs="Arial"/>
          <w:sz w:val="20"/>
          <w:highlight w:val="cyan"/>
        </w:rPr>
        <w:tab/>
      </w:r>
      <w:r w:rsidRPr="00DE6892">
        <w:rPr>
          <w:rFonts w:ascii="Arial" w:hAnsi="Arial" w:cs="Arial"/>
          <w:sz w:val="20"/>
          <w:highlight w:val="cyan"/>
        </w:rPr>
        <w:t xml:space="preserve">Mandatory </w:t>
      </w:r>
      <w:r w:rsidRPr="00DE6892">
        <w:rPr>
          <w:rFonts w:ascii="Arial" w:hAnsi="Arial" w:cs="Arial"/>
          <w:i/>
          <w:sz w:val="20"/>
          <w:highlight w:val="cyan"/>
        </w:rPr>
        <w:t>Provisional Suspension</w:t>
      </w:r>
      <w:r w:rsidRPr="00DE6892">
        <w:rPr>
          <w:rFonts w:ascii="Arial" w:hAnsi="Arial" w:cs="Arial"/>
          <w:i/>
          <w:iCs/>
          <w:sz w:val="20"/>
          <w:highlight w:val="cyan"/>
        </w:rPr>
        <w:t xml:space="preserve"> </w:t>
      </w:r>
      <w:r w:rsidRPr="00DE6892">
        <w:rPr>
          <w:rFonts w:ascii="Arial" w:hAnsi="Arial" w:cs="Arial"/>
          <w:iCs/>
          <w:sz w:val="20"/>
          <w:highlight w:val="cyan"/>
        </w:rPr>
        <w:t>after an</w:t>
      </w:r>
      <w:r w:rsidRPr="00DE6892">
        <w:rPr>
          <w:rFonts w:ascii="Arial" w:hAnsi="Arial" w:cs="Arial"/>
          <w:i/>
          <w:iCs/>
          <w:sz w:val="20"/>
          <w:highlight w:val="cyan"/>
        </w:rPr>
        <w:t xml:space="preserve"> Adverse Analytical Finding </w:t>
      </w:r>
      <w:r w:rsidRPr="00DE6892">
        <w:rPr>
          <w:rFonts w:ascii="Arial" w:hAnsi="Arial" w:cs="Arial"/>
          <w:iCs/>
          <w:sz w:val="20"/>
          <w:highlight w:val="cyan"/>
        </w:rPr>
        <w:t>or</w:t>
      </w:r>
      <w:r w:rsidRPr="00DE6892">
        <w:rPr>
          <w:rFonts w:ascii="Arial" w:hAnsi="Arial" w:cs="Arial"/>
          <w:i/>
          <w:iCs/>
          <w:sz w:val="20"/>
          <w:highlight w:val="cyan"/>
        </w:rPr>
        <w:t xml:space="preserve"> Adverse Passport Finding</w:t>
      </w:r>
    </w:p>
    <w:p w14:paraId="429A819C" w14:textId="77777777" w:rsidR="001B2F30" w:rsidRPr="00DE6892" w:rsidRDefault="001B2F30" w:rsidP="00400BB5">
      <w:pPr>
        <w:ind w:left="2340"/>
        <w:jc w:val="both"/>
        <w:rPr>
          <w:rFonts w:ascii="Arial" w:hAnsi="Arial" w:cs="Arial"/>
          <w:sz w:val="20"/>
          <w:highlight w:val="cyan"/>
        </w:rPr>
      </w:pPr>
    </w:p>
    <w:p w14:paraId="3C6B24EC" w14:textId="4C24FFC4" w:rsidR="001B2F30" w:rsidRPr="00DE6892" w:rsidRDefault="001B2F30" w:rsidP="00A9157E">
      <w:pPr>
        <w:ind w:left="2268"/>
        <w:jc w:val="both"/>
        <w:rPr>
          <w:rFonts w:ascii="Arial" w:hAnsi="Arial" w:cs="Arial"/>
          <w:sz w:val="20"/>
          <w:highlight w:val="cyan"/>
        </w:rPr>
      </w:pPr>
      <w:r w:rsidRPr="00DE6892">
        <w:rPr>
          <w:rFonts w:ascii="Arial" w:hAnsi="Arial" w:cs="Arial"/>
          <w:sz w:val="20"/>
          <w:highlight w:val="cyan"/>
        </w:rPr>
        <w:t xml:space="preserve">If </w:t>
      </w:r>
      <w:r w:rsidR="00C719F5" w:rsidRPr="00DE6892">
        <w:rPr>
          <w:rFonts w:ascii="Arial" w:hAnsi="Arial" w:cs="Arial"/>
          <w:sz w:val="20"/>
          <w:highlight w:val="cyan"/>
        </w:rPr>
        <w:t>t</w:t>
      </w:r>
      <w:r w:rsidR="00055647" w:rsidRPr="00DE6892">
        <w:rPr>
          <w:rFonts w:ascii="Arial" w:hAnsi="Arial" w:cs="Arial"/>
          <w:sz w:val="20"/>
          <w:highlight w:val="cyan"/>
        </w:rPr>
        <w:t xml:space="preserve">he </w:t>
      </w:r>
      <w:r w:rsidR="00055647" w:rsidRPr="00DE6892">
        <w:rPr>
          <w:rFonts w:ascii="Arial" w:hAnsi="Arial" w:cs="Arial"/>
          <w:i/>
          <w:iCs/>
          <w:sz w:val="20"/>
          <w:highlight w:val="cyan"/>
        </w:rPr>
        <w:t>Commission</w:t>
      </w:r>
      <w:r w:rsidRPr="00DE6892">
        <w:rPr>
          <w:rFonts w:ascii="Arial" w:hAnsi="Arial" w:cs="Arial"/>
          <w:sz w:val="20"/>
          <w:highlight w:val="cyan"/>
        </w:rPr>
        <w:t xml:space="preserve"> receives an </w:t>
      </w:r>
      <w:r w:rsidRPr="00DE6892">
        <w:rPr>
          <w:rFonts w:ascii="Arial" w:hAnsi="Arial" w:cs="Arial"/>
          <w:i/>
          <w:sz w:val="20"/>
          <w:highlight w:val="cyan"/>
        </w:rPr>
        <w:t xml:space="preserve">Adverse Analytical Finding </w:t>
      </w:r>
      <w:r w:rsidRPr="00DE6892">
        <w:rPr>
          <w:rFonts w:ascii="Arial" w:hAnsi="Arial" w:cs="Arial"/>
          <w:iCs/>
          <w:sz w:val="20"/>
          <w:highlight w:val="cyan"/>
        </w:rPr>
        <w:t>or an</w:t>
      </w:r>
      <w:r w:rsidRPr="00DE6892">
        <w:rPr>
          <w:rFonts w:ascii="Arial" w:hAnsi="Arial" w:cs="Arial"/>
          <w:i/>
          <w:sz w:val="20"/>
          <w:highlight w:val="cyan"/>
        </w:rPr>
        <w:t xml:space="preserve"> Adverse Passport Finding </w:t>
      </w:r>
      <w:r w:rsidRPr="00DE6892">
        <w:rPr>
          <w:rFonts w:ascii="Arial" w:hAnsi="Arial" w:cs="Arial"/>
          <w:iCs/>
          <w:sz w:val="20"/>
          <w:highlight w:val="cyan"/>
        </w:rPr>
        <w:t xml:space="preserve">(upon completion of the </w:t>
      </w:r>
      <w:r w:rsidRPr="00DE6892">
        <w:rPr>
          <w:rFonts w:ascii="Arial" w:hAnsi="Arial" w:cs="Arial"/>
          <w:i/>
          <w:sz w:val="20"/>
          <w:highlight w:val="cyan"/>
        </w:rPr>
        <w:t>Adverse Passport Finding</w:t>
      </w:r>
      <w:r w:rsidRPr="00DE6892">
        <w:rPr>
          <w:rFonts w:ascii="Arial" w:hAnsi="Arial" w:cs="Arial"/>
          <w:iCs/>
          <w:sz w:val="20"/>
          <w:highlight w:val="cyan"/>
        </w:rPr>
        <w:t xml:space="preserve"> review process)</w:t>
      </w:r>
      <w:r w:rsidR="00E56DC5" w:rsidRPr="00DE6892">
        <w:rPr>
          <w:rStyle w:val="FootnoteReference"/>
          <w:rFonts w:ascii="Arial" w:hAnsi="Arial" w:cs="Arial"/>
          <w:b/>
          <w:sz w:val="20"/>
          <w:highlight w:val="cyan"/>
          <w:vertAlign w:val="superscript"/>
          <w:lang w:val="en-CA"/>
        </w:rPr>
        <w:footnoteReference w:id="43"/>
      </w:r>
      <w:r w:rsidRPr="00DE6892">
        <w:rPr>
          <w:rFonts w:ascii="Arial" w:hAnsi="Arial" w:cs="Arial"/>
          <w:iCs/>
          <w:sz w:val="20"/>
          <w:highlight w:val="cyan"/>
        </w:rPr>
        <w:t xml:space="preserve"> </w:t>
      </w:r>
      <w:r w:rsidRPr="00DE6892">
        <w:rPr>
          <w:rFonts w:ascii="Arial" w:hAnsi="Arial" w:cs="Arial"/>
          <w:sz w:val="20"/>
          <w:highlight w:val="cyan"/>
        </w:rPr>
        <w:t xml:space="preserve">for a </w:t>
      </w:r>
      <w:r w:rsidRPr="00DE6892">
        <w:rPr>
          <w:rFonts w:ascii="Arial" w:hAnsi="Arial" w:cs="Arial"/>
          <w:i/>
          <w:sz w:val="20"/>
          <w:highlight w:val="cyan"/>
        </w:rPr>
        <w:t xml:space="preserve">Prohibited Substance </w:t>
      </w:r>
      <w:r w:rsidRPr="00DE6892">
        <w:rPr>
          <w:rFonts w:ascii="Arial" w:hAnsi="Arial" w:cs="Arial"/>
          <w:sz w:val="20"/>
          <w:highlight w:val="cyan"/>
        </w:rPr>
        <w:t xml:space="preserve">or a </w:t>
      </w:r>
      <w:r w:rsidRPr="00DE6892">
        <w:rPr>
          <w:rFonts w:ascii="Arial" w:hAnsi="Arial" w:cs="Arial"/>
          <w:i/>
          <w:sz w:val="20"/>
          <w:highlight w:val="cyan"/>
        </w:rPr>
        <w:t>Prohibited Method</w:t>
      </w:r>
      <w:r w:rsidRPr="00DE6892">
        <w:rPr>
          <w:rFonts w:ascii="Arial" w:hAnsi="Arial" w:cs="Arial"/>
          <w:iCs/>
          <w:sz w:val="20"/>
          <w:highlight w:val="cyan"/>
        </w:rPr>
        <w:t xml:space="preserve"> </w:t>
      </w:r>
      <w:r w:rsidR="008A7D80" w:rsidRPr="00DE6892">
        <w:rPr>
          <w:rFonts w:ascii="Arial" w:hAnsi="Arial" w:cs="Arial"/>
          <w:iCs/>
          <w:sz w:val="20"/>
          <w:highlight w:val="cyan"/>
        </w:rPr>
        <w:t>other than</w:t>
      </w:r>
      <w:r w:rsidRPr="00DE6892">
        <w:rPr>
          <w:rFonts w:ascii="Arial" w:hAnsi="Arial" w:cs="Arial"/>
          <w:iCs/>
          <w:sz w:val="20"/>
          <w:highlight w:val="cyan"/>
        </w:rPr>
        <w:t xml:space="preserve"> a </w:t>
      </w:r>
      <w:r w:rsidRPr="00DE6892">
        <w:rPr>
          <w:rFonts w:ascii="Arial" w:hAnsi="Arial" w:cs="Arial"/>
          <w:i/>
          <w:sz w:val="20"/>
          <w:highlight w:val="cyan"/>
        </w:rPr>
        <w:t>Specified Substance</w:t>
      </w:r>
      <w:r w:rsidR="00AC3B2E" w:rsidRPr="00DE6892">
        <w:rPr>
          <w:rFonts w:ascii="Arial" w:hAnsi="Arial" w:cs="Arial"/>
          <w:i/>
          <w:sz w:val="20"/>
          <w:highlight w:val="cyan"/>
        </w:rPr>
        <w:t>,</w:t>
      </w:r>
      <w:r w:rsidRPr="00DE6892">
        <w:rPr>
          <w:rFonts w:ascii="Arial" w:hAnsi="Arial" w:cs="Arial"/>
          <w:iCs/>
          <w:sz w:val="20"/>
          <w:highlight w:val="cyan"/>
        </w:rPr>
        <w:t xml:space="preserve"> </w:t>
      </w:r>
      <w:r w:rsidRPr="00DE6892">
        <w:rPr>
          <w:rFonts w:ascii="Arial" w:hAnsi="Arial" w:cs="Arial"/>
          <w:i/>
          <w:sz w:val="20"/>
          <w:highlight w:val="cyan"/>
        </w:rPr>
        <w:t>Specified Method</w:t>
      </w:r>
      <w:r w:rsidRPr="00DE6892">
        <w:rPr>
          <w:rFonts w:ascii="Arial" w:hAnsi="Arial" w:cs="Arial"/>
          <w:sz w:val="20"/>
          <w:highlight w:val="cyan"/>
        </w:rPr>
        <w:t xml:space="preserve">, </w:t>
      </w:r>
      <w:r w:rsidR="00AC3B2E" w:rsidRPr="00DE6892">
        <w:rPr>
          <w:rFonts w:ascii="Arial" w:hAnsi="Arial" w:cs="Arial"/>
          <w:sz w:val="20"/>
          <w:highlight w:val="cyan"/>
        </w:rPr>
        <w:t xml:space="preserve">or </w:t>
      </w:r>
      <w:r w:rsidR="00AC3B2E" w:rsidRPr="00DE6892">
        <w:rPr>
          <w:rFonts w:ascii="Arial" w:hAnsi="Arial" w:cs="Arial"/>
          <w:i/>
          <w:iCs/>
          <w:sz w:val="20"/>
          <w:highlight w:val="cyan"/>
        </w:rPr>
        <w:t>Substance of Abuse</w:t>
      </w:r>
      <w:r w:rsidR="00AC3B2E" w:rsidRPr="00DE6892">
        <w:rPr>
          <w:rFonts w:ascii="Arial" w:hAnsi="Arial" w:cs="Arial"/>
          <w:sz w:val="20"/>
          <w:highlight w:val="cyan"/>
        </w:rPr>
        <w:t xml:space="preserve">, </w:t>
      </w:r>
      <w:r w:rsidRPr="00DE6892">
        <w:rPr>
          <w:rFonts w:ascii="Arial" w:hAnsi="Arial" w:cs="Arial"/>
          <w:sz w:val="20"/>
          <w:highlight w:val="cyan"/>
        </w:rPr>
        <w:t xml:space="preserve">it shall impose a </w:t>
      </w:r>
      <w:r w:rsidRPr="00DE6892">
        <w:rPr>
          <w:rFonts w:ascii="Arial" w:hAnsi="Arial" w:cs="Arial"/>
          <w:i/>
          <w:sz w:val="20"/>
          <w:highlight w:val="cyan"/>
        </w:rPr>
        <w:t>Provisional Suspension</w:t>
      </w:r>
      <w:r w:rsidRPr="00DE6892">
        <w:rPr>
          <w:rFonts w:ascii="Arial" w:hAnsi="Arial" w:cs="Arial"/>
          <w:sz w:val="20"/>
          <w:highlight w:val="cyan"/>
        </w:rPr>
        <w:t xml:space="preserve"> on the </w:t>
      </w:r>
      <w:r w:rsidRPr="00DE6892">
        <w:rPr>
          <w:rFonts w:ascii="Arial" w:hAnsi="Arial" w:cs="Arial"/>
          <w:i/>
          <w:iCs/>
          <w:sz w:val="20"/>
          <w:highlight w:val="cyan"/>
        </w:rPr>
        <w:t>Athlete</w:t>
      </w:r>
      <w:r w:rsidR="00773B1A" w:rsidRPr="00DE6892">
        <w:rPr>
          <w:rFonts w:ascii="Arial" w:hAnsi="Arial" w:cs="Arial"/>
          <w:sz w:val="20"/>
          <w:highlight w:val="cyan"/>
        </w:rPr>
        <w:t xml:space="preserve"> (i) with respect to an </w:t>
      </w:r>
      <w:r w:rsidR="00773B1A" w:rsidRPr="00DE6892">
        <w:rPr>
          <w:rFonts w:ascii="Arial" w:hAnsi="Arial" w:cs="Arial"/>
          <w:i/>
          <w:iCs/>
          <w:sz w:val="20"/>
          <w:highlight w:val="cyan"/>
        </w:rPr>
        <w:t>Adverse Analytical Finding</w:t>
      </w:r>
      <w:r w:rsidR="00773B1A" w:rsidRPr="00DE6892">
        <w:rPr>
          <w:rFonts w:ascii="Arial" w:hAnsi="Arial" w:cs="Arial"/>
          <w:sz w:val="20"/>
          <w:highlight w:val="cyan"/>
        </w:rPr>
        <w:t xml:space="preserve">, </w:t>
      </w:r>
      <w:r w:rsidRPr="00DE6892">
        <w:rPr>
          <w:rFonts w:ascii="Arial" w:hAnsi="Arial" w:cs="Arial"/>
          <w:sz w:val="20"/>
          <w:highlight w:val="cyan"/>
        </w:rPr>
        <w:t xml:space="preserve"> upon </w:t>
      </w:r>
      <w:r w:rsidR="005C04A8" w:rsidRPr="00DE6892">
        <w:rPr>
          <w:rFonts w:ascii="Arial" w:hAnsi="Arial" w:cs="Arial"/>
          <w:sz w:val="20"/>
          <w:highlight w:val="cyan"/>
        </w:rPr>
        <w:t xml:space="preserve">sending </w:t>
      </w:r>
      <w:r w:rsidRPr="00DE6892">
        <w:rPr>
          <w:rFonts w:ascii="Arial" w:hAnsi="Arial" w:cs="Arial"/>
          <w:sz w:val="20"/>
          <w:highlight w:val="cyan"/>
        </w:rPr>
        <w:t>the notification required by Article 7.2</w:t>
      </w:r>
      <w:r w:rsidR="005C04A8" w:rsidRPr="00DE6892">
        <w:rPr>
          <w:rFonts w:ascii="Arial" w:hAnsi="Arial" w:cs="Arial"/>
          <w:sz w:val="20"/>
          <w:highlight w:val="cyan"/>
        </w:rPr>
        <w:t xml:space="preserve">; and (ii) with respect to an </w:t>
      </w:r>
      <w:r w:rsidR="005C04A8" w:rsidRPr="00DE6892">
        <w:rPr>
          <w:rFonts w:ascii="Arial" w:hAnsi="Arial" w:cs="Arial"/>
          <w:i/>
          <w:iCs/>
          <w:sz w:val="20"/>
          <w:highlight w:val="cyan"/>
        </w:rPr>
        <w:t>Adverse Passport Finding</w:t>
      </w:r>
      <w:r w:rsidR="005C04A8" w:rsidRPr="00DE6892">
        <w:rPr>
          <w:rFonts w:ascii="Arial" w:hAnsi="Arial" w:cs="Arial"/>
          <w:sz w:val="20"/>
          <w:highlight w:val="cyan"/>
        </w:rPr>
        <w:t xml:space="preserve">, upon sending the notification of charge (after completion of the </w:t>
      </w:r>
      <w:r w:rsidR="005C04A8" w:rsidRPr="00DE6892">
        <w:rPr>
          <w:rFonts w:ascii="Arial" w:hAnsi="Arial" w:cs="Arial"/>
          <w:i/>
          <w:iCs/>
          <w:sz w:val="20"/>
          <w:highlight w:val="cyan"/>
        </w:rPr>
        <w:t>Adverse Passport Finding</w:t>
      </w:r>
      <w:r w:rsidR="005C04A8" w:rsidRPr="00DE6892">
        <w:rPr>
          <w:rFonts w:ascii="Arial" w:hAnsi="Arial" w:cs="Arial"/>
          <w:sz w:val="20"/>
          <w:highlight w:val="cyan"/>
        </w:rPr>
        <w:t xml:space="preserve"> review process)</w:t>
      </w:r>
      <w:r w:rsidRPr="00DE6892">
        <w:rPr>
          <w:rFonts w:ascii="Arial" w:hAnsi="Arial" w:cs="Arial"/>
          <w:sz w:val="20"/>
          <w:highlight w:val="cyan"/>
        </w:rPr>
        <w:t>.</w:t>
      </w:r>
    </w:p>
    <w:p w14:paraId="7574571C" w14:textId="77777777" w:rsidR="001B2F30" w:rsidRPr="00DE6892" w:rsidRDefault="001B2F30" w:rsidP="00400BB5">
      <w:pPr>
        <w:ind w:left="2340"/>
        <w:jc w:val="both"/>
        <w:rPr>
          <w:rFonts w:ascii="Arial" w:hAnsi="Arial" w:cs="Arial"/>
          <w:sz w:val="20"/>
          <w:highlight w:val="cyan"/>
        </w:rPr>
      </w:pPr>
    </w:p>
    <w:p w14:paraId="0B3EC429" w14:textId="6B2AD4AC" w:rsidR="001B2F30" w:rsidRPr="00DE6892" w:rsidRDefault="001B2F30" w:rsidP="00A9157E">
      <w:pPr>
        <w:ind w:left="2268"/>
        <w:jc w:val="both"/>
        <w:rPr>
          <w:rFonts w:ascii="Arial" w:hAnsi="Arial" w:cs="Arial"/>
          <w:sz w:val="20"/>
          <w:highlight w:val="cyan"/>
        </w:rPr>
      </w:pPr>
      <w:r w:rsidRPr="00DE6892">
        <w:rPr>
          <w:rFonts w:ascii="Arial" w:hAnsi="Arial" w:cs="Arial"/>
          <w:sz w:val="20"/>
          <w:highlight w:val="cyan"/>
        </w:rPr>
        <w:t xml:space="preserve">A mandatory </w:t>
      </w:r>
      <w:r w:rsidR="00002A64" w:rsidRPr="00DE6892">
        <w:rPr>
          <w:rFonts w:ascii="Arial" w:hAnsi="Arial" w:cs="Arial"/>
          <w:i/>
          <w:iCs/>
          <w:sz w:val="20"/>
          <w:highlight w:val="cyan"/>
        </w:rPr>
        <w:t>)</w:t>
      </w:r>
      <w:r w:rsidRPr="00DE6892">
        <w:rPr>
          <w:rFonts w:ascii="Arial" w:hAnsi="Arial" w:cs="Arial"/>
          <w:i/>
          <w:iCs/>
          <w:sz w:val="20"/>
          <w:highlight w:val="cyan"/>
        </w:rPr>
        <w:t xml:space="preserve"> </w:t>
      </w:r>
      <w:r w:rsidRPr="00DE6892">
        <w:rPr>
          <w:rFonts w:ascii="Arial" w:hAnsi="Arial" w:cs="Arial"/>
          <w:sz w:val="20"/>
          <w:highlight w:val="cyan"/>
        </w:rPr>
        <w:t xml:space="preserve">may be </w:t>
      </w:r>
      <w:r w:rsidR="007F49A5" w:rsidRPr="00DE6892">
        <w:rPr>
          <w:rFonts w:ascii="Arial" w:hAnsi="Arial" w:cs="Arial"/>
          <w:sz w:val="20"/>
          <w:highlight w:val="cyan"/>
        </w:rPr>
        <w:t xml:space="preserve">lifted </w:t>
      </w:r>
      <w:r w:rsidRPr="00DE6892">
        <w:rPr>
          <w:rFonts w:ascii="Arial" w:hAnsi="Arial" w:cs="Arial"/>
          <w:sz w:val="20"/>
          <w:highlight w:val="cyan"/>
        </w:rPr>
        <w:t>if</w:t>
      </w:r>
      <w:r w:rsidR="0097565A" w:rsidRPr="00DE6892">
        <w:rPr>
          <w:rFonts w:ascii="Arial" w:hAnsi="Arial" w:cs="Arial"/>
          <w:sz w:val="20"/>
          <w:highlight w:val="cyan"/>
        </w:rPr>
        <w:t xml:space="preserve"> it is demonstrated </w:t>
      </w:r>
      <w:r w:rsidR="00C719F5" w:rsidRPr="00DE6892">
        <w:rPr>
          <w:rFonts w:ascii="Arial" w:hAnsi="Arial" w:cs="Arial"/>
          <w:sz w:val="20"/>
          <w:highlight w:val="cyan"/>
        </w:rPr>
        <w:t xml:space="preserve">to the </w:t>
      </w:r>
      <w:r w:rsidR="00C719F5" w:rsidRPr="00DE6892">
        <w:rPr>
          <w:rFonts w:ascii="Arial" w:hAnsi="Arial" w:cs="Arial"/>
          <w:i/>
          <w:iCs/>
          <w:sz w:val="20"/>
          <w:highlight w:val="cyan"/>
        </w:rPr>
        <w:t>Sports Tribunal</w:t>
      </w:r>
      <w:r w:rsidR="00D86027" w:rsidRPr="00DE6892">
        <w:rPr>
          <w:rFonts w:ascii="Arial" w:hAnsi="Arial" w:cs="Arial"/>
          <w:sz w:val="20"/>
          <w:highlight w:val="cyan"/>
        </w:rPr>
        <w:t>,</w:t>
      </w:r>
      <w:r w:rsidR="0097565A" w:rsidRPr="00DE6892">
        <w:rPr>
          <w:rFonts w:ascii="Arial" w:hAnsi="Arial" w:cs="Arial"/>
          <w:sz w:val="20"/>
          <w:highlight w:val="cyan"/>
        </w:rPr>
        <w:t xml:space="preserve"> or on appeal that adjudication of the </w:t>
      </w:r>
      <w:r w:rsidR="007246CD" w:rsidRPr="00DE6892">
        <w:rPr>
          <w:rFonts w:ascii="Arial" w:hAnsi="Arial" w:cs="Arial"/>
          <w:sz w:val="20"/>
          <w:highlight w:val="cyan"/>
        </w:rPr>
        <w:t>alleged violation is likely</w:t>
      </w:r>
      <w:r w:rsidR="00467953" w:rsidRPr="00DE6892">
        <w:rPr>
          <w:rStyle w:val="FootnoteReference"/>
          <w:rFonts w:ascii="Arial" w:hAnsi="Arial" w:cs="Arial"/>
          <w:b/>
          <w:color w:val="000000"/>
          <w:sz w:val="20"/>
          <w:highlight w:val="cyan"/>
          <w:vertAlign w:val="superscript"/>
        </w:rPr>
        <w:footnoteReference w:id="44"/>
      </w:r>
      <w:r w:rsidR="007246CD" w:rsidRPr="00DE6892">
        <w:rPr>
          <w:rFonts w:ascii="Arial" w:hAnsi="Arial" w:cs="Arial"/>
          <w:sz w:val="20"/>
          <w:highlight w:val="cyan"/>
        </w:rPr>
        <w:t xml:space="preserve"> to result in a finding of no anti-doping rule violation, </w:t>
      </w:r>
      <w:r w:rsidR="007246CD" w:rsidRPr="00DE6892">
        <w:rPr>
          <w:rFonts w:ascii="Arial" w:hAnsi="Arial" w:cs="Arial"/>
          <w:i/>
          <w:iCs/>
          <w:sz w:val="20"/>
          <w:highlight w:val="cyan"/>
        </w:rPr>
        <w:t>No Fault or Negligence</w:t>
      </w:r>
      <w:r w:rsidR="007246CD" w:rsidRPr="00DE6892">
        <w:rPr>
          <w:rFonts w:ascii="Arial" w:hAnsi="Arial" w:cs="Arial"/>
          <w:sz w:val="20"/>
          <w:highlight w:val="cyan"/>
        </w:rPr>
        <w:t xml:space="preserve"> under Article 10.5, a reprimand with no period of </w:t>
      </w:r>
      <w:r w:rsidR="007246CD" w:rsidRPr="00DE6892">
        <w:rPr>
          <w:rFonts w:ascii="Arial" w:hAnsi="Arial" w:cs="Arial"/>
          <w:i/>
          <w:iCs/>
          <w:sz w:val="20"/>
          <w:highlight w:val="cyan"/>
        </w:rPr>
        <w:t>Ineligibility</w:t>
      </w:r>
      <w:r w:rsidR="007246CD" w:rsidRPr="00DE6892">
        <w:rPr>
          <w:rFonts w:ascii="Arial" w:hAnsi="Arial" w:cs="Arial"/>
          <w:sz w:val="20"/>
          <w:highlight w:val="cyan"/>
        </w:rPr>
        <w:t xml:space="preserve"> under Article 10.6.1.2 (</w:t>
      </w:r>
      <w:r w:rsidR="007246CD" w:rsidRPr="00DE6892">
        <w:rPr>
          <w:rFonts w:ascii="Arial" w:hAnsi="Arial" w:cs="Arial"/>
          <w:i/>
          <w:iCs/>
          <w:sz w:val="20"/>
          <w:highlight w:val="cyan"/>
        </w:rPr>
        <w:t>Contaminated Source</w:t>
      </w:r>
      <w:r w:rsidR="007246CD" w:rsidRPr="00DE6892">
        <w:rPr>
          <w:rFonts w:ascii="Arial" w:hAnsi="Arial" w:cs="Arial"/>
          <w:sz w:val="20"/>
          <w:highlight w:val="cyan"/>
        </w:rPr>
        <w:t xml:space="preserve">), or the time already served by the </w:t>
      </w:r>
      <w:r w:rsidR="007246CD" w:rsidRPr="00DE6892">
        <w:rPr>
          <w:rFonts w:ascii="Arial" w:hAnsi="Arial" w:cs="Arial"/>
          <w:i/>
          <w:iCs/>
          <w:sz w:val="20"/>
          <w:highlight w:val="cyan"/>
        </w:rPr>
        <w:t>Athlete</w:t>
      </w:r>
      <w:r w:rsidR="007246CD" w:rsidRPr="00DE6892">
        <w:rPr>
          <w:rFonts w:ascii="Arial" w:hAnsi="Arial" w:cs="Arial"/>
          <w:sz w:val="20"/>
          <w:highlight w:val="cyan"/>
        </w:rPr>
        <w:t xml:space="preserve"> under the </w:t>
      </w:r>
      <w:r w:rsidR="007246CD" w:rsidRPr="00DE6892">
        <w:rPr>
          <w:rFonts w:ascii="Arial" w:hAnsi="Arial" w:cs="Arial"/>
          <w:i/>
          <w:iCs/>
          <w:sz w:val="20"/>
          <w:highlight w:val="cyan"/>
        </w:rPr>
        <w:t>Provisional Suspension</w:t>
      </w:r>
      <w:r w:rsidR="007246CD" w:rsidRPr="00DE6892">
        <w:rPr>
          <w:rFonts w:ascii="Arial" w:hAnsi="Arial" w:cs="Arial"/>
          <w:sz w:val="20"/>
          <w:highlight w:val="cyan"/>
        </w:rPr>
        <w:t xml:space="preserve"> would exceed the period of </w:t>
      </w:r>
      <w:r w:rsidR="007246CD" w:rsidRPr="00DE6892">
        <w:rPr>
          <w:rFonts w:ascii="Arial" w:hAnsi="Arial" w:cs="Arial"/>
          <w:i/>
          <w:iCs/>
          <w:sz w:val="20"/>
          <w:highlight w:val="cyan"/>
        </w:rPr>
        <w:t>Ineligibility</w:t>
      </w:r>
      <w:r w:rsidR="007246CD" w:rsidRPr="00DE6892">
        <w:rPr>
          <w:rFonts w:ascii="Arial" w:hAnsi="Arial" w:cs="Arial"/>
          <w:sz w:val="20"/>
          <w:highlight w:val="cyan"/>
        </w:rPr>
        <w:t xml:space="preserve"> asserted in the charging letter for the anti-doping rule violation</w:t>
      </w:r>
      <w:r w:rsidRPr="00DE6892">
        <w:rPr>
          <w:rFonts w:ascii="Arial" w:hAnsi="Arial" w:cs="Arial"/>
          <w:sz w:val="20"/>
          <w:highlight w:val="cyan"/>
        </w:rPr>
        <w:t>.</w:t>
      </w:r>
    </w:p>
    <w:p w14:paraId="01F81D75" w14:textId="77777777" w:rsidR="001B2F30" w:rsidRPr="00DE6892" w:rsidRDefault="001B2F30" w:rsidP="00400BB5">
      <w:pPr>
        <w:ind w:left="2340"/>
        <w:jc w:val="both"/>
        <w:rPr>
          <w:rFonts w:ascii="Arial" w:hAnsi="Arial" w:cs="Arial"/>
          <w:sz w:val="20"/>
          <w:highlight w:val="cyan"/>
        </w:rPr>
      </w:pPr>
    </w:p>
    <w:p w14:paraId="6A07BA8A" w14:textId="77777777" w:rsidR="001B0373" w:rsidRPr="00DE6892" w:rsidRDefault="001B0373" w:rsidP="000029F8">
      <w:pPr>
        <w:ind w:left="3119" w:hanging="851"/>
        <w:jc w:val="both"/>
        <w:rPr>
          <w:rFonts w:ascii="Arial" w:hAnsi="Arial" w:cs="Arial"/>
          <w:i/>
          <w:iCs/>
          <w:sz w:val="20"/>
          <w:highlight w:val="cyan"/>
        </w:rPr>
      </w:pPr>
      <w:bookmarkStart w:id="176" w:name="_Hlk214632640"/>
      <w:r w:rsidRPr="00DE6892">
        <w:rPr>
          <w:rFonts w:ascii="Arial" w:hAnsi="Arial" w:cs="Arial"/>
          <w:b/>
          <w:bCs/>
          <w:sz w:val="20"/>
          <w:highlight w:val="cyan"/>
        </w:rPr>
        <w:t>7.4.1.1</w:t>
      </w:r>
      <w:r w:rsidRPr="00DE6892">
        <w:rPr>
          <w:rFonts w:ascii="Arial" w:hAnsi="Arial" w:cs="Arial"/>
          <w:sz w:val="20"/>
          <w:highlight w:val="cyan"/>
        </w:rPr>
        <w:t xml:space="preserve"> Application to Lift Mandatory </w:t>
      </w:r>
      <w:r w:rsidRPr="00DE6892">
        <w:rPr>
          <w:rFonts w:ascii="Arial" w:hAnsi="Arial" w:cs="Arial"/>
          <w:i/>
          <w:iCs/>
          <w:sz w:val="20"/>
          <w:highlight w:val="cyan"/>
        </w:rPr>
        <w:t>Provisional Suspension</w:t>
      </w:r>
    </w:p>
    <w:p w14:paraId="7CDEA0B0" w14:textId="77777777" w:rsidR="001B67DE" w:rsidRPr="00DE6892" w:rsidRDefault="001B67DE" w:rsidP="000029F8">
      <w:pPr>
        <w:ind w:left="3119" w:hanging="851"/>
        <w:jc w:val="both"/>
        <w:rPr>
          <w:rFonts w:ascii="Arial" w:hAnsi="Arial" w:cs="Arial"/>
          <w:sz w:val="20"/>
          <w:highlight w:val="cyan"/>
        </w:rPr>
      </w:pPr>
    </w:p>
    <w:p w14:paraId="458C40EF" w14:textId="0E2393C5" w:rsidR="001B0373" w:rsidRPr="00DE6892" w:rsidRDefault="001B0373" w:rsidP="000029F8">
      <w:pPr>
        <w:pStyle w:val="BodyText"/>
        <w:ind w:left="2977"/>
        <w:rPr>
          <w:rFonts w:ascii="Arial" w:eastAsiaTheme="majorEastAsia" w:hAnsi="Arial" w:cs="Arial"/>
          <w:w w:val="0"/>
          <w:sz w:val="20"/>
          <w:highlight w:val="cyan"/>
        </w:rPr>
      </w:pPr>
      <w:r w:rsidRPr="00DE6892">
        <w:rPr>
          <w:rFonts w:ascii="Arial" w:eastAsiaTheme="majorEastAsia" w:hAnsi="Arial" w:cs="Arial"/>
          <w:w w:val="0"/>
          <w:sz w:val="20"/>
          <w:highlight w:val="cyan"/>
        </w:rPr>
        <w:lastRenderedPageBreak/>
        <w:t xml:space="preserve">As a prerequisite to filing an appeal to </w:t>
      </w:r>
      <w:r w:rsidRPr="00DE6892">
        <w:rPr>
          <w:rFonts w:ascii="Arial" w:eastAsiaTheme="majorEastAsia" w:hAnsi="Arial" w:cs="Arial"/>
          <w:i/>
          <w:iCs/>
          <w:w w:val="0"/>
          <w:sz w:val="20"/>
          <w:highlight w:val="cyan"/>
        </w:rPr>
        <w:t>CAS</w:t>
      </w:r>
      <w:r w:rsidRPr="00DE6892">
        <w:rPr>
          <w:rFonts w:ascii="Arial" w:eastAsiaTheme="majorEastAsia" w:hAnsi="Arial" w:cs="Arial"/>
          <w:w w:val="0"/>
          <w:sz w:val="20"/>
          <w:highlight w:val="cyan"/>
        </w:rPr>
        <w:t xml:space="preserve"> against a mandatory </w:t>
      </w:r>
      <w:r w:rsidRPr="00DE6892">
        <w:rPr>
          <w:rFonts w:ascii="Arial" w:eastAsiaTheme="majorEastAsia" w:hAnsi="Arial" w:cs="Arial"/>
          <w:i/>
          <w:iCs/>
          <w:w w:val="0"/>
          <w:sz w:val="20"/>
          <w:highlight w:val="cyan"/>
        </w:rPr>
        <w:t>Provisional Suspension</w:t>
      </w:r>
      <w:r w:rsidRPr="00DE6892">
        <w:rPr>
          <w:rFonts w:ascii="Arial" w:eastAsiaTheme="majorEastAsia" w:hAnsi="Arial" w:cs="Arial"/>
          <w:w w:val="0"/>
          <w:sz w:val="20"/>
          <w:highlight w:val="cyan"/>
        </w:rPr>
        <w:t xml:space="preserve"> imposed by </w:t>
      </w:r>
      <w:r w:rsidR="00C719F5" w:rsidRPr="00DE6892">
        <w:rPr>
          <w:rFonts w:ascii="Arial" w:eastAsiaTheme="majorEastAsia" w:hAnsi="Arial" w:cs="Arial"/>
          <w:w w:val="0"/>
          <w:sz w:val="20"/>
          <w:highlight w:val="cyan"/>
        </w:rPr>
        <w:t xml:space="preserve">the </w:t>
      </w:r>
      <w:r w:rsidR="00C719F5" w:rsidRPr="00DE6892">
        <w:rPr>
          <w:rFonts w:ascii="Arial" w:eastAsiaTheme="majorEastAsia" w:hAnsi="Arial" w:cs="Arial"/>
          <w:i/>
          <w:iCs/>
          <w:w w:val="0"/>
          <w:sz w:val="20"/>
          <w:highlight w:val="cyan"/>
        </w:rPr>
        <w:t>Commission</w:t>
      </w:r>
      <w:r w:rsidRPr="00DE6892">
        <w:rPr>
          <w:rFonts w:ascii="Arial" w:eastAsiaTheme="majorEastAsia" w:hAnsi="Arial" w:cs="Arial"/>
          <w:w w:val="0"/>
          <w:sz w:val="20"/>
          <w:highlight w:val="cyan"/>
        </w:rPr>
        <w:t xml:space="preserve">, an </w:t>
      </w:r>
      <w:r w:rsidRPr="00DE6892">
        <w:rPr>
          <w:rFonts w:ascii="Arial" w:eastAsiaTheme="majorEastAsia" w:hAnsi="Arial" w:cs="Arial"/>
          <w:i/>
          <w:iCs/>
          <w:w w:val="0"/>
          <w:sz w:val="20"/>
          <w:highlight w:val="cyan"/>
        </w:rPr>
        <w:t>Athlete</w:t>
      </w:r>
      <w:r w:rsidRPr="00DE6892">
        <w:rPr>
          <w:rFonts w:ascii="Arial" w:eastAsiaTheme="majorEastAsia" w:hAnsi="Arial" w:cs="Arial"/>
          <w:w w:val="0"/>
          <w:sz w:val="20"/>
          <w:highlight w:val="cyan"/>
        </w:rPr>
        <w:t xml:space="preserve"> must follow the procedures detailed in this Article 7.4.1.1.</w:t>
      </w:r>
      <w:r w:rsidRPr="00DE6892">
        <w:rPr>
          <w:rStyle w:val="FootnoteReference"/>
          <w:rFonts w:ascii="Arial" w:eastAsiaTheme="majorEastAsia" w:hAnsi="Arial" w:cs="Arial"/>
          <w:b/>
          <w:bCs/>
          <w:w w:val="0"/>
          <w:sz w:val="20"/>
          <w:szCs w:val="16"/>
          <w:highlight w:val="cyan"/>
          <w:vertAlign w:val="superscript"/>
        </w:rPr>
        <w:footnoteReference w:id="45"/>
      </w:r>
      <w:r w:rsidRPr="00DE6892">
        <w:rPr>
          <w:rFonts w:ascii="Arial" w:eastAsiaTheme="majorEastAsia" w:hAnsi="Arial" w:cs="Arial"/>
          <w:b/>
          <w:bCs/>
          <w:w w:val="0"/>
          <w:sz w:val="16"/>
          <w:szCs w:val="16"/>
          <w:highlight w:val="cyan"/>
          <w:vertAlign w:val="superscript"/>
        </w:rPr>
        <w:t xml:space="preserve"> </w:t>
      </w:r>
    </w:p>
    <w:bookmarkEnd w:id="176"/>
    <w:p w14:paraId="7EF019D2" w14:textId="01C5AB1B" w:rsidR="00E53E68" w:rsidRPr="00DE6892" w:rsidRDefault="001B0373" w:rsidP="000029F8">
      <w:pPr>
        <w:pStyle w:val="BodyText"/>
        <w:ind w:left="2977"/>
        <w:rPr>
          <w:rFonts w:ascii="Arial" w:hAnsi="Arial" w:cs="Arial"/>
          <w:sz w:val="20"/>
          <w:highlight w:val="cyan"/>
        </w:rPr>
      </w:pPr>
      <w:r w:rsidRPr="00DE6892">
        <w:rPr>
          <w:rFonts w:ascii="Arial" w:eastAsiaTheme="majorEastAsia" w:hAnsi="Arial" w:cs="Arial"/>
          <w:w w:val="0"/>
          <w:sz w:val="20"/>
          <w:highlight w:val="cyan"/>
        </w:rPr>
        <w:t xml:space="preserve">If </w:t>
      </w:r>
      <w:r w:rsidR="00C719F5" w:rsidRPr="00DE6892">
        <w:rPr>
          <w:rFonts w:ascii="Arial" w:eastAsiaTheme="majorEastAsia" w:hAnsi="Arial" w:cs="Arial"/>
          <w:w w:val="0"/>
          <w:sz w:val="20"/>
          <w:highlight w:val="cyan"/>
        </w:rPr>
        <w:t xml:space="preserve">the </w:t>
      </w:r>
      <w:r w:rsidR="00C719F5" w:rsidRPr="00DE6892">
        <w:rPr>
          <w:rFonts w:ascii="Arial" w:eastAsiaTheme="majorEastAsia" w:hAnsi="Arial" w:cs="Arial"/>
          <w:i/>
          <w:iCs/>
          <w:w w:val="0"/>
          <w:sz w:val="20"/>
          <w:highlight w:val="cyan"/>
        </w:rPr>
        <w:t>Commission</w:t>
      </w:r>
      <w:r w:rsidRPr="00DE6892">
        <w:rPr>
          <w:rFonts w:ascii="Arial" w:eastAsiaTheme="majorEastAsia" w:hAnsi="Arial" w:cs="Arial"/>
          <w:w w:val="0"/>
          <w:sz w:val="20"/>
          <w:highlight w:val="cyan"/>
        </w:rPr>
        <w:t xml:space="preserve"> imposes a </w:t>
      </w:r>
      <w:r w:rsidRPr="00DE6892">
        <w:rPr>
          <w:rFonts w:ascii="Arial" w:eastAsiaTheme="majorEastAsia" w:hAnsi="Arial" w:cs="Arial"/>
          <w:i/>
          <w:iCs/>
          <w:w w:val="0"/>
          <w:sz w:val="20"/>
          <w:highlight w:val="cyan"/>
        </w:rPr>
        <w:t>Provisional Suspension</w:t>
      </w:r>
      <w:r w:rsidRPr="00DE6892">
        <w:rPr>
          <w:rFonts w:ascii="Arial" w:eastAsiaTheme="majorEastAsia" w:hAnsi="Arial" w:cs="Arial"/>
          <w:w w:val="0"/>
          <w:sz w:val="20"/>
          <w:highlight w:val="cyan"/>
        </w:rPr>
        <w:t xml:space="preserve"> against an </w:t>
      </w:r>
      <w:r w:rsidRPr="00DE6892">
        <w:rPr>
          <w:rFonts w:ascii="Arial" w:eastAsiaTheme="majorEastAsia" w:hAnsi="Arial" w:cs="Arial"/>
          <w:i/>
          <w:iCs/>
          <w:w w:val="0"/>
          <w:sz w:val="20"/>
          <w:highlight w:val="cyan"/>
        </w:rPr>
        <w:t>Athlete</w:t>
      </w:r>
      <w:r w:rsidRPr="00DE6892">
        <w:rPr>
          <w:rFonts w:ascii="Arial" w:eastAsiaTheme="majorEastAsia" w:hAnsi="Arial" w:cs="Arial"/>
          <w:w w:val="0"/>
          <w:sz w:val="20"/>
          <w:highlight w:val="cyan"/>
        </w:rPr>
        <w:t xml:space="preserve"> pursuant to Article 7.4.1, the </w:t>
      </w:r>
      <w:r w:rsidRPr="00DE6892">
        <w:rPr>
          <w:rFonts w:ascii="Arial" w:eastAsiaTheme="majorEastAsia" w:hAnsi="Arial" w:cs="Arial"/>
          <w:i/>
          <w:iCs/>
          <w:w w:val="0"/>
          <w:sz w:val="20"/>
          <w:highlight w:val="cyan"/>
        </w:rPr>
        <w:t>Athlete</w:t>
      </w:r>
      <w:r w:rsidRPr="00DE6892">
        <w:rPr>
          <w:rFonts w:ascii="Arial" w:eastAsiaTheme="majorEastAsia" w:hAnsi="Arial" w:cs="Arial"/>
          <w:w w:val="0"/>
          <w:sz w:val="20"/>
          <w:highlight w:val="cyan"/>
        </w:rPr>
        <w:t xml:space="preserve"> may </w:t>
      </w:r>
      <w:r w:rsidRPr="00DE6892">
        <w:rPr>
          <w:rFonts w:ascii="Arial" w:hAnsi="Arial" w:cs="Arial"/>
          <w:sz w:val="20"/>
          <w:highlight w:val="cyan"/>
        </w:rPr>
        <w:t xml:space="preserve">challenge such decision before </w:t>
      </w:r>
      <w:r w:rsidR="00C719F5" w:rsidRPr="00DE6892">
        <w:rPr>
          <w:rFonts w:ascii="Arial" w:hAnsi="Arial" w:cs="Arial"/>
          <w:sz w:val="20"/>
          <w:highlight w:val="cyan"/>
        </w:rPr>
        <w:t xml:space="preserve">the </w:t>
      </w:r>
      <w:r w:rsidR="00C719F5" w:rsidRPr="00DE6892">
        <w:rPr>
          <w:rFonts w:ascii="Arial" w:hAnsi="Arial" w:cs="Arial"/>
          <w:i/>
          <w:iCs/>
          <w:sz w:val="20"/>
          <w:highlight w:val="cyan"/>
        </w:rPr>
        <w:t>Sports Tribunal</w:t>
      </w:r>
      <w:r w:rsidR="00EC43F7" w:rsidRPr="00DE6892">
        <w:rPr>
          <w:rFonts w:ascii="Arial" w:hAnsi="Arial" w:cs="Arial"/>
          <w:sz w:val="20"/>
          <w:highlight w:val="cyan"/>
        </w:rPr>
        <w:t xml:space="preserve"> in</w:t>
      </w:r>
      <w:r w:rsidR="00C367BD" w:rsidRPr="00DE6892">
        <w:rPr>
          <w:rFonts w:ascii="Arial" w:hAnsi="Arial" w:cs="Arial"/>
          <w:sz w:val="20"/>
          <w:highlight w:val="cyan"/>
        </w:rPr>
        <w:t xml:space="preserve"> accordance with the process set out at Article 8, </w:t>
      </w:r>
      <w:r w:rsidR="00C367BD" w:rsidRPr="00DE6892">
        <w:rPr>
          <w:rFonts w:ascii="Arial" w:hAnsi="Arial" w:cs="Arial"/>
          <w:i/>
          <w:iCs/>
          <w:sz w:val="20"/>
          <w:highlight w:val="cyan"/>
        </w:rPr>
        <w:t>mutatis mutandis</w:t>
      </w:r>
      <w:r w:rsidRPr="00DE6892">
        <w:rPr>
          <w:rFonts w:ascii="Arial" w:hAnsi="Arial" w:cs="Arial"/>
          <w:sz w:val="20"/>
          <w:highlight w:val="cyan"/>
        </w:rPr>
        <w:t xml:space="preserve">. Challenges before </w:t>
      </w:r>
      <w:r w:rsidR="00C719F5" w:rsidRPr="00DE6892">
        <w:rPr>
          <w:rFonts w:ascii="Arial" w:hAnsi="Arial" w:cs="Arial"/>
          <w:sz w:val="20"/>
          <w:highlight w:val="cyan"/>
        </w:rPr>
        <w:t xml:space="preserve">the </w:t>
      </w:r>
      <w:r w:rsidR="00C719F5" w:rsidRPr="00DE6892">
        <w:rPr>
          <w:rFonts w:ascii="Arial" w:hAnsi="Arial" w:cs="Arial"/>
          <w:i/>
          <w:iCs/>
          <w:sz w:val="20"/>
          <w:highlight w:val="cyan"/>
        </w:rPr>
        <w:t>Sports Tribunal</w:t>
      </w:r>
      <w:r w:rsidR="00EC43F7" w:rsidRPr="00DE6892">
        <w:rPr>
          <w:rFonts w:ascii="Arial" w:hAnsi="Arial" w:cs="Arial"/>
          <w:sz w:val="20"/>
          <w:highlight w:val="cyan"/>
        </w:rPr>
        <w:t xml:space="preserve"> shall</w:t>
      </w:r>
      <w:r w:rsidRPr="00DE6892">
        <w:rPr>
          <w:rFonts w:ascii="Arial" w:hAnsi="Arial" w:cs="Arial"/>
          <w:sz w:val="20"/>
          <w:highlight w:val="cyan"/>
        </w:rPr>
        <w:t xml:space="preserve"> be conducted under an expedited procedure and a decision shall be rendered promptly. </w:t>
      </w:r>
    </w:p>
    <w:p w14:paraId="5AC19F8D" w14:textId="33342B93" w:rsidR="00F346B2" w:rsidRPr="00DE6892" w:rsidRDefault="001B0373" w:rsidP="000029F8">
      <w:pPr>
        <w:pStyle w:val="BodyText"/>
        <w:ind w:left="2977"/>
        <w:rPr>
          <w:rFonts w:ascii="Arial" w:eastAsiaTheme="majorEastAsia" w:hAnsi="Arial" w:cs="Arial"/>
          <w:w w:val="0"/>
          <w:sz w:val="20"/>
          <w:highlight w:val="cyan"/>
        </w:rPr>
      </w:pPr>
      <w:r w:rsidRPr="00DE6892">
        <w:rPr>
          <w:rFonts w:ascii="Arial" w:hAnsi="Arial" w:cs="Arial"/>
          <w:sz w:val="20"/>
          <w:highlight w:val="cyan"/>
        </w:rPr>
        <w:t xml:space="preserve">If </w:t>
      </w:r>
      <w:r w:rsidR="00C719F5" w:rsidRPr="00DE6892">
        <w:rPr>
          <w:rFonts w:ascii="Arial" w:hAnsi="Arial" w:cs="Arial"/>
          <w:sz w:val="20"/>
          <w:highlight w:val="cyan"/>
        </w:rPr>
        <w:t xml:space="preserve">the </w:t>
      </w:r>
      <w:r w:rsidR="00C719F5" w:rsidRPr="00DE6892">
        <w:rPr>
          <w:rFonts w:ascii="Arial" w:hAnsi="Arial" w:cs="Arial"/>
          <w:i/>
          <w:iCs/>
          <w:sz w:val="20"/>
          <w:highlight w:val="cyan"/>
        </w:rPr>
        <w:t>Sports Tribunal</w:t>
      </w:r>
      <w:r w:rsidR="00EC43F7" w:rsidRPr="00DE6892">
        <w:rPr>
          <w:rFonts w:ascii="Arial" w:hAnsi="Arial" w:cs="Arial"/>
          <w:sz w:val="20"/>
          <w:highlight w:val="cyan"/>
        </w:rPr>
        <w:t xml:space="preserve"> denies</w:t>
      </w:r>
      <w:r w:rsidRPr="00DE6892">
        <w:rPr>
          <w:rFonts w:ascii="Arial" w:hAnsi="Arial" w:cs="Arial"/>
          <w:sz w:val="20"/>
          <w:highlight w:val="cyan"/>
        </w:rPr>
        <w:t xml:space="preserve"> the </w:t>
      </w:r>
      <w:r w:rsidRPr="00DE6892">
        <w:rPr>
          <w:rFonts w:ascii="Arial" w:hAnsi="Arial" w:cs="Arial"/>
          <w:i/>
          <w:iCs/>
          <w:sz w:val="20"/>
          <w:highlight w:val="cyan"/>
        </w:rPr>
        <w:t>Athlete’s</w:t>
      </w:r>
      <w:r w:rsidRPr="00DE6892">
        <w:rPr>
          <w:rFonts w:ascii="Arial" w:hAnsi="Arial" w:cs="Arial"/>
          <w:sz w:val="20"/>
          <w:highlight w:val="cyan"/>
        </w:rPr>
        <w:t xml:space="preserve"> application, that decision may be appealed </w:t>
      </w:r>
      <w:r w:rsidR="00E53E68" w:rsidRPr="00DE6892">
        <w:rPr>
          <w:rFonts w:ascii="Arial" w:hAnsi="Arial" w:cs="Arial"/>
          <w:sz w:val="20"/>
          <w:highlight w:val="cyan"/>
        </w:rPr>
        <w:t xml:space="preserve">by the </w:t>
      </w:r>
      <w:r w:rsidR="00E53E68" w:rsidRPr="00DE6892">
        <w:rPr>
          <w:rFonts w:ascii="Arial" w:hAnsi="Arial" w:cs="Arial"/>
          <w:i/>
          <w:iCs/>
          <w:sz w:val="20"/>
          <w:highlight w:val="cyan"/>
        </w:rPr>
        <w:t>Athlete</w:t>
      </w:r>
      <w:r w:rsidR="00E53E68" w:rsidRPr="00DE6892">
        <w:rPr>
          <w:rFonts w:ascii="Arial" w:hAnsi="Arial" w:cs="Arial"/>
          <w:sz w:val="20"/>
          <w:highlight w:val="cyan"/>
        </w:rPr>
        <w:t xml:space="preserve"> </w:t>
      </w:r>
      <w:r w:rsidRPr="00DE6892">
        <w:rPr>
          <w:rFonts w:ascii="Arial" w:hAnsi="Arial" w:cs="Arial"/>
          <w:sz w:val="20"/>
          <w:highlight w:val="cyan"/>
        </w:rPr>
        <w:t xml:space="preserve">to </w:t>
      </w:r>
      <w:r w:rsidRPr="00DE6892">
        <w:rPr>
          <w:rFonts w:ascii="Arial" w:hAnsi="Arial" w:cs="Arial"/>
          <w:i/>
          <w:iCs/>
          <w:sz w:val="20"/>
          <w:highlight w:val="cyan"/>
        </w:rPr>
        <w:t>CAS</w:t>
      </w:r>
      <w:r w:rsidRPr="00DE6892">
        <w:rPr>
          <w:rFonts w:ascii="Arial" w:hAnsi="Arial" w:cs="Arial"/>
          <w:sz w:val="20"/>
          <w:highlight w:val="cyan"/>
        </w:rPr>
        <w:t xml:space="preserve"> pursuant to Article 7.4.3.</w:t>
      </w:r>
      <w:r w:rsidR="00F25EE9" w:rsidRPr="00DE6892">
        <w:rPr>
          <w:rFonts w:ascii="Arial" w:hAnsi="Arial" w:cs="Arial"/>
          <w:sz w:val="20"/>
          <w:highlight w:val="cyan"/>
        </w:rPr>
        <w:t xml:space="preserve"> If </w:t>
      </w:r>
      <w:r w:rsidR="002D4E4A" w:rsidRPr="00DE6892">
        <w:rPr>
          <w:rFonts w:ascii="Arial" w:hAnsi="Arial" w:cs="Arial"/>
          <w:sz w:val="20"/>
          <w:highlight w:val="cyan"/>
        </w:rPr>
        <w:t xml:space="preserve">the </w:t>
      </w:r>
      <w:r w:rsidR="002D4E4A" w:rsidRPr="00DE6892">
        <w:rPr>
          <w:rFonts w:ascii="Arial" w:hAnsi="Arial" w:cs="Arial"/>
          <w:i/>
          <w:iCs/>
          <w:sz w:val="20"/>
          <w:highlight w:val="cyan"/>
        </w:rPr>
        <w:t>Sports Tribunal</w:t>
      </w:r>
      <w:r w:rsidR="002D4E4A" w:rsidRPr="00DE6892">
        <w:rPr>
          <w:rFonts w:ascii="Arial" w:hAnsi="Arial" w:cs="Arial"/>
          <w:sz w:val="20"/>
          <w:highlight w:val="cyan"/>
        </w:rPr>
        <w:t xml:space="preserve"> </w:t>
      </w:r>
      <w:r w:rsidR="00EC43F7" w:rsidRPr="00DE6892">
        <w:rPr>
          <w:rFonts w:ascii="Arial" w:hAnsi="Arial" w:cs="Arial"/>
          <w:sz w:val="20"/>
          <w:highlight w:val="cyan"/>
        </w:rPr>
        <w:t>lifts</w:t>
      </w:r>
      <w:r w:rsidR="00F25EE9" w:rsidRPr="00DE6892">
        <w:rPr>
          <w:rFonts w:ascii="Arial" w:hAnsi="Arial" w:cs="Arial"/>
          <w:sz w:val="20"/>
          <w:highlight w:val="cyan"/>
        </w:rPr>
        <w:t xml:space="preserve"> the </w:t>
      </w:r>
      <w:r w:rsidR="00F25EE9" w:rsidRPr="00DE6892">
        <w:rPr>
          <w:rFonts w:ascii="Arial" w:hAnsi="Arial" w:cs="Arial"/>
          <w:i/>
          <w:iCs/>
          <w:sz w:val="20"/>
          <w:highlight w:val="cyan"/>
        </w:rPr>
        <w:t>Athlete’s Provisional Suspension</w:t>
      </w:r>
      <w:r w:rsidR="00F25EE9" w:rsidRPr="00DE6892">
        <w:rPr>
          <w:rFonts w:ascii="Arial" w:hAnsi="Arial" w:cs="Arial"/>
          <w:sz w:val="20"/>
          <w:highlight w:val="cyan"/>
        </w:rPr>
        <w:t xml:space="preserve">, that decision may be appealed </w:t>
      </w:r>
      <w:r w:rsidR="00EF4AEC" w:rsidRPr="00DE6892">
        <w:rPr>
          <w:rFonts w:ascii="Arial" w:hAnsi="Arial" w:cs="Arial"/>
          <w:sz w:val="20"/>
          <w:highlight w:val="cyan"/>
        </w:rPr>
        <w:t xml:space="preserve">by </w:t>
      </w:r>
      <w:r w:rsidR="00C719F5" w:rsidRPr="00DE6892">
        <w:rPr>
          <w:rFonts w:ascii="Arial" w:hAnsi="Arial" w:cs="Arial"/>
          <w:sz w:val="20"/>
          <w:highlight w:val="cyan"/>
        </w:rPr>
        <w:t xml:space="preserve">the </w:t>
      </w:r>
      <w:r w:rsidR="00C719F5" w:rsidRPr="00DE6892">
        <w:rPr>
          <w:rFonts w:ascii="Arial" w:hAnsi="Arial" w:cs="Arial"/>
          <w:i/>
          <w:iCs/>
          <w:sz w:val="20"/>
          <w:highlight w:val="cyan"/>
        </w:rPr>
        <w:t>Commission</w:t>
      </w:r>
      <w:r w:rsidR="00EF4AEC" w:rsidRPr="00DE6892">
        <w:rPr>
          <w:rFonts w:ascii="Arial" w:hAnsi="Arial" w:cs="Arial"/>
          <w:sz w:val="20"/>
          <w:highlight w:val="cyan"/>
        </w:rPr>
        <w:t xml:space="preserve"> </w:t>
      </w:r>
      <w:r w:rsidR="00582852" w:rsidRPr="00DE6892">
        <w:rPr>
          <w:rFonts w:ascii="Arial" w:hAnsi="Arial" w:cs="Arial"/>
          <w:sz w:val="20"/>
          <w:highlight w:val="cyan"/>
        </w:rPr>
        <w:t xml:space="preserve">to </w:t>
      </w:r>
      <w:r w:rsidR="00582852" w:rsidRPr="00DE6892">
        <w:rPr>
          <w:rFonts w:ascii="Arial" w:hAnsi="Arial" w:cs="Arial"/>
          <w:i/>
          <w:iCs/>
          <w:sz w:val="20"/>
          <w:highlight w:val="cyan"/>
        </w:rPr>
        <w:t>CAS</w:t>
      </w:r>
      <w:r w:rsidR="00582852" w:rsidRPr="00DE6892">
        <w:rPr>
          <w:rFonts w:ascii="Arial" w:hAnsi="Arial" w:cs="Arial"/>
          <w:sz w:val="20"/>
          <w:highlight w:val="cyan"/>
        </w:rPr>
        <w:t xml:space="preserve"> </w:t>
      </w:r>
      <w:r w:rsidR="00C7594B" w:rsidRPr="00DE6892">
        <w:rPr>
          <w:rFonts w:ascii="Arial" w:hAnsi="Arial" w:cs="Arial"/>
          <w:sz w:val="20"/>
          <w:highlight w:val="cyan"/>
        </w:rPr>
        <w:t>in accordance with Article 7.4.3</w:t>
      </w:r>
      <w:r w:rsidR="00F25EE9" w:rsidRPr="00DE6892">
        <w:rPr>
          <w:rFonts w:ascii="Arial" w:hAnsi="Arial" w:cs="Arial"/>
          <w:sz w:val="20"/>
          <w:highlight w:val="cyan"/>
        </w:rPr>
        <w:t>.</w:t>
      </w:r>
    </w:p>
    <w:p w14:paraId="3FF436B1" w14:textId="1118DF80" w:rsidR="001B2F30" w:rsidRPr="00DE6892" w:rsidRDefault="001B2F30" w:rsidP="006808C8">
      <w:pPr>
        <w:ind w:left="2268" w:hanging="850"/>
        <w:jc w:val="both"/>
        <w:rPr>
          <w:rFonts w:ascii="Arial" w:hAnsi="Arial" w:cs="Arial"/>
          <w:i/>
          <w:iCs/>
          <w:sz w:val="20"/>
          <w:highlight w:val="cyan"/>
        </w:rPr>
      </w:pPr>
      <w:r w:rsidRPr="00DE6892">
        <w:rPr>
          <w:rFonts w:ascii="Arial" w:hAnsi="Arial" w:cs="Arial"/>
          <w:b/>
          <w:sz w:val="20"/>
          <w:highlight w:val="cyan"/>
        </w:rPr>
        <w:t>7.4.2</w:t>
      </w:r>
      <w:r w:rsidRPr="00DE6892">
        <w:rPr>
          <w:rFonts w:ascii="Arial" w:hAnsi="Arial" w:cs="Arial"/>
          <w:b/>
          <w:sz w:val="20"/>
          <w:highlight w:val="cyan"/>
        </w:rPr>
        <w:tab/>
      </w:r>
      <w:r w:rsidRPr="00DE6892">
        <w:rPr>
          <w:rFonts w:ascii="Arial" w:hAnsi="Arial" w:cs="Arial"/>
          <w:sz w:val="20"/>
          <w:highlight w:val="cyan"/>
        </w:rPr>
        <w:t xml:space="preserve">Optional </w:t>
      </w:r>
      <w:r w:rsidRPr="00DE6892">
        <w:rPr>
          <w:rFonts w:ascii="Arial" w:hAnsi="Arial" w:cs="Arial"/>
          <w:i/>
          <w:sz w:val="20"/>
          <w:highlight w:val="cyan"/>
        </w:rPr>
        <w:t>Provisional Suspension</w:t>
      </w:r>
      <w:r w:rsidRPr="00DE6892">
        <w:rPr>
          <w:rFonts w:ascii="Arial" w:hAnsi="Arial" w:cs="Arial"/>
          <w:i/>
          <w:iCs/>
          <w:sz w:val="20"/>
          <w:highlight w:val="cyan"/>
        </w:rPr>
        <w:t xml:space="preserve"> </w:t>
      </w:r>
      <w:r w:rsidRPr="00DE6892">
        <w:rPr>
          <w:rFonts w:ascii="Arial" w:hAnsi="Arial" w:cs="Arial"/>
          <w:iCs/>
          <w:sz w:val="20"/>
          <w:highlight w:val="cyan"/>
        </w:rPr>
        <w:t xml:space="preserve">Based on an </w:t>
      </w:r>
      <w:r w:rsidRPr="00DE6892">
        <w:rPr>
          <w:rFonts w:ascii="Arial" w:hAnsi="Arial" w:cs="Arial"/>
          <w:i/>
          <w:iCs/>
          <w:sz w:val="20"/>
          <w:highlight w:val="cyan"/>
        </w:rPr>
        <w:t xml:space="preserve">Adverse Analytical Finding </w:t>
      </w:r>
      <w:r w:rsidRPr="00DE6892">
        <w:rPr>
          <w:rFonts w:ascii="Arial" w:hAnsi="Arial" w:cs="Arial"/>
          <w:iCs/>
          <w:sz w:val="20"/>
          <w:highlight w:val="cyan"/>
        </w:rPr>
        <w:t xml:space="preserve">for </w:t>
      </w:r>
      <w:r w:rsidRPr="00DE6892">
        <w:rPr>
          <w:rFonts w:ascii="Arial" w:hAnsi="Arial" w:cs="Arial"/>
          <w:i/>
          <w:iCs/>
          <w:sz w:val="20"/>
          <w:highlight w:val="cyan"/>
        </w:rPr>
        <w:t>Specified Substances</w:t>
      </w:r>
      <w:r w:rsidRPr="00DE6892">
        <w:rPr>
          <w:rFonts w:ascii="Arial" w:hAnsi="Arial" w:cs="Arial"/>
          <w:iCs/>
          <w:sz w:val="20"/>
          <w:highlight w:val="cyan"/>
        </w:rPr>
        <w:t>,</w:t>
      </w:r>
      <w:r w:rsidRPr="00DE6892">
        <w:rPr>
          <w:rFonts w:ascii="Arial" w:hAnsi="Arial" w:cs="Arial"/>
          <w:i/>
          <w:iCs/>
          <w:sz w:val="20"/>
          <w:highlight w:val="cyan"/>
        </w:rPr>
        <w:t xml:space="preserve"> Specified Methods, </w:t>
      </w:r>
      <w:r w:rsidRPr="00DE6892">
        <w:rPr>
          <w:rFonts w:ascii="Arial" w:hAnsi="Arial" w:cs="Arial"/>
          <w:iCs/>
          <w:sz w:val="20"/>
          <w:highlight w:val="cyan"/>
        </w:rPr>
        <w:t>or Other Anti-Doping Rule Violations</w:t>
      </w:r>
      <w:r w:rsidR="00270F83" w:rsidRPr="00DE6892">
        <w:rPr>
          <w:rFonts w:ascii="Arial" w:hAnsi="Arial" w:cs="Arial"/>
          <w:iCs/>
          <w:sz w:val="20"/>
          <w:highlight w:val="cyan"/>
        </w:rPr>
        <w:t xml:space="preserve"> or Violations of Article 10.14.1</w:t>
      </w:r>
    </w:p>
    <w:p w14:paraId="16E2E9B0" w14:textId="4719B70E" w:rsidR="001B2F30" w:rsidRPr="00DE6892" w:rsidRDefault="001B2F30" w:rsidP="001E4BB2">
      <w:pPr>
        <w:ind w:left="2268"/>
        <w:jc w:val="both"/>
        <w:rPr>
          <w:rFonts w:ascii="Arial" w:hAnsi="Arial" w:cs="Arial"/>
          <w:sz w:val="20"/>
          <w:highlight w:val="cyan"/>
        </w:rPr>
      </w:pPr>
    </w:p>
    <w:p w14:paraId="1A2BC00F" w14:textId="113F470D" w:rsidR="001B2F30" w:rsidRPr="00DE6892" w:rsidRDefault="00146BB0" w:rsidP="001E4BB2">
      <w:pPr>
        <w:ind w:left="2268"/>
        <w:jc w:val="both"/>
        <w:rPr>
          <w:rFonts w:ascii="Arial" w:hAnsi="Arial" w:cs="Arial"/>
          <w:sz w:val="20"/>
          <w:highlight w:val="cyan"/>
        </w:rPr>
      </w:pPr>
      <w:r w:rsidRPr="00DE6892">
        <w:rPr>
          <w:rFonts w:ascii="Arial" w:hAnsi="Arial" w:cs="Arial"/>
          <w:sz w:val="20"/>
          <w:highlight w:val="cyan"/>
        </w:rPr>
        <w:t xml:space="preserve">The </w:t>
      </w:r>
      <w:r w:rsidRPr="00DE6892">
        <w:rPr>
          <w:rFonts w:ascii="Arial" w:hAnsi="Arial" w:cs="Arial"/>
          <w:i/>
          <w:iCs/>
          <w:sz w:val="20"/>
          <w:highlight w:val="cyan"/>
        </w:rPr>
        <w:t>Commission</w:t>
      </w:r>
      <w:r w:rsidR="001B2F30" w:rsidRPr="00DE6892">
        <w:rPr>
          <w:rFonts w:ascii="Arial" w:hAnsi="Arial" w:cs="Arial"/>
          <w:sz w:val="20"/>
          <w:highlight w:val="cyan"/>
        </w:rPr>
        <w:t xml:space="preserve"> may impose a </w:t>
      </w:r>
      <w:r w:rsidR="001B2F30" w:rsidRPr="00DE6892">
        <w:rPr>
          <w:rFonts w:ascii="Arial" w:hAnsi="Arial" w:cs="Arial"/>
          <w:i/>
          <w:sz w:val="20"/>
          <w:highlight w:val="cyan"/>
        </w:rPr>
        <w:t>Provisional Suspension</w:t>
      </w:r>
      <w:r w:rsidR="001B2F30" w:rsidRPr="00DE6892">
        <w:rPr>
          <w:rFonts w:ascii="Arial" w:hAnsi="Arial" w:cs="Arial"/>
          <w:sz w:val="20"/>
          <w:highlight w:val="cyan"/>
        </w:rPr>
        <w:t xml:space="preserve"> for </w:t>
      </w:r>
      <w:r w:rsidR="00F32175" w:rsidRPr="00DE6892">
        <w:rPr>
          <w:rFonts w:ascii="Arial" w:hAnsi="Arial" w:cs="Arial"/>
          <w:sz w:val="20"/>
          <w:highlight w:val="cyan"/>
        </w:rPr>
        <w:t xml:space="preserve">alleged </w:t>
      </w:r>
      <w:r w:rsidR="001B2F30" w:rsidRPr="00DE6892">
        <w:rPr>
          <w:rFonts w:ascii="Arial" w:hAnsi="Arial" w:cs="Arial"/>
          <w:sz w:val="20"/>
          <w:highlight w:val="cyan"/>
        </w:rPr>
        <w:t xml:space="preserve">anti-doping rule violations prior to the analysis of the </w:t>
      </w:r>
      <w:r w:rsidR="001B2F30" w:rsidRPr="00DE6892">
        <w:rPr>
          <w:rFonts w:ascii="Arial" w:hAnsi="Arial" w:cs="Arial"/>
          <w:i/>
          <w:sz w:val="20"/>
          <w:highlight w:val="cyan"/>
        </w:rPr>
        <w:t>Athlete’s</w:t>
      </w:r>
      <w:r w:rsidR="001B2F30" w:rsidRPr="00DE6892">
        <w:rPr>
          <w:rFonts w:ascii="Arial" w:hAnsi="Arial" w:cs="Arial"/>
          <w:sz w:val="20"/>
          <w:highlight w:val="cyan"/>
        </w:rPr>
        <w:t xml:space="preserve"> B </w:t>
      </w:r>
      <w:r w:rsidR="001B2F30" w:rsidRPr="00DE6892">
        <w:rPr>
          <w:rFonts w:ascii="Arial" w:hAnsi="Arial" w:cs="Arial"/>
          <w:i/>
          <w:sz w:val="20"/>
          <w:highlight w:val="cyan"/>
        </w:rPr>
        <w:t>Sample</w:t>
      </w:r>
      <w:r w:rsidR="001B2F30" w:rsidRPr="00DE6892">
        <w:rPr>
          <w:rFonts w:ascii="Arial" w:hAnsi="Arial" w:cs="Arial"/>
          <w:sz w:val="20"/>
          <w:highlight w:val="cyan"/>
        </w:rPr>
        <w:t xml:space="preserve"> or final hearing as described in Article 8</w:t>
      </w:r>
      <w:r w:rsidR="00AB552D" w:rsidRPr="00DE6892">
        <w:rPr>
          <w:rFonts w:ascii="Arial" w:hAnsi="Arial" w:cs="Arial"/>
          <w:sz w:val="20"/>
          <w:highlight w:val="cyan"/>
        </w:rPr>
        <w:t xml:space="preserve">, </w:t>
      </w:r>
      <w:r w:rsidR="00504EC1" w:rsidRPr="00DE6892">
        <w:rPr>
          <w:rFonts w:ascii="Arial" w:hAnsi="Arial" w:cs="Arial"/>
          <w:sz w:val="20"/>
          <w:highlight w:val="cyan"/>
        </w:rPr>
        <w:t xml:space="preserve">for violations of Article 10.14.1 or anti-doping rule violations where a mandatory </w:t>
      </w:r>
      <w:r w:rsidR="00504EC1" w:rsidRPr="00DE6892">
        <w:rPr>
          <w:rFonts w:ascii="Arial" w:hAnsi="Arial" w:cs="Arial"/>
          <w:i/>
          <w:iCs/>
          <w:sz w:val="20"/>
          <w:highlight w:val="cyan"/>
        </w:rPr>
        <w:t>Provisional Suspension</w:t>
      </w:r>
      <w:r w:rsidR="00504EC1" w:rsidRPr="00DE6892">
        <w:rPr>
          <w:rFonts w:ascii="Arial" w:hAnsi="Arial" w:cs="Arial"/>
          <w:sz w:val="20"/>
          <w:highlight w:val="cyan"/>
        </w:rPr>
        <w:t xml:space="preserve"> is not required by Article 7.4.1</w:t>
      </w:r>
      <w:r w:rsidR="001B2F30" w:rsidRPr="00DE6892">
        <w:rPr>
          <w:rFonts w:ascii="Arial" w:hAnsi="Arial" w:cs="Arial"/>
          <w:sz w:val="20"/>
          <w:highlight w:val="cyan"/>
        </w:rPr>
        <w:t>.</w:t>
      </w:r>
    </w:p>
    <w:p w14:paraId="1B73BEFE" w14:textId="77777777" w:rsidR="001B2F30" w:rsidRPr="00DE6892" w:rsidRDefault="001B2F30" w:rsidP="001E4BB2">
      <w:pPr>
        <w:ind w:left="2268"/>
        <w:jc w:val="both"/>
        <w:rPr>
          <w:rFonts w:ascii="Arial" w:hAnsi="Arial" w:cs="Arial"/>
          <w:sz w:val="20"/>
          <w:highlight w:val="cyan"/>
        </w:rPr>
      </w:pPr>
    </w:p>
    <w:p w14:paraId="4272CAF3" w14:textId="6EA28329" w:rsidR="001B2F30" w:rsidRPr="00DE6892" w:rsidRDefault="001B2F30" w:rsidP="001E4BB2">
      <w:pPr>
        <w:ind w:left="2268"/>
        <w:jc w:val="both"/>
        <w:rPr>
          <w:rFonts w:ascii="Arial" w:hAnsi="Arial" w:cs="Arial"/>
          <w:sz w:val="20"/>
          <w:highlight w:val="cyan"/>
        </w:rPr>
      </w:pPr>
      <w:r w:rsidRPr="00DE6892">
        <w:rPr>
          <w:rFonts w:ascii="Arial" w:hAnsi="Arial" w:cs="Arial"/>
          <w:sz w:val="20"/>
          <w:highlight w:val="cyan"/>
        </w:rPr>
        <w:t xml:space="preserve">An optional </w:t>
      </w:r>
      <w:r w:rsidRPr="00DE6892">
        <w:rPr>
          <w:rFonts w:ascii="Arial" w:hAnsi="Arial" w:cs="Arial"/>
          <w:i/>
          <w:sz w:val="20"/>
          <w:highlight w:val="cyan"/>
        </w:rPr>
        <w:t xml:space="preserve">Provisional Suspension </w:t>
      </w:r>
      <w:r w:rsidRPr="00DE6892">
        <w:rPr>
          <w:rFonts w:ascii="Arial" w:hAnsi="Arial" w:cs="Arial"/>
          <w:sz w:val="20"/>
          <w:highlight w:val="cyan"/>
        </w:rPr>
        <w:t xml:space="preserve">may be lifted at the discretion of </w:t>
      </w:r>
      <w:r w:rsidR="00146BB0" w:rsidRPr="00DE6892">
        <w:rPr>
          <w:rFonts w:ascii="Arial" w:hAnsi="Arial" w:cs="Arial"/>
          <w:sz w:val="20"/>
          <w:highlight w:val="cyan"/>
        </w:rPr>
        <w:t xml:space="preserve">The </w:t>
      </w:r>
      <w:r w:rsidR="00146BB0" w:rsidRPr="00DE6892">
        <w:rPr>
          <w:rFonts w:ascii="Arial" w:hAnsi="Arial" w:cs="Arial"/>
          <w:i/>
          <w:iCs/>
          <w:sz w:val="20"/>
          <w:highlight w:val="cyan"/>
        </w:rPr>
        <w:t>Commission</w:t>
      </w:r>
      <w:r w:rsidRPr="00DE6892">
        <w:rPr>
          <w:rFonts w:ascii="Arial" w:hAnsi="Arial" w:cs="Arial"/>
          <w:sz w:val="20"/>
          <w:highlight w:val="cyan"/>
        </w:rPr>
        <w:t xml:space="preserve"> at any time prior to </w:t>
      </w:r>
      <w:r w:rsidR="00146BB0" w:rsidRPr="00DE6892">
        <w:rPr>
          <w:rFonts w:ascii="Arial" w:hAnsi="Arial" w:cs="Arial"/>
          <w:sz w:val="20"/>
          <w:highlight w:val="cyan"/>
        </w:rPr>
        <w:t>The Sports Tribunal’s</w:t>
      </w:r>
      <w:r w:rsidR="00C9024D" w:rsidRPr="00DE6892">
        <w:rPr>
          <w:rFonts w:ascii="Arial" w:hAnsi="Arial" w:cs="Arial"/>
          <w:sz w:val="20"/>
          <w:highlight w:val="cyan"/>
        </w:rPr>
        <w:t xml:space="preserve"> </w:t>
      </w:r>
      <w:r w:rsidRPr="00DE6892">
        <w:rPr>
          <w:rFonts w:ascii="Arial" w:hAnsi="Arial" w:cs="Arial"/>
          <w:sz w:val="20"/>
          <w:highlight w:val="cyan"/>
        </w:rPr>
        <w:t xml:space="preserve">decision under Article 8, unless provided otherwise in the </w:t>
      </w:r>
      <w:r w:rsidRPr="00DE6892">
        <w:rPr>
          <w:rFonts w:ascii="Arial" w:hAnsi="Arial" w:cs="Arial"/>
          <w:i/>
          <w:sz w:val="20"/>
          <w:highlight w:val="cyan"/>
        </w:rPr>
        <w:t xml:space="preserve">International Standard </w:t>
      </w:r>
      <w:r w:rsidRPr="00DE6892">
        <w:rPr>
          <w:rFonts w:ascii="Arial" w:hAnsi="Arial" w:cs="Arial"/>
          <w:sz w:val="20"/>
          <w:highlight w:val="cyan"/>
        </w:rPr>
        <w:t xml:space="preserve">for </w:t>
      </w:r>
      <w:r w:rsidRPr="00DE6892">
        <w:rPr>
          <w:rFonts w:ascii="Arial" w:hAnsi="Arial" w:cs="Arial"/>
          <w:i/>
          <w:sz w:val="20"/>
          <w:highlight w:val="cyan"/>
        </w:rPr>
        <w:t>Results Management</w:t>
      </w:r>
      <w:r w:rsidRPr="00DE6892">
        <w:rPr>
          <w:rFonts w:ascii="Arial" w:hAnsi="Arial" w:cs="Arial"/>
          <w:sz w:val="20"/>
          <w:highlight w:val="cyan"/>
        </w:rPr>
        <w:t>.</w:t>
      </w:r>
    </w:p>
    <w:p w14:paraId="7A237DE2" w14:textId="77777777" w:rsidR="001B0373" w:rsidRPr="00DE6892" w:rsidRDefault="001B0373" w:rsidP="00400BB5">
      <w:pPr>
        <w:ind w:left="2340"/>
        <w:jc w:val="both"/>
        <w:rPr>
          <w:rFonts w:ascii="Arial" w:hAnsi="Arial" w:cs="Arial"/>
          <w:sz w:val="20"/>
          <w:highlight w:val="cyan"/>
        </w:rPr>
      </w:pPr>
    </w:p>
    <w:p w14:paraId="5D3BA326" w14:textId="364EF6ED" w:rsidR="001E3905" w:rsidRPr="00DE6892" w:rsidRDefault="001E3905" w:rsidP="001E4BB2">
      <w:pPr>
        <w:pStyle w:val="BodyText"/>
        <w:ind w:left="2977" w:hanging="709"/>
        <w:rPr>
          <w:rFonts w:ascii="Arial" w:hAnsi="Arial" w:cs="Arial"/>
          <w:sz w:val="20"/>
          <w:highlight w:val="cyan"/>
        </w:rPr>
      </w:pPr>
      <w:r w:rsidRPr="00DE6892">
        <w:rPr>
          <w:rFonts w:ascii="Arial" w:hAnsi="Arial" w:cs="Arial"/>
          <w:b/>
          <w:bCs/>
          <w:sz w:val="20"/>
          <w:highlight w:val="cyan"/>
        </w:rPr>
        <w:t>7.4.2.1</w:t>
      </w:r>
      <w:r w:rsidRPr="00DE6892">
        <w:rPr>
          <w:rFonts w:ascii="Arial" w:hAnsi="Arial" w:cs="Arial"/>
          <w:sz w:val="20"/>
          <w:highlight w:val="cyan"/>
        </w:rPr>
        <w:t xml:space="preserve"> </w:t>
      </w:r>
      <w:r w:rsidR="001E4BB2" w:rsidRPr="00DE6892">
        <w:rPr>
          <w:rFonts w:ascii="Arial" w:hAnsi="Arial" w:cs="Arial"/>
          <w:sz w:val="20"/>
          <w:highlight w:val="cyan"/>
        </w:rPr>
        <w:tab/>
      </w:r>
      <w:r w:rsidRPr="00DE6892">
        <w:rPr>
          <w:rFonts w:ascii="Arial" w:hAnsi="Arial" w:cs="Arial"/>
          <w:sz w:val="20"/>
          <w:highlight w:val="cyan"/>
        </w:rPr>
        <w:t xml:space="preserve">Application to Lift Optional </w:t>
      </w:r>
      <w:r w:rsidRPr="00DE6892">
        <w:rPr>
          <w:rFonts w:ascii="Arial" w:hAnsi="Arial" w:cs="Arial"/>
          <w:i/>
          <w:iCs/>
          <w:sz w:val="20"/>
          <w:highlight w:val="cyan"/>
        </w:rPr>
        <w:t>Provisional Suspension</w:t>
      </w:r>
    </w:p>
    <w:p w14:paraId="53EEBE26" w14:textId="3D35CE0F" w:rsidR="001E3905" w:rsidRPr="00DE6892" w:rsidRDefault="001E3905" w:rsidP="001E4BB2">
      <w:pPr>
        <w:pStyle w:val="BodyText"/>
        <w:spacing w:after="0"/>
        <w:ind w:left="2977"/>
        <w:rPr>
          <w:rFonts w:ascii="Arial" w:eastAsiaTheme="majorEastAsia" w:hAnsi="Arial" w:cs="Arial"/>
          <w:w w:val="0"/>
          <w:sz w:val="20"/>
          <w:highlight w:val="cyan"/>
        </w:rPr>
      </w:pPr>
      <w:r w:rsidRPr="00DE6892">
        <w:rPr>
          <w:rFonts w:ascii="Arial" w:eastAsiaTheme="majorEastAsia" w:hAnsi="Arial" w:cs="Arial"/>
          <w:w w:val="0"/>
          <w:sz w:val="20"/>
          <w:highlight w:val="cyan"/>
        </w:rPr>
        <w:t xml:space="preserve">As a prerequisite to filing an appeal to </w:t>
      </w:r>
      <w:r w:rsidRPr="00DE6892">
        <w:rPr>
          <w:rFonts w:ascii="Arial" w:eastAsiaTheme="majorEastAsia" w:hAnsi="Arial" w:cs="Arial"/>
          <w:i/>
          <w:iCs/>
          <w:w w:val="0"/>
          <w:sz w:val="20"/>
          <w:highlight w:val="cyan"/>
        </w:rPr>
        <w:t>CAS</w:t>
      </w:r>
      <w:r w:rsidRPr="00DE6892">
        <w:rPr>
          <w:rFonts w:ascii="Arial" w:eastAsiaTheme="majorEastAsia" w:hAnsi="Arial" w:cs="Arial"/>
          <w:w w:val="0"/>
          <w:sz w:val="20"/>
          <w:highlight w:val="cyan"/>
        </w:rPr>
        <w:t xml:space="preserve"> against an optional </w:t>
      </w:r>
      <w:r w:rsidRPr="00DE6892">
        <w:rPr>
          <w:rFonts w:ascii="Arial" w:eastAsiaTheme="majorEastAsia" w:hAnsi="Arial" w:cs="Arial"/>
          <w:i/>
          <w:iCs/>
          <w:w w:val="0"/>
          <w:sz w:val="20"/>
          <w:highlight w:val="cyan"/>
        </w:rPr>
        <w:t>Provisional Suspension</w:t>
      </w:r>
      <w:r w:rsidRPr="00DE6892">
        <w:rPr>
          <w:rFonts w:ascii="Arial" w:eastAsiaTheme="majorEastAsia" w:hAnsi="Arial" w:cs="Arial"/>
          <w:w w:val="0"/>
          <w:sz w:val="20"/>
          <w:highlight w:val="cyan"/>
        </w:rPr>
        <w:t xml:space="preserve"> imposed by </w:t>
      </w:r>
      <w:r w:rsidR="00146BB0" w:rsidRPr="00DE6892">
        <w:rPr>
          <w:rFonts w:ascii="Arial" w:eastAsiaTheme="majorEastAsia" w:hAnsi="Arial" w:cs="Arial"/>
          <w:w w:val="0"/>
          <w:sz w:val="20"/>
          <w:highlight w:val="cyan"/>
        </w:rPr>
        <w:t xml:space="preserve">the </w:t>
      </w:r>
      <w:r w:rsidR="00146BB0" w:rsidRPr="00DE6892">
        <w:rPr>
          <w:rFonts w:ascii="Arial" w:eastAsiaTheme="majorEastAsia" w:hAnsi="Arial" w:cs="Arial"/>
          <w:i/>
          <w:iCs/>
          <w:w w:val="0"/>
          <w:sz w:val="20"/>
          <w:highlight w:val="cyan"/>
        </w:rPr>
        <w:t>Commission</w:t>
      </w:r>
      <w:r w:rsidRPr="00DE6892">
        <w:rPr>
          <w:rFonts w:ascii="Arial" w:eastAsiaTheme="majorEastAsia" w:hAnsi="Arial" w:cs="Arial"/>
          <w:w w:val="0"/>
          <w:sz w:val="20"/>
          <w:highlight w:val="cyan"/>
        </w:rPr>
        <w:t xml:space="preserve">, an </w:t>
      </w:r>
      <w:r w:rsidRPr="00DE6892">
        <w:rPr>
          <w:rFonts w:ascii="Arial" w:eastAsiaTheme="majorEastAsia" w:hAnsi="Arial" w:cs="Arial"/>
          <w:i/>
          <w:iCs/>
          <w:w w:val="0"/>
          <w:sz w:val="20"/>
          <w:highlight w:val="cyan"/>
        </w:rPr>
        <w:t>Athlete</w:t>
      </w:r>
      <w:r w:rsidRPr="00DE6892">
        <w:rPr>
          <w:rFonts w:ascii="Arial" w:eastAsiaTheme="majorEastAsia" w:hAnsi="Arial" w:cs="Arial"/>
          <w:w w:val="0"/>
          <w:sz w:val="20"/>
          <w:highlight w:val="cyan"/>
        </w:rPr>
        <w:t xml:space="preserve"> or other </w:t>
      </w:r>
      <w:r w:rsidRPr="00DE6892">
        <w:rPr>
          <w:rFonts w:ascii="Arial" w:eastAsiaTheme="majorEastAsia" w:hAnsi="Arial" w:cs="Arial"/>
          <w:i/>
          <w:iCs/>
          <w:w w:val="0"/>
          <w:sz w:val="20"/>
          <w:highlight w:val="cyan"/>
        </w:rPr>
        <w:t>Person</w:t>
      </w:r>
      <w:r w:rsidRPr="00DE6892">
        <w:rPr>
          <w:rFonts w:ascii="Arial" w:eastAsiaTheme="majorEastAsia" w:hAnsi="Arial" w:cs="Arial"/>
          <w:w w:val="0"/>
          <w:sz w:val="20"/>
          <w:highlight w:val="cyan"/>
        </w:rPr>
        <w:t xml:space="preserve"> must follow the procedures detailed in this Article 7.4.2.1.</w:t>
      </w:r>
      <w:r w:rsidRPr="00DE6892">
        <w:rPr>
          <w:rStyle w:val="FootnoteReference"/>
          <w:rFonts w:ascii="Arial" w:eastAsiaTheme="majorEastAsia" w:hAnsi="Arial" w:cs="Arial"/>
          <w:b/>
          <w:bCs/>
          <w:w w:val="0"/>
          <w:sz w:val="20"/>
          <w:szCs w:val="16"/>
          <w:highlight w:val="cyan"/>
          <w:vertAlign w:val="superscript"/>
        </w:rPr>
        <w:footnoteReference w:id="46"/>
      </w:r>
    </w:p>
    <w:p w14:paraId="73CA4E49" w14:textId="77777777" w:rsidR="007E74AF" w:rsidRPr="00DE6892" w:rsidRDefault="007E74AF" w:rsidP="001E4BB2">
      <w:pPr>
        <w:pStyle w:val="BodyText"/>
        <w:spacing w:after="0"/>
        <w:ind w:left="2977"/>
        <w:rPr>
          <w:rFonts w:ascii="Arial" w:hAnsi="Arial" w:cs="Arial"/>
          <w:sz w:val="20"/>
          <w:highlight w:val="cyan"/>
        </w:rPr>
      </w:pPr>
    </w:p>
    <w:p w14:paraId="1338B545" w14:textId="3D32C4C4" w:rsidR="00E53E68" w:rsidRPr="00DE6892" w:rsidRDefault="001E3905" w:rsidP="001E4BB2">
      <w:pPr>
        <w:pStyle w:val="BodyText"/>
        <w:spacing w:after="0"/>
        <w:ind w:left="2977"/>
        <w:rPr>
          <w:rFonts w:ascii="Arial" w:hAnsi="Arial" w:cs="Arial"/>
          <w:sz w:val="20"/>
          <w:highlight w:val="cyan"/>
        </w:rPr>
      </w:pPr>
      <w:r w:rsidRPr="00DE6892">
        <w:rPr>
          <w:rFonts w:ascii="Arial" w:eastAsiaTheme="majorEastAsia" w:hAnsi="Arial" w:cs="Arial"/>
          <w:w w:val="0"/>
          <w:sz w:val="20"/>
          <w:highlight w:val="cyan"/>
        </w:rPr>
        <w:t xml:space="preserve">If </w:t>
      </w:r>
      <w:r w:rsidR="00146BB0" w:rsidRPr="00DE6892">
        <w:rPr>
          <w:rFonts w:ascii="Arial" w:eastAsiaTheme="majorEastAsia" w:hAnsi="Arial" w:cs="Arial"/>
          <w:w w:val="0"/>
          <w:sz w:val="20"/>
          <w:highlight w:val="cyan"/>
        </w:rPr>
        <w:t xml:space="preserve">the </w:t>
      </w:r>
      <w:r w:rsidR="00146BB0" w:rsidRPr="00DE6892">
        <w:rPr>
          <w:rFonts w:ascii="Arial" w:eastAsiaTheme="majorEastAsia" w:hAnsi="Arial" w:cs="Arial"/>
          <w:i/>
          <w:iCs/>
          <w:w w:val="0"/>
          <w:sz w:val="20"/>
          <w:highlight w:val="cyan"/>
        </w:rPr>
        <w:t>Commission</w:t>
      </w:r>
      <w:r w:rsidRPr="00DE6892">
        <w:rPr>
          <w:rFonts w:ascii="Arial" w:eastAsiaTheme="majorEastAsia" w:hAnsi="Arial" w:cs="Arial"/>
          <w:w w:val="0"/>
          <w:sz w:val="20"/>
          <w:highlight w:val="cyan"/>
        </w:rPr>
        <w:t xml:space="preserve"> imposes a </w:t>
      </w:r>
      <w:r w:rsidRPr="00DE6892">
        <w:rPr>
          <w:rFonts w:ascii="Arial" w:eastAsiaTheme="majorEastAsia" w:hAnsi="Arial" w:cs="Arial"/>
          <w:i/>
          <w:iCs/>
          <w:w w:val="0"/>
          <w:sz w:val="20"/>
          <w:highlight w:val="cyan"/>
        </w:rPr>
        <w:t>Provisional Suspension</w:t>
      </w:r>
      <w:r w:rsidRPr="00DE6892">
        <w:rPr>
          <w:rFonts w:ascii="Arial" w:eastAsiaTheme="majorEastAsia" w:hAnsi="Arial" w:cs="Arial"/>
          <w:w w:val="0"/>
          <w:sz w:val="20"/>
          <w:highlight w:val="cyan"/>
        </w:rPr>
        <w:t xml:space="preserve"> against an </w:t>
      </w:r>
      <w:r w:rsidRPr="00DE6892">
        <w:rPr>
          <w:rFonts w:ascii="Arial" w:eastAsiaTheme="majorEastAsia" w:hAnsi="Arial" w:cs="Arial"/>
          <w:i/>
          <w:iCs/>
          <w:w w:val="0"/>
          <w:sz w:val="20"/>
          <w:highlight w:val="cyan"/>
        </w:rPr>
        <w:t>Athlete</w:t>
      </w:r>
      <w:r w:rsidRPr="00DE6892">
        <w:rPr>
          <w:rFonts w:ascii="Arial" w:eastAsiaTheme="majorEastAsia" w:hAnsi="Arial" w:cs="Arial"/>
          <w:w w:val="0"/>
          <w:sz w:val="20"/>
          <w:highlight w:val="cyan"/>
        </w:rPr>
        <w:t xml:space="preserve"> </w:t>
      </w:r>
      <w:r w:rsidR="0031143C" w:rsidRPr="00DE6892">
        <w:rPr>
          <w:rFonts w:ascii="Arial" w:eastAsiaTheme="majorEastAsia" w:hAnsi="Arial" w:cs="Arial"/>
          <w:w w:val="0"/>
          <w:sz w:val="20"/>
          <w:highlight w:val="cyan"/>
        </w:rPr>
        <w:t xml:space="preserve">or other </w:t>
      </w:r>
      <w:r w:rsidR="0031143C" w:rsidRPr="00DE6892">
        <w:rPr>
          <w:rFonts w:ascii="Arial" w:eastAsiaTheme="majorEastAsia" w:hAnsi="Arial" w:cs="Arial"/>
          <w:i/>
          <w:iCs/>
          <w:w w:val="0"/>
          <w:sz w:val="20"/>
          <w:highlight w:val="cyan"/>
        </w:rPr>
        <w:t>Person</w:t>
      </w:r>
      <w:r w:rsidR="0031143C" w:rsidRPr="00DE6892">
        <w:rPr>
          <w:rFonts w:ascii="Arial" w:eastAsiaTheme="majorEastAsia" w:hAnsi="Arial" w:cs="Arial"/>
          <w:w w:val="0"/>
          <w:sz w:val="20"/>
          <w:highlight w:val="cyan"/>
        </w:rPr>
        <w:t xml:space="preserve"> </w:t>
      </w:r>
      <w:r w:rsidRPr="00DE6892">
        <w:rPr>
          <w:rFonts w:ascii="Arial" w:eastAsiaTheme="majorEastAsia" w:hAnsi="Arial" w:cs="Arial"/>
          <w:w w:val="0"/>
          <w:sz w:val="20"/>
          <w:highlight w:val="cyan"/>
        </w:rPr>
        <w:t xml:space="preserve">pursuant to Article 7.4.2, the </w:t>
      </w:r>
      <w:r w:rsidRPr="00DE6892">
        <w:rPr>
          <w:rFonts w:ascii="Arial" w:eastAsiaTheme="majorEastAsia" w:hAnsi="Arial" w:cs="Arial"/>
          <w:i/>
          <w:iCs/>
          <w:w w:val="0"/>
          <w:sz w:val="20"/>
          <w:highlight w:val="cyan"/>
        </w:rPr>
        <w:t>Athlete</w:t>
      </w:r>
      <w:r w:rsidRPr="00DE6892">
        <w:rPr>
          <w:rFonts w:ascii="Arial" w:eastAsiaTheme="majorEastAsia" w:hAnsi="Arial" w:cs="Arial"/>
          <w:w w:val="0"/>
          <w:sz w:val="20"/>
          <w:highlight w:val="cyan"/>
        </w:rPr>
        <w:t xml:space="preserve"> </w:t>
      </w:r>
      <w:r w:rsidR="0031143C" w:rsidRPr="00DE6892">
        <w:rPr>
          <w:rFonts w:ascii="Arial" w:eastAsiaTheme="majorEastAsia" w:hAnsi="Arial" w:cs="Arial"/>
          <w:w w:val="0"/>
          <w:sz w:val="20"/>
          <w:highlight w:val="cyan"/>
        </w:rPr>
        <w:t xml:space="preserve">or other </w:t>
      </w:r>
      <w:r w:rsidR="0031143C" w:rsidRPr="00DE6892">
        <w:rPr>
          <w:rFonts w:ascii="Arial" w:eastAsiaTheme="majorEastAsia" w:hAnsi="Arial" w:cs="Arial"/>
          <w:i/>
          <w:iCs/>
          <w:w w:val="0"/>
          <w:sz w:val="20"/>
          <w:highlight w:val="cyan"/>
        </w:rPr>
        <w:t>Person</w:t>
      </w:r>
      <w:r w:rsidR="0031143C" w:rsidRPr="00DE6892">
        <w:rPr>
          <w:rFonts w:ascii="Arial" w:eastAsiaTheme="majorEastAsia" w:hAnsi="Arial" w:cs="Arial"/>
          <w:w w:val="0"/>
          <w:sz w:val="20"/>
          <w:highlight w:val="cyan"/>
        </w:rPr>
        <w:t xml:space="preserve"> </w:t>
      </w:r>
      <w:r w:rsidRPr="00DE6892">
        <w:rPr>
          <w:rFonts w:ascii="Arial" w:eastAsiaTheme="majorEastAsia" w:hAnsi="Arial" w:cs="Arial"/>
          <w:w w:val="0"/>
          <w:sz w:val="20"/>
          <w:highlight w:val="cyan"/>
        </w:rPr>
        <w:t xml:space="preserve">may </w:t>
      </w:r>
      <w:r w:rsidRPr="00DE6892">
        <w:rPr>
          <w:rFonts w:ascii="Arial" w:hAnsi="Arial" w:cs="Arial"/>
          <w:sz w:val="20"/>
          <w:highlight w:val="cyan"/>
        </w:rPr>
        <w:t xml:space="preserve">challenge such decision before </w:t>
      </w:r>
      <w:r w:rsidR="00146BB0" w:rsidRPr="00DE6892">
        <w:rPr>
          <w:rFonts w:ascii="Arial" w:hAnsi="Arial" w:cs="Arial"/>
          <w:sz w:val="20"/>
          <w:highlight w:val="cyan"/>
        </w:rPr>
        <w:t xml:space="preserve">the </w:t>
      </w:r>
      <w:r w:rsidR="00146BB0" w:rsidRPr="00DE6892">
        <w:rPr>
          <w:rFonts w:ascii="Arial" w:hAnsi="Arial" w:cs="Arial"/>
          <w:i/>
          <w:iCs/>
          <w:sz w:val="20"/>
          <w:highlight w:val="cyan"/>
        </w:rPr>
        <w:t>Sports Tribunal</w:t>
      </w:r>
      <w:r w:rsidR="00356E8E" w:rsidRPr="00DE6892">
        <w:rPr>
          <w:rFonts w:ascii="Arial" w:hAnsi="Arial" w:cs="Arial"/>
          <w:sz w:val="20"/>
          <w:highlight w:val="cyan"/>
        </w:rPr>
        <w:t xml:space="preserve"> in</w:t>
      </w:r>
      <w:r w:rsidR="00C367BD" w:rsidRPr="00DE6892">
        <w:rPr>
          <w:rFonts w:ascii="Arial" w:hAnsi="Arial" w:cs="Arial"/>
          <w:sz w:val="20"/>
          <w:highlight w:val="cyan"/>
        </w:rPr>
        <w:t xml:space="preserve"> accordance with the process set out at Article 8, </w:t>
      </w:r>
      <w:r w:rsidR="00C367BD" w:rsidRPr="00DE6892">
        <w:rPr>
          <w:rFonts w:ascii="Arial" w:hAnsi="Arial" w:cs="Arial"/>
          <w:i/>
          <w:iCs/>
          <w:sz w:val="20"/>
          <w:highlight w:val="cyan"/>
        </w:rPr>
        <w:t>mutatis mutandis</w:t>
      </w:r>
      <w:r w:rsidRPr="00DE6892">
        <w:rPr>
          <w:rFonts w:ascii="Arial" w:hAnsi="Arial" w:cs="Arial"/>
          <w:sz w:val="20"/>
          <w:highlight w:val="cyan"/>
        </w:rPr>
        <w:t xml:space="preserve">. Challenges before </w:t>
      </w:r>
      <w:r w:rsidR="00146BB0" w:rsidRPr="00DE6892">
        <w:rPr>
          <w:rFonts w:ascii="Arial" w:hAnsi="Arial" w:cs="Arial"/>
          <w:sz w:val="20"/>
          <w:highlight w:val="cyan"/>
        </w:rPr>
        <w:t xml:space="preserve">the </w:t>
      </w:r>
      <w:r w:rsidR="00146BB0" w:rsidRPr="00DE6892">
        <w:rPr>
          <w:rFonts w:ascii="Arial" w:hAnsi="Arial" w:cs="Arial"/>
          <w:i/>
          <w:iCs/>
          <w:sz w:val="20"/>
          <w:highlight w:val="cyan"/>
        </w:rPr>
        <w:t>Sports Tribunal</w:t>
      </w:r>
      <w:r w:rsidR="00356E8E" w:rsidRPr="00DE6892">
        <w:rPr>
          <w:rFonts w:ascii="Arial" w:hAnsi="Arial" w:cs="Arial"/>
          <w:sz w:val="20"/>
          <w:highlight w:val="cyan"/>
        </w:rPr>
        <w:t xml:space="preserve"> shall</w:t>
      </w:r>
      <w:r w:rsidRPr="00DE6892">
        <w:rPr>
          <w:rFonts w:ascii="Arial" w:hAnsi="Arial" w:cs="Arial"/>
          <w:sz w:val="20"/>
          <w:highlight w:val="cyan"/>
        </w:rPr>
        <w:t xml:space="preserve"> be conducted under an expedited procedure and a decision shall be rendered promptly.</w:t>
      </w:r>
    </w:p>
    <w:p w14:paraId="55776848" w14:textId="77777777" w:rsidR="00C34242" w:rsidRPr="00DE6892" w:rsidRDefault="00C34242" w:rsidP="001E4BB2">
      <w:pPr>
        <w:pStyle w:val="BodyText"/>
        <w:spacing w:after="0"/>
        <w:ind w:left="2977"/>
        <w:rPr>
          <w:rFonts w:ascii="Arial" w:hAnsi="Arial" w:cs="Arial"/>
          <w:sz w:val="20"/>
          <w:highlight w:val="cyan"/>
        </w:rPr>
      </w:pPr>
    </w:p>
    <w:p w14:paraId="47FF2044" w14:textId="59D2693E" w:rsidR="001E3905" w:rsidRPr="00DE6892" w:rsidRDefault="001E3905" w:rsidP="001E4BB2">
      <w:pPr>
        <w:pStyle w:val="BodyText"/>
        <w:spacing w:after="0"/>
        <w:ind w:left="2977"/>
        <w:rPr>
          <w:rFonts w:ascii="Arial" w:hAnsi="Arial" w:cs="Arial"/>
          <w:sz w:val="20"/>
          <w:highlight w:val="cyan"/>
        </w:rPr>
      </w:pPr>
      <w:r w:rsidRPr="00DE6892">
        <w:rPr>
          <w:rFonts w:ascii="Arial" w:hAnsi="Arial" w:cs="Arial"/>
          <w:sz w:val="20"/>
          <w:highlight w:val="cyan"/>
        </w:rPr>
        <w:t xml:space="preserve">If </w:t>
      </w:r>
      <w:r w:rsidR="00146BB0" w:rsidRPr="00DE6892">
        <w:rPr>
          <w:rFonts w:ascii="Arial" w:hAnsi="Arial" w:cs="Arial"/>
          <w:sz w:val="20"/>
          <w:highlight w:val="cyan"/>
        </w:rPr>
        <w:t xml:space="preserve">the </w:t>
      </w:r>
      <w:r w:rsidR="00146BB0" w:rsidRPr="00DE6892">
        <w:rPr>
          <w:rFonts w:ascii="Arial" w:hAnsi="Arial" w:cs="Arial"/>
          <w:i/>
          <w:iCs/>
          <w:sz w:val="20"/>
          <w:highlight w:val="cyan"/>
        </w:rPr>
        <w:t>Sports Tribunal</w:t>
      </w:r>
      <w:r w:rsidR="00146BB0" w:rsidRPr="00DE6892">
        <w:rPr>
          <w:rFonts w:ascii="Arial" w:hAnsi="Arial" w:cs="Arial"/>
          <w:sz w:val="20"/>
          <w:highlight w:val="cyan"/>
        </w:rPr>
        <w:t xml:space="preserve"> </w:t>
      </w:r>
      <w:r w:rsidR="00FE7D4B" w:rsidRPr="00DE6892">
        <w:rPr>
          <w:rFonts w:ascii="Arial" w:hAnsi="Arial" w:cs="Arial"/>
          <w:sz w:val="20"/>
          <w:highlight w:val="cyan"/>
        </w:rPr>
        <w:t>denies</w:t>
      </w:r>
      <w:r w:rsidRPr="00DE6892">
        <w:rPr>
          <w:rFonts w:ascii="Arial" w:hAnsi="Arial" w:cs="Arial"/>
          <w:sz w:val="20"/>
          <w:highlight w:val="cyan"/>
        </w:rPr>
        <w:t xml:space="preserve"> the </w:t>
      </w:r>
      <w:r w:rsidRPr="00DE6892">
        <w:rPr>
          <w:rFonts w:ascii="Arial" w:hAnsi="Arial" w:cs="Arial"/>
          <w:i/>
          <w:iCs/>
          <w:sz w:val="20"/>
          <w:highlight w:val="cyan"/>
        </w:rPr>
        <w:t>Athlete</w:t>
      </w:r>
      <w:r w:rsidR="00282B5A" w:rsidRPr="00DE6892">
        <w:rPr>
          <w:rFonts w:ascii="Arial" w:hAnsi="Arial" w:cs="Arial"/>
          <w:i/>
          <w:iCs/>
          <w:sz w:val="20"/>
          <w:highlight w:val="cyan"/>
        </w:rPr>
        <w:t xml:space="preserve"> </w:t>
      </w:r>
      <w:r w:rsidR="00282B5A" w:rsidRPr="00DE6892">
        <w:rPr>
          <w:rFonts w:ascii="Arial" w:hAnsi="Arial" w:cs="Arial"/>
          <w:sz w:val="20"/>
          <w:highlight w:val="cyan"/>
        </w:rPr>
        <w:t>or other</w:t>
      </w:r>
      <w:r w:rsidR="00282B5A" w:rsidRPr="00DE6892">
        <w:rPr>
          <w:rFonts w:ascii="Arial" w:hAnsi="Arial" w:cs="Arial"/>
          <w:i/>
          <w:iCs/>
          <w:sz w:val="20"/>
          <w:highlight w:val="cyan"/>
        </w:rPr>
        <w:t xml:space="preserve"> Person</w:t>
      </w:r>
      <w:r w:rsidRPr="00DE6892">
        <w:rPr>
          <w:rFonts w:ascii="Arial" w:hAnsi="Arial" w:cs="Arial"/>
          <w:i/>
          <w:iCs/>
          <w:sz w:val="20"/>
          <w:highlight w:val="cyan"/>
        </w:rPr>
        <w:t>’s</w:t>
      </w:r>
      <w:r w:rsidRPr="00DE6892">
        <w:rPr>
          <w:rFonts w:ascii="Arial" w:hAnsi="Arial" w:cs="Arial"/>
          <w:sz w:val="20"/>
          <w:highlight w:val="cyan"/>
        </w:rPr>
        <w:t xml:space="preserve"> application, that decision may be appealed </w:t>
      </w:r>
      <w:r w:rsidR="00E53E68" w:rsidRPr="00DE6892">
        <w:rPr>
          <w:rFonts w:ascii="Arial" w:hAnsi="Arial" w:cs="Arial"/>
          <w:sz w:val="20"/>
          <w:highlight w:val="cyan"/>
        </w:rPr>
        <w:t xml:space="preserve">by the </w:t>
      </w:r>
      <w:r w:rsidR="00E53E68" w:rsidRPr="00DE6892">
        <w:rPr>
          <w:rFonts w:ascii="Arial" w:hAnsi="Arial" w:cs="Arial"/>
          <w:i/>
          <w:iCs/>
          <w:sz w:val="20"/>
          <w:highlight w:val="cyan"/>
        </w:rPr>
        <w:t xml:space="preserve">Athlete </w:t>
      </w:r>
      <w:r w:rsidR="00E53E68" w:rsidRPr="00DE6892">
        <w:rPr>
          <w:rFonts w:ascii="Arial" w:hAnsi="Arial" w:cs="Arial"/>
          <w:sz w:val="20"/>
          <w:highlight w:val="cyan"/>
        </w:rPr>
        <w:t xml:space="preserve">or other </w:t>
      </w:r>
      <w:r w:rsidR="00E53E68" w:rsidRPr="00DE6892">
        <w:rPr>
          <w:rFonts w:ascii="Arial" w:hAnsi="Arial" w:cs="Arial"/>
          <w:i/>
          <w:iCs/>
          <w:sz w:val="20"/>
          <w:highlight w:val="cyan"/>
        </w:rPr>
        <w:t>Person</w:t>
      </w:r>
      <w:r w:rsidR="00E53E68" w:rsidRPr="00DE6892">
        <w:rPr>
          <w:rFonts w:ascii="Arial" w:hAnsi="Arial" w:cs="Arial"/>
          <w:sz w:val="20"/>
          <w:highlight w:val="cyan"/>
        </w:rPr>
        <w:t xml:space="preserve"> </w:t>
      </w:r>
      <w:r w:rsidRPr="00DE6892">
        <w:rPr>
          <w:rFonts w:ascii="Arial" w:hAnsi="Arial" w:cs="Arial"/>
          <w:sz w:val="20"/>
          <w:highlight w:val="cyan"/>
        </w:rPr>
        <w:t xml:space="preserve">to </w:t>
      </w:r>
      <w:r w:rsidRPr="00DE6892">
        <w:rPr>
          <w:rFonts w:ascii="Arial" w:hAnsi="Arial" w:cs="Arial"/>
          <w:i/>
          <w:iCs/>
          <w:sz w:val="20"/>
          <w:highlight w:val="cyan"/>
        </w:rPr>
        <w:t>CAS</w:t>
      </w:r>
      <w:r w:rsidRPr="00DE6892">
        <w:rPr>
          <w:rFonts w:ascii="Arial" w:hAnsi="Arial" w:cs="Arial"/>
          <w:sz w:val="20"/>
          <w:highlight w:val="cyan"/>
        </w:rPr>
        <w:t xml:space="preserve"> pursuant to Article 7.4.3.</w:t>
      </w:r>
      <w:r w:rsidR="00F25EE9" w:rsidRPr="00DE6892">
        <w:rPr>
          <w:rFonts w:ascii="Arial" w:hAnsi="Arial" w:cs="Arial"/>
          <w:sz w:val="20"/>
          <w:highlight w:val="cyan"/>
        </w:rPr>
        <w:t xml:space="preserve"> If </w:t>
      </w:r>
      <w:r w:rsidR="00146BB0" w:rsidRPr="00DE6892">
        <w:rPr>
          <w:rFonts w:ascii="Arial" w:hAnsi="Arial" w:cs="Arial"/>
          <w:sz w:val="20"/>
          <w:highlight w:val="cyan"/>
        </w:rPr>
        <w:t xml:space="preserve">the </w:t>
      </w:r>
      <w:r w:rsidR="00146BB0" w:rsidRPr="00DE6892">
        <w:rPr>
          <w:rFonts w:ascii="Arial" w:hAnsi="Arial" w:cs="Arial"/>
          <w:i/>
          <w:iCs/>
          <w:sz w:val="20"/>
          <w:highlight w:val="cyan"/>
        </w:rPr>
        <w:t>Sports Tribunal</w:t>
      </w:r>
      <w:r w:rsidR="00146BB0" w:rsidRPr="00DE6892">
        <w:rPr>
          <w:rFonts w:ascii="Arial" w:hAnsi="Arial" w:cs="Arial"/>
          <w:sz w:val="20"/>
          <w:highlight w:val="cyan"/>
        </w:rPr>
        <w:t xml:space="preserve"> </w:t>
      </w:r>
      <w:r w:rsidR="00F25EE9" w:rsidRPr="00DE6892">
        <w:rPr>
          <w:rFonts w:ascii="Arial" w:hAnsi="Arial" w:cs="Arial"/>
          <w:sz w:val="20"/>
          <w:highlight w:val="cyan"/>
        </w:rPr>
        <w:t xml:space="preserve">lifts </w:t>
      </w:r>
      <w:r w:rsidR="00F25EE9" w:rsidRPr="00DE6892">
        <w:rPr>
          <w:rFonts w:ascii="Arial" w:hAnsi="Arial" w:cs="Arial"/>
          <w:sz w:val="20"/>
          <w:highlight w:val="cyan"/>
        </w:rPr>
        <w:lastRenderedPageBreak/>
        <w:t xml:space="preserve">the </w:t>
      </w:r>
      <w:r w:rsidR="00F25EE9" w:rsidRPr="00DE6892">
        <w:rPr>
          <w:rFonts w:ascii="Arial" w:hAnsi="Arial" w:cs="Arial"/>
          <w:i/>
          <w:iCs/>
          <w:sz w:val="20"/>
          <w:highlight w:val="cyan"/>
        </w:rPr>
        <w:t xml:space="preserve">Athlete </w:t>
      </w:r>
      <w:r w:rsidR="00F25EE9" w:rsidRPr="00DE6892">
        <w:rPr>
          <w:rFonts w:ascii="Arial" w:hAnsi="Arial" w:cs="Arial"/>
          <w:sz w:val="20"/>
          <w:highlight w:val="cyan"/>
        </w:rPr>
        <w:t xml:space="preserve">or other </w:t>
      </w:r>
      <w:r w:rsidR="00F25EE9" w:rsidRPr="00DE6892">
        <w:rPr>
          <w:rFonts w:ascii="Arial" w:hAnsi="Arial" w:cs="Arial"/>
          <w:i/>
          <w:iCs/>
          <w:sz w:val="20"/>
          <w:highlight w:val="cyan"/>
        </w:rPr>
        <w:t>Person’s</w:t>
      </w:r>
      <w:r w:rsidR="00F25EE9" w:rsidRPr="00DE6892">
        <w:rPr>
          <w:rFonts w:ascii="Arial" w:hAnsi="Arial" w:cs="Arial"/>
          <w:sz w:val="20"/>
          <w:highlight w:val="cyan"/>
        </w:rPr>
        <w:t xml:space="preserve"> </w:t>
      </w:r>
      <w:r w:rsidR="00F25EE9" w:rsidRPr="00DE6892">
        <w:rPr>
          <w:rFonts w:ascii="Arial" w:hAnsi="Arial" w:cs="Arial"/>
          <w:i/>
          <w:iCs/>
          <w:sz w:val="20"/>
          <w:highlight w:val="cyan"/>
        </w:rPr>
        <w:t>Provisional Suspension</w:t>
      </w:r>
      <w:r w:rsidR="00F25EE9" w:rsidRPr="00DE6892">
        <w:rPr>
          <w:rFonts w:ascii="Arial" w:hAnsi="Arial" w:cs="Arial"/>
          <w:sz w:val="20"/>
          <w:highlight w:val="cyan"/>
        </w:rPr>
        <w:t>, that decision may be appealed</w:t>
      </w:r>
      <w:r w:rsidR="00EF4AEC" w:rsidRPr="00DE6892">
        <w:rPr>
          <w:rFonts w:ascii="Arial" w:hAnsi="Arial" w:cs="Arial"/>
          <w:sz w:val="20"/>
          <w:highlight w:val="cyan"/>
        </w:rPr>
        <w:t xml:space="preserve"> by </w:t>
      </w:r>
      <w:r w:rsidR="00146BB0" w:rsidRPr="00DE6892">
        <w:rPr>
          <w:rFonts w:ascii="Arial" w:hAnsi="Arial" w:cs="Arial"/>
          <w:sz w:val="20"/>
          <w:highlight w:val="cyan"/>
        </w:rPr>
        <w:t xml:space="preserve">the </w:t>
      </w:r>
      <w:r w:rsidR="00146BB0" w:rsidRPr="00DE6892">
        <w:rPr>
          <w:rFonts w:ascii="Arial" w:hAnsi="Arial" w:cs="Arial"/>
          <w:i/>
          <w:iCs/>
          <w:sz w:val="20"/>
          <w:highlight w:val="cyan"/>
        </w:rPr>
        <w:t>Commission</w:t>
      </w:r>
      <w:r w:rsidR="00EF4AEC" w:rsidRPr="00DE6892">
        <w:rPr>
          <w:rFonts w:ascii="Arial" w:hAnsi="Arial" w:cs="Arial"/>
          <w:sz w:val="20"/>
          <w:highlight w:val="cyan"/>
        </w:rPr>
        <w:t xml:space="preserve"> </w:t>
      </w:r>
      <w:r w:rsidR="00F25EE9" w:rsidRPr="00DE6892">
        <w:rPr>
          <w:rFonts w:ascii="Arial" w:hAnsi="Arial" w:cs="Arial"/>
          <w:sz w:val="20"/>
          <w:highlight w:val="cyan"/>
        </w:rPr>
        <w:t xml:space="preserve">to </w:t>
      </w:r>
      <w:r w:rsidR="00F25EE9" w:rsidRPr="00DE6892">
        <w:rPr>
          <w:rFonts w:ascii="Arial" w:hAnsi="Arial" w:cs="Arial"/>
          <w:i/>
          <w:iCs/>
          <w:sz w:val="20"/>
          <w:highlight w:val="cyan"/>
        </w:rPr>
        <w:t>CAS</w:t>
      </w:r>
      <w:r w:rsidR="00F25EE9" w:rsidRPr="00DE6892">
        <w:rPr>
          <w:rFonts w:ascii="Arial" w:hAnsi="Arial" w:cs="Arial"/>
          <w:sz w:val="20"/>
          <w:highlight w:val="cyan"/>
        </w:rPr>
        <w:t xml:space="preserve"> </w:t>
      </w:r>
      <w:r w:rsidR="00C7594B" w:rsidRPr="00DE6892">
        <w:rPr>
          <w:rFonts w:ascii="Arial" w:hAnsi="Arial" w:cs="Arial"/>
          <w:sz w:val="20"/>
          <w:highlight w:val="cyan"/>
        </w:rPr>
        <w:t>in accordance with Article 7.4.3</w:t>
      </w:r>
      <w:r w:rsidR="00F25EE9" w:rsidRPr="00DE6892">
        <w:rPr>
          <w:rFonts w:ascii="Arial" w:hAnsi="Arial" w:cs="Arial"/>
          <w:sz w:val="20"/>
          <w:highlight w:val="cyan"/>
        </w:rPr>
        <w:t>.</w:t>
      </w:r>
    </w:p>
    <w:p w14:paraId="5158723A" w14:textId="77777777" w:rsidR="00C34242" w:rsidRPr="00DE6892" w:rsidRDefault="00C34242" w:rsidP="001E4BB2">
      <w:pPr>
        <w:pStyle w:val="BodyText"/>
        <w:spacing w:after="0"/>
        <w:ind w:left="2977"/>
        <w:rPr>
          <w:rFonts w:ascii="Arial" w:eastAsiaTheme="majorEastAsia" w:hAnsi="Arial" w:cs="Arial"/>
          <w:w w:val="0"/>
          <w:sz w:val="20"/>
          <w:highlight w:val="cyan"/>
        </w:rPr>
      </w:pPr>
    </w:p>
    <w:p w14:paraId="5D7CC0F1" w14:textId="2833ED64" w:rsidR="004F05D6" w:rsidRPr="00DE6892" w:rsidRDefault="001B2F30" w:rsidP="00831430">
      <w:pPr>
        <w:keepNext/>
        <w:ind w:left="2268" w:hanging="850"/>
        <w:jc w:val="both"/>
        <w:rPr>
          <w:rFonts w:ascii="Arial" w:hAnsi="Arial" w:cs="Arial"/>
          <w:bCs/>
          <w:sz w:val="20"/>
          <w:highlight w:val="cyan"/>
        </w:rPr>
      </w:pPr>
      <w:r w:rsidRPr="00DE6892">
        <w:rPr>
          <w:rFonts w:ascii="Arial" w:hAnsi="Arial" w:cs="Arial"/>
          <w:b/>
          <w:sz w:val="20"/>
          <w:highlight w:val="cyan"/>
        </w:rPr>
        <w:t>7.4.3</w:t>
      </w:r>
      <w:r w:rsidRPr="00DE6892">
        <w:rPr>
          <w:rFonts w:ascii="Arial" w:hAnsi="Arial" w:cs="Arial"/>
          <w:b/>
          <w:sz w:val="20"/>
          <w:highlight w:val="cyan"/>
        </w:rPr>
        <w:tab/>
      </w:r>
      <w:r w:rsidR="004F05D6" w:rsidRPr="00DE6892">
        <w:rPr>
          <w:rFonts w:ascii="Arial" w:hAnsi="Arial" w:cs="Arial"/>
          <w:bCs/>
          <w:sz w:val="20"/>
          <w:highlight w:val="cyan"/>
        </w:rPr>
        <w:t xml:space="preserve">Appeals to </w:t>
      </w:r>
      <w:r w:rsidR="004F05D6" w:rsidRPr="00DE6892">
        <w:rPr>
          <w:rFonts w:ascii="Arial" w:hAnsi="Arial" w:cs="Arial"/>
          <w:bCs/>
          <w:i/>
          <w:iCs/>
          <w:sz w:val="20"/>
          <w:highlight w:val="cyan"/>
        </w:rPr>
        <w:t>CAS</w:t>
      </w:r>
      <w:r w:rsidR="004F05D6" w:rsidRPr="00DE6892">
        <w:rPr>
          <w:rFonts w:ascii="Arial" w:hAnsi="Arial" w:cs="Arial"/>
          <w:bCs/>
          <w:sz w:val="20"/>
          <w:highlight w:val="cyan"/>
        </w:rPr>
        <w:t xml:space="preserve"> from Decisions regarding </w:t>
      </w:r>
      <w:r w:rsidR="004F05D6" w:rsidRPr="00DE6892">
        <w:rPr>
          <w:rFonts w:ascii="Arial" w:hAnsi="Arial" w:cs="Arial"/>
          <w:bCs/>
          <w:i/>
          <w:iCs/>
          <w:sz w:val="20"/>
          <w:highlight w:val="cyan"/>
        </w:rPr>
        <w:t>Provisional Suspensions</w:t>
      </w:r>
    </w:p>
    <w:p w14:paraId="324F8AD7" w14:textId="77777777" w:rsidR="004F05D6" w:rsidRPr="00DE6892" w:rsidRDefault="004F05D6" w:rsidP="00C94752">
      <w:pPr>
        <w:keepNext/>
        <w:ind w:left="2347" w:hanging="900"/>
        <w:jc w:val="both"/>
        <w:rPr>
          <w:rFonts w:ascii="Arial" w:hAnsi="Arial" w:cs="Arial"/>
          <w:b/>
          <w:sz w:val="20"/>
          <w:highlight w:val="cyan"/>
        </w:rPr>
      </w:pPr>
    </w:p>
    <w:p w14:paraId="136F6B39" w14:textId="36C0E132" w:rsidR="00014779" w:rsidRPr="00DE6892" w:rsidRDefault="00014779" w:rsidP="00831430">
      <w:pPr>
        <w:pStyle w:val="BodyText"/>
        <w:spacing w:after="0"/>
        <w:ind w:left="2268"/>
        <w:rPr>
          <w:rFonts w:ascii="Arial" w:eastAsiaTheme="majorEastAsia" w:hAnsi="Arial" w:cs="Arial"/>
          <w:w w:val="0"/>
          <w:sz w:val="20"/>
          <w:highlight w:val="cyan"/>
        </w:rPr>
      </w:pPr>
      <w:r w:rsidRPr="00DE6892">
        <w:rPr>
          <w:rFonts w:ascii="Arial" w:eastAsiaTheme="majorEastAsia" w:hAnsi="Arial" w:cs="Arial"/>
          <w:w w:val="0"/>
          <w:sz w:val="20"/>
          <w:highlight w:val="cyan"/>
        </w:rPr>
        <w:t xml:space="preserve">Any appeal taken </w:t>
      </w:r>
      <w:r w:rsidRPr="00DE6892">
        <w:rPr>
          <w:rFonts w:ascii="Arial" w:hAnsi="Arial" w:cs="Arial"/>
          <w:sz w:val="20"/>
          <w:highlight w:val="cyan"/>
        </w:rPr>
        <w:t>by</w:t>
      </w:r>
      <w:r w:rsidRPr="00DE6892">
        <w:rPr>
          <w:rFonts w:ascii="Arial" w:eastAsiaTheme="majorEastAsia" w:hAnsi="Arial" w:cs="Arial"/>
          <w:w w:val="0"/>
          <w:sz w:val="20"/>
          <w:highlight w:val="cyan"/>
        </w:rPr>
        <w:t xml:space="preserve"> any </w:t>
      </w:r>
      <w:r w:rsidRPr="00DE6892">
        <w:rPr>
          <w:rFonts w:ascii="Arial" w:eastAsiaTheme="majorEastAsia" w:hAnsi="Arial" w:cs="Arial"/>
          <w:i/>
          <w:iCs/>
          <w:w w:val="0"/>
          <w:sz w:val="20"/>
          <w:highlight w:val="cyan"/>
        </w:rPr>
        <w:t xml:space="preserve">Person </w:t>
      </w:r>
      <w:r w:rsidRPr="00DE6892">
        <w:rPr>
          <w:rFonts w:ascii="Arial" w:eastAsiaTheme="majorEastAsia" w:hAnsi="Arial" w:cs="Arial"/>
          <w:w w:val="0"/>
          <w:sz w:val="20"/>
          <w:highlight w:val="cyan"/>
        </w:rPr>
        <w:t>entitled to appeal under Article 13.2.3 from a decision</w:t>
      </w:r>
      <w:r w:rsidR="006C6BAB" w:rsidRPr="00DE6892">
        <w:rPr>
          <w:rFonts w:ascii="Arial" w:eastAsiaTheme="majorEastAsia" w:hAnsi="Arial" w:cs="Arial"/>
          <w:w w:val="0"/>
          <w:sz w:val="20"/>
          <w:highlight w:val="cyan"/>
        </w:rPr>
        <w:t xml:space="preserve"> under </w:t>
      </w:r>
      <w:r w:rsidR="00C42E5F" w:rsidRPr="00DE6892">
        <w:rPr>
          <w:rFonts w:ascii="Arial" w:eastAsiaTheme="majorEastAsia" w:hAnsi="Arial" w:cs="Arial"/>
          <w:w w:val="0"/>
          <w:sz w:val="20"/>
          <w:highlight w:val="cyan"/>
        </w:rPr>
        <w:t xml:space="preserve">Article </w:t>
      </w:r>
      <w:r w:rsidR="006C6BAB" w:rsidRPr="00DE6892">
        <w:rPr>
          <w:rFonts w:ascii="Arial" w:eastAsiaTheme="majorEastAsia" w:hAnsi="Arial" w:cs="Arial"/>
          <w:w w:val="0"/>
          <w:sz w:val="20"/>
          <w:highlight w:val="cyan"/>
        </w:rPr>
        <w:t xml:space="preserve">7.4.1.1 or </w:t>
      </w:r>
      <w:r w:rsidR="00C42E5F" w:rsidRPr="00DE6892">
        <w:rPr>
          <w:rFonts w:ascii="Arial" w:eastAsiaTheme="majorEastAsia" w:hAnsi="Arial" w:cs="Arial"/>
          <w:w w:val="0"/>
          <w:sz w:val="20"/>
          <w:highlight w:val="cyan"/>
        </w:rPr>
        <w:t xml:space="preserve">Article </w:t>
      </w:r>
      <w:r w:rsidR="006C6BAB" w:rsidRPr="00DE6892">
        <w:rPr>
          <w:rFonts w:ascii="Arial" w:eastAsiaTheme="majorEastAsia" w:hAnsi="Arial" w:cs="Arial"/>
          <w:w w:val="0"/>
          <w:sz w:val="20"/>
          <w:highlight w:val="cyan"/>
        </w:rPr>
        <w:t>7.4.2.1</w:t>
      </w:r>
      <w:r w:rsidRPr="00DE6892">
        <w:rPr>
          <w:rFonts w:ascii="Arial" w:eastAsiaTheme="majorEastAsia" w:hAnsi="Arial" w:cs="Arial"/>
          <w:w w:val="0"/>
          <w:sz w:val="20"/>
          <w:highlight w:val="cyan"/>
        </w:rPr>
        <w:t xml:space="preserve"> not </w:t>
      </w:r>
      <w:r w:rsidRPr="00DE6892">
        <w:rPr>
          <w:rFonts w:ascii="Arial" w:hAnsi="Arial" w:cs="Arial"/>
          <w:sz w:val="20"/>
          <w:highlight w:val="cyan"/>
        </w:rPr>
        <w:t>to</w:t>
      </w:r>
      <w:r w:rsidRPr="00DE6892">
        <w:rPr>
          <w:rFonts w:ascii="Arial" w:eastAsiaTheme="majorEastAsia" w:hAnsi="Arial" w:cs="Arial"/>
          <w:w w:val="0"/>
          <w:sz w:val="20"/>
          <w:highlight w:val="cyan"/>
        </w:rPr>
        <w:t xml:space="preserve"> impose a </w:t>
      </w:r>
      <w:r w:rsidRPr="00DE6892">
        <w:rPr>
          <w:rFonts w:ascii="Arial" w:eastAsiaTheme="majorEastAsia" w:hAnsi="Arial" w:cs="Arial"/>
          <w:i/>
          <w:iCs/>
          <w:w w:val="0"/>
          <w:sz w:val="20"/>
          <w:highlight w:val="cyan"/>
        </w:rPr>
        <w:t>Provisional Suspension</w:t>
      </w:r>
      <w:r w:rsidRPr="00DE6892">
        <w:rPr>
          <w:rFonts w:ascii="Arial" w:eastAsiaTheme="majorEastAsia" w:hAnsi="Arial" w:cs="Arial"/>
          <w:w w:val="0"/>
          <w:sz w:val="20"/>
          <w:highlight w:val="cyan"/>
        </w:rPr>
        <w:t xml:space="preserve">, or to lift or not lift a </w:t>
      </w:r>
      <w:r w:rsidRPr="00DE6892">
        <w:rPr>
          <w:rFonts w:ascii="Arial" w:eastAsiaTheme="majorEastAsia" w:hAnsi="Arial" w:cs="Arial"/>
          <w:i/>
          <w:iCs/>
          <w:w w:val="0"/>
          <w:sz w:val="20"/>
          <w:highlight w:val="cyan"/>
        </w:rPr>
        <w:t xml:space="preserve">Provisional Suspension </w:t>
      </w:r>
      <w:r w:rsidRPr="00DE6892">
        <w:rPr>
          <w:rFonts w:ascii="Arial" w:eastAsiaTheme="majorEastAsia" w:hAnsi="Arial" w:cs="Arial"/>
          <w:w w:val="0"/>
          <w:sz w:val="20"/>
          <w:highlight w:val="cyan"/>
        </w:rPr>
        <w:t xml:space="preserve">shall be </w:t>
      </w:r>
      <w:r w:rsidRPr="00DE6892">
        <w:rPr>
          <w:rFonts w:ascii="Arial" w:hAnsi="Arial" w:cs="Arial"/>
          <w:sz w:val="20"/>
          <w:highlight w:val="cyan"/>
        </w:rPr>
        <w:t>made</w:t>
      </w:r>
      <w:r w:rsidRPr="00DE6892">
        <w:rPr>
          <w:rFonts w:ascii="Arial" w:eastAsiaTheme="majorEastAsia" w:hAnsi="Arial" w:cs="Arial"/>
          <w:w w:val="0"/>
          <w:sz w:val="20"/>
          <w:highlight w:val="cyan"/>
        </w:rPr>
        <w:t xml:space="preserve"> exclusively to </w:t>
      </w:r>
      <w:r w:rsidRPr="00DE6892">
        <w:rPr>
          <w:rFonts w:ascii="Arial" w:eastAsiaTheme="majorEastAsia" w:hAnsi="Arial" w:cs="Arial"/>
          <w:i/>
          <w:iCs/>
          <w:w w:val="0"/>
          <w:sz w:val="20"/>
          <w:highlight w:val="cyan"/>
        </w:rPr>
        <w:t>CAS</w:t>
      </w:r>
      <w:r w:rsidRPr="00DE6892">
        <w:rPr>
          <w:rFonts w:ascii="Arial" w:eastAsiaTheme="majorEastAsia" w:hAnsi="Arial" w:cs="Arial"/>
          <w:w w:val="0"/>
          <w:sz w:val="20"/>
          <w:highlight w:val="cyan"/>
        </w:rPr>
        <w:t xml:space="preserve"> to be decided by a sole arbitrator. </w:t>
      </w:r>
      <w:r w:rsidRPr="00DE6892">
        <w:rPr>
          <w:rFonts w:ascii="Arial" w:eastAsiaTheme="majorEastAsia" w:hAnsi="Arial" w:cs="Arial"/>
          <w:i/>
          <w:iCs/>
          <w:w w:val="0"/>
          <w:sz w:val="20"/>
          <w:highlight w:val="cyan"/>
        </w:rPr>
        <w:t xml:space="preserve">WADA </w:t>
      </w:r>
      <w:r w:rsidRPr="00DE6892">
        <w:rPr>
          <w:rFonts w:ascii="Arial" w:eastAsiaTheme="majorEastAsia" w:hAnsi="Arial" w:cs="Arial"/>
          <w:w w:val="0"/>
          <w:sz w:val="20"/>
          <w:highlight w:val="cyan"/>
        </w:rPr>
        <w:t xml:space="preserve">shall receive </w:t>
      </w:r>
      <w:r w:rsidRPr="00DE6892">
        <w:rPr>
          <w:rFonts w:ascii="Arial" w:hAnsi="Arial" w:cs="Arial"/>
          <w:sz w:val="20"/>
          <w:highlight w:val="cyan"/>
        </w:rPr>
        <w:t>notice</w:t>
      </w:r>
      <w:r w:rsidRPr="00DE6892">
        <w:rPr>
          <w:rFonts w:ascii="Arial" w:eastAsiaTheme="majorEastAsia" w:hAnsi="Arial" w:cs="Arial"/>
          <w:w w:val="0"/>
          <w:sz w:val="20"/>
          <w:highlight w:val="cyan"/>
        </w:rPr>
        <w:t xml:space="preserve"> of the appeal from all parties to the appeal and </w:t>
      </w:r>
      <w:r w:rsidRPr="00DE6892">
        <w:rPr>
          <w:rFonts w:ascii="Arial" w:eastAsiaTheme="majorEastAsia" w:hAnsi="Arial" w:cs="Arial"/>
          <w:i/>
          <w:w w:val="0"/>
          <w:sz w:val="20"/>
          <w:highlight w:val="cyan"/>
        </w:rPr>
        <w:t>CAS</w:t>
      </w:r>
      <w:r w:rsidRPr="00DE6892">
        <w:rPr>
          <w:rFonts w:ascii="Arial" w:eastAsiaTheme="majorEastAsia" w:hAnsi="Arial" w:cs="Arial"/>
          <w:w w:val="0"/>
          <w:sz w:val="20"/>
          <w:highlight w:val="cyan"/>
        </w:rPr>
        <w:t>.</w:t>
      </w:r>
      <w:r w:rsidRPr="00DE6892">
        <w:rPr>
          <w:rStyle w:val="FootnoteReference"/>
          <w:rFonts w:ascii="Arial" w:eastAsiaTheme="majorEastAsia" w:hAnsi="Arial" w:cs="Arial"/>
          <w:b/>
          <w:w w:val="0"/>
          <w:sz w:val="20"/>
          <w:highlight w:val="cyan"/>
          <w:vertAlign w:val="superscript"/>
        </w:rPr>
        <w:footnoteReference w:id="47"/>
      </w:r>
      <w:r w:rsidRPr="00DE6892">
        <w:rPr>
          <w:rFonts w:ascii="Arial" w:eastAsiaTheme="majorEastAsia" w:hAnsi="Arial" w:cs="Arial"/>
          <w:w w:val="0"/>
          <w:sz w:val="20"/>
          <w:highlight w:val="cyan"/>
        </w:rPr>
        <w:t xml:space="preserve"> </w:t>
      </w:r>
      <w:r w:rsidRPr="00DE6892">
        <w:rPr>
          <w:rFonts w:ascii="Arial" w:eastAsiaTheme="majorEastAsia" w:hAnsi="Arial" w:cs="Arial"/>
          <w:i/>
          <w:iCs/>
          <w:w w:val="0"/>
          <w:sz w:val="20"/>
          <w:highlight w:val="cyan"/>
        </w:rPr>
        <w:t>WADA</w:t>
      </w:r>
      <w:r w:rsidRPr="00DE6892">
        <w:rPr>
          <w:rFonts w:ascii="Arial" w:eastAsiaTheme="majorEastAsia" w:hAnsi="Arial" w:cs="Arial"/>
          <w:w w:val="0"/>
          <w:sz w:val="20"/>
          <w:highlight w:val="cyan"/>
        </w:rPr>
        <w:t xml:space="preserve"> shall have the right to </w:t>
      </w:r>
      <w:r w:rsidRPr="00DE6892">
        <w:rPr>
          <w:rFonts w:ascii="Arial" w:hAnsi="Arial" w:cs="Arial"/>
          <w:sz w:val="20"/>
          <w:highlight w:val="cyan"/>
        </w:rPr>
        <w:t>file</w:t>
      </w:r>
      <w:r w:rsidRPr="00DE6892">
        <w:rPr>
          <w:rFonts w:ascii="Arial" w:eastAsiaTheme="majorEastAsia" w:hAnsi="Arial" w:cs="Arial"/>
          <w:w w:val="0"/>
          <w:sz w:val="20"/>
          <w:highlight w:val="cyan"/>
        </w:rPr>
        <w:t xml:space="preserve"> an intervention request in any appeal filed by an </w:t>
      </w:r>
      <w:r w:rsidRPr="00DE6892">
        <w:rPr>
          <w:rFonts w:ascii="Arial" w:eastAsiaTheme="majorEastAsia" w:hAnsi="Arial" w:cs="Arial"/>
          <w:i/>
          <w:iCs/>
          <w:w w:val="0"/>
          <w:sz w:val="20"/>
          <w:highlight w:val="cyan"/>
        </w:rPr>
        <w:t>Athlete</w:t>
      </w:r>
      <w:r w:rsidRPr="00DE6892">
        <w:rPr>
          <w:rFonts w:ascii="Arial" w:eastAsiaTheme="majorEastAsia" w:hAnsi="Arial" w:cs="Arial"/>
          <w:w w:val="0"/>
          <w:sz w:val="20"/>
          <w:highlight w:val="cyan"/>
        </w:rPr>
        <w:t xml:space="preserve"> or other </w:t>
      </w:r>
      <w:r w:rsidRPr="00DE6892">
        <w:rPr>
          <w:rFonts w:ascii="Arial" w:eastAsiaTheme="majorEastAsia" w:hAnsi="Arial" w:cs="Arial"/>
          <w:i/>
          <w:iCs/>
          <w:w w:val="0"/>
          <w:sz w:val="20"/>
          <w:highlight w:val="cyan"/>
        </w:rPr>
        <w:t>Person</w:t>
      </w:r>
      <w:r w:rsidRPr="00DE6892">
        <w:rPr>
          <w:rFonts w:ascii="Arial" w:eastAsiaTheme="majorEastAsia" w:hAnsi="Arial" w:cs="Arial"/>
          <w:w w:val="0"/>
          <w:sz w:val="20"/>
          <w:highlight w:val="cyan"/>
        </w:rPr>
        <w:t xml:space="preserve"> under </w:t>
      </w:r>
      <w:r w:rsidRPr="00DE6892">
        <w:rPr>
          <w:rFonts w:ascii="Arial" w:hAnsi="Arial" w:cs="Arial"/>
          <w:sz w:val="20"/>
          <w:highlight w:val="cyan"/>
        </w:rPr>
        <w:t>this</w:t>
      </w:r>
      <w:r w:rsidRPr="00DE6892">
        <w:rPr>
          <w:rFonts w:ascii="Arial" w:eastAsiaTheme="majorEastAsia" w:hAnsi="Arial" w:cs="Arial"/>
          <w:w w:val="0"/>
          <w:sz w:val="20"/>
          <w:highlight w:val="cyan"/>
        </w:rPr>
        <w:t xml:space="preserve"> Article within ten (10) days after it has received notification of the answer as further </w:t>
      </w:r>
      <w:r w:rsidRPr="00DE6892">
        <w:rPr>
          <w:rFonts w:ascii="Arial" w:hAnsi="Arial" w:cs="Arial"/>
          <w:sz w:val="20"/>
          <w:highlight w:val="cyan"/>
        </w:rPr>
        <w:t>provided</w:t>
      </w:r>
      <w:r w:rsidRPr="00DE6892">
        <w:rPr>
          <w:rFonts w:ascii="Arial" w:eastAsiaTheme="majorEastAsia" w:hAnsi="Arial" w:cs="Arial"/>
          <w:w w:val="0"/>
          <w:sz w:val="20"/>
          <w:highlight w:val="cyan"/>
        </w:rPr>
        <w:t xml:space="preserve"> in the </w:t>
      </w:r>
      <w:r w:rsidRPr="00DE6892">
        <w:rPr>
          <w:rFonts w:ascii="Arial" w:eastAsiaTheme="majorEastAsia" w:hAnsi="Arial" w:cs="Arial"/>
          <w:i/>
          <w:iCs/>
          <w:w w:val="0"/>
          <w:sz w:val="20"/>
          <w:highlight w:val="cyan"/>
        </w:rPr>
        <w:t>International Standard</w:t>
      </w:r>
      <w:r w:rsidRPr="00DE6892">
        <w:rPr>
          <w:rFonts w:ascii="Arial" w:eastAsiaTheme="majorEastAsia" w:hAnsi="Arial" w:cs="Arial"/>
          <w:w w:val="0"/>
          <w:sz w:val="20"/>
          <w:highlight w:val="cyan"/>
        </w:rPr>
        <w:t xml:space="preserve"> for </w:t>
      </w:r>
      <w:r w:rsidRPr="00DE6892">
        <w:rPr>
          <w:rFonts w:ascii="Arial" w:eastAsiaTheme="majorEastAsia" w:hAnsi="Arial" w:cs="Arial"/>
          <w:i/>
          <w:iCs/>
          <w:w w:val="0"/>
          <w:sz w:val="20"/>
          <w:highlight w:val="cyan"/>
        </w:rPr>
        <w:t>Results Management</w:t>
      </w:r>
      <w:r w:rsidRPr="00DE6892">
        <w:rPr>
          <w:rFonts w:ascii="Arial" w:eastAsiaTheme="majorEastAsia" w:hAnsi="Arial" w:cs="Arial"/>
          <w:w w:val="0"/>
          <w:sz w:val="20"/>
          <w:highlight w:val="cyan"/>
        </w:rPr>
        <w:t>.</w:t>
      </w:r>
    </w:p>
    <w:p w14:paraId="6B266767" w14:textId="77777777" w:rsidR="00831430" w:rsidRPr="00DE6892" w:rsidRDefault="00831430" w:rsidP="00831430">
      <w:pPr>
        <w:pStyle w:val="BodyText"/>
        <w:spacing w:after="0"/>
        <w:ind w:left="2268"/>
        <w:rPr>
          <w:rFonts w:ascii="Arial" w:eastAsiaTheme="majorEastAsia" w:hAnsi="Arial" w:cs="Arial"/>
          <w:w w:val="0"/>
          <w:sz w:val="20"/>
          <w:highlight w:val="cyan"/>
        </w:rPr>
      </w:pPr>
    </w:p>
    <w:p w14:paraId="240139A8" w14:textId="3B59C7E4" w:rsidR="004F05D6" w:rsidRPr="00DE6892" w:rsidRDefault="00014779" w:rsidP="00831430">
      <w:pPr>
        <w:pStyle w:val="BodyText"/>
        <w:spacing w:after="0"/>
        <w:ind w:left="2268"/>
        <w:rPr>
          <w:rFonts w:ascii="Arial" w:eastAsiaTheme="majorEastAsia" w:hAnsi="Arial" w:cs="Arial"/>
          <w:w w:val="0"/>
          <w:sz w:val="20"/>
          <w:highlight w:val="cyan"/>
        </w:rPr>
      </w:pPr>
      <w:r w:rsidRPr="00DE6892">
        <w:rPr>
          <w:rFonts w:ascii="Arial" w:eastAsiaTheme="majorEastAsia" w:hAnsi="Arial" w:cs="Arial"/>
          <w:w w:val="0"/>
          <w:sz w:val="20"/>
          <w:highlight w:val="cyan"/>
        </w:rPr>
        <w:t xml:space="preserve">Appeals challenging </w:t>
      </w:r>
      <w:r w:rsidRPr="00DE6892">
        <w:rPr>
          <w:rFonts w:ascii="Arial" w:eastAsiaTheme="majorEastAsia" w:hAnsi="Arial" w:cs="Arial"/>
          <w:i/>
          <w:iCs/>
          <w:w w:val="0"/>
          <w:sz w:val="20"/>
          <w:highlight w:val="cyan"/>
        </w:rPr>
        <w:t>Provisional Suspension</w:t>
      </w:r>
      <w:r w:rsidRPr="00DE6892">
        <w:rPr>
          <w:rFonts w:ascii="Arial" w:eastAsiaTheme="majorEastAsia" w:hAnsi="Arial" w:cs="Arial"/>
          <w:w w:val="0"/>
          <w:sz w:val="20"/>
          <w:highlight w:val="cyan"/>
        </w:rPr>
        <w:t xml:space="preserve"> </w:t>
      </w:r>
      <w:r w:rsidRPr="00DE6892">
        <w:rPr>
          <w:rFonts w:ascii="Arial" w:hAnsi="Arial" w:cs="Arial"/>
          <w:sz w:val="20"/>
          <w:highlight w:val="cyan"/>
        </w:rPr>
        <w:t>decisions</w:t>
      </w:r>
      <w:r w:rsidRPr="00DE6892">
        <w:rPr>
          <w:rFonts w:ascii="Arial" w:eastAsiaTheme="majorEastAsia" w:hAnsi="Arial" w:cs="Arial"/>
          <w:w w:val="0"/>
          <w:sz w:val="20"/>
          <w:highlight w:val="cyan"/>
        </w:rPr>
        <w:t xml:space="preserve"> under this Article shall not justify any delay in the underlying case on the merits.</w:t>
      </w:r>
    </w:p>
    <w:p w14:paraId="4CA90DEB" w14:textId="77777777" w:rsidR="00831430" w:rsidRPr="00DE6892" w:rsidRDefault="00831430" w:rsidP="00831430">
      <w:pPr>
        <w:pStyle w:val="BodyText"/>
        <w:spacing w:after="0"/>
        <w:ind w:left="2268"/>
        <w:rPr>
          <w:rFonts w:ascii="Arial" w:eastAsiaTheme="majorEastAsia" w:hAnsi="Arial" w:cs="Arial"/>
          <w:w w:val="0"/>
          <w:sz w:val="20"/>
          <w:highlight w:val="cyan"/>
        </w:rPr>
      </w:pPr>
    </w:p>
    <w:p w14:paraId="7C0402F0" w14:textId="77777777" w:rsidR="001B2F30" w:rsidRPr="00DE6892" w:rsidRDefault="001B2F30" w:rsidP="00831430">
      <w:pPr>
        <w:ind w:left="2268" w:hanging="850"/>
        <w:jc w:val="both"/>
        <w:rPr>
          <w:rFonts w:ascii="Arial" w:hAnsi="Arial" w:cs="Arial"/>
          <w:bCs/>
          <w:sz w:val="20"/>
          <w:highlight w:val="cyan"/>
          <w:lang w:eastAsia="en-CA"/>
        </w:rPr>
      </w:pPr>
      <w:r w:rsidRPr="00DE6892">
        <w:rPr>
          <w:rFonts w:ascii="Arial" w:hAnsi="Arial" w:cs="Arial"/>
          <w:b/>
          <w:bCs/>
          <w:sz w:val="20"/>
          <w:highlight w:val="cyan"/>
          <w:lang w:eastAsia="en-CA"/>
        </w:rPr>
        <w:t xml:space="preserve">7.4.4 </w:t>
      </w:r>
      <w:r w:rsidRPr="00DE6892">
        <w:rPr>
          <w:rFonts w:ascii="Arial" w:hAnsi="Arial" w:cs="Arial"/>
          <w:b/>
          <w:bCs/>
          <w:sz w:val="20"/>
          <w:highlight w:val="cyan"/>
          <w:lang w:eastAsia="en-CA"/>
        </w:rPr>
        <w:tab/>
      </w:r>
      <w:r w:rsidRPr="00DE6892">
        <w:rPr>
          <w:rFonts w:ascii="Arial" w:hAnsi="Arial" w:cs="Arial"/>
          <w:bCs/>
          <w:sz w:val="20"/>
          <w:highlight w:val="cyan"/>
          <w:lang w:eastAsia="en-CA"/>
        </w:rPr>
        <w:t xml:space="preserve">Voluntary Acceptance of </w:t>
      </w:r>
      <w:r w:rsidRPr="00DE6892">
        <w:rPr>
          <w:rFonts w:ascii="Arial" w:hAnsi="Arial" w:cs="Arial"/>
          <w:bCs/>
          <w:i/>
          <w:sz w:val="20"/>
          <w:highlight w:val="cyan"/>
          <w:lang w:eastAsia="en-CA"/>
        </w:rPr>
        <w:t>Provisional Suspension</w:t>
      </w:r>
    </w:p>
    <w:p w14:paraId="40F19F08" w14:textId="77777777" w:rsidR="001B2F30" w:rsidRPr="00DE6892" w:rsidRDefault="001B2F30" w:rsidP="00400BB5">
      <w:pPr>
        <w:ind w:left="2340"/>
        <w:jc w:val="both"/>
        <w:rPr>
          <w:rFonts w:ascii="Arial" w:hAnsi="Arial" w:cs="Arial"/>
          <w:i/>
          <w:iCs/>
          <w:sz w:val="20"/>
          <w:highlight w:val="cyan"/>
        </w:rPr>
      </w:pPr>
    </w:p>
    <w:p w14:paraId="106EDAD6" w14:textId="77777777" w:rsidR="001B2F30" w:rsidRPr="00DE6892" w:rsidRDefault="001B2F30" w:rsidP="00831430">
      <w:pPr>
        <w:ind w:left="2268"/>
        <w:jc w:val="both"/>
        <w:rPr>
          <w:rFonts w:ascii="Arial" w:hAnsi="Arial" w:cs="Arial"/>
          <w:sz w:val="20"/>
          <w:highlight w:val="cyan"/>
        </w:rPr>
      </w:pPr>
      <w:r w:rsidRPr="00DE6892">
        <w:rPr>
          <w:rFonts w:ascii="Arial" w:hAnsi="Arial" w:cs="Arial"/>
          <w:i/>
          <w:sz w:val="20"/>
          <w:highlight w:val="cyan"/>
        </w:rPr>
        <w:t>Athletes</w:t>
      </w:r>
      <w:r w:rsidRPr="00DE6892">
        <w:rPr>
          <w:rFonts w:ascii="Arial" w:hAnsi="Arial" w:cs="Arial"/>
          <w:sz w:val="20"/>
          <w:highlight w:val="cyan"/>
        </w:rPr>
        <w:t xml:space="preserve"> on their own initiative may voluntarily accept a </w:t>
      </w:r>
      <w:r w:rsidRPr="00DE6892">
        <w:rPr>
          <w:rFonts w:ascii="Arial" w:hAnsi="Arial" w:cs="Arial"/>
          <w:i/>
          <w:sz w:val="20"/>
          <w:highlight w:val="cyan"/>
        </w:rPr>
        <w:t>Provisional Suspension</w:t>
      </w:r>
      <w:r w:rsidRPr="00DE6892">
        <w:rPr>
          <w:rFonts w:ascii="Arial" w:hAnsi="Arial" w:cs="Arial"/>
          <w:sz w:val="20"/>
          <w:highlight w:val="cyan"/>
        </w:rPr>
        <w:t xml:space="preserve"> if done so prior to the later of: (i) the expiration of </w:t>
      </w:r>
      <w:r w:rsidR="00F8049F" w:rsidRPr="00DE6892">
        <w:rPr>
          <w:rFonts w:ascii="Arial" w:hAnsi="Arial" w:cs="Arial"/>
          <w:sz w:val="20"/>
          <w:highlight w:val="cyan"/>
        </w:rPr>
        <w:t>ten (</w:t>
      </w:r>
      <w:r w:rsidRPr="00DE6892">
        <w:rPr>
          <w:rFonts w:ascii="Arial" w:hAnsi="Arial" w:cs="Arial"/>
          <w:sz w:val="20"/>
          <w:highlight w:val="cyan"/>
        </w:rPr>
        <w:t>10</w:t>
      </w:r>
      <w:r w:rsidR="00F8049F" w:rsidRPr="00DE6892">
        <w:rPr>
          <w:rFonts w:ascii="Arial" w:hAnsi="Arial" w:cs="Arial"/>
          <w:sz w:val="20"/>
          <w:highlight w:val="cyan"/>
        </w:rPr>
        <w:t>)</w:t>
      </w:r>
      <w:r w:rsidRPr="00DE6892">
        <w:rPr>
          <w:rFonts w:ascii="Arial" w:hAnsi="Arial" w:cs="Arial"/>
          <w:sz w:val="20"/>
          <w:highlight w:val="cyan"/>
        </w:rPr>
        <w:t xml:space="preserve"> days from the report of the B </w:t>
      </w:r>
      <w:r w:rsidRPr="00DE6892">
        <w:rPr>
          <w:rFonts w:ascii="Arial" w:hAnsi="Arial" w:cs="Arial"/>
          <w:i/>
          <w:sz w:val="20"/>
          <w:highlight w:val="cyan"/>
        </w:rPr>
        <w:t>Sample</w:t>
      </w:r>
      <w:r w:rsidRPr="00DE6892">
        <w:rPr>
          <w:rFonts w:ascii="Arial" w:hAnsi="Arial" w:cs="Arial"/>
          <w:sz w:val="20"/>
          <w:highlight w:val="cyan"/>
        </w:rPr>
        <w:t xml:space="preserve"> (or waiver of the B </w:t>
      </w:r>
      <w:r w:rsidRPr="00DE6892">
        <w:rPr>
          <w:rFonts w:ascii="Arial" w:hAnsi="Arial" w:cs="Arial"/>
          <w:i/>
          <w:sz w:val="20"/>
          <w:highlight w:val="cyan"/>
        </w:rPr>
        <w:t>Sample</w:t>
      </w:r>
      <w:r w:rsidRPr="00DE6892">
        <w:rPr>
          <w:rFonts w:ascii="Arial" w:hAnsi="Arial" w:cs="Arial"/>
          <w:sz w:val="20"/>
          <w:highlight w:val="cyan"/>
        </w:rPr>
        <w:t xml:space="preserve">) or </w:t>
      </w:r>
      <w:r w:rsidR="00F8049F" w:rsidRPr="00DE6892">
        <w:rPr>
          <w:rFonts w:ascii="Arial" w:hAnsi="Arial" w:cs="Arial"/>
          <w:sz w:val="20"/>
          <w:highlight w:val="cyan"/>
        </w:rPr>
        <w:t>ten (</w:t>
      </w:r>
      <w:r w:rsidRPr="00DE6892">
        <w:rPr>
          <w:rFonts w:ascii="Arial" w:hAnsi="Arial" w:cs="Arial"/>
          <w:sz w:val="20"/>
          <w:highlight w:val="cyan"/>
        </w:rPr>
        <w:t>10</w:t>
      </w:r>
      <w:r w:rsidR="00F8049F" w:rsidRPr="00DE6892">
        <w:rPr>
          <w:rFonts w:ascii="Arial" w:hAnsi="Arial" w:cs="Arial"/>
          <w:sz w:val="20"/>
          <w:highlight w:val="cyan"/>
        </w:rPr>
        <w:t>)</w:t>
      </w:r>
      <w:r w:rsidRPr="00DE6892">
        <w:rPr>
          <w:rFonts w:ascii="Arial" w:hAnsi="Arial" w:cs="Arial"/>
          <w:sz w:val="20"/>
          <w:highlight w:val="cyan"/>
        </w:rPr>
        <w:t xml:space="preserve"> days from the notice of any other anti-doping rule violation, or (ii) the date on which the </w:t>
      </w:r>
      <w:r w:rsidRPr="00DE6892">
        <w:rPr>
          <w:rFonts w:ascii="Arial" w:hAnsi="Arial" w:cs="Arial"/>
          <w:i/>
          <w:sz w:val="20"/>
          <w:highlight w:val="cyan"/>
        </w:rPr>
        <w:t>Athlete</w:t>
      </w:r>
      <w:r w:rsidRPr="00DE6892">
        <w:rPr>
          <w:rFonts w:ascii="Arial" w:hAnsi="Arial" w:cs="Arial"/>
          <w:sz w:val="20"/>
          <w:highlight w:val="cyan"/>
        </w:rPr>
        <w:t xml:space="preserve"> first competes after such report or notice.</w:t>
      </w:r>
    </w:p>
    <w:p w14:paraId="07CE10EC" w14:textId="77777777" w:rsidR="001B2F30" w:rsidRPr="00DE6892" w:rsidRDefault="001B2F30" w:rsidP="00831430">
      <w:pPr>
        <w:ind w:left="2268"/>
        <w:jc w:val="both"/>
        <w:rPr>
          <w:rFonts w:ascii="Arial" w:hAnsi="Arial" w:cs="Arial"/>
          <w:sz w:val="20"/>
          <w:highlight w:val="cyan"/>
        </w:rPr>
      </w:pPr>
    </w:p>
    <w:p w14:paraId="076BE4A9" w14:textId="77777777" w:rsidR="001B2F30" w:rsidRPr="00DE6892" w:rsidRDefault="001B2F30" w:rsidP="00831430">
      <w:pPr>
        <w:ind w:left="2268"/>
        <w:jc w:val="both"/>
        <w:rPr>
          <w:rFonts w:ascii="Arial" w:hAnsi="Arial" w:cs="Arial"/>
          <w:sz w:val="20"/>
          <w:highlight w:val="cyan"/>
        </w:rPr>
      </w:pPr>
      <w:r w:rsidRPr="00DE6892">
        <w:rPr>
          <w:rFonts w:ascii="Arial" w:hAnsi="Arial" w:cs="Arial"/>
          <w:sz w:val="20"/>
          <w:highlight w:val="cyan"/>
        </w:rPr>
        <w:t xml:space="preserve">Other </w:t>
      </w:r>
      <w:r w:rsidRPr="00DE6892">
        <w:rPr>
          <w:rFonts w:ascii="Arial" w:hAnsi="Arial" w:cs="Arial"/>
          <w:i/>
          <w:sz w:val="20"/>
          <w:highlight w:val="cyan"/>
        </w:rPr>
        <w:t>Persons</w:t>
      </w:r>
      <w:r w:rsidRPr="00DE6892">
        <w:rPr>
          <w:rFonts w:ascii="Arial" w:hAnsi="Arial" w:cs="Arial"/>
          <w:sz w:val="20"/>
          <w:highlight w:val="cyan"/>
        </w:rPr>
        <w:t xml:space="preserve"> on their own initiative may voluntarily accept a </w:t>
      </w:r>
      <w:r w:rsidRPr="00DE6892">
        <w:rPr>
          <w:rFonts w:ascii="Arial" w:hAnsi="Arial" w:cs="Arial"/>
          <w:i/>
          <w:sz w:val="20"/>
          <w:highlight w:val="cyan"/>
        </w:rPr>
        <w:t>Provisional Suspension</w:t>
      </w:r>
      <w:r w:rsidRPr="00DE6892">
        <w:rPr>
          <w:rFonts w:ascii="Arial" w:hAnsi="Arial" w:cs="Arial"/>
          <w:sz w:val="20"/>
          <w:highlight w:val="cyan"/>
        </w:rPr>
        <w:t xml:space="preserve"> if done so within </w:t>
      </w:r>
      <w:r w:rsidR="00F8049F" w:rsidRPr="00DE6892">
        <w:rPr>
          <w:rFonts w:ascii="Arial" w:hAnsi="Arial" w:cs="Arial"/>
          <w:sz w:val="20"/>
          <w:highlight w:val="cyan"/>
        </w:rPr>
        <w:t>ten (</w:t>
      </w:r>
      <w:r w:rsidR="00E717F0" w:rsidRPr="00DE6892">
        <w:rPr>
          <w:rFonts w:ascii="Arial" w:hAnsi="Arial" w:cs="Arial"/>
          <w:sz w:val="20"/>
          <w:highlight w:val="cyan"/>
        </w:rPr>
        <w:t>10</w:t>
      </w:r>
      <w:r w:rsidR="00F8049F" w:rsidRPr="00DE6892">
        <w:rPr>
          <w:rFonts w:ascii="Arial" w:hAnsi="Arial" w:cs="Arial"/>
          <w:sz w:val="20"/>
          <w:highlight w:val="cyan"/>
        </w:rPr>
        <w:t>)</w:t>
      </w:r>
      <w:r w:rsidR="00E717F0" w:rsidRPr="00DE6892">
        <w:rPr>
          <w:rFonts w:ascii="Arial" w:hAnsi="Arial" w:cs="Arial"/>
          <w:sz w:val="20"/>
          <w:highlight w:val="cyan"/>
        </w:rPr>
        <w:t xml:space="preserve"> </w:t>
      </w:r>
      <w:r w:rsidRPr="00DE6892">
        <w:rPr>
          <w:rFonts w:ascii="Arial" w:hAnsi="Arial" w:cs="Arial"/>
          <w:sz w:val="20"/>
          <w:highlight w:val="cyan"/>
        </w:rPr>
        <w:t xml:space="preserve">days from </w:t>
      </w:r>
      <w:r w:rsidR="00603DE6" w:rsidRPr="00DE6892">
        <w:rPr>
          <w:rFonts w:ascii="Arial" w:hAnsi="Arial" w:cs="Arial"/>
          <w:sz w:val="20"/>
          <w:highlight w:val="cyan"/>
        </w:rPr>
        <w:t xml:space="preserve">the </w:t>
      </w:r>
      <w:r w:rsidRPr="00DE6892">
        <w:rPr>
          <w:rFonts w:ascii="Arial" w:hAnsi="Arial" w:cs="Arial"/>
          <w:sz w:val="20"/>
          <w:highlight w:val="cyan"/>
        </w:rPr>
        <w:t>notice of the anti-doping rule violation.</w:t>
      </w:r>
    </w:p>
    <w:p w14:paraId="512FE057" w14:textId="77777777" w:rsidR="001B2F30" w:rsidRPr="00DE6892" w:rsidRDefault="001B2F30" w:rsidP="00831430">
      <w:pPr>
        <w:ind w:left="2268"/>
        <w:jc w:val="both"/>
        <w:rPr>
          <w:rFonts w:ascii="Arial" w:hAnsi="Arial" w:cs="Arial"/>
          <w:sz w:val="20"/>
          <w:highlight w:val="cyan"/>
        </w:rPr>
      </w:pPr>
    </w:p>
    <w:p w14:paraId="34BE453E" w14:textId="77777777" w:rsidR="001B2F30" w:rsidRPr="00DE6892" w:rsidRDefault="001B2F30" w:rsidP="00831430">
      <w:pPr>
        <w:ind w:left="2268"/>
        <w:jc w:val="both"/>
        <w:rPr>
          <w:rFonts w:ascii="Arial" w:hAnsi="Arial" w:cs="Arial"/>
          <w:b/>
          <w:sz w:val="20"/>
          <w:highlight w:val="cyan"/>
        </w:rPr>
      </w:pPr>
      <w:r w:rsidRPr="00DE6892">
        <w:rPr>
          <w:rFonts w:ascii="Arial" w:hAnsi="Arial" w:cs="Arial"/>
          <w:sz w:val="20"/>
          <w:highlight w:val="cyan"/>
        </w:rPr>
        <w:t xml:space="preserve">Upon such voluntary acceptance, the </w:t>
      </w:r>
      <w:r w:rsidRPr="00DE6892">
        <w:rPr>
          <w:rFonts w:ascii="Arial" w:hAnsi="Arial" w:cs="Arial"/>
          <w:i/>
          <w:sz w:val="20"/>
          <w:highlight w:val="cyan"/>
        </w:rPr>
        <w:t>Provisional Suspension</w:t>
      </w:r>
      <w:r w:rsidRPr="00DE6892">
        <w:rPr>
          <w:rFonts w:ascii="Arial" w:hAnsi="Arial" w:cs="Arial"/>
          <w:sz w:val="20"/>
          <w:highlight w:val="cyan"/>
        </w:rPr>
        <w:t xml:space="preserve"> shall have the full effect and be treated in the same manner as if the </w:t>
      </w:r>
      <w:r w:rsidRPr="00DE6892">
        <w:rPr>
          <w:rFonts w:ascii="Arial" w:hAnsi="Arial" w:cs="Arial"/>
          <w:i/>
          <w:sz w:val="20"/>
          <w:highlight w:val="cyan"/>
        </w:rPr>
        <w:t>Provisional Suspension</w:t>
      </w:r>
      <w:r w:rsidRPr="00DE6892">
        <w:rPr>
          <w:rFonts w:ascii="Arial" w:hAnsi="Arial" w:cs="Arial"/>
          <w:sz w:val="20"/>
          <w:highlight w:val="cyan"/>
        </w:rPr>
        <w:t xml:space="preserve"> had been imposed under Article 7.4.1 or 7.4.2; provided, however, at any time after voluntarily accepting a </w:t>
      </w:r>
      <w:r w:rsidRPr="00DE6892">
        <w:rPr>
          <w:rFonts w:ascii="Arial" w:hAnsi="Arial" w:cs="Arial"/>
          <w:i/>
          <w:sz w:val="20"/>
          <w:highlight w:val="cyan"/>
        </w:rPr>
        <w:t>Provisional Suspension</w:t>
      </w:r>
      <w:r w:rsidRPr="00DE6892">
        <w:rPr>
          <w:rFonts w:ascii="Arial" w:hAnsi="Arial" w:cs="Arial"/>
          <w:sz w:val="20"/>
          <w:highlight w:val="cyan"/>
        </w:rPr>
        <w:t xml:space="preserve">, the </w:t>
      </w:r>
      <w:r w:rsidRPr="00DE6892">
        <w:rPr>
          <w:rFonts w:ascii="Arial" w:hAnsi="Arial" w:cs="Arial"/>
          <w:i/>
          <w:sz w:val="20"/>
          <w:highlight w:val="cyan"/>
        </w:rPr>
        <w:t>Athlete</w:t>
      </w:r>
      <w:r w:rsidRPr="00DE6892">
        <w:rPr>
          <w:rFonts w:ascii="Arial" w:hAnsi="Arial" w:cs="Arial"/>
          <w:sz w:val="20"/>
          <w:highlight w:val="cyan"/>
        </w:rPr>
        <w:t xml:space="preserve"> or other </w:t>
      </w:r>
      <w:r w:rsidRPr="00DE6892">
        <w:rPr>
          <w:rFonts w:ascii="Arial" w:hAnsi="Arial" w:cs="Arial"/>
          <w:i/>
          <w:sz w:val="20"/>
          <w:highlight w:val="cyan"/>
        </w:rPr>
        <w:t>Person</w:t>
      </w:r>
      <w:r w:rsidRPr="00DE6892">
        <w:rPr>
          <w:rFonts w:ascii="Arial" w:hAnsi="Arial" w:cs="Arial"/>
          <w:sz w:val="20"/>
          <w:highlight w:val="cyan"/>
        </w:rPr>
        <w:t xml:space="preserve"> may withdraw such acceptance, in which event the </w:t>
      </w:r>
      <w:r w:rsidRPr="00DE6892">
        <w:rPr>
          <w:rFonts w:ascii="Arial" w:hAnsi="Arial" w:cs="Arial"/>
          <w:i/>
          <w:sz w:val="20"/>
          <w:highlight w:val="cyan"/>
        </w:rPr>
        <w:t>Athlete</w:t>
      </w:r>
      <w:r w:rsidRPr="00DE6892">
        <w:rPr>
          <w:rFonts w:ascii="Arial" w:hAnsi="Arial" w:cs="Arial"/>
          <w:sz w:val="20"/>
          <w:highlight w:val="cyan"/>
        </w:rPr>
        <w:t xml:space="preserve"> or other </w:t>
      </w:r>
      <w:r w:rsidRPr="00DE6892">
        <w:rPr>
          <w:rFonts w:ascii="Arial" w:hAnsi="Arial" w:cs="Arial"/>
          <w:i/>
          <w:sz w:val="20"/>
          <w:highlight w:val="cyan"/>
        </w:rPr>
        <w:t>Person</w:t>
      </w:r>
      <w:r w:rsidRPr="00DE6892">
        <w:rPr>
          <w:rFonts w:ascii="Arial" w:hAnsi="Arial" w:cs="Arial"/>
          <w:sz w:val="20"/>
          <w:highlight w:val="cyan"/>
        </w:rPr>
        <w:t xml:space="preserve"> shall not receive any credit for time previously served during the </w:t>
      </w:r>
      <w:r w:rsidRPr="00DE6892">
        <w:rPr>
          <w:rFonts w:ascii="Arial" w:hAnsi="Arial" w:cs="Arial"/>
          <w:i/>
          <w:sz w:val="20"/>
          <w:highlight w:val="cyan"/>
        </w:rPr>
        <w:t>Provisional Suspension</w:t>
      </w:r>
      <w:r w:rsidRPr="00DE6892">
        <w:rPr>
          <w:rFonts w:ascii="Arial" w:hAnsi="Arial" w:cs="Arial"/>
          <w:sz w:val="20"/>
          <w:highlight w:val="cyan"/>
        </w:rPr>
        <w:t>.</w:t>
      </w:r>
    </w:p>
    <w:p w14:paraId="02733AFC" w14:textId="77777777" w:rsidR="001B2F30" w:rsidRPr="00DE6892" w:rsidRDefault="001B2F30" w:rsidP="00831430">
      <w:pPr>
        <w:ind w:left="2268"/>
        <w:jc w:val="both"/>
        <w:rPr>
          <w:rFonts w:ascii="Arial" w:hAnsi="Arial" w:cs="Arial"/>
          <w:b/>
          <w:sz w:val="20"/>
          <w:highlight w:val="cyan"/>
        </w:rPr>
      </w:pPr>
    </w:p>
    <w:p w14:paraId="19AA98C3" w14:textId="3E3A76F4" w:rsidR="003D744D" w:rsidRPr="0048048F" w:rsidRDefault="001B2F30" w:rsidP="00831430">
      <w:pPr>
        <w:ind w:left="2268" w:hanging="850"/>
        <w:jc w:val="both"/>
        <w:rPr>
          <w:rFonts w:ascii="Arial" w:hAnsi="Arial" w:cs="Arial"/>
          <w:sz w:val="20"/>
          <w:lang w:eastAsia="en-CA"/>
        </w:rPr>
      </w:pPr>
      <w:r w:rsidRPr="00DE6892">
        <w:rPr>
          <w:rFonts w:ascii="Arial" w:hAnsi="Arial" w:cs="Arial"/>
          <w:b/>
          <w:sz w:val="20"/>
          <w:highlight w:val="cyan"/>
          <w:lang w:eastAsia="en-CA"/>
        </w:rPr>
        <w:t>7.4.5</w:t>
      </w:r>
      <w:r w:rsidRPr="00DE6892">
        <w:rPr>
          <w:rFonts w:ascii="Arial" w:hAnsi="Arial" w:cs="Arial"/>
          <w:b/>
          <w:sz w:val="20"/>
          <w:highlight w:val="cyan"/>
          <w:lang w:eastAsia="en-CA"/>
        </w:rPr>
        <w:tab/>
      </w:r>
      <w:bookmarkStart w:id="177" w:name="_Hlk26971172"/>
      <w:r w:rsidR="003D744D" w:rsidRPr="00DE6892">
        <w:rPr>
          <w:rFonts w:ascii="Arial" w:hAnsi="Arial" w:cs="Arial"/>
          <w:sz w:val="20"/>
          <w:highlight w:val="cyan"/>
          <w:lang w:eastAsia="en-CA"/>
        </w:rPr>
        <w:t xml:space="preserve">If a </w:t>
      </w:r>
      <w:r w:rsidR="003D744D" w:rsidRPr="00DE6892">
        <w:rPr>
          <w:rFonts w:ascii="Arial" w:hAnsi="Arial" w:cs="Arial"/>
          <w:i/>
          <w:iCs/>
          <w:sz w:val="20"/>
          <w:highlight w:val="cyan"/>
          <w:lang w:eastAsia="en-CA"/>
        </w:rPr>
        <w:t xml:space="preserve">Provisional Suspension </w:t>
      </w:r>
      <w:r w:rsidR="003D744D" w:rsidRPr="00DE6892">
        <w:rPr>
          <w:rFonts w:ascii="Arial" w:hAnsi="Arial" w:cs="Arial"/>
          <w:sz w:val="20"/>
          <w:highlight w:val="cyan"/>
          <w:lang w:eastAsia="en-CA"/>
        </w:rPr>
        <w:t xml:space="preserve">is imposed based on an A </w:t>
      </w:r>
      <w:r w:rsidR="003D744D" w:rsidRPr="00DE6892">
        <w:rPr>
          <w:rFonts w:ascii="Arial" w:hAnsi="Arial" w:cs="Arial"/>
          <w:i/>
          <w:sz w:val="20"/>
          <w:highlight w:val="cyan"/>
          <w:lang w:eastAsia="en-CA"/>
        </w:rPr>
        <w:t>Sample</w:t>
      </w:r>
      <w:r w:rsidR="003D744D" w:rsidRPr="00DE6892">
        <w:rPr>
          <w:rFonts w:ascii="Arial" w:hAnsi="Arial" w:cs="Arial"/>
          <w:sz w:val="20"/>
          <w:highlight w:val="cyan"/>
          <w:lang w:eastAsia="en-CA"/>
        </w:rPr>
        <w:t xml:space="preserve"> </w:t>
      </w:r>
      <w:r w:rsidR="003D744D" w:rsidRPr="00DE6892">
        <w:rPr>
          <w:rFonts w:ascii="Arial" w:hAnsi="Arial" w:cs="Arial"/>
          <w:i/>
          <w:iCs/>
          <w:sz w:val="20"/>
          <w:highlight w:val="cyan"/>
          <w:lang w:eastAsia="en-CA"/>
        </w:rPr>
        <w:t xml:space="preserve">Adverse Analytical Finding </w:t>
      </w:r>
      <w:r w:rsidR="003D744D" w:rsidRPr="00DE6892">
        <w:rPr>
          <w:rFonts w:ascii="Arial" w:hAnsi="Arial" w:cs="Arial"/>
          <w:sz w:val="20"/>
          <w:highlight w:val="cyan"/>
          <w:lang w:eastAsia="en-CA"/>
        </w:rPr>
        <w:t xml:space="preserve">and a subsequent B </w:t>
      </w:r>
      <w:r w:rsidR="003D744D" w:rsidRPr="00DE6892">
        <w:rPr>
          <w:rFonts w:ascii="Arial" w:hAnsi="Arial" w:cs="Arial"/>
          <w:i/>
          <w:iCs/>
          <w:sz w:val="20"/>
          <w:highlight w:val="cyan"/>
          <w:lang w:eastAsia="en-CA"/>
        </w:rPr>
        <w:t>Sample</w:t>
      </w:r>
      <w:r w:rsidR="003D744D" w:rsidRPr="00DE6892">
        <w:rPr>
          <w:rFonts w:ascii="Arial" w:hAnsi="Arial" w:cs="Arial"/>
          <w:sz w:val="20"/>
          <w:highlight w:val="cyan"/>
          <w:lang w:eastAsia="en-CA"/>
        </w:rPr>
        <w:t xml:space="preserve"> analysis (if re</w:t>
      </w:r>
      <w:r w:rsidR="003D744D" w:rsidRPr="00DE6892">
        <w:rPr>
          <w:rFonts w:ascii="Arial" w:hAnsi="Arial" w:cs="Arial"/>
          <w:sz w:val="20"/>
          <w:highlight w:val="cyan"/>
        </w:rPr>
        <w:t xml:space="preserve">quested by the </w:t>
      </w:r>
      <w:r w:rsidR="003D744D" w:rsidRPr="00DE6892">
        <w:rPr>
          <w:rFonts w:ascii="Arial" w:hAnsi="Arial" w:cs="Arial"/>
          <w:i/>
          <w:iCs/>
          <w:sz w:val="20"/>
          <w:highlight w:val="cyan"/>
        </w:rPr>
        <w:t xml:space="preserve">Athlete </w:t>
      </w:r>
      <w:r w:rsidR="003D744D" w:rsidRPr="00DE6892">
        <w:rPr>
          <w:rFonts w:ascii="Arial" w:hAnsi="Arial" w:cs="Arial"/>
          <w:sz w:val="20"/>
          <w:highlight w:val="cyan"/>
        </w:rPr>
        <w:t xml:space="preserve">or </w:t>
      </w:r>
      <w:r w:rsidR="000C281E" w:rsidRPr="00DE6892">
        <w:rPr>
          <w:rFonts w:ascii="Arial" w:hAnsi="Arial" w:cs="Arial"/>
          <w:iCs/>
          <w:sz w:val="20"/>
          <w:highlight w:val="cyan"/>
        </w:rPr>
        <w:t xml:space="preserve">the </w:t>
      </w:r>
      <w:r w:rsidR="000C281E" w:rsidRPr="00DE6892">
        <w:rPr>
          <w:rFonts w:ascii="Arial" w:hAnsi="Arial" w:cs="Arial"/>
          <w:i/>
          <w:sz w:val="20"/>
          <w:highlight w:val="cyan"/>
        </w:rPr>
        <w:t>Commission</w:t>
      </w:r>
      <w:r w:rsidR="003D744D" w:rsidRPr="00DE6892">
        <w:rPr>
          <w:rFonts w:ascii="Arial" w:hAnsi="Arial" w:cs="Arial"/>
          <w:iCs/>
          <w:sz w:val="20"/>
          <w:highlight w:val="cyan"/>
        </w:rPr>
        <w:t>)</w:t>
      </w:r>
      <w:r w:rsidR="003D744D" w:rsidRPr="00DE6892">
        <w:rPr>
          <w:rFonts w:ascii="Arial" w:hAnsi="Arial" w:cs="Arial"/>
          <w:i/>
          <w:iCs/>
          <w:sz w:val="20"/>
          <w:highlight w:val="cyan"/>
        </w:rPr>
        <w:t xml:space="preserve"> </w:t>
      </w:r>
      <w:r w:rsidR="003D744D" w:rsidRPr="00DE6892">
        <w:rPr>
          <w:rFonts w:ascii="Arial" w:hAnsi="Arial" w:cs="Arial"/>
          <w:sz w:val="20"/>
          <w:highlight w:val="cyan"/>
          <w:lang w:eastAsia="en-CA"/>
        </w:rPr>
        <w:t xml:space="preserve">does not confirm the A </w:t>
      </w:r>
      <w:r w:rsidR="003D744D" w:rsidRPr="00DE6892">
        <w:rPr>
          <w:rFonts w:ascii="Arial" w:hAnsi="Arial" w:cs="Arial"/>
          <w:i/>
          <w:iCs/>
          <w:sz w:val="20"/>
          <w:highlight w:val="cyan"/>
          <w:lang w:eastAsia="en-CA"/>
        </w:rPr>
        <w:t xml:space="preserve">Sample </w:t>
      </w:r>
      <w:r w:rsidR="003D744D" w:rsidRPr="00DE6892">
        <w:rPr>
          <w:rFonts w:ascii="Arial" w:hAnsi="Arial" w:cs="Arial"/>
          <w:sz w:val="20"/>
          <w:highlight w:val="cyan"/>
          <w:lang w:eastAsia="en-CA"/>
        </w:rPr>
        <w:t xml:space="preserve">analysis, then the </w:t>
      </w:r>
      <w:r w:rsidR="003D744D" w:rsidRPr="00DE6892">
        <w:rPr>
          <w:rFonts w:ascii="Arial" w:hAnsi="Arial" w:cs="Arial"/>
          <w:i/>
          <w:iCs/>
          <w:sz w:val="20"/>
          <w:highlight w:val="cyan"/>
          <w:lang w:eastAsia="en-CA"/>
        </w:rPr>
        <w:t xml:space="preserve">Athlete </w:t>
      </w:r>
      <w:r w:rsidR="003D744D" w:rsidRPr="00DE6892">
        <w:rPr>
          <w:rFonts w:ascii="Arial" w:hAnsi="Arial" w:cs="Arial"/>
          <w:sz w:val="20"/>
          <w:highlight w:val="cyan"/>
          <w:lang w:eastAsia="en-CA"/>
        </w:rPr>
        <w:t xml:space="preserve">shall not be subject to any further </w:t>
      </w:r>
      <w:r w:rsidR="003D744D" w:rsidRPr="00DE6892">
        <w:rPr>
          <w:rFonts w:ascii="Arial" w:hAnsi="Arial" w:cs="Arial"/>
          <w:i/>
          <w:iCs/>
          <w:sz w:val="20"/>
          <w:highlight w:val="cyan"/>
          <w:lang w:eastAsia="en-CA"/>
        </w:rPr>
        <w:t xml:space="preserve">Provisional Suspension </w:t>
      </w:r>
      <w:r w:rsidR="003D744D" w:rsidRPr="00DE6892">
        <w:rPr>
          <w:rFonts w:ascii="Arial" w:hAnsi="Arial" w:cs="Arial"/>
          <w:sz w:val="20"/>
          <w:highlight w:val="cyan"/>
          <w:lang w:eastAsia="en-CA"/>
        </w:rPr>
        <w:t xml:space="preserve">on account of a violation of Article 2.1. In circumstances where the </w:t>
      </w:r>
      <w:r w:rsidR="003D744D" w:rsidRPr="00DE6892">
        <w:rPr>
          <w:rFonts w:ascii="Arial" w:hAnsi="Arial" w:cs="Arial"/>
          <w:i/>
          <w:iCs/>
          <w:sz w:val="20"/>
          <w:highlight w:val="cyan"/>
          <w:lang w:eastAsia="en-CA"/>
        </w:rPr>
        <w:t xml:space="preserve">Athlete </w:t>
      </w:r>
      <w:r w:rsidR="003D744D" w:rsidRPr="00DE6892">
        <w:rPr>
          <w:rFonts w:ascii="Arial" w:hAnsi="Arial" w:cs="Arial"/>
          <w:sz w:val="20"/>
          <w:highlight w:val="cyan"/>
          <w:lang w:eastAsia="en-CA"/>
        </w:rPr>
        <w:t xml:space="preserve">has been removed from an </w:t>
      </w:r>
      <w:r w:rsidR="003D744D" w:rsidRPr="00DE6892">
        <w:rPr>
          <w:rFonts w:ascii="Arial" w:hAnsi="Arial" w:cs="Arial"/>
          <w:i/>
          <w:iCs/>
          <w:sz w:val="20"/>
          <w:highlight w:val="cyan"/>
          <w:lang w:eastAsia="en-CA"/>
        </w:rPr>
        <w:t xml:space="preserve">Event </w:t>
      </w:r>
      <w:r w:rsidR="003D744D" w:rsidRPr="00DE6892">
        <w:rPr>
          <w:rFonts w:ascii="Arial" w:hAnsi="Arial" w:cs="Arial"/>
          <w:sz w:val="20"/>
          <w:highlight w:val="cyan"/>
          <w:lang w:eastAsia="en-CA"/>
        </w:rPr>
        <w:t xml:space="preserve">based on a violation of Article 2.1 and the subsequent B </w:t>
      </w:r>
      <w:r w:rsidR="003D744D" w:rsidRPr="00DE6892">
        <w:rPr>
          <w:rFonts w:ascii="Arial" w:hAnsi="Arial" w:cs="Arial"/>
          <w:i/>
          <w:iCs/>
          <w:sz w:val="20"/>
          <w:highlight w:val="cyan"/>
          <w:lang w:eastAsia="en-CA"/>
        </w:rPr>
        <w:t xml:space="preserve">Sample </w:t>
      </w:r>
      <w:r w:rsidR="003D744D" w:rsidRPr="00DE6892">
        <w:rPr>
          <w:rFonts w:ascii="Arial" w:hAnsi="Arial" w:cs="Arial"/>
          <w:sz w:val="20"/>
          <w:highlight w:val="cyan"/>
          <w:lang w:eastAsia="en-CA"/>
        </w:rPr>
        <w:t xml:space="preserve">analysis does not confirm the A </w:t>
      </w:r>
      <w:r w:rsidR="003D744D" w:rsidRPr="00DE6892">
        <w:rPr>
          <w:rFonts w:ascii="Arial" w:hAnsi="Arial" w:cs="Arial"/>
          <w:i/>
          <w:iCs/>
          <w:sz w:val="20"/>
          <w:highlight w:val="cyan"/>
          <w:lang w:eastAsia="en-CA"/>
        </w:rPr>
        <w:t xml:space="preserve">Sample </w:t>
      </w:r>
      <w:r w:rsidR="003D744D" w:rsidRPr="00DE6892">
        <w:rPr>
          <w:rFonts w:ascii="Arial" w:hAnsi="Arial" w:cs="Arial"/>
          <w:sz w:val="20"/>
          <w:highlight w:val="cyan"/>
          <w:lang w:eastAsia="en-CA"/>
        </w:rPr>
        <w:t xml:space="preserve">finding, if </w:t>
      </w:r>
      <w:r w:rsidR="0089419D" w:rsidRPr="00DE6892">
        <w:rPr>
          <w:rFonts w:ascii="Arial" w:hAnsi="Arial" w:cs="Arial"/>
          <w:sz w:val="20"/>
          <w:highlight w:val="cyan"/>
          <w:lang w:eastAsia="en-CA"/>
        </w:rPr>
        <w:t xml:space="preserve">without otherwise affecting </w:t>
      </w:r>
      <w:r w:rsidR="00855877" w:rsidRPr="00DE6892">
        <w:rPr>
          <w:rFonts w:ascii="Arial" w:hAnsi="Arial" w:cs="Arial"/>
          <w:sz w:val="20"/>
          <w:highlight w:val="cyan"/>
          <w:lang w:eastAsia="en-CA"/>
        </w:rPr>
        <w:t xml:space="preserve">the </w:t>
      </w:r>
      <w:r w:rsidR="00855877" w:rsidRPr="00DE6892">
        <w:rPr>
          <w:rFonts w:ascii="Arial" w:hAnsi="Arial" w:cs="Arial"/>
          <w:i/>
          <w:iCs/>
          <w:sz w:val="20"/>
          <w:highlight w:val="cyan"/>
          <w:lang w:eastAsia="en-CA"/>
        </w:rPr>
        <w:t>Event</w:t>
      </w:r>
      <w:r w:rsidR="00855877" w:rsidRPr="00DE6892">
        <w:rPr>
          <w:rFonts w:ascii="Arial" w:hAnsi="Arial" w:cs="Arial"/>
          <w:sz w:val="20"/>
          <w:highlight w:val="cyan"/>
          <w:lang w:eastAsia="en-CA"/>
        </w:rPr>
        <w:t>,</w:t>
      </w:r>
      <w:r w:rsidR="003D744D" w:rsidRPr="00DE6892">
        <w:rPr>
          <w:rFonts w:ascii="Arial" w:hAnsi="Arial" w:cs="Arial"/>
          <w:sz w:val="20"/>
          <w:highlight w:val="cyan"/>
          <w:lang w:eastAsia="en-CA"/>
        </w:rPr>
        <w:t xml:space="preserve"> it is still possible for the </w:t>
      </w:r>
      <w:r w:rsidR="00EC783A" w:rsidRPr="00DE6892">
        <w:rPr>
          <w:rFonts w:ascii="Arial" w:hAnsi="Arial" w:cs="Arial"/>
          <w:i/>
          <w:iCs/>
          <w:sz w:val="20"/>
          <w:highlight w:val="cyan"/>
          <w:lang w:eastAsia="en-CA"/>
        </w:rPr>
        <w:t>Athlete</w:t>
      </w:r>
      <w:r w:rsidR="00EC783A" w:rsidRPr="00DE6892">
        <w:rPr>
          <w:rFonts w:ascii="Arial" w:hAnsi="Arial" w:cs="Arial"/>
          <w:sz w:val="20"/>
          <w:highlight w:val="cyan"/>
          <w:lang w:eastAsia="en-CA"/>
        </w:rPr>
        <w:t xml:space="preserve"> </w:t>
      </w:r>
      <w:r w:rsidR="003D744D" w:rsidRPr="00DE6892">
        <w:rPr>
          <w:rFonts w:ascii="Arial" w:hAnsi="Arial" w:cs="Arial"/>
          <w:sz w:val="20"/>
          <w:highlight w:val="cyan"/>
          <w:lang w:eastAsia="en-CA"/>
        </w:rPr>
        <w:t xml:space="preserve">to be reinserted, the </w:t>
      </w:r>
      <w:r w:rsidR="003D744D" w:rsidRPr="00DE6892">
        <w:rPr>
          <w:rFonts w:ascii="Arial" w:hAnsi="Arial" w:cs="Arial"/>
          <w:i/>
          <w:iCs/>
          <w:sz w:val="20"/>
          <w:highlight w:val="cyan"/>
          <w:lang w:eastAsia="en-CA"/>
        </w:rPr>
        <w:t xml:space="preserve">Athlete </w:t>
      </w:r>
      <w:r w:rsidR="003D744D" w:rsidRPr="00DE6892">
        <w:rPr>
          <w:rFonts w:ascii="Arial" w:hAnsi="Arial" w:cs="Arial"/>
          <w:sz w:val="20"/>
          <w:highlight w:val="cyan"/>
          <w:lang w:eastAsia="en-CA"/>
        </w:rPr>
        <w:t xml:space="preserve">may continue to take part in the </w:t>
      </w:r>
      <w:r w:rsidR="003D744D" w:rsidRPr="00DE6892">
        <w:rPr>
          <w:rFonts w:ascii="Arial" w:hAnsi="Arial" w:cs="Arial"/>
          <w:i/>
          <w:iCs/>
          <w:sz w:val="20"/>
          <w:highlight w:val="cyan"/>
          <w:lang w:eastAsia="en-CA"/>
        </w:rPr>
        <w:t>Event</w:t>
      </w:r>
      <w:r w:rsidR="003D744D" w:rsidRPr="00DE6892">
        <w:rPr>
          <w:rFonts w:ascii="Arial" w:hAnsi="Arial" w:cs="Arial"/>
          <w:sz w:val="20"/>
          <w:highlight w:val="cyan"/>
          <w:lang w:eastAsia="en-CA"/>
        </w:rPr>
        <w:t>.</w:t>
      </w:r>
      <w:bookmarkEnd w:id="177"/>
    </w:p>
    <w:p w14:paraId="40B321B2" w14:textId="77777777" w:rsidR="001B2F30" w:rsidRPr="0048048F" w:rsidRDefault="001B2F30" w:rsidP="00B31E3E">
      <w:pPr>
        <w:ind w:left="1440"/>
        <w:jc w:val="both"/>
        <w:rPr>
          <w:rFonts w:ascii="Arial" w:hAnsi="Arial" w:cs="Arial"/>
          <w:sz w:val="20"/>
        </w:rPr>
      </w:pPr>
    </w:p>
    <w:p w14:paraId="332084A1" w14:textId="77777777" w:rsidR="001B2F30" w:rsidRPr="0048048F" w:rsidRDefault="001B2F30" w:rsidP="00831430">
      <w:pPr>
        <w:ind w:left="1418" w:hanging="720"/>
        <w:jc w:val="both"/>
        <w:rPr>
          <w:rFonts w:ascii="Arial" w:hAnsi="Arial" w:cs="Arial"/>
          <w:b/>
          <w:spacing w:val="-3"/>
          <w:sz w:val="20"/>
        </w:rPr>
      </w:pPr>
      <w:r w:rsidRPr="0048048F">
        <w:rPr>
          <w:rFonts w:ascii="Arial" w:hAnsi="Arial" w:cs="Arial"/>
          <w:b/>
          <w:spacing w:val="-3"/>
          <w:sz w:val="20"/>
        </w:rPr>
        <w:t>7.5</w:t>
      </w:r>
      <w:r w:rsidRPr="0048048F">
        <w:rPr>
          <w:rFonts w:ascii="Arial" w:hAnsi="Arial" w:cs="Arial"/>
          <w:b/>
          <w:spacing w:val="-3"/>
          <w:sz w:val="20"/>
        </w:rPr>
        <w:tab/>
      </w:r>
      <w:r w:rsidRPr="0048048F">
        <w:rPr>
          <w:rFonts w:ascii="Arial" w:hAnsi="Arial" w:cs="Arial"/>
          <w:b/>
          <w:i/>
          <w:iCs/>
          <w:spacing w:val="-3"/>
          <w:sz w:val="20"/>
        </w:rPr>
        <w:t>Results Management</w:t>
      </w:r>
      <w:r w:rsidRPr="0048048F">
        <w:rPr>
          <w:rFonts w:ascii="Arial" w:hAnsi="Arial" w:cs="Arial"/>
          <w:b/>
          <w:spacing w:val="-3"/>
          <w:sz w:val="20"/>
        </w:rPr>
        <w:t xml:space="preserve"> Decisions</w:t>
      </w:r>
    </w:p>
    <w:p w14:paraId="018CDB99" w14:textId="77777777" w:rsidR="00217FF3" w:rsidRPr="0048048F" w:rsidRDefault="00217FF3" w:rsidP="00217FF3">
      <w:pPr>
        <w:ind w:left="1440" w:hanging="720"/>
        <w:jc w:val="both"/>
        <w:rPr>
          <w:rFonts w:ascii="Arial" w:hAnsi="Arial" w:cs="Arial"/>
          <w:b/>
          <w:spacing w:val="-3"/>
          <w:sz w:val="20"/>
        </w:rPr>
      </w:pPr>
    </w:p>
    <w:p w14:paraId="13D13E86" w14:textId="28AC2D60" w:rsidR="001B2F30" w:rsidRPr="0048048F" w:rsidRDefault="001B2F30" w:rsidP="00831430">
      <w:pPr>
        <w:pStyle w:val="NormalWeb"/>
        <w:spacing w:before="0" w:beforeAutospacing="0" w:after="0" w:afterAutospacing="0"/>
        <w:ind w:left="1418"/>
        <w:jc w:val="both"/>
        <w:rPr>
          <w:rFonts w:ascii="Arial" w:hAnsi="Arial" w:cs="Arial"/>
          <w:sz w:val="20"/>
          <w:szCs w:val="20"/>
        </w:rPr>
      </w:pPr>
      <w:r w:rsidRPr="0048048F">
        <w:rPr>
          <w:rFonts w:ascii="Arial" w:hAnsi="Arial" w:cs="Arial"/>
          <w:i/>
          <w:iCs/>
          <w:sz w:val="20"/>
          <w:szCs w:val="20"/>
        </w:rPr>
        <w:t>Results</w:t>
      </w:r>
      <w:r w:rsidRPr="0048048F">
        <w:rPr>
          <w:rFonts w:ascii="Arial" w:hAnsi="Arial" w:cs="Arial"/>
          <w:i/>
          <w:sz w:val="20"/>
          <w:szCs w:val="20"/>
        </w:rPr>
        <w:t xml:space="preserve"> Management</w:t>
      </w:r>
      <w:r w:rsidRPr="0048048F">
        <w:rPr>
          <w:rFonts w:ascii="Arial" w:hAnsi="Arial" w:cs="Arial"/>
          <w:sz w:val="20"/>
          <w:szCs w:val="20"/>
        </w:rPr>
        <w:t xml:space="preserve"> decisions </w:t>
      </w:r>
      <w:r w:rsidR="00734110" w:rsidRPr="0048048F">
        <w:rPr>
          <w:rFonts w:ascii="Arial" w:hAnsi="Arial" w:cs="Arial"/>
          <w:sz w:val="20"/>
          <w:szCs w:val="20"/>
        </w:rPr>
        <w:t xml:space="preserve">shall </w:t>
      </w:r>
      <w:r w:rsidRPr="0048048F">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sidRPr="0048048F">
        <w:rPr>
          <w:rFonts w:ascii="Arial" w:hAnsi="Arial" w:cs="Arial"/>
          <w:sz w:val="20"/>
          <w:szCs w:val="20"/>
        </w:rPr>
        <w:t xml:space="preserve">or violation of Article 10.14.1 </w:t>
      </w:r>
      <w:r w:rsidRPr="0048048F">
        <w:rPr>
          <w:rFonts w:ascii="Arial" w:hAnsi="Arial" w:cs="Arial"/>
          <w:sz w:val="20"/>
          <w:szCs w:val="20"/>
        </w:rPr>
        <w:t xml:space="preserve">was committed or a </w:t>
      </w:r>
      <w:r w:rsidRPr="0048048F">
        <w:rPr>
          <w:rFonts w:ascii="Arial" w:hAnsi="Arial" w:cs="Arial"/>
          <w:i/>
          <w:iCs/>
          <w:sz w:val="20"/>
          <w:szCs w:val="20"/>
        </w:rPr>
        <w:t>Provisional Suspension</w:t>
      </w:r>
      <w:r w:rsidRPr="0048048F">
        <w:rPr>
          <w:rFonts w:ascii="Arial" w:hAnsi="Arial" w:cs="Arial"/>
          <w:sz w:val="20"/>
          <w:szCs w:val="20"/>
        </w:rPr>
        <w:t xml:space="preserve"> should be imposed, the factual basis for such determination, and the specific Articles </w:t>
      </w:r>
      <w:r w:rsidR="00BB76D9" w:rsidRPr="0048048F">
        <w:rPr>
          <w:rFonts w:ascii="Arial" w:hAnsi="Arial" w:cs="Arial"/>
          <w:sz w:val="20"/>
          <w:szCs w:val="20"/>
        </w:rPr>
        <w:t xml:space="preserve">that have been </w:t>
      </w:r>
      <w:r w:rsidRPr="0048048F">
        <w:rPr>
          <w:rFonts w:ascii="Arial" w:hAnsi="Arial" w:cs="Arial"/>
          <w:sz w:val="20"/>
          <w:szCs w:val="20"/>
        </w:rPr>
        <w:t xml:space="preserve">violated, and </w:t>
      </w:r>
      <w:r w:rsidRPr="0048048F">
        <w:rPr>
          <w:rFonts w:ascii="Arial" w:hAnsi="Arial" w:cs="Arial"/>
          <w:sz w:val="20"/>
          <w:szCs w:val="20"/>
        </w:rPr>
        <w:lastRenderedPageBreak/>
        <w:t xml:space="preserve">(ii) all </w:t>
      </w:r>
      <w:r w:rsidRPr="0048048F">
        <w:rPr>
          <w:rFonts w:ascii="Arial" w:hAnsi="Arial" w:cs="Arial"/>
          <w:i/>
          <w:iCs/>
          <w:sz w:val="20"/>
          <w:szCs w:val="20"/>
        </w:rPr>
        <w:t>Consequences</w:t>
      </w:r>
      <w:r w:rsidRPr="0048048F">
        <w:rPr>
          <w:rFonts w:ascii="Arial" w:hAnsi="Arial" w:cs="Arial"/>
          <w:sz w:val="20"/>
          <w:szCs w:val="20"/>
        </w:rPr>
        <w:t xml:space="preserve"> flowing from the anti-doping rule violation(s)</w:t>
      </w:r>
      <w:r w:rsidR="00734110" w:rsidRPr="0048048F">
        <w:rPr>
          <w:rFonts w:ascii="Arial" w:hAnsi="Arial" w:cs="Arial"/>
          <w:sz w:val="20"/>
          <w:szCs w:val="20"/>
        </w:rPr>
        <w:t xml:space="preserve"> or violation</w:t>
      </w:r>
      <w:r w:rsidR="002B2A6B" w:rsidRPr="0048048F">
        <w:rPr>
          <w:rFonts w:ascii="Arial" w:hAnsi="Arial" w:cs="Arial"/>
          <w:sz w:val="20"/>
          <w:szCs w:val="20"/>
        </w:rPr>
        <w:t>(</w:t>
      </w:r>
      <w:r w:rsidR="00734110" w:rsidRPr="0048048F">
        <w:rPr>
          <w:rFonts w:ascii="Arial" w:hAnsi="Arial" w:cs="Arial"/>
          <w:sz w:val="20"/>
          <w:szCs w:val="20"/>
        </w:rPr>
        <w:t>s</w:t>
      </w:r>
      <w:r w:rsidR="002B2A6B" w:rsidRPr="0048048F">
        <w:rPr>
          <w:rFonts w:ascii="Arial" w:hAnsi="Arial" w:cs="Arial"/>
          <w:sz w:val="20"/>
          <w:szCs w:val="20"/>
        </w:rPr>
        <w:t>)</w:t>
      </w:r>
      <w:r w:rsidR="00734110" w:rsidRPr="0048048F">
        <w:rPr>
          <w:rFonts w:ascii="Arial" w:hAnsi="Arial" w:cs="Arial"/>
          <w:sz w:val="20"/>
          <w:szCs w:val="20"/>
        </w:rPr>
        <w:t xml:space="preserve"> of Article 10.14.1</w:t>
      </w:r>
      <w:r w:rsidRPr="0048048F">
        <w:rPr>
          <w:rFonts w:ascii="Arial" w:hAnsi="Arial" w:cs="Arial"/>
          <w:sz w:val="20"/>
          <w:szCs w:val="20"/>
        </w:rPr>
        <w:t xml:space="preserve">, including applicable </w:t>
      </w:r>
      <w:r w:rsidRPr="0048048F">
        <w:rPr>
          <w:rFonts w:ascii="Arial" w:hAnsi="Arial" w:cs="Arial"/>
          <w:i/>
          <w:iCs/>
          <w:sz w:val="20"/>
          <w:szCs w:val="20"/>
        </w:rPr>
        <w:t>Disqualifications</w:t>
      </w:r>
      <w:r w:rsidRPr="0048048F">
        <w:rPr>
          <w:rFonts w:ascii="Arial" w:hAnsi="Arial" w:cs="Arial"/>
          <w:sz w:val="20"/>
          <w:szCs w:val="20"/>
        </w:rPr>
        <w:t xml:space="preserve"> under Articles 9 and 10.10, any forfeiture of medals or prizes, any period of </w:t>
      </w:r>
      <w:r w:rsidRPr="0048048F">
        <w:rPr>
          <w:rFonts w:ascii="Arial" w:hAnsi="Arial" w:cs="Arial"/>
          <w:i/>
          <w:sz w:val="20"/>
          <w:szCs w:val="20"/>
        </w:rPr>
        <w:t>Ineligibility</w:t>
      </w:r>
      <w:r w:rsidRPr="0048048F">
        <w:rPr>
          <w:rFonts w:ascii="Arial" w:hAnsi="Arial" w:cs="Arial"/>
          <w:sz w:val="20"/>
          <w:szCs w:val="20"/>
        </w:rPr>
        <w:t xml:space="preserve"> (and the date it begins to run) and any </w:t>
      </w:r>
      <w:r w:rsidRPr="0048048F">
        <w:rPr>
          <w:rFonts w:ascii="Arial" w:hAnsi="Arial" w:cs="Arial"/>
          <w:i/>
          <w:iCs/>
          <w:sz w:val="20"/>
          <w:szCs w:val="20"/>
        </w:rPr>
        <w:t>Financial Consequences</w:t>
      </w:r>
      <w:r w:rsidRPr="0048048F">
        <w:rPr>
          <w:rFonts w:ascii="Arial" w:hAnsi="Arial" w:cs="Arial"/>
          <w:sz w:val="20"/>
          <w:szCs w:val="20"/>
        </w:rPr>
        <w:t>.</w:t>
      </w:r>
      <w:r w:rsidR="00AE5B5E" w:rsidRPr="0048048F">
        <w:rPr>
          <w:rStyle w:val="FootnoteReference"/>
          <w:rFonts w:ascii="Arial" w:hAnsi="Arial" w:cs="Arial"/>
          <w:b/>
          <w:sz w:val="20"/>
          <w:szCs w:val="20"/>
          <w:vertAlign w:val="superscript"/>
        </w:rPr>
        <w:footnoteReference w:id="48"/>
      </w:r>
    </w:p>
    <w:p w14:paraId="5D584829" w14:textId="77777777" w:rsidR="00217FF3" w:rsidRPr="0048048F" w:rsidRDefault="00217FF3" w:rsidP="00217FF3">
      <w:pPr>
        <w:pStyle w:val="NormalWeb"/>
        <w:spacing w:before="0" w:beforeAutospacing="0" w:after="0" w:afterAutospacing="0"/>
        <w:ind w:left="1440"/>
        <w:jc w:val="both"/>
        <w:rPr>
          <w:rFonts w:ascii="Arial" w:hAnsi="Arial" w:cs="Arial"/>
          <w:sz w:val="20"/>
          <w:szCs w:val="20"/>
        </w:rPr>
      </w:pPr>
    </w:p>
    <w:p w14:paraId="756D9723" w14:textId="77777777" w:rsidR="00420860" w:rsidRPr="0048048F"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48048F" w:rsidRDefault="001B2F30" w:rsidP="00831430">
      <w:pPr>
        <w:keepNext/>
        <w:ind w:left="1418" w:hanging="720"/>
        <w:jc w:val="both"/>
        <w:rPr>
          <w:rFonts w:ascii="Arial" w:hAnsi="Arial" w:cs="Arial"/>
          <w:b/>
          <w:spacing w:val="-3"/>
          <w:sz w:val="20"/>
        </w:rPr>
      </w:pPr>
      <w:r w:rsidRPr="0048048F">
        <w:rPr>
          <w:rFonts w:ascii="Arial" w:hAnsi="Arial" w:cs="Arial"/>
          <w:b/>
          <w:spacing w:val="-3"/>
          <w:sz w:val="20"/>
        </w:rPr>
        <w:t>7.6</w:t>
      </w:r>
      <w:r w:rsidRPr="0048048F">
        <w:rPr>
          <w:rFonts w:ascii="Arial" w:hAnsi="Arial" w:cs="Arial"/>
          <w:b/>
          <w:spacing w:val="-3"/>
          <w:sz w:val="20"/>
        </w:rPr>
        <w:tab/>
        <w:t xml:space="preserve">Notification of </w:t>
      </w:r>
      <w:r w:rsidRPr="0048048F">
        <w:rPr>
          <w:rFonts w:ascii="Arial" w:hAnsi="Arial" w:cs="Arial"/>
          <w:b/>
          <w:i/>
          <w:spacing w:val="-3"/>
          <w:sz w:val="20"/>
        </w:rPr>
        <w:t>Results Management</w:t>
      </w:r>
      <w:r w:rsidRPr="0048048F">
        <w:rPr>
          <w:rFonts w:ascii="Arial" w:hAnsi="Arial" w:cs="Arial"/>
          <w:b/>
          <w:spacing w:val="-3"/>
          <w:sz w:val="20"/>
        </w:rPr>
        <w:t xml:space="preserve"> Decisions</w:t>
      </w:r>
    </w:p>
    <w:p w14:paraId="66B9CA16" w14:textId="77777777" w:rsidR="001B2F30" w:rsidRPr="0048048F" w:rsidRDefault="001B2F30" w:rsidP="009F6C2F">
      <w:pPr>
        <w:keepNext/>
        <w:ind w:left="1440" w:hanging="720"/>
        <w:jc w:val="both"/>
        <w:rPr>
          <w:rStyle w:val="DeltaViewInsertion"/>
          <w:rFonts w:ascii="Arial" w:hAnsi="Arial" w:cs="Arial"/>
          <w:color w:val="000000"/>
          <w:sz w:val="20"/>
        </w:rPr>
      </w:pPr>
    </w:p>
    <w:p w14:paraId="008AA26F" w14:textId="452C0B20" w:rsidR="001B2F30" w:rsidRPr="0048048F" w:rsidRDefault="00083859" w:rsidP="00831430">
      <w:pPr>
        <w:keepNext/>
        <w:ind w:left="1418"/>
        <w:jc w:val="both"/>
        <w:rPr>
          <w:rFonts w:ascii="Arial" w:hAnsi="Arial" w:cs="Arial"/>
          <w:sz w:val="20"/>
          <w:lang w:eastAsia="en-CA"/>
        </w:rPr>
      </w:pPr>
      <w:r w:rsidRPr="0048048F">
        <w:rPr>
          <w:rFonts w:ascii="Arial" w:hAnsi="Arial" w:cs="Arial"/>
          <w:sz w:val="20"/>
          <w:lang w:eastAsia="en-CA"/>
        </w:rPr>
        <w:t xml:space="preserve">The </w:t>
      </w:r>
      <w:r w:rsidRPr="0048048F">
        <w:rPr>
          <w:rFonts w:ascii="Arial" w:hAnsi="Arial" w:cs="Arial"/>
          <w:i/>
          <w:iCs/>
          <w:sz w:val="20"/>
          <w:lang w:eastAsia="en-CA"/>
        </w:rPr>
        <w:t>Commission</w:t>
      </w:r>
      <w:r w:rsidR="001B2F30" w:rsidRPr="0048048F">
        <w:rPr>
          <w:rFonts w:ascii="Arial" w:hAnsi="Arial" w:cs="Arial"/>
          <w:sz w:val="20"/>
          <w:lang w:eastAsia="en-CA"/>
        </w:rPr>
        <w:t xml:space="preserve"> shall notify </w:t>
      </w:r>
      <w:r w:rsidR="001B2F30" w:rsidRPr="0048048F">
        <w:rPr>
          <w:rFonts w:ascii="Arial" w:hAnsi="Arial" w:cs="Arial"/>
          <w:i/>
          <w:iCs/>
          <w:sz w:val="20"/>
          <w:lang w:eastAsia="en-CA"/>
        </w:rPr>
        <w:t>Athletes</w:t>
      </w:r>
      <w:r w:rsidR="001B2F30" w:rsidRPr="0048048F">
        <w:rPr>
          <w:rFonts w:ascii="Arial" w:hAnsi="Arial" w:cs="Arial"/>
          <w:sz w:val="20"/>
          <w:lang w:eastAsia="en-CA"/>
        </w:rPr>
        <w:t xml:space="preserve">, other </w:t>
      </w:r>
      <w:r w:rsidR="001B2F30" w:rsidRPr="0048048F">
        <w:rPr>
          <w:rFonts w:ascii="Arial" w:hAnsi="Arial" w:cs="Arial"/>
          <w:i/>
          <w:iCs/>
          <w:sz w:val="20"/>
          <w:lang w:eastAsia="en-CA"/>
        </w:rPr>
        <w:t>Persons</w:t>
      </w:r>
      <w:r w:rsidR="001B2F30" w:rsidRPr="0048048F">
        <w:rPr>
          <w:rFonts w:ascii="Arial" w:hAnsi="Arial" w:cs="Arial"/>
          <w:sz w:val="20"/>
          <w:lang w:eastAsia="en-CA"/>
        </w:rPr>
        <w:t xml:space="preserve">, </w:t>
      </w:r>
      <w:r w:rsidR="001B2F30" w:rsidRPr="0048048F">
        <w:rPr>
          <w:rFonts w:ascii="Arial" w:hAnsi="Arial" w:cs="Arial"/>
          <w:i/>
          <w:iCs/>
          <w:sz w:val="20"/>
          <w:lang w:eastAsia="en-CA"/>
        </w:rPr>
        <w:t>Signatories</w:t>
      </w:r>
      <w:r w:rsidR="001B2F30" w:rsidRPr="0048048F">
        <w:rPr>
          <w:rFonts w:ascii="Arial" w:hAnsi="Arial" w:cs="Arial"/>
          <w:sz w:val="20"/>
          <w:lang w:eastAsia="en-CA"/>
        </w:rPr>
        <w:t xml:space="preserve"> and </w:t>
      </w:r>
      <w:r w:rsidR="001B2F30" w:rsidRPr="0048048F">
        <w:rPr>
          <w:rFonts w:ascii="Arial" w:hAnsi="Arial" w:cs="Arial"/>
          <w:i/>
          <w:iCs/>
          <w:sz w:val="20"/>
          <w:lang w:eastAsia="en-CA"/>
        </w:rPr>
        <w:t>WADA</w:t>
      </w:r>
      <w:r w:rsidR="001B2F30" w:rsidRPr="0048048F">
        <w:rPr>
          <w:rFonts w:ascii="Arial" w:hAnsi="Arial" w:cs="Arial"/>
          <w:sz w:val="20"/>
          <w:lang w:eastAsia="en-CA"/>
        </w:rPr>
        <w:t xml:space="preserve"> of </w:t>
      </w:r>
      <w:r w:rsidR="001B2F30" w:rsidRPr="0048048F">
        <w:rPr>
          <w:rFonts w:ascii="Arial" w:hAnsi="Arial" w:cs="Arial"/>
          <w:i/>
          <w:iCs/>
          <w:sz w:val="20"/>
          <w:lang w:eastAsia="en-CA"/>
        </w:rPr>
        <w:t>Results Management</w:t>
      </w:r>
      <w:r w:rsidR="001B2F30" w:rsidRPr="0048048F">
        <w:rPr>
          <w:rFonts w:ascii="Arial" w:hAnsi="Arial" w:cs="Arial"/>
          <w:sz w:val="20"/>
          <w:lang w:eastAsia="en-CA"/>
        </w:rPr>
        <w:t xml:space="preserve"> decisions as provided in </w:t>
      </w:r>
      <w:r w:rsidR="001B2F30" w:rsidRPr="0048048F">
        <w:rPr>
          <w:rFonts w:ascii="Arial" w:hAnsi="Arial" w:cs="Arial"/>
          <w:sz w:val="20"/>
        </w:rPr>
        <w:t>Article 14</w:t>
      </w:r>
      <w:r w:rsidR="001B2F30" w:rsidRPr="0048048F">
        <w:rPr>
          <w:rFonts w:ascii="Arial" w:hAnsi="Arial" w:cs="Arial"/>
          <w:sz w:val="20"/>
          <w:lang w:eastAsia="en-CA"/>
        </w:rPr>
        <w:t xml:space="preserve"> and the </w:t>
      </w:r>
      <w:r w:rsidR="001B2F30" w:rsidRPr="0048048F">
        <w:rPr>
          <w:rFonts w:ascii="Arial" w:hAnsi="Arial" w:cs="Arial"/>
          <w:i/>
          <w:iCs/>
          <w:sz w:val="20"/>
          <w:lang w:eastAsia="en-CA"/>
        </w:rPr>
        <w:t>International Standard</w:t>
      </w:r>
      <w:r w:rsidR="001B2F30" w:rsidRPr="0048048F">
        <w:rPr>
          <w:rFonts w:ascii="Arial" w:hAnsi="Arial" w:cs="Arial"/>
          <w:sz w:val="20"/>
          <w:lang w:eastAsia="en-CA"/>
        </w:rPr>
        <w:t xml:space="preserve"> for </w:t>
      </w:r>
      <w:r w:rsidR="001B2F30" w:rsidRPr="0048048F">
        <w:rPr>
          <w:rFonts w:ascii="Arial" w:hAnsi="Arial" w:cs="Arial"/>
          <w:i/>
          <w:iCs/>
          <w:sz w:val="20"/>
          <w:lang w:eastAsia="en-CA"/>
        </w:rPr>
        <w:t>Results Management</w:t>
      </w:r>
      <w:r w:rsidR="001B2F30" w:rsidRPr="0048048F">
        <w:rPr>
          <w:rFonts w:ascii="Arial" w:hAnsi="Arial" w:cs="Arial"/>
          <w:sz w:val="20"/>
          <w:lang w:eastAsia="en-CA"/>
        </w:rPr>
        <w:t>.</w:t>
      </w:r>
    </w:p>
    <w:p w14:paraId="61863A23" w14:textId="77777777" w:rsidR="00CA1732" w:rsidRPr="0048048F" w:rsidRDefault="00CA1732" w:rsidP="00B31E3E">
      <w:pPr>
        <w:jc w:val="both"/>
        <w:rPr>
          <w:rFonts w:ascii="Arial" w:hAnsi="Arial" w:cs="Arial"/>
          <w:b/>
          <w:bCs/>
          <w:color w:val="FF0000"/>
          <w:sz w:val="20"/>
          <w:lang w:eastAsia="en-CA"/>
        </w:rPr>
      </w:pPr>
    </w:p>
    <w:p w14:paraId="75714B4C" w14:textId="77777777" w:rsidR="00CA1732" w:rsidRPr="00FE3CD4" w:rsidRDefault="00CA1732" w:rsidP="00F32512">
      <w:pPr>
        <w:ind w:left="1418" w:hanging="720"/>
        <w:jc w:val="both"/>
        <w:rPr>
          <w:rFonts w:ascii="Arial" w:hAnsi="Arial" w:cs="Arial"/>
          <w:color w:val="000000"/>
          <w:sz w:val="20"/>
          <w:highlight w:val="cyan"/>
          <w:lang w:eastAsia="en-CA"/>
        </w:rPr>
      </w:pPr>
      <w:r w:rsidRPr="00FE3CD4">
        <w:rPr>
          <w:rFonts w:ascii="Arial" w:hAnsi="Arial" w:cs="Arial"/>
          <w:b/>
          <w:bCs/>
          <w:color w:val="000000"/>
          <w:sz w:val="20"/>
          <w:highlight w:val="cyan"/>
          <w:lang w:eastAsia="en-CA"/>
        </w:rPr>
        <w:t>7.</w:t>
      </w:r>
      <w:r w:rsidR="00D95A70" w:rsidRPr="00FE3CD4">
        <w:rPr>
          <w:rFonts w:ascii="Arial" w:hAnsi="Arial" w:cs="Arial"/>
          <w:b/>
          <w:bCs/>
          <w:color w:val="000000"/>
          <w:sz w:val="20"/>
          <w:highlight w:val="cyan"/>
          <w:lang w:eastAsia="en-CA"/>
        </w:rPr>
        <w:t>7</w:t>
      </w:r>
      <w:r w:rsidR="00C83C55" w:rsidRPr="00FE3CD4">
        <w:rPr>
          <w:rFonts w:ascii="Arial" w:hAnsi="Arial" w:cs="Arial"/>
          <w:b/>
          <w:bCs/>
          <w:color w:val="000000"/>
          <w:sz w:val="20"/>
          <w:highlight w:val="cyan"/>
          <w:lang w:eastAsia="en-CA"/>
        </w:rPr>
        <w:t xml:space="preserve"> </w:t>
      </w:r>
      <w:r w:rsidR="006040AE" w:rsidRPr="00FE3CD4">
        <w:rPr>
          <w:rFonts w:ascii="Arial" w:hAnsi="Arial" w:cs="Arial"/>
          <w:b/>
          <w:bCs/>
          <w:color w:val="000000"/>
          <w:sz w:val="20"/>
          <w:highlight w:val="cyan"/>
          <w:lang w:eastAsia="en-CA"/>
        </w:rPr>
        <w:tab/>
      </w:r>
      <w:r w:rsidR="00C83C55" w:rsidRPr="00FE3CD4">
        <w:rPr>
          <w:rFonts w:ascii="Arial" w:hAnsi="Arial" w:cs="Arial"/>
          <w:b/>
          <w:bCs/>
          <w:color w:val="000000"/>
          <w:sz w:val="20"/>
          <w:highlight w:val="cyan"/>
          <w:lang w:eastAsia="en-CA"/>
        </w:rPr>
        <w:t>Retirement from Sport</w:t>
      </w:r>
      <w:r w:rsidR="008B2746" w:rsidRPr="00FE3CD4">
        <w:rPr>
          <w:rStyle w:val="FootnoteReference"/>
          <w:rFonts w:ascii="Arial" w:hAnsi="Arial" w:cs="Arial"/>
          <w:b/>
          <w:color w:val="000000"/>
          <w:sz w:val="20"/>
          <w:highlight w:val="cyan"/>
          <w:vertAlign w:val="superscript"/>
          <w:lang w:eastAsia="en-CA"/>
        </w:rPr>
        <w:footnoteReference w:id="49"/>
      </w:r>
    </w:p>
    <w:p w14:paraId="16628E36" w14:textId="77777777" w:rsidR="00CA1732" w:rsidRPr="00FE3CD4" w:rsidRDefault="00CA1732" w:rsidP="00B31E3E">
      <w:pPr>
        <w:ind w:left="720"/>
        <w:jc w:val="both"/>
        <w:rPr>
          <w:rFonts w:ascii="Arial" w:hAnsi="Arial" w:cs="Arial"/>
          <w:color w:val="000000"/>
          <w:sz w:val="20"/>
          <w:highlight w:val="cyan"/>
          <w:lang w:eastAsia="en-CA"/>
        </w:rPr>
      </w:pPr>
    </w:p>
    <w:p w14:paraId="36F893C9" w14:textId="7378626B" w:rsidR="00FF53C6" w:rsidRPr="0048048F" w:rsidRDefault="00CA1732" w:rsidP="00FF53C6">
      <w:pPr>
        <w:ind w:left="1418"/>
        <w:jc w:val="both"/>
        <w:rPr>
          <w:rFonts w:ascii="Arial" w:hAnsi="Arial" w:cs="Arial"/>
          <w:sz w:val="20"/>
        </w:rPr>
      </w:pPr>
      <w:r w:rsidRPr="00FE3CD4">
        <w:rPr>
          <w:rFonts w:ascii="Arial" w:hAnsi="Arial" w:cs="Arial"/>
          <w:color w:val="000000"/>
          <w:sz w:val="20"/>
          <w:highlight w:val="cyan"/>
          <w:lang w:eastAsia="en-CA"/>
        </w:rPr>
        <w:t xml:space="preserve">If an </w:t>
      </w:r>
      <w:r w:rsidRPr="00FE3CD4">
        <w:rPr>
          <w:rFonts w:ascii="Arial" w:hAnsi="Arial" w:cs="Arial"/>
          <w:i/>
          <w:iCs/>
          <w:color w:val="000000"/>
          <w:sz w:val="20"/>
          <w:highlight w:val="cyan"/>
          <w:lang w:eastAsia="en-CA"/>
        </w:rPr>
        <w:t xml:space="preserve">Athlete </w:t>
      </w:r>
      <w:r w:rsidRPr="00FE3CD4">
        <w:rPr>
          <w:rFonts w:ascii="Arial" w:hAnsi="Arial" w:cs="Arial"/>
          <w:color w:val="000000"/>
          <w:sz w:val="20"/>
          <w:highlight w:val="cyan"/>
          <w:lang w:eastAsia="en-CA"/>
        </w:rPr>
        <w:t xml:space="preserve">or other </w:t>
      </w:r>
      <w:r w:rsidRPr="00FE3CD4">
        <w:rPr>
          <w:rFonts w:ascii="Arial" w:hAnsi="Arial" w:cs="Arial"/>
          <w:i/>
          <w:iCs/>
          <w:color w:val="000000"/>
          <w:sz w:val="20"/>
          <w:highlight w:val="cyan"/>
          <w:lang w:eastAsia="en-CA"/>
        </w:rPr>
        <w:t xml:space="preserve">Person </w:t>
      </w:r>
      <w:r w:rsidRPr="00FE3CD4">
        <w:rPr>
          <w:rFonts w:ascii="Arial" w:hAnsi="Arial" w:cs="Arial"/>
          <w:color w:val="000000"/>
          <w:sz w:val="20"/>
          <w:highlight w:val="cyan"/>
          <w:lang w:eastAsia="en-CA"/>
        </w:rPr>
        <w:t>retires while</w:t>
      </w:r>
      <w:r w:rsidR="000B283F" w:rsidRPr="00FE3CD4">
        <w:rPr>
          <w:rFonts w:ascii="Arial" w:hAnsi="Arial" w:cs="Arial"/>
          <w:color w:val="000000"/>
          <w:sz w:val="20"/>
          <w:highlight w:val="cyan"/>
          <w:lang w:eastAsia="en-CA"/>
        </w:rPr>
        <w:t xml:space="preserve"> </w:t>
      </w:r>
      <w:r w:rsidR="006F1D32" w:rsidRPr="00FE3CD4">
        <w:rPr>
          <w:rFonts w:ascii="Arial" w:hAnsi="Arial" w:cs="Arial"/>
          <w:color w:val="000000"/>
          <w:sz w:val="20"/>
          <w:highlight w:val="cyan"/>
          <w:lang w:eastAsia="en-CA"/>
        </w:rPr>
        <w:t xml:space="preserve">the </w:t>
      </w:r>
      <w:r w:rsidR="006F1D32" w:rsidRPr="00FE3CD4">
        <w:rPr>
          <w:rFonts w:ascii="Arial" w:hAnsi="Arial" w:cs="Arial"/>
          <w:i/>
          <w:iCs/>
          <w:color w:val="000000"/>
          <w:sz w:val="20"/>
          <w:highlight w:val="cyan"/>
          <w:lang w:eastAsia="en-CA"/>
        </w:rPr>
        <w:t>Commission’s</w:t>
      </w:r>
      <w:r w:rsidR="00E171F7" w:rsidRPr="00FE3CD4">
        <w:rPr>
          <w:rFonts w:ascii="Arial" w:hAnsi="Arial" w:cs="Arial"/>
          <w:i/>
          <w:iCs/>
          <w:color w:val="000000"/>
          <w:sz w:val="20"/>
          <w:highlight w:val="cyan"/>
          <w:lang w:eastAsia="en-CA"/>
        </w:rPr>
        <w:t xml:space="preserve"> </w:t>
      </w:r>
      <w:r w:rsidR="000B283F" w:rsidRPr="00FE3CD4">
        <w:rPr>
          <w:rFonts w:ascii="Arial" w:hAnsi="Arial" w:cs="Arial"/>
          <w:i/>
          <w:color w:val="000000"/>
          <w:sz w:val="20"/>
          <w:highlight w:val="cyan"/>
          <w:lang w:eastAsia="en-CA"/>
        </w:rPr>
        <w:t>Results Management</w:t>
      </w:r>
      <w:r w:rsidR="000B283F" w:rsidRPr="00FE3CD4">
        <w:rPr>
          <w:rFonts w:ascii="Arial" w:hAnsi="Arial" w:cs="Arial"/>
          <w:color w:val="000000"/>
          <w:sz w:val="20"/>
          <w:highlight w:val="cyan"/>
          <w:lang w:eastAsia="en-CA"/>
        </w:rPr>
        <w:t xml:space="preserve"> process</w:t>
      </w:r>
      <w:r w:rsidR="0097080D" w:rsidRPr="00FE3CD4">
        <w:rPr>
          <w:rFonts w:ascii="Arial" w:hAnsi="Arial" w:cs="Arial"/>
          <w:color w:val="000000"/>
          <w:sz w:val="20"/>
          <w:highlight w:val="cyan"/>
          <w:lang w:eastAsia="en-CA"/>
        </w:rPr>
        <w:t xml:space="preserve"> i</w:t>
      </w:r>
      <w:r w:rsidR="00CF6755" w:rsidRPr="00FE3CD4">
        <w:rPr>
          <w:rFonts w:ascii="Arial" w:hAnsi="Arial" w:cs="Arial"/>
          <w:color w:val="000000"/>
          <w:sz w:val="20"/>
          <w:highlight w:val="cyan"/>
          <w:lang w:eastAsia="en-CA"/>
        </w:rPr>
        <w:t xml:space="preserve">s </w:t>
      </w:r>
      <w:r w:rsidR="000B283F" w:rsidRPr="00FE3CD4">
        <w:rPr>
          <w:rFonts w:ascii="Arial" w:hAnsi="Arial" w:cs="Arial"/>
          <w:color w:val="000000"/>
          <w:sz w:val="20"/>
          <w:highlight w:val="cyan"/>
          <w:lang w:eastAsia="en-CA"/>
        </w:rPr>
        <w:t>underway</w:t>
      </w:r>
      <w:r w:rsidRPr="00FE3CD4">
        <w:rPr>
          <w:rFonts w:ascii="Arial" w:hAnsi="Arial" w:cs="Arial"/>
          <w:color w:val="000000"/>
          <w:sz w:val="20"/>
          <w:highlight w:val="cyan"/>
          <w:lang w:eastAsia="en-CA"/>
        </w:rPr>
        <w:t xml:space="preserve">, </w:t>
      </w:r>
      <w:r w:rsidR="006F1D32" w:rsidRPr="00FE3CD4">
        <w:rPr>
          <w:rFonts w:ascii="Arial" w:hAnsi="Arial" w:cs="Arial"/>
          <w:color w:val="000000"/>
          <w:sz w:val="20"/>
          <w:highlight w:val="cyan"/>
          <w:lang w:eastAsia="en-CA"/>
        </w:rPr>
        <w:t xml:space="preserve">the </w:t>
      </w:r>
      <w:r w:rsidR="006F1D32" w:rsidRPr="00FE3CD4">
        <w:rPr>
          <w:rFonts w:ascii="Arial" w:hAnsi="Arial" w:cs="Arial"/>
          <w:i/>
          <w:iCs/>
          <w:color w:val="000000"/>
          <w:sz w:val="20"/>
          <w:highlight w:val="cyan"/>
          <w:lang w:eastAsia="en-CA"/>
        </w:rPr>
        <w:t>Commission</w:t>
      </w:r>
      <w:r w:rsidR="006F1D32" w:rsidRPr="00FE3CD4" w:rsidDel="006F1D32">
        <w:rPr>
          <w:rFonts w:ascii="Arial" w:hAnsi="Arial" w:cs="Arial"/>
          <w:color w:val="000000"/>
          <w:sz w:val="20"/>
          <w:highlight w:val="cyan"/>
          <w:lang w:eastAsia="en-CA"/>
        </w:rPr>
        <w:t xml:space="preserve"> </w:t>
      </w:r>
      <w:r w:rsidRPr="00FE3CD4">
        <w:rPr>
          <w:rFonts w:ascii="Arial" w:hAnsi="Arial" w:cs="Arial"/>
          <w:color w:val="000000"/>
          <w:sz w:val="20"/>
          <w:highlight w:val="cyan"/>
          <w:lang w:eastAsia="en-CA"/>
        </w:rPr>
        <w:t xml:space="preserve">retains </w:t>
      </w:r>
      <w:r w:rsidR="000B283F" w:rsidRPr="00FE3CD4">
        <w:rPr>
          <w:rFonts w:ascii="Arial" w:hAnsi="Arial" w:cs="Arial"/>
          <w:color w:val="000000"/>
          <w:sz w:val="20"/>
          <w:highlight w:val="cyan"/>
          <w:lang w:eastAsia="en-CA"/>
        </w:rPr>
        <w:t xml:space="preserve">authority </w:t>
      </w:r>
      <w:r w:rsidRPr="00FE3CD4">
        <w:rPr>
          <w:rFonts w:ascii="Arial" w:hAnsi="Arial" w:cs="Arial"/>
          <w:color w:val="000000"/>
          <w:sz w:val="20"/>
          <w:highlight w:val="cyan"/>
          <w:lang w:eastAsia="en-CA"/>
        </w:rPr>
        <w:t xml:space="preserve">to complete its </w:t>
      </w:r>
      <w:r w:rsidR="000B283F" w:rsidRPr="00FE3CD4">
        <w:rPr>
          <w:rFonts w:ascii="Arial" w:hAnsi="Arial" w:cs="Arial"/>
          <w:i/>
          <w:iCs/>
          <w:color w:val="000000"/>
          <w:sz w:val="20"/>
          <w:highlight w:val="cyan"/>
          <w:lang w:eastAsia="en-CA"/>
        </w:rPr>
        <w:t>Results Management</w:t>
      </w:r>
      <w:r w:rsidR="000B283F" w:rsidRPr="00FE3CD4">
        <w:rPr>
          <w:rFonts w:ascii="Arial" w:hAnsi="Arial" w:cs="Arial"/>
          <w:color w:val="000000"/>
          <w:sz w:val="20"/>
          <w:highlight w:val="cyan"/>
          <w:lang w:eastAsia="en-CA"/>
        </w:rPr>
        <w:t xml:space="preserve"> </w:t>
      </w:r>
      <w:r w:rsidRPr="00FE3CD4">
        <w:rPr>
          <w:rFonts w:ascii="Arial" w:hAnsi="Arial" w:cs="Arial"/>
          <w:color w:val="000000"/>
          <w:sz w:val="20"/>
          <w:highlight w:val="cyan"/>
          <w:lang w:eastAsia="en-CA"/>
        </w:rPr>
        <w:t xml:space="preserve">process. If an </w:t>
      </w:r>
      <w:r w:rsidRPr="00FE3CD4">
        <w:rPr>
          <w:rFonts w:ascii="Arial" w:hAnsi="Arial" w:cs="Arial"/>
          <w:i/>
          <w:iCs/>
          <w:color w:val="000000"/>
          <w:sz w:val="20"/>
          <w:highlight w:val="cyan"/>
          <w:lang w:eastAsia="en-CA"/>
        </w:rPr>
        <w:t xml:space="preserve">Athlete </w:t>
      </w:r>
      <w:r w:rsidRPr="00FE3CD4">
        <w:rPr>
          <w:rFonts w:ascii="Arial" w:hAnsi="Arial" w:cs="Arial"/>
          <w:color w:val="000000"/>
          <w:sz w:val="20"/>
          <w:highlight w:val="cyan"/>
          <w:lang w:eastAsia="en-CA"/>
        </w:rPr>
        <w:t xml:space="preserve">or other </w:t>
      </w:r>
      <w:r w:rsidRPr="00FE3CD4">
        <w:rPr>
          <w:rFonts w:ascii="Arial" w:hAnsi="Arial" w:cs="Arial"/>
          <w:i/>
          <w:iCs/>
          <w:color w:val="000000"/>
          <w:sz w:val="20"/>
          <w:highlight w:val="cyan"/>
          <w:lang w:eastAsia="en-CA"/>
        </w:rPr>
        <w:t xml:space="preserve">Person </w:t>
      </w:r>
      <w:r w:rsidRPr="00FE3CD4">
        <w:rPr>
          <w:rFonts w:ascii="Arial" w:hAnsi="Arial" w:cs="Arial"/>
          <w:color w:val="000000"/>
          <w:sz w:val="20"/>
          <w:highlight w:val="cyan"/>
          <w:lang w:eastAsia="en-CA"/>
        </w:rPr>
        <w:t xml:space="preserve">retires before any </w:t>
      </w:r>
      <w:r w:rsidR="000B283F" w:rsidRPr="00FE3CD4">
        <w:rPr>
          <w:rFonts w:ascii="Arial" w:hAnsi="Arial" w:cs="Arial"/>
          <w:i/>
          <w:iCs/>
          <w:color w:val="000000"/>
          <w:sz w:val="20"/>
          <w:highlight w:val="cyan"/>
          <w:lang w:eastAsia="en-CA"/>
        </w:rPr>
        <w:t>Results Management</w:t>
      </w:r>
      <w:r w:rsidR="000B283F" w:rsidRPr="00FE3CD4">
        <w:rPr>
          <w:rFonts w:ascii="Arial" w:hAnsi="Arial" w:cs="Arial"/>
          <w:color w:val="000000"/>
          <w:sz w:val="20"/>
          <w:highlight w:val="cyan"/>
          <w:lang w:eastAsia="en-CA"/>
        </w:rPr>
        <w:t xml:space="preserve"> </w:t>
      </w:r>
      <w:r w:rsidRPr="00FE3CD4">
        <w:rPr>
          <w:rFonts w:ascii="Arial" w:hAnsi="Arial" w:cs="Arial"/>
          <w:color w:val="000000"/>
          <w:sz w:val="20"/>
          <w:highlight w:val="cyan"/>
          <w:lang w:eastAsia="en-CA"/>
        </w:rPr>
        <w:t>process has begun</w:t>
      </w:r>
      <w:r w:rsidR="000714FC" w:rsidRPr="00FE3CD4">
        <w:rPr>
          <w:rFonts w:ascii="Arial" w:hAnsi="Arial" w:cs="Arial"/>
          <w:color w:val="000000"/>
          <w:sz w:val="20"/>
          <w:highlight w:val="cyan"/>
          <w:lang w:eastAsia="en-CA"/>
        </w:rPr>
        <w:t>,</w:t>
      </w:r>
      <w:r w:rsidRPr="00FE3CD4">
        <w:rPr>
          <w:rFonts w:ascii="Arial" w:hAnsi="Arial" w:cs="Arial"/>
          <w:color w:val="000000"/>
          <w:sz w:val="20"/>
          <w:highlight w:val="cyan"/>
          <w:lang w:eastAsia="en-CA"/>
        </w:rPr>
        <w:t xml:space="preserve"> and</w:t>
      </w:r>
      <w:r w:rsidR="006F1D32" w:rsidRPr="00FE3CD4">
        <w:rPr>
          <w:rFonts w:ascii="Arial" w:hAnsi="Arial" w:cs="Arial"/>
          <w:color w:val="000000"/>
          <w:sz w:val="20"/>
          <w:highlight w:val="cyan"/>
          <w:lang w:eastAsia="en-CA"/>
        </w:rPr>
        <w:t xml:space="preserve"> the </w:t>
      </w:r>
      <w:r w:rsidR="006F1D32" w:rsidRPr="00FE3CD4">
        <w:rPr>
          <w:rFonts w:ascii="Arial" w:hAnsi="Arial" w:cs="Arial"/>
          <w:i/>
          <w:iCs/>
          <w:color w:val="000000"/>
          <w:sz w:val="20"/>
          <w:highlight w:val="cyan"/>
          <w:lang w:eastAsia="en-CA"/>
        </w:rPr>
        <w:t>Commission</w:t>
      </w:r>
      <w:r w:rsidRPr="00FE3CD4">
        <w:rPr>
          <w:rFonts w:ascii="Arial" w:hAnsi="Arial" w:cs="Arial"/>
          <w:color w:val="000000"/>
          <w:sz w:val="20"/>
          <w:highlight w:val="cyan"/>
          <w:lang w:eastAsia="en-CA"/>
        </w:rPr>
        <w:t xml:space="preserve"> would have had </w:t>
      </w:r>
      <w:r w:rsidR="00D95A70" w:rsidRPr="00FE3CD4">
        <w:rPr>
          <w:rFonts w:ascii="Arial" w:hAnsi="Arial" w:cs="Arial"/>
          <w:i/>
          <w:iCs/>
          <w:color w:val="000000"/>
          <w:sz w:val="20"/>
          <w:highlight w:val="cyan"/>
          <w:lang w:eastAsia="en-CA"/>
        </w:rPr>
        <w:t>Results Management</w:t>
      </w:r>
      <w:r w:rsidR="00D95A70" w:rsidRPr="00FE3CD4">
        <w:rPr>
          <w:rFonts w:ascii="Arial" w:hAnsi="Arial" w:cs="Arial"/>
          <w:color w:val="000000"/>
          <w:sz w:val="20"/>
          <w:highlight w:val="cyan"/>
          <w:lang w:eastAsia="en-CA"/>
        </w:rPr>
        <w:t xml:space="preserve"> </w:t>
      </w:r>
      <w:r w:rsidRPr="00FE3CD4">
        <w:rPr>
          <w:rFonts w:ascii="Arial" w:hAnsi="Arial" w:cs="Arial"/>
          <w:color w:val="000000"/>
          <w:sz w:val="20"/>
          <w:highlight w:val="cyan"/>
          <w:lang w:eastAsia="en-CA"/>
        </w:rPr>
        <w:t xml:space="preserve">authority over the </w:t>
      </w:r>
      <w:r w:rsidRPr="00FE3CD4">
        <w:rPr>
          <w:rFonts w:ascii="Arial" w:hAnsi="Arial" w:cs="Arial"/>
          <w:i/>
          <w:color w:val="000000"/>
          <w:sz w:val="20"/>
          <w:highlight w:val="cyan"/>
          <w:lang w:eastAsia="en-CA"/>
        </w:rPr>
        <w:t>Athlete</w:t>
      </w:r>
      <w:r w:rsidRPr="00FE3CD4">
        <w:rPr>
          <w:rFonts w:ascii="Arial" w:hAnsi="Arial" w:cs="Arial"/>
          <w:color w:val="000000"/>
          <w:sz w:val="20"/>
          <w:highlight w:val="cyan"/>
          <w:lang w:eastAsia="en-CA"/>
        </w:rPr>
        <w:t xml:space="preserve"> or other </w:t>
      </w:r>
      <w:r w:rsidRPr="00FE3CD4">
        <w:rPr>
          <w:rFonts w:ascii="Arial" w:hAnsi="Arial" w:cs="Arial"/>
          <w:i/>
          <w:color w:val="000000"/>
          <w:sz w:val="20"/>
          <w:highlight w:val="cyan"/>
          <w:lang w:eastAsia="en-CA"/>
        </w:rPr>
        <w:t>Person</w:t>
      </w:r>
      <w:r w:rsidRPr="00FE3CD4">
        <w:rPr>
          <w:rFonts w:ascii="Arial" w:hAnsi="Arial" w:cs="Arial"/>
          <w:color w:val="000000"/>
          <w:sz w:val="20"/>
          <w:highlight w:val="cyan"/>
          <w:lang w:eastAsia="en-CA"/>
        </w:rPr>
        <w:t xml:space="preserve"> at the time the </w:t>
      </w:r>
      <w:r w:rsidRPr="00FE3CD4">
        <w:rPr>
          <w:rFonts w:ascii="Arial" w:hAnsi="Arial" w:cs="Arial"/>
          <w:i/>
          <w:color w:val="000000"/>
          <w:sz w:val="20"/>
          <w:highlight w:val="cyan"/>
          <w:lang w:eastAsia="en-CA"/>
        </w:rPr>
        <w:t>Athlete</w:t>
      </w:r>
      <w:r w:rsidRPr="00FE3CD4">
        <w:rPr>
          <w:rFonts w:ascii="Arial" w:hAnsi="Arial" w:cs="Arial"/>
          <w:color w:val="000000"/>
          <w:sz w:val="20"/>
          <w:highlight w:val="cyan"/>
          <w:lang w:eastAsia="en-CA"/>
        </w:rPr>
        <w:t xml:space="preserve"> or other </w:t>
      </w:r>
      <w:r w:rsidRPr="00FE3CD4">
        <w:rPr>
          <w:rFonts w:ascii="Arial" w:hAnsi="Arial" w:cs="Arial"/>
          <w:i/>
          <w:color w:val="000000"/>
          <w:sz w:val="20"/>
          <w:highlight w:val="cyan"/>
          <w:lang w:eastAsia="en-CA"/>
        </w:rPr>
        <w:t>Person</w:t>
      </w:r>
      <w:r w:rsidRPr="00FE3CD4">
        <w:rPr>
          <w:rFonts w:ascii="Arial" w:hAnsi="Arial" w:cs="Arial"/>
          <w:color w:val="000000"/>
          <w:sz w:val="20"/>
          <w:highlight w:val="cyan"/>
          <w:lang w:eastAsia="en-CA"/>
        </w:rPr>
        <w:t xml:space="preserve"> committed </w:t>
      </w:r>
      <w:r w:rsidR="006D1742" w:rsidRPr="00FE3CD4">
        <w:rPr>
          <w:rFonts w:ascii="Arial" w:hAnsi="Arial" w:cs="Arial"/>
          <w:color w:val="000000"/>
          <w:sz w:val="20"/>
          <w:highlight w:val="cyan"/>
          <w:lang w:eastAsia="en-CA"/>
        </w:rPr>
        <w:t>an</w:t>
      </w:r>
      <w:r w:rsidRPr="00FE3CD4">
        <w:rPr>
          <w:rFonts w:ascii="Arial" w:hAnsi="Arial" w:cs="Arial"/>
          <w:color w:val="000000"/>
          <w:sz w:val="20"/>
          <w:highlight w:val="cyan"/>
          <w:lang w:eastAsia="en-CA"/>
        </w:rPr>
        <w:t xml:space="preserve"> anti-doping rule violation</w:t>
      </w:r>
      <w:r w:rsidR="00284151" w:rsidRPr="00FE3CD4">
        <w:rPr>
          <w:rFonts w:ascii="Arial" w:hAnsi="Arial" w:cs="Arial"/>
          <w:color w:val="000000"/>
          <w:sz w:val="20"/>
          <w:highlight w:val="cyan"/>
          <w:lang w:eastAsia="en-CA"/>
        </w:rPr>
        <w:t xml:space="preserve"> or violation of Article 10.14.1</w:t>
      </w:r>
      <w:r w:rsidRPr="00FE3CD4">
        <w:rPr>
          <w:rFonts w:ascii="Arial" w:hAnsi="Arial" w:cs="Arial"/>
          <w:color w:val="000000"/>
          <w:sz w:val="20"/>
          <w:highlight w:val="cyan"/>
          <w:lang w:eastAsia="en-CA"/>
        </w:rPr>
        <w:t xml:space="preserve">, </w:t>
      </w:r>
      <w:r w:rsidR="006F1D32" w:rsidRPr="00FE3CD4">
        <w:rPr>
          <w:rFonts w:ascii="Arial" w:hAnsi="Arial" w:cs="Arial"/>
          <w:color w:val="000000"/>
          <w:sz w:val="20"/>
          <w:highlight w:val="cyan"/>
          <w:lang w:eastAsia="en-CA"/>
        </w:rPr>
        <w:t xml:space="preserve">the </w:t>
      </w:r>
      <w:r w:rsidR="006F1D32" w:rsidRPr="00FE3CD4">
        <w:rPr>
          <w:rFonts w:ascii="Arial" w:hAnsi="Arial" w:cs="Arial"/>
          <w:i/>
          <w:iCs/>
          <w:color w:val="000000"/>
          <w:sz w:val="20"/>
          <w:highlight w:val="cyan"/>
          <w:lang w:eastAsia="en-CA"/>
        </w:rPr>
        <w:t>Commission</w:t>
      </w:r>
      <w:r w:rsidR="006F1D32" w:rsidRPr="00FE3CD4">
        <w:rPr>
          <w:rFonts w:ascii="Arial" w:hAnsi="Arial" w:cs="Arial"/>
          <w:color w:val="000000"/>
          <w:sz w:val="20"/>
          <w:highlight w:val="cyan"/>
          <w:lang w:eastAsia="en-CA"/>
        </w:rPr>
        <w:t xml:space="preserve"> </w:t>
      </w:r>
      <w:r w:rsidRPr="00FE3CD4">
        <w:rPr>
          <w:rFonts w:ascii="Arial" w:hAnsi="Arial" w:cs="Arial"/>
          <w:color w:val="000000"/>
          <w:sz w:val="20"/>
          <w:highlight w:val="cyan"/>
          <w:lang w:eastAsia="en-CA"/>
        </w:rPr>
        <w:t xml:space="preserve">has authority to conduct </w:t>
      </w:r>
      <w:r w:rsidR="00D95A70" w:rsidRPr="00FE3CD4">
        <w:rPr>
          <w:rFonts w:ascii="Arial" w:hAnsi="Arial" w:cs="Arial"/>
          <w:i/>
          <w:iCs/>
          <w:color w:val="000000"/>
          <w:sz w:val="20"/>
          <w:highlight w:val="cyan"/>
          <w:lang w:eastAsia="en-CA"/>
        </w:rPr>
        <w:t>Results Management</w:t>
      </w:r>
      <w:r w:rsidRPr="00FE3CD4">
        <w:rPr>
          <w:rFonts w:ascii="Arial" w:hAnsi="Arial" w:cs="Arial"/>
          <w:color w:val="000000"/>
          <w:sz w:val="20"/>
          <w:highlight w:val="cyan"/>
          <w:lang w:eastAsia="en-CA"/>
        </w:rPr>
        <w:t>.</w:t>
      </w:r>
      <w:r w:rsidR="004417E1" w:rsidRPr="00FE3CD4">
        <w:rPr>
          <w:rFonts w:ascii="Arial" w:hAnsi="Arial" w:cs="Arial"/>
          <w:sz w:val="20"/>
          <w:highlight w:val="cyan"/>
        </w:rPr>
        <w:t xml:space="preserve"> Any retired </w:t>
      </w:r>
      <w:r w:rsidR="004417E1" w:rsidRPr="00FE3CD4">
        <w:rPr>
          <w:rFonts w:ascii="Arial" w:hAnsi="Arial" w:cs="Arial"/>
          <w:i/>
          <w:iCs/>
          <w:sz w:val="20"/>
          <w:highlight w:val="cyan"/>
        </w:rPr>
        <w:t>Athlete</w:t>
      </w:r>
      <w:r w:rsidR="004417E1" w:rsidRPr="00FE3CD4">
        <w:rPr>
          <w:rFonts w:ascii="Arial" w:hAnsi="Arial" w:cs="Arial"/>
          <w:sz w:val="20"/>
          <w:highlight w:val="cyan"/>
        </w:rPr>
        <w:t xml:space="preserve"> or other </w:t>
      </w:r>
      <w:r w:rsidR="004417E1" w:rsidRPr="00FE3CD4">
        <w:rPr>
          <w:rFonts w:ascii="Arial" w:hAnsi="Arial" w:cs="Arial"/>
          <w:i/>
          <w:iCs/>
          <w:sz w:val="20"/>
          <w:highlight w:val="cyan"/>
        </w:rPr>
        <w:t>Person</w:t>
      </w:r>
      <w:r w:rsidR="004417E1" w:rsidRPr="00FE3CD4">
        <w:rPr>
          <w:rFonts w:ascii="Arial" w:hAnsi="Arial" w:cs="Arial"/>
          <w:sz w:val="20"/>
          <w:highlight w:val="cyan"/>
        </w:rPr>
        <w:t xml:space="preserve"> who during retirement tampers with the ongoing </w:t>
      </w:r>
      <w:r w:rsidR="004417E1" w:rsidRPr="00FE3CD4">
        <w:rPr>
          <w:rFonts w:ascii="Arial" w:hAnsi="Arial" w:cs="Arial"/>
          <w:i/>
          <w:iCs/>
          <w:sz w:val="20"/>
          <w:highlight w:val="cyan"/>
        </w:rPr>
        <w:t xml:space="preserve">Results Management </w:t>
      </w:r>
      <w:r w:rsidR="004417E1" w:rsidRPr="00FE3CD4">
        <w:rPr>
          <w:rFonts w:ascii="Arial" w:hAnsi="Arial" w:cs="Arial"/>
          <w:sz w:val="20"/>
          <w:highlight w:val="cyan"/>
        </w:rPr>
        <w:t xml:space="preserve">of an anti-doping rule violation or violation of Article 10.14.1 for which they have been charged, shall remain subject to the authority of all relevant </w:t>
      </w:r>
      <w:r w:rsidR="004417E1" w:rsidRPr="00FE3CD4">
        <w:rPr>
          <w:rFonts w:ascii="Arial" w:hAnsi="Arial" w:cs="Arial"/>
          <w:i/>
          <w:iCs/>
          <w:sz w:val="20"/>
          <w:highlight w:val="cyan"/>
        </w:rPr>
        <w:t xml:space="preserve">Signatories </w:t>
      </w:r>
      <w:r w:rsidR="004417E1" w:rsidRPr="00FE3CD4">
        <w:rPr>
          <w:rFonts w:ascii="Arial" w:hAnsi="Arial" w:cs="Arial"/>
          <w:sz w:val="20"/>
          <w:highlight w:val="cyan"/>
        </w:rPr>
        <w:t xml:space="preserve">for the violation of </w:t>
      </w:r>
      <w:r w:rsidR="004417E1" w:rsidRPr="00FE3CD4">
        <w:rPr>
          <w:rFonts w:ascii="Arial" w:hAnsi="Arial" w:cs="Arial"/>
          <w:i/>
          <w:iCs/>
          <w:sz w:val="20"/>
          <w:highlight w:val="cyan"/>
        </w:rPr>
        <w:t>Tampering</w:t>
      </w:r>
      <w:r w:rsidR="004417E1" w:rsidRPr="00FE3CD4">
        <w:rPr>
          <w:rFonts w:ascii="Arial" w:hAnsi="Arial" w:cs="Arial"/>
          <w:sz w:val="20"/>
          <w:highlight w:val="cyan"/>
        </w:rPr>
        <w:t xml:space="preserve"> under Article 2.5.</w:t>
      </w:r>
    </w:p>
    <w:p w14:paraId="325F4ACE" w14:textId="77777777" w:rsidR="00B73EA5" w:rsidRPr="0048048F" w:rsidRDefault="00B73EA5" w:rsidP="000B579D">
      <w:pPr>
        <w:ind w:left="1418" w:hanging="720"/>
        <w:jc w:val="both"/>
        <w:rPr>
          <w:rFonts w:ascii="Arial" w:hAnsi="Arial" w:cs="Arial"/>
          <w:b/>
          <w:bCs/>
          <w:sz w:val="20"/>
        </w:rPr>
      </w:pPr>
      <w:bookmarkStart w:id="178" w:name="Cases_Subject_to_IRE"/>
    </w:p>
    <w:p w14:paraId="2B04B606" w14:textId="6841762B" w:rsidR="00926791" w:rsidRPr="00FE3CD4" w:rsidRDefault="000B579D" w:rsidP="000B579D">
      <w:pPr>
        <w:ind w:left="1418" w:hanging="720"/>
        <w:jc w:val="both"/>
        <w:rPr>
          <w:rFonts w:ascii="Arial" w:hAnsi="Arial" w:cs="Arial"/>
          <w:b/>
          <w:bCs/>
          <w:i/>
          <w:iCs/>
          <w:sz w:val="20"/>
          <w:highlight w:val="cyan"/>
        </w:rPr>
      </w:pPr>
      <w:r w:rsidRPr="0048048F">
        <w:rPr>
          <w:rFonts w:ascii="Arial" w:hAnsi="Arial" w:cs="Arial"/>
          <w:b/>
          <w:bCs/>
          <w:sz w:val="20"/>
        </w:rPr>
        <w:t>7.8</w:t>
      </w:r>
      <w:r w:rsidRPr="0048048F">
        <w:rPr>
          <w:rFonts w:ascii="Arial" w:hAnsi="Arial" w:cs="Arial"/>
          <w:b/>
          <w:bCs/>
          <w:sz w:val="20"/>
        </w:rPr>
        <w:tab/>
      </w:r>
      <w:r w:rsidR="00926791" w:rsidRPr="00FE3CD4">
        <w:rPr>
          <w:rFonts w:ascii="Arial" w:hAnsi="Arial" w:cs="Arial"/>
          <w:b/>
          <w:bCs/>
          <w:sz w:val="20"/>
          <w:highlight w:val="cyan"/>
        </w:rPr>
        <w:t xml:space="preserve">Cases Subject to Review by </w:t>
      </w:r>
      <w:r w:rsidR="00926791" w:rsidRPr="00FE3CD4">
        <w:rPr>
          <w:rFonts w:ascii="Arial" w:hAnsi="Arial" w:cs="Arial"/>
          <w:b/>
          <w:bCs/>
          <w:i/>
          <w:iCs/>
          <w:sz w:val="20"/>
          <w:highlight w:val="cyan"/>
        </w:rPr>
        <w:t>Independent Review Expert</w:t>
      </w:r>
    </w:p>
    <w:p w14:paraId="5FA644BB" w14:textId="77777777" w:rsidR="000B579D" w:rsidRPr="00FE3CD4" w:rsidRDefault="000B579D" w:rsidP="000B579D">
      <w:pPr>
        <w:ind w:left="1418" w:hanging="720"/>
        <w:jc w:val="both"/>
        <w:rPr>
          <w:rFonts w:ascii="Arial" w:hAnsi="Arial" w:cs="Arial"/>
          <w:b/>
          <w:bCs/>
          <w:i/>
          <w:iCs/>
          <w:sz w:val="20"/>
          <w:highlight w:val="cyan"/>
        </w:rPr>
      </w:pPr>
    </w:p>
    <w:bookmarkEnd w:id="178"/>
    <w:p w14:paraId="6EC7D925" w14:textId="4ACB0111" w:rsidR="00926791" w:rsidRPr="00FE3CD4" w:rsidRDefault="00926791" w:rsidP="00F32512">
      <w:pPr>
        <w:pStyle w:val="BodyText"/>
        <w:spacing w:after="0"/>
        <w:ind w:left="2127" w:hanging="709"/>
        <w:rPr>
          <w:rFonts w:ascii="Arial" w:eastAsiaTheme="majorEastAsia" w:hAnsi="Arial" w:cs="Arial"/>
          <w:w w:val="0"/>
          <w:sz w:val="20"/>
          <w:highlight w:val="cyan"/>
        </w:rPr>
      </w:pPr>
      <w:r w:rsidRPr="00FE3CD4">
        <w:rPr>
          <w:rFonts w:ascii="Arial" w:hAnsi="Arial" w:cs="Arial"/>
          <w:b/>
          <w:sz w:val="20"/>
          <w:highlight w:val="cyan"/>
        </w:rPr>
        <w:t>7.8.1</w:t>
      </w:r>
      <w:r w:rsidRPr="00FE3CD4">
        <w:rPr>
          <w:rFonts w:ascii="Arial" w:hAnsi="Arial" w:cs="Arial"/>
          <w:sz w:val="20"/>
          <w:highlight w:val="cyan"/>
        </w:rPr>
        <w:t xml:space="preserve">   </w:t>
      </w:r>
      <w:r w:rsidR="00F32512" w:rsidRPr="00FE3CD4">
        <w:rPr>
          <w:rFonts w:ascii="Arial" w:eastAsiaTheme="majorEastAsia" w:hAnsi="Arial" w:cs="Arial"/>
          <w:w w:val="0"/>
          <w:sz w:val="20"/>
          <w:highlight w:val="cyan"/>
        </w:rPr>
        <w:tab/>
      </w:r>
      <w:r w:rsidRPr="00FE3CD4">
        <w:rPr>
          <w:rFonts w:ascii="Arial" w:eastAsiaTheme="majorEastAsia" w:hAnsi="Arial" w:cs="Arial"/>
          <w:w w:val="0"/>
          <w:sz w:val="20"/>
          <w:highlight w:val="cyan"/>
        </w:rPr>
        <w:t xml:space="preserve">This Article 7.8 </w:t>
      </w:r>
      <w:r w:rsidRPr="00FE3CD4">
        <w:rPr>
          <w:rFonts w:ascii="Arial" w:hAnsi="Arial" w:cs="Arial"/>
          <w:sz w:val="20"/>
          <w:highlight w:val="cyan"/>
        </w:rPr>
        <w:t>applies</w:t>
      </w:r>
      <w:r w:rsidRPr="00FE3CD4">
        <w:rPr>
          <w:rFonts w:ascii="Arial" w:eastAsiaTheme="majorEastAsia" w:hAnsi="Arial" w:cs="Arial"/>
          <w:w w:val="0"/>
          <w:sz w:val="20"/>
          <w:highlight w:val="cyan"/>
        </w:rPr>
        <w:t xml:space="preserve"> to rare cases where </w:t>
      </w:r>
      <w:r w:rsidR="00B73EA5" w:rsidRPr="00FE3CD4">
        <w:rPr>
          <w:rFonts w:ascii="Arial" w:hAnsi="Arial" w:cs="Arial"/>
          <w:color w:val="000000"/>
          <w:sz w:val="20"/>
          <w:highlight w:val="cyan"/>
          <w:lang w:eastAsia="en-CA"/>
        </w:rPr>
        <w:t xml:space="preserve">the </w:t>
      </w:r>
      <w:r w:rsidR="00B73EA5" w:rsidRPr="00FE3CD4">
        <w:rPr>
          <w:rFonts w:ascii="Arial" w:hAnsi="Arial" w:cs="Arial"/>
          <w:i/>
          <w:iCs/>
          <w:color w:val="000000"/>
          <w:sz w:val="20"/>
          <w:highlight w:val="cyan"/>
          <w:lang w:eastAsia="en-CA"/>
        </w:rPr>
        <w:t>Commission</w:t>
      </w:r>
      <w:r w:rsidR="00B73EA5" w:rsidRPr="00FE3CD4">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is considering closing a case </w:t>
      </w:r>
      <w:r w:rsidRPr="00FE3CD4">
        <w:rPr>
          <w:rFonts w:ascii="Arial" w:hAnsi="Arial" w:cs="Arial"/>
          <w:sz w:val="20"/>
          <w:highlight w:val="cyan"/>
        </w:rPr>
        <w:t>or</w:t>
      </w:r>
      <w:r w:rsidRPr="00FE3CD4">
        <w:rPr>
          <w:rFonts w:ascii="Arial" w:eastAsiaTheme="majorEastAsia" w:hAnsi="Arial" w:cs="Arial"/>
          <w:w w:val="0"/>
          <w:sz w:val="20"/>
          <w:highlight w:val="cyan"/>
        </w:rPr>
        <w:t xml:space="preserve"> not proceeding with normal </w:t>
      </w:r>
      <w:r w:rsidRPr="00FE3CD4">
        <w:rPr>
          <w:rFonts w:ascii="Arial" w:eastAsiaTheme="majorEastAsia" w:hAnsi="Arial" w:cs="Arial"/>
          <w:i/>
          <w:w w:val="0"/>
          <w:sz w:val="20"/>
          <w:highlight w:val="cyan"/>
        </w:rPr>
        <w:t>Results Management</w:t>
      </w:r>
      <w:r w:rsidRPr="00FE3CD4">
        <w:rPr>
          <w:rFonts w:ascii="Arial" w:eastAsiaTheme="majorEastAsia" w:hAnsi="Arial" w:cs="Arial"/>
          <w:w w:val="0"/>
          <w:sz w:val="20"/>
          <w:highlight w:val="cyan"/>
        </w:rPr>
        <w:t xml:space="preserve"> processes after </w:t>
      </w:r>
      <w:r w:rsidR="00B73EA5" w:rsidRPr="00FE3CD4">
        <w:rPr>
          <w:rFonts w:ascii="Arial" w:hAnsi="Arial" w:cs="Arial"/>
          <w:color w:val="000000"/>
          <w:sz w:val="20"/>
          <w:highlight w:val="cyan"/>
          <w:lang w:eastAsia="en-CA"/>
        </w:rPr>
        <w:t xml:space="preserve">the </w:t>
      </w:r>
      <w:r w:rsidR="00B73EA5" w:rsidRPr="00FE3CD4">
        <w:rPr>
          <w:rFonts w:ascii="Arial" w:hAnsi="Arial" w:cs="Arial"/>
          <w:i/>
          <w:iCs/>
          <w:color w:val="000000"/>
          <w:sz w:val="20"/>
          <w:highlight w:val="cyan"/>
          <w:lang w:eastAsia="en-CA"/>
        </w:rPr>
        <w:t>Commission</w:t>
      </w:r>
      <w:r w:rsidR="00B73EA5" w:rsidRPr="00FE3CD4">
        <w:rPr>
          <w:rFonts w:ascii="Arial" w:hAnsi="Arial" w:cs="Arial"/>
          <w:sz w:val="20"/>
          <w:highlight w:val="cyan"/>
        </w:rPr>
        <w:t xml:space="preserve"> </w:t>
      </w:r>
      <w:r w:rsidRPr="00FE3CD4">
        <w:rPr>
          <w:rFonts w:ascii="Arial" w:hAnsi="Arial" w:cs="Arial"/>
          <w:sz w:val="20"/>
          <w:highlight w:val="cyan"/>
        </w:rPr>
        <w:t>has</w:t>
      </w:r>
      <w:r w:rsidRPr="00FE3CD4">
        <w:rPr>
          <w:rFonts w:ascii="Arial" w:eastAsiaTheme="majorEastAsia" w:hAnsi="Arial" w:cs="Arial"/>
          <w:w w:val="0"/>
          <w:sz w:val="20"/>
          <w:highlight w:val="cyan"/>
        </w:rPr>
        <w:t xml:space="preserve"> received notice of an </w:t>
      </w:r>
      <w:r w:rsidRPr="00FE3CD4">
        <w:rPr>
          <w:rFonts w:ascii="Arial" w:eastAsiaTheme="majorEastAsia" w:hAnsi="Arial" w:cs="Arial"/>
          <w:i/>
          <w:w w:val="0"/>
          <w:sz w:val="20"/>
          <w:highlight w:val="cyan"/>
        </w:rPr>
        <w:t>Adverse Analytical Finding</w:t>
      </w:r>
      <w:r w:rsidRPr="00FE3CD4">
        <w:rPr>
          <w:rFonts w:ascii="Arial" w:eastAsiaTheme="majorEastAsia" w:hAnsi="Arial" w:cs="Arial"/>
          <w:w w:val="0"/>
          <w:sz w:val="20"/>
          <w:highlight w:val="cyan"/>
        </w:rPr>
        <w:t xml:space="preserve"> and has completed the initial </w:t>
      </w:r>
      <w:r w:rsidRPr="00FE3CD4">
        <w:rPr>
          <w:rFonts w:ascii="Arial" w:hAnsi="Arial" w:cs="Arial"/>
          <w:sz w:val="20"/>
          <w:highlight w:val="cyan"/>
        </w:rPr>
        <w:t>review</w:t>
      </w:r>
      <w:r w:rsidRPr="00FE3CD4">
        <w:rPr>
          <w:rFonts w:ascii="Arial" w:eastAsiaTheme="majorEastAsia" w:hAnsi="Arial" w:cs="Arial"/>
          <w:w w:val="0"/>
          <w:sz w:val="20"/>
          <w:highlight w:val="cyan"/>
        </w:rPr>
        <w:t xml:space="preserve"> required under Article 7.2 (i.e., </w:t>
      </w:r>
      <w:r w:rsidR="00B73EA5" w:rsidRPr="00FE3CD4">
        <w:rPr>
          <w:rFonts w:ascii="Arial" w:hAnsi="Arial" w:cs="Arial"/>
          <w:color w:val="000000"/>
          <w:sz w:val="20"/>
          <w:highlight w:val="cyan"/>
          <w:lang w:eastAsia="en-CA"/>
        </w:rPr>
        <w:t xml:space="preserve">the </w:t>
      </w:r>
      <w:r w:rsidR="00B73EA5" w:rsidRPr="00FE3CD4">
        <w:rPr>
          <w:rFonts w:ascii="Arial" w:hAnsi="Arial" w:cs="Arial"/>
          <w:i/>
          <w:iCs/>
          <w:color w:val="000000"/>
          <w:sz w:val="20"/>
          <w:highlight w:val="cyan"/>
          <w:lang w:eastAsia="en-CA"/>
        </w:rPr>
        <w:t>Commission</w:t>
      </w:r>
      <w:r w:rsidR="00B73EA5" w:rsidRPr="00FE3CD4">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has determined </w:t>
      </w:r>
      <w:r w:rsidRPr="00FE3CD4">
        <w:rPr>
          <w:rFonts w:ascii="Arial" w:hAnsi="Arial" w:cs="Arial"/>
          <w:sz w:val="20"/>
          <w:highlight w:val="cyan"/>
        </w:rPr>
        <w:t>no</w:t>
      </w:r>
      <w:r w:rsidRPr="00FE3CD4">
        <w:rPr>
          <w:rFonts w:ascii="Arial" w:eastAsiaTheme="majorEastAsia" w:hAnsi="Arial" w:cs="Arial"/>
          <w:w w:val="0"/>
          <w:sz w:val="20"/>
          <w:highlight w:val="cyan"/>
        </w:rPr>
        <w:t xml:space="preserve"> </w:t>
      </w:r>
      <w:r w:rsidRPr="00FE3CD4">
        <w:rPr>
          <w:rFonts w:ascii="Arial" w:eastAsiaTheme="majorEastAsia" w:hAnsi="Arial" w:cs="Arial"/>
          <w:i/>
          <w:iCs/>
          <w:w w:val="0"/>
          <w:sz w:val="20"/>
          <w:highlight w:val="cyan"/>
        </w:rPr>
        <w:t>Therapeutic Use Exemption</w:t>
      </w:r>
      <w:r w:rsidRPr="00FE3CD4">
        <w:rPr>
          <w:rFonts w:ascii="Arial" w:eastAsiaTheme="majorEastAsia" w:hAnsi="Arial" w:cs="Arial"/>
          <w:w w:val="0"/>
          <w:sz w:val="20"/>
          <w:highlight w:val="cyan"/>
        </w:rPr>
        <w:t xml:space="preserve"> has been granted, there is no apparent departure from </w:t>
      </w:r>
      <w:r w:rsidRPr="00FE3CD4">
        <w:rPr>
          <w:rFonts w:ascii="Arial" w:hAnsi="Arial" w:cs="Arial"/>
          <w:sz w:val="20"/>
          <w:highlight w:val="cyan"/>
        </w:rPr>
        <w:t>the</w:t>
      </w:r>
      <w:r w:rsidRPr="00FE3CD4">
        <w:rPr>
          <w:rFonts w:ascii="Arial" w:eastAsiaTheme="majorEastAsia" w:hAnsi="Arial" w:cs="Arial"/>
          <w:w w:val="0"/>
          <w:sz w:val="20"/>
          <w:highlight w:val="cyan"/>
        </w:rPr>
        <w:t xml:space="preserve"> </w:t>
      </w:r>
      <w:r w:rsidRPr="00FE3CD4">
        <w:rPr>
          <w:rFonts w:ascii="Arial" w:eastAsiaTheme="majorEastAsia" w:hAnsi="Arial" w:cs="Arial"/>
          <w:i/>
          <w:w w:val="0"/>
          <w:sz w:val="20"/>
          <w:highlight w:val="cyan"/>
        </w:rPr>
        <w:t xml:space="preserve">International Standard </w:t>
      </w:r>
      <w:r w:rsidRPr="00FE3CD4">
        <w:rPr>
          <w:rFonts w:ascii="Arial" w:eastAsiaTheme="majorEastAsia" w:hAnsi="Arial" w:cs="Arial"/>
          <w:w w:val="0"/>
          <w:sz w:val="20"/>
          <w:highlight w:val="cyan"/>
        </w:rPr>
        <w:t xml:space="preserve">for </w:t>
      </w:r>
      <w:r w:rsidRPr="00FE3CD4">
        <w:rPr>
          <w:rFonts w:ascii="Arial" w:eastAsiaTheme="majorEastAsia" w:hAnsi="Arial" w:cs="Arial"/>
          <w:i/>
          <w:w w:val="0"/>
          <w:sz w:val="20"/>
          <w:highlight w:val="cyan"/>
        </w:rPr>
        <w:t>Testing</w:t>
      </w:r>
      <w:r w:rsidRPr="00FE3CD4">
        <w:rPr>
          <w:rFonts w:ascii="Arial" w:eastAsiaTheme="majorEastAsia" w:hAnsi="Arial" w:cs="Arial"/>
          <w:w w:val="0"/>
          <w:sz w:val="20"/>
          <w:highlight w:val="cyan"/>
        </w:rPr>
        <w:t xml:space="preserve"> or </w:t>
      </w:r>
      <w:r w:rsidRPr="00FE3CD4">
        <w:rPr>
          <w:rFonts w:ascii="Arial" w:eastAsiaTheme="majorEastAsia" w:hAnsi="Arial" w:cs="Arial"/>
          <w:i/>
          <w:w w:val="0"/>
          <w:sz w:val="20"/>
          <w:highlight w:val="cyan"/>
        </w:rPr>
        <w:t xml:space="preserve">International Standard </w:t>
      </w:r>
      <w:r w:rsidRPr="00FE3CD4">
        <w:rPr>
          <w:rFonts w:ascii="Arial" w:eastAsiaTheme="majorEastAsia" w:hAnsi="Arial" w:cs="Arial"/>
          <w:w w:val="0"/>
          <w:sz w:val="20"/>
          <w:highlight w:val="cyan"/>
        </w:rPr>
        <w:t xml:space="preserve">for Laboratories, and </w:t>
      </w:r>
      <w:r w:rsidRPr="00FE3CD4">
        <w:rPr>
          <w:rFonts w:ascii="Arial" w:hAnsi="Arial" w:cs="Arial"/>
          <w:sz w:val="20"/>
          <w:highlight w:val="cyan"/>
        </w:rPr>
        <w:t>it</w:t>
      </w:r>
      <w:r w:rsidRPr="00FE3CD4">
        <w:rPr>
          <w:rFonts w:ascii="Arial" w:eastAsiaTheme="majorEastAsia" w:hAnsi="Arial" w:cs="Arial"/>
          <w:w w:val="0"/>
          <w:sz w:val="20"/>
          <w:highlight w:val="cyan"/>
        </w:rPr>
        <w:t xml:space="preserve"> is not apparent that the </w:t>
      </w:r>
      <w:r w:rsidRPr="00FE3CD4">
        <w:rPr>
          <w:rFonts w:ascii="Arial" w:eastAsiaTheme="majorEastAsia" w:hAnsi="Arial" w:cs="Arial"/>
          <w:i/>
          <w:w w:val="0"/>
          <w:sz w:val="20"/>
          <w:highlight w:val="cyan"/>
        </w:rPr>
        <w:t>Adverse Analytical Finding</w:t>
      </w:r>
      <w:r w:rsidRPr="00FE3CD4">
        <w:rPr>
          <w:rFonts w:ascii="Arial" w:eastAsiaTheme="majorEastAsia" w:hAnsi="Arial" w:cs="Arial"/>
          <w:w w:val="0"/>
          <w:sz w:val="20"/>
          <w:highlight w:val="cyan"/>
        </w:rPr>
        <w:t xml:space="preserve"> was caused by ingestion </w:t>
      </w:r>
      <w:r w:rsidRPr="00FE3CD4">
        <w:rPr>
          <w:rFonts w:ascii="Arial" w:hAnsi="Arial" w:cs="Arial"/>
          <w:sz w:val="20"/>
          <w:highlight w:val="cyan"/>
        </w:rPr>
        <w:t>of</w:t>
      </w:r>
      <w:r w:rsidRPr="00FE3CD4">
        <w:rPr>
          <w:rFonts w:ascii="Arial" w:eastAsiaTheme="majorEastAsia" w:hAnsi="Arial" w:cs="Arial"/>
          <w:w w:val="0"/>
          <w:sz w:val="20"/>
          <w:highlight w:val="cyan"/>
        </w:rPr>
        <w:t xml:space="preserve"> a </w:t>
      </w:r>
      <w:r w:rsidRPr="00FE3CD4">
        <w:rPr>
          <w:rFonts w:ascii="Arial" w:eastAsiaTheme="majorEastAsia" w:hAnsi="Arial" w:cs="Arial"/>
          <w:i/>
          <w:w w:val="0"/>
          <w:sz w:val="20"/>
          <w:highlight w:val="cyan"/>
        </w:rPr>
        <w:t>Prohibited Substance</w:t>
      </w:r>
      <w:r w:rsidRPr="00FE3CD4">
        <w:rPr>
          <w:rFonts w:ascii="Arial" w:eastAsiaTheme="majorEastAsia" w:hAnsi="Arial" w:cs="Arial"/>
          <w:w w:val="0"/>
          <w:sz w:val="20"/>
          <w:highlight w:val="cyan"/>
        </w:rPr>
        <w:t xml:space="preserve"> through a permitted route). </w:t>
      </w:r>
      <w:bookmarkStart w:id="179" w:name="_Hlk201213189"/>
      <w:r w:rsidRPr="00FE3CD4">
        <w:rPr>
          <w:rFonts w:ascii="Arial" w:eastAsiaTheme="majorEastAsia" w:hAnsi="Arial" w:cs="Arial"/>
          <w:w w:val="0"/>
          <w:sz w:val="20"/>
          <w:highlight w:val="cyan"/>
        </w:rPr>
        <w:t xml:space="preserve">In such cases, </w:t>
      </w:r>
      <w:r w:rsidR="00B73EA5" w:rsidRPr="00FE3CD4">
        <w:rPr>
          <w:rFonts w:ascii="Arial" w:hAnsi="Arial" w:cs="Arial"/>
          <w:color w:val="000000"/>
          <w:sz w:val="20"/>
          <w:highlight w:val="cyan"/>
          <w:lang w:eastAsia="en-CA"/>
        </w:rPr>
        <w:t xml:space="preserve">the </w:t>
      </w:r>
      <w:r w:rsidR="00B73EA5" w:rsidRPr="00FE3CD4">
        <w:rPr>
          <w:rFonts w:ascii="Arial" w:hAnsi="Arial" w:cs="Arial"/>
          <w:i/>
          <w:iCs/>
          <w:color w:val="000000"/>
          <w:sz w:val="20"/>
          <w:highlight w:val="cyan"/>
          <w:lang w:eastAsia="en-CA"/>
        </w:rPr>
        <w:t>Commission</w:t>
      </w:r>
      <w:r w:rsidR="00B73EA5" w:rsidRPr="00FE3CD4">
        <w:rPr>
          <w:rFonts w:ascii="Arial" w:hAnsi="Arial" w:cs="Arial"/>
          <w:sz w:val="20"/>
          <w:highlight w:val="cyan"/>
        </w:rPr>
        <w:t xml:space="preserve"> </w:t>
      </w:r>
      <w:r w:rsidRPr="00FE3CD4">
        <w:rPr>
          <w:rFonts w:ascii="Arial" w:hAnsi="Arial" w:cs="Arial"/>
          <w:sz w:val="20"/>
          <w:highlight w:val="cyan"/>
        </w:rPr>
        <w:t>shall</w:t>
      </w:r>
      <w:r w:rsidRPr="00FE3CD4">
        <w:rPr>
          <w:rFonts w:ascii="Arial" w:eastAsiaTheme="majorEastAsia" w:hAnsi="Arial" w:cs="Arial"/>
          <w:w w:val="0"/>
          <w:sz w:val="20"/>
          <w:highlight w:val="cyan"/>
        </w:rPr>
        <w:t>:</w:t>
      </w:r>
    </w:p>
    <w:p w14:paraId="56F5DE99" w14:textId="77777777" w:rsidR="00831430" w:rsidRPr="00FE3CD4" w:rsidRDefault="00831430" w:rsidP="00831430">
      <w:pPr>
        <w:pStyle w:val="BodyText"/>
        <w:spacing w:after="0"/>
        <w:ind w:left="1440" w:hanging="720"/>
        <w:rPr>
          <w:rFonts w:ascii="Arial" w:eastAsiaTheme="majorEastAsia" w:hAnsi="Arial" w:cs="Arial"/>
          <w:w w:val="0"/>
          <w:sz w:val="20"/>
          <w:highlight w:val="cyan"/>
        </w:rPr>
      </w:pPr>
    </w:p>
    <w:p w14:paraId="03E25FE6" w14:textId="55A0947D" w:rsidR="00926791" w:rsidRPr="00FE3CD4" w:rsidRDefault="00926791" w:rsidP="000B579D">
      <w:pPr>
        <w:pStyle w:val="BodyText"/>
        <w:spacing w:after="0"/>
        <w:ind w:left="2835" w:hanging="720"/>
        <w:rPr>
          <w:rFonts w:ascii="Arial" w:eastAsiaTheme="majorEastAsia" w:hAnsi="Arial" w:cs="Arial"/>
          <w:iCs/>
          <w:w w:val="0"/>
          <w:sz w:val="20"/>
          <w:highlight w:val="cyan"/>
        </w:rPr>
      </w:pPr>
      <w:r w:rsidRPr="00FE3CD4">
        <w:rPr>
          <w:rFonts w:ascii="Arial" w:eastAsiaTheme="majorEastAsia" w:hAnsi="Arial" w:cs="Arial"/>
          <w:b/>
          <w:w w:val="0"/>
          <w:sz w:val="20"/>
          <w:highlight w:val="cyan"/>
        </w:rPr>
        <w:t>7.8.1.1</w:t>
      </w:r>
      <w:r w:rsidRPr="00FE3CD4">
        <w:rPr>
          <w:rFonts w:ascii="Arial" w:eastAsiaTheme="majorEastAsia" w:hAnsi="Arial" w:cs="Arial"/>
          <w:w w:val="0"/>
          <w:sz w:val="20"/>
          <w:highlight w:val="cyan"/>
        </w:rPr>
        <w:t xml:space="preserve"> </w:t>
      </w:r>
      <w:r w:rsidR="00F32512" w:rsidRPr="00FE3CD4">
        <w:rPr>
          <w:rFonts w:ascii="Arial" w:eastAsiaTheme="majorEastAsia" w:hAnsi="Arial" w:cs="Arial"/>
          <w:w w:val="0"/>
          <w:sz w:val="20"/>
          <w:highlight w:val="cyan"/>
        </w:rPr>
        <w:tab/>
      </w:r>
      <w:r w:rsidR="000B579D" w:rsidRPr="00FE3CD4">
        <w:rPr>
          <w:rFonts w:ascii="Arial" w:eastAsiaTheme="majorEastAsia" w:hAnsi="Arial" w:cs="Arial"/>
          <w:w w:val="0"/>
          <w:sz w:val="20"/>
          <w:highlight w:val="cyan"/>
        </w:rPr>
        <w:t>p</w:t>
      </w:r>
      <w:r w:rsidRPr="00FE3CD4">
        <w:rPr>
          <w:rFonts w:ascii="Arial" w:hAnsi="Arial" w:cs="Arial"/>
          <w:sz w:val="20"/>
          <w:highlight w:val="cyan"/>
        </w:rPr>
        <w:t>rovide</w:t>
      </w:r>
      <w:r w:rsidRPr="00FE3CD4">
        <w:rPr>
          <w:rFonts w:ascii="Arial" w:eastAsiaTheme="majorEastAsia" w:hAnsi="Arial" w:cs="Arial"/>
          <w:w w:val="0"/>
          <w:sz w:val="20"/>
          <w:highlight w:val="cyan"/>
        </w:rPr>
        <w:t xml:space="preserve"> notice of the </w:t>
      </w:r>
      <w:r w:rsidRPr="00FE3CD4">
        <w:rPr>
          <w:rFonts w:ascii="Arial" w:eastAsiaTheme="majorEastAsia" w:hAnsi="Arial" w:cs="Arial"/>
          <w:i/>
          <w:w w:val="0"/>
          <w:sz w:val="20"/>
          <w:highlight w:val="cyan"/>
        </w:rPr>
        <w:t>Adverse Analytical Finding</w:t>
      </w:r>
      <w:r w:rsidRPr="00FE3CD4">
        <w:rPr>
          <w:rFonts w:ascii="Arial" w:eastAsiaTheme="majorEastAsia" w:hAnsi="Arial" w:cs="Arial"/>
          <w:w w:val="0"/>
          <w:sz w:val="20"/>
          <w:highlight w:val="cyan"/>
        </w:rPr>
        <w:t xml:space="preserve"> to the </w:t>
      </w:r>
      <w:r w:rsidRPr="00FE3CD4">
        <w:rPr>
          <w:rFonts w:ascii="Arial" w:eastAsiaTheme="majorEastAsia" w:hAnsi="Arial" w:cs="Arial"/>
          <w:i/>
          <w:w w:val="0"/>
          <w:sz w:val="20"/>
          <w:highlight w:val="cyan"/>
        </w:rPr>
        <w:t>Athlete</w:t>
      </w:r>
      <w:r w:rsidR="005500EC" w:rsidRPr="00FE3CD4">
        <w:rPr>
          <w:rFonts w:ascii="Arial" w:eastAsiaTheme="majorEastAsia" w:hAnsi="Arial" w:cs="Arial"/>
          <w:iCs/>
          <w:w w:val="0"/>
          <w:sz w:val="20"/>
          <w:highlight w:val="cyan"/>
        </w:rPr>
        <w:t xml:space="preserve"> in accordance with Articles 7.2, 7.4.1 and 7.4.2</w:t>
      </w:r>
      <w:r w:rsidRPr="00FE3CD4">
        <w:rPr>
          <w:rFonts w:ascii="Arial" w:eastAsiaTheme="majorEastAsia" w:hAnsi="Arial" w:cs="Arial"/>
          <w:iCs/>
          <w:w w:val="0"/>
          <w:sz w:val="20"/>
          <w:highlight w:val="cyan"/>
        </w:rPr>
        <w:t>.</w:t>
      </w:r>
      <w:r w:rsidR="005500EC" w:rsidRPr="00FE3CD4">
        <w:rPr>
          <w:rStyle w:val="FootnoteReference"/>
          <w:rFonts w:ascii="Arial" w:eastAsiaTheme="majorEastAsia" w:hAnsi="Arial" w:cs="Arial"/>
          <w:b/>
          <w:iCs/>
          <w:w w:val="0"/>
          <w:sz w:val="20"/>
          <w:highlight w:val="cyan"/>
          <w:vertAlign w:val="superscript"/>
        </w:rPr>
        <w:footnoteReference w:id="50"/>
      </w:r>
    </w:p>
    <w:p w14:paraId="74EFFF2F" w14:textId="77777777" w:rsidR="000B579D" w:rsidRPr="00FE3CD4" w:rsidRDefault="000B579D" w:rsidP="000B579D">
      <w:pPr>
        <w:pStyle w:val="BodyText"/>
        <w:spacing w:after="0"/>
        <w:ind w:left="2835" w:hanging="720"/>
        <w:rPr>
          <w:rFonts w:ascii="Arial" w:hAnsi="Arial" w:cs="Arial"/>
          <w:sz w:val="20"/>
          <w:highlight w:val="cyan"/>
        </w:rPr>
      </w:pPr>
    </w:p>
    <w:p w14:paraId="1E85ACFC" w14:textId="61A6E621" w:rsidR="00926791" w:rsidRPr="00FE3CD4" w:rsidRDefault="00926791" w:rsidP="000B579D">
      <w:pPr>
        <w:pStyle w:val="BodyText"/>
        <w:spacing w:after="0"/>
        <w:ind w:left="2835" w:hanging="720"/>
        <w:rPr>
          <w:rFonts w:ascii="Arial" w:eastAsiaTheme="majorEastAsia" w:hAnsi="Arial" w:cs="Arial"/>
          <w:iCs/>
          <w:w w:val="0"/>
          <w:sz w:val="20"/>
          <w:highlight w:val="cyan"/>
        </w:rPr>
      </w:pPr>
      <w:bookmarkStart w:id="180" w:name="_Hlk201213243"/>
      <w:bookmarkEnd w:id="179"/>
      <w:r w:rsidRPr="00FE3CD4">
        <w:rPr>
          <w:rFonts w:ascii="Arial" w:eastAsiaTheme="majorEastAsia" w:hAnsi="Arial" w:cs="Arial"/>
          <w:b/>
          <w:w w:val="0"/>
          <w:sz w:val="20"/>
          <w:highlight w:val="cyan"/>
        </w:rPr>
        <w:lastRenderedPageBreak/>
        <w:t>7.8.1.2</w:t>
      </w:r>
      <w:r w:rsidRPr="00FE3CD4">
        <w:rPr>
          <w:rFonts w:ascii="Arial" w:eastAsiaTheme="majorEastAsia" w:hAnsi="Arial" w:cs="Arial"/>
          <w:w w:val="0"/>
          <w:sz w:val="20"/>
          <w:highlight w:val="cyan"/>
        </w:rPr>
        <w:t xml:space="preserve"> </w:t>
      </w:r>
      <w:r w:rsidRPr="00FE3CD4">
        <w:rPr>
          <w:rFonts w:ascii="Arial" w:hAnsi="Arial" w:cs="Arial"/>
          <w:sz w:val="20"/>
          <w:highlight w:val="cyan"/>
        </w:rPr>
        <w:t>promptly</w:t>
      </w:r>
      <w:r w:rsidRPr="00FE3CD4">
        <w:rPr>
          <w:rFonts w:ascii="Arial" w:eastAsiaTheme="majorEastAsia" w:hAnsi="Arial" w:cs="Arial"/>
          <w:w w:val="0"/>
          <w:sz w:val="20"/>
          <w:highlight w:val="cyan"/>
        </w:rPr>
        <w:t xml:space="preserve"> submit a request for an opinion from the </w:t>
      </w:r>
      <w:r w:rsidRPr="00FE3CD4">
        <w:rPr>
          <w:rFonts w:ascii="Arial" w:eastAsiaTheme="majorEastAsia" w:hAnsi="Arial" w:cs="Arial"/>
          <w:i/>
          <w:w w:val="0"/>
          <w:sz w:val="20"/>
          <w:highlight w:val="cyan"/>
        </w:rPr>
        <w:t>Independent Review Expert</w:t>
      </w:r>
      <w:r w:rsidRPr="00FE3CD4">
        <w:rPr>
          <w:rFonts w:ascii="Arial" w:eastAsiaTheme="majorEastAsia" w:hAnsi="Arial" w:cs="Arial"/>
          <w:w w:val="0"/>
          <w:sz w:val="20"/>
          <w:highlight w:val="cyan"/>
        </w:rPr>
        <w:t xml:space="preserve"> as </w:t>
      </w:r>
      <w:r w:rsidRPr="00FE3CD4">
        <w:rPr>
          <w:rFonts w:ascii="Arial" w:hAnsi="Arial" w:cs="Arial"/>
          <w:sz w:val="20"/>
          <w:highlight w:val="cyan"/>
        </w:rPr>
        <w:t>to</w:t>
      </w:r>
      <w:r w:rsidRPr="00FE3CD4">
        <w:rPr>
          <w:rFonts w:ascii="Arial" w:eastAsiaTheme="majorEastAsia" w:hAnsi="Arial" w:cs="Arial"/>
          <w:w w:val="0"/>
          <w:sz w:val="20"/>
          <w:highlight w:val="cyan"/>
        </w:rPr>
        <w:t xml:space="preserve"> whether public policy or other compelling reasons, taking into account the </w:t>
      </w:r>
      <w:r w:rsidRPr="00FE3CD4">
        <w:rPr>
          <w:rFonts w:ascii="Arial" w:hAnsi="Arial" w:cs="Arial"/>
          <w:sz w:val="20"/>
          <w:highlight w:val="cyan"/>
        </w:rPr>
        <w:t>rights</w:t>
      </w:r>
      <w:r w:rsidRPr="00FE3CD4">
        <w:rPr>
          <w:rFonts w:ascii="Arial" w:eastAsiaTheme="majorEastAsia" w:hAnsi="Arial" w:cs="Arial"/>
          <w:w w:val="0"/>
          <w:sz w:val="20"/>
          <w:highlight w:val="cyan"/>
        </w:rPr>
        <w:t xml:space="preserve"> of and impact on clean </w:t>
      </w:r>
      <w:r w:rsidRPr="00FE3CD4">
        <w:rPr>
          <w:rFonts w:ascii="Arial" w:eastAsiaTheme="majorEastAsia" w:hAnsi="Arial" w:cs="Arial"/>
          <w:i/>
          <w:iCs/>
          <w:w w:val="0"/>
          <w:sz w:val="20"/>
          <w:highlight w:val="cyan"/>
        </w:rPr>
        <w:t>Athletes</w:t>
      </w:r>
      <w:r w:rsidRPr="00FE3CD4">
        <w:rPr>
          <w:rFonts w:ascii="Arial" w:eastAsiaTheme="majorEastAsia" w:hAnsi="Arial" w:cs="Arial"/>
          <w:w w:val="0"/>
          <w:sz w:val="20"/>
          <w:highlight w:val="cyan"/>
        </w:rPr>
        <w:t xml:space="preserve">, justify the departure from the </w:t>
      </w:r>
      <w:r w:rsidRPr="00FE3CD4">
        <w:rPr>
          <w:rFonts w:ascii="Arial" w:hAnsi="Arial" w:cs="Arial"/>
          <w:sz w:val="20"/>
          <w:highlight w:val="cyan"/>
        </w:rPr>
        <w:t>normal</w:t>
      </w:r>
      <w:r w:rsidRPr="00FE3CD4">
        <w:rPr>
          <w:rFonts w:ascii="Arial" w:eastAsiaTheme="majorEastAsia" w:hAnsi="Arial" w:cs="Arial"/>
          <w:w w:val="0"/>
          <w:sz w:val="20"/>
          <w:highlight w:val="cyan"/>
        </w:rPr>
        <w:t xml:space="preserve"> </w:t>
      </w:r>
      <w:r w:rsidRPr="00FE3CD4">
        <w:rPr>
          <w:rFonts w:ascii="Arial" w:eastAsiaTheme="majorEastAsia" w:hAnsi="Arial" w:cs="Arial"/>
          <w:i/>
          <w:w w:val="0"/>
          <w:sz w:val="20"/>
          <w:highlight w:val="cyan"/>
        </w:rPr>
        <w:t>Results Management</w:t>
      </w:r>
      <w:r w:rsidRPr="00FE3CD4">
        <w:rPr>
          <w:rFonts w:ascii="Arial" w:eastAsiaTheme="majorEastAsia" w:hAnsi="Arial" w:cs="Arial"/>
          <w:w w:val="0"/>
          <w:sz w:val="20"/>
          <w:highlight w:val="cyan"/>
        </w:rPr>
        <w:t xml:space="preserve"> process for addressing </w:t>
      </w:r>
      <w:r w:rsidRPr="00FE3CD4">
        <w:rPr>
          <w:rFonts w:ascii="Arial" w:eastAsiaTheme="majorEastAsia" w:hAnsi="Arial" w:cs="Arial"/>
          <w:i/>
          <w:w w:val="0"/>
          <w:sz w:val="20"/>
          <w:highlight w:val="cyan"/>
        </w:rPr>
        <w:t>Adverse Analytical</w:t>
      </w:r>
      <w:r w:rsidR="00A20172" w:rsidRPr="00FE3CD4">
        <w:rPr>
          <w:rFonts w:ascii="Arial" w:eastAsiaTheme="majorEastAsia" w:hAnsi="Arial" w:cs="Arial"/>
          <w:i/>
          <w:w w:val="0"/>
          <w:sz w:val="20"/>
          <w:highlight w:val="cyan"/>
        </w:rPr>
        <w:t xml:space="preserve"> </w:t>
      </w:r>
      <w:r w:rsidRPr="00FE3CD4">
        <w:rPr>
          <w:rFonts w:ascii="Arial" w:eastAsiaTheme="majorEastAsia" w:hAnsi="Arial" w:cs="Arial"/>
          <w:i/>
          <w:w w:val="0"/>
          <w:sz w:val="20"/>
          <w:highlight w:val="cyan"/>
        </w:rPr>
        <w:t>Findings</w:t>
      </w:r>
      <w:r w:rsidRPr="00FE3CD4">
        <w:rPr>
          <w:rFonts w:ascii="Arial" w:eastAsiaTheme="majorEastAsia" w:hAnsi="Arial" w:cs="Arial"/>
          <w:w w:val="0"/>
          <w:sz w:val="20"/>
          <w:highlight w:val="cyan"/>
        </w:rPr>
        <w:t>.</w:t>
      </w:r>
      <w:r w:rsidR="00495B69" w:rsidRPr="00FE3CD4">
        <w:rPr>
          <w:rStyle w:val="FootnoteReference"/>
          <w:rFonts w:ascii="Arial" w:eastAsiaTheme="majorEastAsia" w:hAnsi="Arial" w:cs="Arial"/>
          <w:b/>
          <w:w w:val="0"/>
          <w:sz w:val="20"/>
          <w:szCs w:val="16"/>
          <w:highlight w:val="cyan"/>
          <w:vertAlign w:val="superscript"/>
        </w:rPr>
        <w:footnoteReference w:id="51"/>
      </w:r>
      <w:r w:rsidRPr="00FE3CD4">
        <w:rPr>
          <w:rFonts w:ascii="Arial" w:eastAsiaTheme="majorEastAsia" w:hAnsi="Arial" w:cs="Arial"/>
          <w:b/>
          <w:w w:val="0"/>
          <w:sz w:val="16"/>
          <w:szCs w:val="16"/>
          <w:highlight w:val="cyan"/>
          <w:vertAlign w:val="superscript"/>
        </w:rPr>
        <w:t xml:space="preserve"> </w:t>
      </w:r>
      <w:bookmarkEnd w:id="180"/>
      <w:r w:rsidRPr="00FE3CD4">
        <w:rPr>
          <w:rFonts w:ascii="Arial" w:eastAsiaTheme="majorEastAsia" w:hAnsi="Arial" w:cs="Arial"/>
          <w:w w:val="0"/>
          <w:sz w:val="20"/>
          <w:highlight w:val="cyan"/>
        </w:rPr>
        <w:t xml:space="preserve">A </w:t>
      </w:r>
      <w:r w:rsidRPr="00FE3CD4">
        <w:rPr>
          <w:rFonts w:ascii="Arial" w:hAnsi="Arial" w:cs="Arial"/>
          <w:sz w:val="20"/>
          <w:highlight w:val="cyan"/>
        </w:rPr>
        <w:t>copy</w:t>
      </w:r>
      <w:r w:rsidRPr="00FE3CD4">
        <w:rPr>
          <w:rFonts w:ascii="Arial" w:eastAsiaTheme="majorEastAsia" w:hAnsi="Arial" w:cs="Arial"/>
          <w:w w:val="0"/>
          <w:sz w:val="20"/>
          <w:highlight w:val="cyan"/>
        </w:rPr>
        <w:t xml:space="preserve"> of the request shall be provided simultaneously to </w:t>
      </w:r>
      <w:r w:rsidRPr="00FE3CD4">
        <w:rPr>
          <w:rFonts w:ascii="Arial" w:eastAsiaTheme="majorEastAsia" w:hAnsi="Arial" w:cs="Arial"/>
          <w:i/>
          <w:w w:val="0"/>
          <w:sz w:val="20"/>
          <w:highlight w:val="cyan"/>
        </w:rPr>
        <w:t>WADA</w:t>
      </w:r>
      <w:r w:rsidR="00A20172" w:rsidRPr="00FE3CD4">
        <w:rPr>
          <w:rFonts w:ascii="Arial" w:eastAsiaTheme="majorEastAsia" w:hAnsi="Arial" w:cs="Arial"/>
          <w:iCs/>
          <w:w w:val="0"/>
          <w:sz w:val="20"/>
          <w:highlight w:val="cyan"/>
        </w:rPr>
        <w:t xml:space="preserve"> </w:t>
      </w:r>
      <w:r w:rsidRPr="00FE3CD4">
        <w:rPr>
          <w:rFonts w:ascii="Arial" w:eastAsiaTheme="majorEastAsia" w:hAnsi="Arial" w:cs="Arial"/>
          <w:iCs/>
          <w:w w:val="0"/>
          <w:sz w:val="20"/>
          <w:highlight w:val="cyan"/>
        </w:rPr>
        <w:t xml:space="preserve">and to each </w:t>
      </w:r>
      <w:r w:rsidRPr="00FE3CD4">
        <w:rPr>
          <w:rFonts w:ascii="Arial" w:hAnsi="Arial" w:cs="Arial"/>
          <w:sz w:val="20"/>
          <w:highlight w:val="cyan"/>
        </w:rPr>
        <w:t>other</w:t>
      </w:r>
      <w:r w:rsidRPr="00FE3CD4">
        <w:rPr>
          <w:rFonts w:ascii="Arial" w:eastAsiaTheme="majorEastAsia" w:hAnsi="Arial" w:cs="Arial"/>
          <w:iCs/>
          <w:w w:val="0"/>
          <w:sz w:val="20"/>
          <w:highlight w:val="cyan"/>
        </w:rPr>
        <w:t xml:space="preserve"> party entitled to appeal the decision under Article 13</w:t>
      </w:r>
      <w:r w:rsidRPr="00FE3CD4">
        <w:rPr>
          <w:rFonts w:ascii="Arial" w:eastAsiaTheme="majorEastAsia" w:hAnsi="Arial" w:cs="Arial"/>
          <w:w w:val="0"/>
          <w:sz w:val="20"/>
          <w:highlight w:val="cyan"/>
        </w:rPr>
        <w:t xml:space="preserve">. </w:t>
      </w:r>
      <w:r w:rsidR="00415604" w:rsidRPr="00FE3CD4">
        <w:rPr>
          <w:rFonts w:ascii="Arial" w:eastAsiaTheme="majorEastAsia" w:hAnsi="Arial" w:cs="Arial"/>
          <w:w w:val="0"/>
          <w:sz w:val="20"/>
          <w:highlight w:val="cyan"/>
        </w:rPr>
        <w:t xml:space="preserve">The </w:t>
      </w:r>
      <w:r w:rsidR="00415604" w:rsidRPr="00FE3CD4">
        <w:rPr>
          <w:rFonts w:ascii="Arial" w:eastAsiaTheme="majorEastAsia" w:hAnsi="Arial" w:cs="Arial"/>
          <w:i/>
          <w:iCs/>
          <w:w w:val="0"/>
          <w:sz w:val="20"/>
          <w:highlight w:val="cyan"/>
        </w:rPr>
        <w:t>Commission</w:t>
      </w:r>
      <w:r w:rsidRPr="00FE3CD4">
        <w:rPr>
          <w:rFonts w:ascii="Arial" w:eastAsiaTheme="majorEastAsia" w:hAnsi="Arial" w:cs="Arial"/>
          <w:w w:val="0"/>
          <w:sz w:val="20"/>
          <w:highlight w:val="cyan"/>
        </w:rPr>
        <w:t xml:space="preserve"> </w:t>
      </w:r>
      <w:r w:rsidRPr="00FE3CD4">
        <w:rPr>
          <w:rFonts w:ascii="Arial" w:hAnsi="Arial" w:cs="Arial"/>
          <w:sz w:val="20"/>
          <w:highlight w:val="cyan"/>
        </w:rPr>
        <w:t>shall</w:t>
      </w:r>
      <w:r w:rsidRPr="00FE3CD4">
        <w:rPr>
          <w:rFonts w:ascii="Arial" w:eastAsiaTheme="majorEastAsia" w:hAnsi="Arial" w:cs="Arial"/>
          <w:w w:val="0"/>
          <w:sz w:val="20"/>
          <w:highlight w:val="cyan"/>
        </w:rPr>
        <w:t xml:space="preserve"> provide its full file to, and fully cooperate with,</w:t>
      </w:r>
      <w:r w:rsidR="00A20172" w:rsidRPr="00FE3CD4">
        <w:rPr>
          <w:rFonts w:ascii="Arial" w:eastAsiaTheme="majorEastAsia" w:hAnsi="Arial" w:cs="Arial"/>
          <w:w w:val="0"/>
          <w:sz w:val="20"/>
          <w:highlight w:val="cyan"/>
        </w:rPr>
        <w:t xml:space="preserve"> </w:t>
      </w:r>
      <w:r w:rsidRPr="00FE3CD4">
        <w:rPr>
          <w:rFonts w:ascii="Arial" w:hAnsi="Arial" w:cs="Arial"/>
          <w:sz w:val="20"/>
          <w:highlight w:val="cyan"/>
        </w:rPr>
        <w:t>the</w:t>
      </w:r>
      <w:r w:rsidRPr="00FE3CD4">
        <w:rPr>
          <w:rFonts w:ascii="Arial" w:eastAsiaTheme="majorEastAsia" w:hAnsi="Arial" w:cs="Arial"/>
          <w:w w:val="0"/>
          <w:sz w:val="20"/>
          <w:highlight w:val="cyan"/>
        </w:rPr>
        <w:t xml:space="preserve"> </w:t>
      </w:r>
      <w:r w:rsidRPr="00FE3CD4">
        <w:rPr>
          <w:rFonts w:ascii="Arial" w:eastAsiaTheme="majorEastAsia" w:hAnsi="Arial" w:cs="Arial"/>
          <w:i/>
          <w:w w:val="0"/>
          <w:sz w:val="20"/>
          <w:highlight w:val="cyan"/>
        </w:rPr>
        <w:t>Independent Review Expert</w:t>
      </w:r>
      <w:r w:rsidRPr="00FE3CD4">
        <w:rPr>
          <w:rFonts w:ascii="Arial" w:eastAsiaTheme="majorEastAsia" w:hAnsi="Arial" w:cs="Arial"/>
          <w:iCs/>
          <w:w w:val="0"/>
          <w:sz w:val="20"/>
          <w:highlight w:val="cyan"/>
        </w:rPr>
        <w:t>.</w:t>
      </w:r>
    </w:p>
    <w:p w14:paraId="6E6CE2C4" w14:textId="77777777" w:rsidR="000B579D" w:rsidRPr="00FE3CD4" w:rsidRDefault="000B579D" w:rsidP="000B579D">
      <w:pPr>
        <w:pStyle w:val="BodyText"/>
        <w:spacing w:after="0"/>
        <w:ind w:left="2835" w:hanging="720"/>
        <w:rPr>
          <w:rFonts w:ascii="Arial" w:eastAsiaTheme="majorEastAsia" w:hAnsi="Arial" w:cs="Arial"/>
          <w:i/>
          <w:color w:val="000000"/>
          <w:w w:val="0"/>
          <w:sz w:val="20"/>
          <w:highlight w:val="cyan"/>
        </w:rPr>
      </w:pPr>
    </w:p>
    <w:p w14:paraId="0949FC64" w14:textId="2AA21A5D" w:rsidR="00926791" w:rsidRPr="00FE3CD4" w:rsidRDefault="00926791" w:rsidP="001D7FE4">
      <w:pPr>
        <w:pStyle w:val="BodyText"/>
        <w:spacing w:after="0"/>
        <w:ind w:left="1418" w:hanging="720"/>
        <w:rPr>
          <w:rFonts w:ascii="Arial" w:eastAsiaTheme="majorEastAsia" w:hAnsi="Arial" w:cs="Arial"/>
          <w:w w:val="0"/>
          <w:sz w:val="20"/>
          <w:highlight w:val="cyan"/>
        </w:rPr>
      </w:pPr>
      <w:r w:rsidRPr="00FE3CD4">
        <w:rPr>
          <w:rFonts w:ascii="Arial" w:eastAsiaTheme="majorEastAsia" w:hAnsi="Arial" w:cs="Arial"/>
          <w:b/>
          <w:w w:val="0"/>
          <w:sz w:val="20"/>
          <w:highlight w:val="cyan"/>
        </w:rPr>
        <w:t>7.8.2</w:t>
      </w:r>
      <w:r w:rsidRPr="00FE3CD4">
        <w:rPr>
          <w:rFonts w:ascii="Arial" w:eastAsiaTheme="majorEastAsia" w:hAnsi="Arial" w:cs="Arial"/>
          <w:w w:val="0"/>
          <w:sz w:val="20"/>
          <w:highlight w:val="cyan"/>
        </w:rPr>
        <w:t xml:space="preserve">   </w:t>
      </w:r>
      <w:r w:rsidR="00A20172" w:rsidRPr="00FE3CD4">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After </w:t>
      </w:r>
      <w:r w:rsidRPr="00FE3CD4">
        <w:rPr>
          <w:rFonts w:ascii="Arial" w:hAnsi="Arial" w:cs="Arial"/>
          <w:sz w:val="20"/>
          <w:highlight w:val="cyan"/>
        </w:rPr>
        <w:t>reviewing</w:t>
      </w:r>
      <w:r w:rsidRPr="00FE3CD4">
        <w:rPr>
          <w:rFonts w:ascii="Arial" w:eastAsiaTheme="majorEastAsia" w:hAnsi="Arial" w:cs="Arial"/>
          <w:w w:val="0"/>
          <w:sz w:val="20"/>
          <w:highlight w:val="cyan"/>
        </w:rPr>
        <w:t xml:space="preserve"> the file, and obtaining any other information deemed necessary from </w:t>
      </w:r>
      <w:r w:rsidR="00415604" w:rsidRPr="00FE3CD4">
        <w:rPr>
          <w:rFonts w:ascii="Arial" w:eastAsiaTheme="majorEastAsia" w:hAnsi="Arial" w:cs="Arial"/>
          <w:w w:val="0"/>
          <w:sz w:val="20"/>
          <w:highlight w:val="cyan"/>
        </w:rPr>
        <w:t xml:space="preserve">the </w:t>
      </w:r>
      <w:r w:rsidR="00415604" w:rsidRPr="00FE3CD4">
        <w:rPr>
          <w:rFonts w:ascii="Arial" w:eastAsiaTheme="majorEastAsia" w:hAnsi="Arial" w:cs="Arial"/>
          <w:i/>
          <w:iCs/>
          <w:w w:val="0"/>
          <w:sz w:val="20"/>
          <w:highlight w:val="cyan"/>
        </w:rPr>
        <w:t>Commission</w:t>
      </w:r>
      <w:r w:rsidRPr="00FE3CD4">
        <w:rPr>
          <w:rFonts w:ascii="Arial" w:eastAsiaTheme="majorEastAsia" w:hAnsi="Arial" w:cs="Arial"/>
          <w:w w:val="0"/>
          <w:sz w:val="20"/>
          <w:highlight w:val="cyan"/>
        </w:rPr>
        <w:t xml:space="preserve">, </w:t>
      </w:r>
      <w:r w:rsidRPr="00FE3CD4">
        <w:rPr>
          <w:rFonts w:ascii="Arial" w:eastAsiaTheme="majorEastAsia" w:hAnsi="Arial" w:cs="Arial"/>
          <w:i/>
          <w:w w:val="0"/>
          <w:sz w:val="20"/>
          <w:highlight w:val="cyan"/>
        </w:rPr>
        <w:t>WADA</w:t>
      </w:r>
      <w:r w:rsidRPr="00FE3CD4">
        <w:rPr>
          <w:rFonts w:ascii="Arial" w:eastAsiaTheme="majorEastAsia" w:hAnsi="Arial" w:cs="Arial"/>
          <w:w w:val="0"/>
          <w:sz w:val="20"/>
          <w:highlight w:val="cyan"/>
        </w:rPr>
        <w:t xml:space="preserve"> or </w:t>
      </w:r>
      <w:r w:rsidRPr="00FE3CD4">
        <w:rPr>
          <w:rFonts w:ascii="Arial" w:hAnsi="Arial" w:cs="Arial"/>
          <w:sz w:val="20"/>
          <w:highlight w:val="cyan"/>
        </w:rPr>
        <w:t>third</w:t>
      </w:r>
      <w:r w:rsidRPr="00FE3CD4">
        <w:rPr>
          <w:rFonts w:ascii="Arial" w:eastAsiaTheme="majorEastAsia" w:hAnsi="Arial" w:cs="Arial"/>
          <w:w w:val="0"/>
          <w:sz w:val="20"/>
          <w:highlight w:val="cyan"/>
        </w:rPr>
        <w:t xml:space="preserve"> parties, the </w:t>
      </w:r>
      <w:r w:rsidRPr="00FE3CD4">
        <w:rPr>
          <w:rFonts w:ascii="Arial" w:eastAsiaTheme="majorEastAsia" w:hAnsi="Arial" w:cs="Arial"/>
          <w:i/>
          <w:w w:val="0"/>
          <w:sz w:val="20"/>
          <w:highlight w:val="cyan"/>
        </w:rPr>
        <w:t>Independent Review Expert</w:t>
      </w:r>
      <w:r w:rsidRPr="00FE3CD4">
        <w:rPr>
          <w:rFonts w:ascii="Arial" w:eastAsiaTheme="majorEastAsia" w:hAnsi="Arial" w:cs="Arial"/>
          <w:w w:val="0"/>
          <w:sz w:val="20"/>
          <w:highlight w:val="cyan"/>
        </w:rPr>
        <w:t xml:space="preserve"> shall issue a written opinion and </w:t>
      </w:r>
      <w:r w:rsidRPr="00FE3CD4">
        <w:rPr>
          <w:rFonts w:ascii="Arial" w:hAnsi="Arial" w:cs="Arial"/>
          <w:sz w:val="20"/>
          <w:highlight w:val="cyan"/>
        </w:rPr>
        <w:t>recommendation</w:t>
      </w:r>
      <w:r w:rsidRPr="00FE3CD4">
        <w:rPr>
          <w:rFonts w:ascii="Arial" w:eastAsiaTheme="majorEastAsia" w:hAnsi="Arial" w:cs="Arial"/>
          <w:w w:val="0"/>
          <w:sz w:val="20"/>
          <w:highlight w:val="cyan"/>
        </w:rPr>
        <w:t xml:space="preserve"> to </w:t>
      </w:r>
      <w:r w:rsidR="00415604" w:rsidRPr="00FE3CD4">
        <w:rPr>
          <w:rFonts w:ascii="Arial" w:hAnsi="Arial" w:cs="Arial"/>
          <w:color w:val="000000"/>
          <w:sz w:val="20"/>
          <w:highlight w:val="cyan"/>
          <w:lang w:eastAsia="en-CA"/>
        </w:rPr>
        <w:t xml:space="preserve">the </w:t>
      </w:r>
      <w:r w:rsidR="00415604" w:rsidRPr="00FE3CD4">
        <w:rPr>
          <w:rFonts w:ascii="Arial" w:hAnsi="Arial" w:cs="Arial"/>
          <w:i/>
          <w:iCs/>
          <w:color w:val="000000"/>
          <w:sz w:val="20"/>
          <w:highlight w:val="cyan"/>
          <w:lang w:eastAsia="en-CA"/>
        </w:rPr>
        <w:t>Commission</w:t>
      </w:r>
      <w:r w:rsidRPr="00FE3CD4">
        <w:rPr>
          <w:rFonts w:ascii="Arial" w:eastAsiaTheme="majorEastAsia" w:hAnsi="Arial" w:cs="Arial"/>
          <w:w w:val="0"/>
          <w:sz w:val="20"/>
          <w:highlight w:val="cyan"/>
        </w:rPr>
        <w:t xml:space="preserve">, with a copy to </w:t>
      </w:r>
      <w:r w:rsidRPr="00FE3CD4">
        <w:rPr>
          <w:rFonts w:ascii="Arial" w:eastAsiaTheme="majorEastAsia" w:hAnsi="Arial" w:cs="Arial"/>
          <w:i/>
          <w:w w:val="0"/>
          <w:sz w:val="20"/>
          <w:highlight w:val="cyan"/>
        </w:rPr>
        <w:t>WADA</w:t>
      </w:r>
      <w:r w:rsidRPr="00FE3CD4">
        <w:rPr>
          <w:rFonts w:ascii="Arial" w:eastAsiaTheme="majorEastAsia" w:hAnsi="Arial" w:cs="Arial"/>
          <w:w w:val="0"/>
          <w:sz w:val="20"/>
          <w:highlight w:val="cyan"/>
        </w:rPr>
        <w:t xml:space="preserve">, advising </w:t>
      </w:r>
      <w:r w:rsidRPr="00FE3CD4">
        <w:rPr>
          <w:rFonts w:ascii="Arial" w:hAnsi="Arial" w:cs="Arial"/>
          <w:sz w:val="20"/>
          <w:highlight w:val="cyan"/>
        </w:rPr>
        <w:t>whether</w:t>
      </w:r>
      <w:r w:rsidRPr="00FE3CD4">
        <w:rPr>
          <w:rFonts w:ascii="Arial" w:eastAsiaTheme="majorEastAsia" w:hAnsi="Arial" w:cs="Arial"/>
          <w:w w:val="0"/>
          <w:sz w:val="20"/>
          <w:highlight w:val="cyan"/>
        </w:rPr>
        <w:t xml:space="preserve"> a departure from the normal </w:t>
      </w:r>
      <w:r w:rsidRPr="00FE3CD4">
        <w:rPr>
          <w:rFonts w:ascii="Arial" w:eastAsiaTheme="majorEastAsia" w:hAnsi="Arial" w:cs="Arial"/>
          <w:i/>
          <w:w w:val="0"/>
          <w:sz w:val="20"/>
          <w:highlight w:val="cyan"/>
        </w:rPr>
        <w:t>Results Management</w:t>
      </w:r>
      <w:r w:rsidRPr="00FE3CD4">
        <w:rPr>
          <w:rFonts w:ascii="Arial" w:eastAsiaTheme="majorEastAsia" w:hAnsi="Arial" w:cs="Arial"/>
          <w:w w:val="0"/>
          <w:sz w:val="20"/>
          <w:highlight w:val="cyan"/>
        </w:rPr>
        <w:t xml:space="preserve"> process is justified in the </w:t>
      </w:r>
      <w:r w:rsidRPr="00FE3CD4">
        <w:rPr>
          <w:rFonts w:ascii="Arial" w:hAnsi="Arial" w:cs="Arial"/>
          <w:sz w:val="20"/>
          <w:highlight w:val="cyan"/>
        </w:rPr>
        <w:t>particular</w:t>
      </w:r>
      <w:r w:rsidRPr="00FE3CD4">
        <w:rPr>
          <w:rFonts w:ascii="Arial" w:eastAsiaTheme="majorEastAsia" w:hAnsi="Arial" w:cs="Arial"/>
          <w:w w:val="0"/>
          <w:sz w:val="20"/>
          <w:highlight w:val="cyan"/>
        </w:rPr>
        <w:t xml:space="preserve"> circumstances of the case.</w:t>
      </w:r>
    </w:p>
    <w:p w14:paraId="2D4625B9" w14:textId="77777777" w:rsidR="000B579D" w:rsidRPr="00FE3CD4" w:rsidRDefault="000B579D" w:rsidP="000B579D">
      <w:pPr>
        <w:pStyle w:val="BodyText"/>
        <w:spacing w:after="0"/>
        <w:ind w:left="1440" w:hanging="720"/>
        <w:rPr>
          <w:rFonts w:ascii="Arial" w:eastAsiaTheme="majorEastAsia" w:hAnsi="Arial" w:cs="Arial"/>
          <w:color w:val="000000"/>
          <w:w w:val="0"/>
          <w:sz w:val="20"/>
          <w:highlight w:val="cyan"/>
        </w:rPr>
      </w:pPr>
    </w:p>
    <w:p w14:paraId="76644EAF" w14:textId="5C1EF4CC" w:rsidR="00926791" w:rsidRPr="00FE3CD4" w:rsidRDefault="00926791" w:rsidP="001D7FE4">
      <w:pPr>
        <w:pStyle w:val="BodyText"/>
        <w:spacing w:after="0"/>
        <w:ind w:left="1418" w:hanging="720"/>
        <w:rPr>
          <w:rFonts w:ascii="Arial" w:eastAsiaTheme="majorEastAsia" w:hAnsi="Arial" w:cs="Arial"/>
          <w:w w:val="0"/>
          <w:sz w:val="20"/>
          <w:highlight w:val="cyan"/>
        </w:rPr>
      </w:pPr>
      <w:r w:rsidRPr="00FE3CD4">
        <w:rPr>
          <w:rFonts w:ascii="Arial" w:eastAsiaTheme="majorEastAsia" w:hAnsi="Arial" w:cs="Arial"/>
          <w:b/>
          <w:w w:val="0"/>
          <w:sz w:val="20"/>
          <w:highlight w:val="cyan"/>
        </w:rPr>
        <w:t>7.8.3</w:t>
      </w:r>
      <w:r w:rsidRPr="00FE3CD4">
        <w:rPr>
          <w:rFonts w:ascii="Arial" w:eastAsiaTheme="majorEastAsia" w:hAnsi="Arial" w:cs="Arial"/>
          <w:w w:val="0"/>
          <w:sz w:val="20"/>
          <w:highlight w:val="cyan"/>
        </w:rPr>
        <w:t xml:space="preserve">   </w:t>
      </w:r>
      <w:r w:rsidR="00D45D5E" w:rsidRPr="00FE3CD4">
        <w:rPr>
          <w:rFonts w:ascii="Arial" w:eastAsiaTheme="majorEastAsia" w:hAnsi="Arial" w:cs="Arial"/>
          <w:w w:val="0"/>
          <w:sz w:val="20"/>
          <w:highlight w:val="cyan"/>
        </w:rPr>
        <w:tab/>
      </w:r>
      <w:r w:rsidRPr="00FE3CD4">
        <w:rPr>
          <w:rFonts w:ascii="Arial" w:eastAsiaTheme="majorEastAsia" w:hAnsi="Arial" w:cs="Arial"/>
          <w:w w:val="0"/>
          <w:sz w:val="20"/>
          <w:highlight w:val="cyan"/>
        </w:rPr>
        <w:t xml:space="preserve">Upon receiving the </w:t>
      </w:r>
      <w:r w:rsidRPr="00FE3CD4">
        <w:rPr>
          <w:rFonts w:ascii="Arial" w:eastAsiaTheme="majorEastAsia" w:hAnsi="Arial" w:cs="Arial"/>
          <w:i/>
          <w:w w:val="0"/>
          <w:sz w:val="20"/>
          <w:highlight w:val="cyan"/>
        </w:rPr>
        <w:t>Independent Review Expert</w:t>
      </w:r>
      <w:r w:rsidRPr="00FE3CD4">
        <w:rPr>
          <w:rFonts w:ascii="Arial" w:eastAsiaTheme="majorEastAsia" w:hAnsi="Arial" w:cs="Arial"/>
          <w:i/>
          <w:iCs/>
          <w:w w:val="0"/>
          <w:sz w:val="20"/>
          <w:highlight w:val="cyan"/>
        </w:rPr>
        <w:t>’s</w:t>
      </w:r>
      <w:r w:rsidRPr="00FE3CD4">
        <w:rPr>
          <w:rFonts w:ascii="Arial" w:eastAsiaTheme="majorEastAsia" w:hAnsi="Arial" w:cs="Arial"/>
          <w:w w:val="0"/>
          <w:sz w:val="20"/>
          <w:highlight w:val="cyan"/>
        </w:rPr>
        <w:t xml:space="preserve"> </w:t>
      </w:r>
      <w:r w:rsidRPr="00FE3CD4">
        <w:rPr>
          <w:rFonts w:ascii="Arial" w:hAnsi="Arial" w:cs="Arial"/>
          <w:sz w:val="20"/>
          <w:highlight w:val="cyan"/>
        </w:rPr>
        <w:t>opinion</w:t>
      </w:r>
      <w:r w:rsidRPr="00FE3CD4">
        <w:rPr>
          <w:rFonts w:ascii="Arial" w:eastAsiaTheme="majorEastAsia" w:hAnsi="Arial" w:cs="Arial"/>
          <w:w w:val="0"/>
          <w:sz w:val="20"/>
          <w:highlight w:val="cyan"/>
        </w:rPr>
        <w:t xml:space="preserve"> and recommendation, </w:t>
      </w:r>
      <w:r w:rsidR="00415604" w:rsidRPr="00FE3CD4">
        <w:rPr>
          <w:rFonts w:ascii="Arial" w:hAnsi="Arial" w:cs="Arial"/>
          <w:color w:val="000000"/>
          <w:sz w:val="20"/>
          <w:highlight w:val="cyan"/>
          <w:lang w:eastAsia="en-CA"/>
        </w:rPr>
        <w:t xml:space="preserve">the </w:t>
      </w:r>
      <w:r w:rsidR="00415604" w:rsidRPr="00FE3CD4">
        <w:rPr>
          <w:rFonts w:ascii="Arial" w:hAnsi="Arial" w:cs="Arial"/>
          <w:i/>
          <w:iCs/>
          <w:color w:val="000000"/>
          <w:sz w:val="20"/>
          <w:highlight w:val="cyan"/>
          <w:lang w:eastAsia="en-CA"/>
        </w:rPr>
        <w:t>Commission</w:t>
      </w:r>
      <w:r w:rsidR="00415604" w:rsidRPr="00FE3CD4" w:rsidDel="00415604">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shall issue a written </w:t>
      </w:r>
      <w:r w:rsidRPr="00FE3CD4">
        <w:rPr>
          <w:rFonts w:ascii="Arial" w:hAnsi="Arial" w:cs="Arial"/>
          <w:sz w:val="20"/>
          <w:highlight w:val="cyan"/>
        </w:rPr>
        <w:t>decision</w:t>
      </w:r>
      <w:r w:rsidRPr="00FE3CD4">
        <w:rPr>
          <w:rFonts w:ascii="Arial" w:eastAsiaTheme="majorEastAsia" w:hAnsi="Arial" w:cs="Arial"/>
          <w:w w:val="0"/>
          <w:sz w:val="20"/>
          <w:highlight w:val="cyan"/>
        </w:rPr>
        <w:t xml:space="preserve"> on whether it will proceed with normal </w:t>
      </w:r>
      <w:r w:rsidRPr="00FE3CD4">
        <w:rPr>
          <w:rFonts w:ascii="Arial" w:eastAsiaTheme="majorEastAsia" w:hAnsi="Arial" w:cs="Arial"/>
          <w:i/>
          <w:w w:val="0"/>
          <w:sz w:val="20"/>
          <w:highlight w:val="cyan"/>
        </w:rPr>
        <w:t xml:space="preserve">Results Management </w:t>
      </w:r>
      <w:r w:rsidRPr="00FE3CD4">
        <w:rPr>
          <w:rFonts w:ascii="Arial" w:eastAsiaTheme="majorEastAsia" w:hAnsi="Arial" w:cs="Arial"/>
          <w:w w:val="0"/>
          <w:sz w:val="20"/>
          <w:highlight w:val="cyan"/>
        </w:rPr>
        <w:t xml:space="preserve">processes or </w:t>
      </w:r>
      <w:r w:rsidR="00241FA6" w:rsidRPr="00FE3CD4">
        <w:rPr>
          <w:rFonts w:ascii="Arial" w:hAnsi="Arial" w:cs="Arial"/>
          <w:sz w:val="20"/>
          <w:highlight w:val="cyan"/>
        </w:rPr>
        <w:t>not move forward with</w:t>
      </w:r>
      <w:r w:rsidRPr="00FE3CD4">
        <w:rPr>
          <w:rFonts w:ascii="Arial" w:eastAsiaTheme="majorEastAsia" w:hAnsi="Arial" w:cs="Arial"/>
          <w:w w:val="0"/>
          <w:sz w:val="20"/>
          <w:highlight w:val="cyan"/>
        </w:rPr>
        <w:t xml:space="preserve"> the </w:t>
      </w:r>
      <w:r w:rsidRPr="00FE3CD4">
        <w:rPr>
          <w:rFonts w:ascii="Arial" w:eastAsiaTheme="majorEastAsia" w:hAnsi="Arial" w:cs="Arial"/>
          <w:i/>
          <w:w w:val="0"/>
          <w:sz w:val="20"/>
          <w:highlight w:val="cyan"/>
        </w:rPr>
        <w:t>Adverse Analytical Findings</w:t>
      </w:r>
      <w:r w:rsidRPr="00FE3CD4">
        <w:rPr>
          <w:rFonts w:ascii="Arial" w:eastAsiaTheme="majorEastAsia" w:hAnsi="Arial" w:cs="Arial"/>
          <w:iCs/>
          <w:w w:val="0"/>
          <w:sz w:val="20"/>
          <w:highlight w:val="cyan"/>
        </w:rPr>
        <w:t>.</w:t>
      </w:r>
      <w:r w:rsidRPr="00FE3CD4">
        <w:rPr>
          <w:rFonts w:ascii="Arial" w:eastAsiaTheme="majorEastAsia" w:hAnsi="Arial" w:cs="Arial"/>
          <w:w w:val="0"/>
          <w:sz w:val="20"/>
          <w:highlight w:val="cyan"/>
        </w:rPr>
        <w:t xml:space="preserve"> This decision shall be provided to </w:t>
      </w:r>
      <w:r w:rsidRPr="00FE3CD4">
        <w:rPr>
          <w:rFonts w:ascii="Arial" w:eastAsiaTheme="majorEastAsia" w:hAnsi="Arial" w:cs="Arial"/>
          <w:i/>
          <w:w w:val="0"/>
          <w:sz w:val="20"/>
          <w:highlight w:val="cyan"/>
        </w:rPr>
        <w:t>WADA</w:t>
      </w:r>
      <w:r w:rsidRPr="00FE3CD4">
        <w:rPr>
          <w:rFonts w:ascii="Arial" w:eastAsiaTheme="majorEastAsia" w:hAnsi="Arial" w:cs="Arial"/>
          <w:iCs/>
          <w:w w:val="0"/>
          <w:sz w:val="20"/>
          <w:highlight w:val="cyan"/>
        </w:rPr>
        <w:t xml:space="preserve">, and </w:t>
      </w:r>
      <w:r w:rsidRPr="00FE3CD4">
        <w:rPr>
          <w:rFonts w:ascii="Arial" w:hAnsi="Arial" w:cs="Arial"/>
          <w:sz w:val="20"/>
          <w:highlight w:val="cyan"/>
        </w:rPr>
        <w:t>the</w:t>
      </w:r>
      <w:r w:rsidRPr="00FE3CD4">
        <w:rPr>
          <w:rFonts w:ascii="Arial" w:eastAsiaTheme="majorEastAsia" w:hAnsi="Arial" w:cs="Arial"/>
          <w:iCs/>
          <w:w w:val="0"/>
          <w:sz w:val="20"/>
          <w:highlight w:val="cyan"/>
        </w:rPr>
        <w:t xml:space="preserve"> decision along with the </w:t>
      </w:r>
      <w:r w:rsidRPr="00FE3CD4">
        <w:rPr>
          <w:rFonts w:ascii="Arial" w:eastAsiaTheme="majorEastAsia" w:hAnsi="Arial" w:cs="Arial"/>
          <w:i/>
          <w:w w:val="0"/>
          <w:sz w:val="20"/>
          <w:highlight w:val="cyan"/>
        </w:rPr>
        <w:t>Independent Review Expert’s</w:t>
      </w:r>
      <w:r w:rsidRPr="00FE3CD4">
        <w:rPr>
          <w:rFonts w:ascii="Arial" w:eastAsiaTheme="majorEastAsia" w:hAnsi="Arial" w:cs="Arial"/>
          <w:iCs/>
          <w:w w:val="0"/>
          <w:sz w:val="20"/>
          <w:highlight w:val="cyan"/>
        </w:rPr>
        <w:t xml:space="preserve"> opinion and </w:t>
      </w:r>
      <w:r w:rsidRPr="00FE3CD4">
        <w:rPr>
          <w:rFonts w:ascii="Arial" w:hAnsi="Arial" w:cs="Arial"/>
          <w:sz w:val="20"/>
          <w:highlight w:val="cyan"/>
        </w:rPr>
        <w:t>recommendation</w:t>
      </w:r>
      <w:r w:rsidRPr="00FE3CD4">
        <w:rPr>
          <w:rFonts w:ascii="Arial" w:eastAsiaTheme="majorEastAsia" w:hAnsi="Arial" w:cs="Arial"/>
          <w:iCs/>
          <w:w w:val="0"/>
          <w:sz w:val="20"/>
          <w:highlight w:val="cyan"/>
        </w:rPr>
        <w:t xml:space="preserve"> shall be provided to</w:t>
      </w:r>
      <w:r w:rsidRPr="00FE3CD4">
        <w:rPr>
          <w:rFonts w:ascii="Arial" w:eastAsiaTheme="majorEastAsia" w:hAnsi="Arial" w:cs="Arial"/>
          <w:w w:val="0"/>
          <w:sz w:val="20"/>
          <w:highlight w:val="cyan"/>
        </w:rPr>
        <w:t xml:space="preserve"> each other party entitled to appeal the decision under </w:t>
      </w:r>
      <w:r w:rsidRPr="00FE3CD4">
        <w:rPr>
          <w:rFonts w:ascii="Arial" w:hAnsi="Arial" w:cs="Arial"/>
          <w:sz w:val="20"/>
          <w:highlight w:val="cyan"/>
        </w:rPr>
        <w:t>Article</w:t>
      </w:r>
      <w:r w:rsidRPr="00FE3CD4">
        <w:rPr>
          <w:rFonts w:ascii="Arial" w:eastAsiaTheme="majorEastAsia" w:hAnsi="Arial" w:cs="Arial"/>
          <w:w w:val="0"/>
          <w:sz w:val="20"/>
          <w:highlight w:val="cyan"/>
        </w:rPr>
        <w:t xml:space="preserve"> 13. The decision is subject to appeal directly to </w:t>
      </w:r>
      <w:r w:rsidRPr="00FE3CD4">
        <w:rPr>
          <w:rFonts w:ascii="Arial" w:eastAsiaTheme="majorEastAsia" w:hAnsi="Arial" w:cs="Arial"/>
          <w:i/>
          <w:w w:val="0"/>
          <w:sz w:val="20"/>
          <w:highlight w:val="cyan"/>
        </w:rPr>
        <w:t>CAS</w:t>
      </w:r>
      <w:r w:rsidRPr="00FE3CD4">
        <w:rPr>
          <w:rFonts w:ascii="Arial" w:eastAsiaTheme="majorEastAsia" w:hAnsi="Arial" w:cs="Arial"/>
          <w:w w:val="0"/>
          <w:sz w:val="20"/>
          <w:highlight w:val="cyan"/>
        </w:rPr>
        <w:t xml:space="preserve"> in accordance with the </w:t>
      </w:r>
      <w:r w:rsidRPr="00FE3CD4">
        <w:rPr>
          <w:rFonts w:ascii="Arial" w:hAnsi="Arial" w:cs="Arial"/>
          <w:sz w:val="20"/>
          <w:highlight w:val="cyan"/>
        </w:rPr>
        <w:t>applicable</w:t>
      </w:r>
      <w:r w:rsidRPr="00FE3CD4">
        <w:rPr>
          <w:rFonts w:ascii="Arial" w:eastAsiaTheme="majorEastAsia" w:hAnsi="Arial" w:cs="Arial"/>
          <w:w w:val="0"/>
          <w:sz w:val="20"/>
          <w:highlight w:val="cyan"/>
        </w:rPr>
        <w:t xml:space="preserve"> provisions in Article 13. If a decision by </w:t>
      </w:r>
      <w:r w:rsidR="00415604" w:rsidRPr="00FE3CD4">
        <w:rPr>
          <w:rFonts w:ascii="Arial" w:hAnsi="Arial" w:cs="Arial"/>
          <w:color w:val="000000"/>
          <w:sz w:val="20"/>
          <w:highlight w:val="cyan"/>
          <w:lang w:eastAsia="en-CA"/>
        </w:rPr>
        <w:t xml:space="preserve">the </w:t>
      </w:r>
      <w:r w:rsidR="00415604" w:rsidRPr="00FE3CD4">
        <w:rPr>
          <w:rFonts w:ascii="Arial" w:hAnsi="Arial" w:cs="Arial"/>
          <w:i/>
          <w:iCs/>
          <w:color w:val="000000"/>
          <w:sz w:val="20"/>
          <w:highlight w:val="cyan"/>
          <w:lang w:eastAsia="en-CA"/>
        </w:rPr>
        <w:t>Commission</w:t>
      </w:r>
      <w:r w:rsidR="00415604" w:rsidRPr="00FE3CD4" w:rsidDel="00415604">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to </w:t>
      </w:r>
      <w:r w:rsidR="00241FA6" w:rsidRPr="00FE3CD4">
        <w:rPr>
          <w:rFonts w:ascii="Arial" w:hAnsi="Arial" w:cs="Arial"/>
          <w:sz w:val="20"/>
          <w:highlight w:val="cyan"/>
        </w:rPr>
        <w:t>not move forward with</w:t>
      </w:r>
      <w:r w:rsidRPr="00FE3CD4">
        <w:rPr>
          <w:rFonts w:ascii="Arial" w:eastAsiaTheme="majorEastAsia" w:hAnsi="Arial" w:cs="Arial"/>
          <w:w w:val="0"/>
          <w:sz w:val="20"/>
          <w:highlight w:val="cyan"/>
        </w:rPr>
        <w:t xml:space="preserve"> the </w:t>
      </w:r>
      <w:r w:rsidRPr="00FE3CD4">
        <w:rPr>
          <w:rFonts w:ascii="Arial" w:eastAsiaTheme="majorEastAsia" w:hAnsi="Arial" w:cs="Arial"/>
          <w:i/>
          <w:w w:val="0"/>
          <w:sz w:val="20"/>
          <w:highlight w:val="cyan"/>
        </w:rPr>
        <w:t xml:space="preserve">Adverse Analytical Findings </w:t>
      </w:r>
      <w:r w:rsidRPr="00FE3CD4">
        <w:rPr>
          <w:rFonts w:ascii="Arial" w:eastAsiaTheme="majorEastAsia" w:hAnsi="Arial" w:cs="Arial"/>
          <w:w w:val="0"/>
          <w:sz w:val="20"/>
          <w:highlight w:val="cyan"/>
        </w:rPr>
        <w:t xml:space="preserve">is set aside or reversed on appeal, </w:t>
      </w:r>
      <w:r w:rsidRPr="00FE3CD4">
        <w:rPr>
          <w:rFonts w:ascii="Arial" w:eastAsiaTheme="majorEastAsia" w:hAnsi="Arial" w:cs="Arial"/>
          <w:i/>
          <w:w w:val="0"/>
          <w:sz w:val="20"/>
          <w:highlight w:val="cyan"/>
        </w:rPr>
        <w:t xml:space="preserve">CAS </w:t>
      </w:r>
      <w:r w:rsidRPr="00FE3CD4">
        <w:rPr>
          <w:rFonts w:ascii="Arial" w:eastAsiaTheme="majorEastAsia" w:hAnsi="Arial" w:cs="Arial"/>
          <w:w w:val="0"/>
          <w:sz w:val="20"/>
          <w:highlight w:val="cyan"/>
        </w:rPr>
        <w:t xml:space="preserve">may </w:t>
      </w:r>
      <w:r w:rsidRPr="00FE3CD4">
        <w:rPr>
          <w:rFonts w:ascii="Arial" w:hAnsi="Arial" w:cs="Arial"/>
          <w:sz w:val="20"/>
          <w:highlight w:val="cyan"/>
        </w:rPr>
        <w:t>maintain</w:t>
      </w:r>
      <w:r w:rsidRPr="00FE3CD4">
        <w:rPr>
          <w:rFonts w:ascii="Arial" w:eastAsiaTheme="majorEastAsia" w:hAnsi="Arial" w:cs="Arial"/>
          <w:w w:val="0"/>
          <w:sz w:val="20"/>
          <w:highlight w:val="cyan"/>
        </w:rPr>
        <w:t xml:space="preserve"> jurisdiction to rule on the merits of any alleged anti-doping rule violation </w:t>
      </w:r>
      <w:r w:rsidRPr="00FE3CD4">
        <w:rPr>
          <w:rFonts w:ascii="Arial" w:hAnsi="Arial" w:cs="Arial"/>
          <w:sz w:val="20"/>
          <w:highlight w:val="cyan"/>
        </w:rPr>
        <w:t>related</w:t>
      </w:r>
      <w:r w:rsidRPr="00FE3CD4">
        <w:rPr>
          <w:rFonts w:ascii="Arial" w:eastAsiaTheme="majorEastAsia" w:hAnsi="Arial" w:cs="Arial"/>
          <w:w w:val="0"/>
          <w:sz w:val="20"/>
          <w:highlight w:val="cyan"/>
        </w:rPr>
        <w:t xml:space="preserve"> to the </w:t>
      </w:r>
      <w:r w:rsidRPr="00FE3CD4">
        <w:rPr>
          <w:rFonts w:ascii="Arial" w:eastAsiaTheme="majorEastAsia" w:hAnsi="Arial" w:cs="Arial"/>
          <w:i/>
          <w:w w:val="0"/>
          <w:sz w:val="20"/>
          <w:highlight w:val="cyan"/>
        </w:rPr>
        <w:t>Adverse Analytical Findings</w:t>
      </w:r>
      <w:r w:rsidRPr="00FE3CD4">
        <w:rPr>
          <w:rFonts w:ascii="Arial" w:eastAsiaTheme="majorEastAsia" w:hAnsi="Arial" w:cs="Arial"/>
          <w:w w:val="0"/>
          <w:sz w:val="20"/>
          <w:highlight w:val="cyan"/>
        </w:rPr>
        <w:t xml:space="preserve"> or may direct </w:t>
      </w:r>
      <w:r w:rsidR="00415604" w:rsidRPr="00FE3CD4">
        <w:rPr>
          <w:rFonts w:ascii="Arial" w:hAnsi="Arial" w:cs="Arial"/>
          <w:color w:val="000000"/>
          <w:sz w:val="20"/>
          <w:highlight w:val="cyan"/>
          <w:lang w:eastAsia="en-CA"/>
        </w:rPr>
        <w:t xml:space="preserve">the </w:t>
      </w:r>
      <w:r w:rsidR="00415604" w:rsidRPr="00FE3CD4">
        <w:rPr>
          <w:rFonts w:ascii="Arial" w:hAnsi="Arial" w:cs="Arial"/>
          <w:i/>
          <w:iCs/>
          <w:color w:val="000000"/>
          <w:sz w:val="20"/>
          <w:highlight w:val="cyan"/>
          <w:lang w:eastAsia="en-CA"/>
        </w:rPr>
        <w:t>Commission</w:t>
      </w:r>
      <w:r w:rsidR="00415604" w:rsidRPr="00FE3CD4" w:rsidDel="00415604">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to </w:t>
      </w:r>
      <w:r w:rsidRPr="00FE3CD4">
        <w:rPr>
          <w:rFonts w:ascii="Arial" w:hAnsi="Arial" w:cs="Arial"/>
          <w:sz w:val="20"/>
          <w:highlight w:val="cyan"/>
        </w:rPr>
        <w:t>proceed</w:t>
      </w:r>
      <w:r w:rsidRPr="00FE3CD4">
        <w:rPr>
          <w:rFonts w:ascii="Arial" w:eastAsiaTheme="majorEastAsia" w:hAnsi="Arial" w:cs="Arial"/>
          <w:w w:val="0"/>
          <w:sz w:val="20"/>
          <w:highlight w:val="cyan"/>
        </w:rPr>
        <w:t xml:space="preserve"> with the normal </w:t>
      </w:r>
      <w:r w:rsidRPr="00FE3CD4">
        <w:rPr>
          <w:rFonts w:ascii="Arial" w:eastAsiaTheme="majorEastAsia" w:hAnsi="Arial" w:cs="Arial"/>
          <w:i/>
          <w:w w:val="0"/>
          <w:sz w:val="20"/>
          <w:highlight w:val="cyan"/>
        </w:rPr>
        <w:t>Results Management</w:t>
      </w:r>
      <w:r w:rsidRPr="00FE3CD4">
        <w:rPr>
          <w:rFonts w:ascii="Arial" w:eastAsiaTheme="majorEastAsia" w:hAnsi="Arial" w:cs="Arial"/>
          <w:w w:val="0"/>
          <w:sz w:val="20"/>
          <w:highlight w:val="cyan"/>
        </w:rPr>
        <w:t xml:space="preserve"> process.</w:t>
      </w:r>
    </w:p>
    <w:p w14:paraId="5C5BAD9E" w14:textId="77777777" w:rsidR="000B579D" w:rsidRPr="00FE3CD4" w:rsidRDefault="000B579D" w:rsidP="000B579D">
      <w:pPr>
        <w:pStyle w:val="BodyText"/>
        <w:spacing w:after="0"/>
        <w:ind w:left="1440" w:hanging="720"/>
        <w:rPr>
          <w:rFonts w:ascii="Arial" w:eastAsiaTheme="majorEastAsia" w:hAnsi="Arial" w:cs="Arial"/>
          <w:color w:val="000000"/>
          <w:w w:val="0"/>
          <w:sz w:val="20"/>
          <w:highlight w:val="cyan"/>
        </w:rPr>
      </w:pPr>
    </w:p>
    <w:p w14:paraId="012B7EEC" w14:textId="783466D5" w:rsidR="00926791" w:rsidRPr="00FE3CD4" w:rsidRDefault="00926791" w:rsidP="001D7FE4">
      <w:pPr>
        <w:pStyle w:val="BodyText"/>
        <w:spacing w:after="0"/>
        <w:ind w:left="1418" w:hanging="720"/>
        <w:rPr>
          <w:rFonts w:ascii="Arial" w:eastAsiaTheme="majorEastAsia" w:hAnsi="Arial" w:cs="Arial"/>
          <w:w w:val="0"/>
          <w:sz w:val="20"/>
          <w:highlight w:val="cyan"/>
        </w:rPr>
      </w:pPr>
      <w:r w:rsidRPr="00FE3CD4">
        <w:rPr>
          <w:rFonts w:ascii="Arial" w:eastAsiaTheme="majorEastAsia" w:hAnsi="Arial" w:cs="Arial"/>
          <w:b/>
          <w:w w:val="0"/>
          <w:sz w:val="20"/>
          <w:highlight w:val="cyan"/>
        </w:rPr>
        <w:t>7.8.4</w:t>
      </w:r>
      <w:r w:rsidRPr="00FE3CD4">
        <w:rPr>
          <w:rFonts w:ascii="Arial" w:eastAsiaTheme="majorEastAsia" w:hAnsi="Arial" w:cs="Arial"/>
          <w:w w:val="0"/>
          <w:sz w:val="20"/>
          <w:highlight w:val="cyan"/>
        </w:rPr>
        <w:t xml:space="preserve">  </w:t>
      </w:r>
      <w:r w:rsidR="00D760FA" w:rsidRPr="00FE3CD4">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Where </w:t>
      </w:r>
      <w:r w:rsidR="00D45D5E" w:rsidRPr="00FE3CD4">
        <w:rPr>
          <w:rFonts w:ascii="Arial" w:hAnsi="Arial" w:cs="Arial"/>
          <w:color w:val="000000"/>
          <w:sz w:val="20"/>
          <w:highlight w:val="cyan"/>
          <w:lang w:eastAsia="en-CA"/>
        </w:rPr>
        <w:t xml:space="preserve">the </w:t>
      </w:r>
      <w:r w:rsidR="00D45D5E" w:rsidRPr="00FE3CD4">
        <w:rPr>
          <w:rFonts w:ascii="Arial" w:hAnsi="Arial" w:cs="Arial"/>
          <w:i/>
          <w:iCs/>
          <w:color w:val="000000"/>
          <w:sz w:val="20"/>
          <w:highlight w:val="cyan"/>
          <w:lang w:eastAsia="en-CA"/>
        </w:rPr>
        <w:t>Commission</w:t>
      </w:r>
      <w:r w:rsidR="00D45D5E" w:rsidRPr="00FE3CD4" w:rsidDel="00D45D5E">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 </w:t>
      </w:r>
      <w:r w:rsidRPr="00FE3CD4">
        <w:rPr>
          <w:rFonts w:ascii="Arial" w:hAnsi="Arial" w:cs="Arial"/>
          <w:sz w:val="20"/>
          <w:highlight w:val="cyan"/>
        </w:rPr>
        <w:t>fails</w:t>
      </w:r>
      <w:r w:rsidRPr="00FE3CD4">
        <w:rPr>
          <w:rFonts w:ascii="Arial" w:eastAsiaTheme="majorEastAsia" w:hAnsi="Arial" w:cs="Arial"/>
          <w:w w:val="0"/>
          <w:sz w:val="20"/>
          <w:highlight w:val="cyan"/>
        </w:rPr>
        <w:t xml:space="preserve"> to go forward with the normal </w:t>
      </w:r>
      <w:r w:rsidRPr="00FE3CD4">
        <w:rPr>
          <w:rFonts w:ascii="Arial" w:eastAsiaTheme="majorEastAsia" w:hAnsi="Arial" w:cs="Arial"/>
          <w:i/>
          <w:w w:val="0"/>
          <w:sz w:val="20"/>
          <w:highlight w:val="cyan"/>
        </w:rPr>
        <w:t>Results Management</w:t>
      </w:r>
      <w:r w:rsidRPr="00FE3CD4">
        <w:rPr>
          <w:rFonts w:ascii="Arial" w:eastAsiaTheme="majorEastAsia" w:hAnsi="Arial" w:cs="Arial"/>
          <w:w w:val="0"/>
          <w:sz w:val="20"/>
          <w:highlight w:val="cyan"/>
        </w:rPr>
        <w:t xml:space="preserve"> processes without </w:t>
      </w:r>
      <w:r w:rsidRPr="00FE3CD4">
        <w:rPr>
          <w:rFonts w:ascii="Arial" w:hAnsi="Arial" w:cs="Arial"/>
          <w:sz w:val="20"/>
          <w:highlight w:val="cyan"/>
        </w:rPr>
        <w:t>seeking</w:t>
      </w:r>
      <w:r w:rsidRPr="00FE3CD4">
        <w:rPr>
          <w:rFonts w:ascii="Arial" w:eastAsiaTheme="majorEastAsia" w:hAnsi="Arial" w:cs="Arial"/>
          <w:w w:val="0"/>
          <w:sz w:val="20"/>
          <w:highlight w:val="cyan"/>
        </w:rPr>
        <w:t xml:space="preserve"> and obtaining an opinion and recommendation from the </w:t>
      </w:r>
      <w:r w:rsidRPr="00FE3CD4">
        <w:rPr>
          <w:rFonts w:ascii="Arial" w:eastAsiaTheme="majorEastAsia" w:hAnsi="Arial" w:cs="Arial"/>
          <w:i/>
          <w:w w:val="0"/>
          <w:sz w:val="20"/>
          <w:highlight w:val="cyan"/>
        </w:rPr>
        <w:t>Independent Review Expert</w:t>
      </w:r>
      <w:r w:rsidRPr="00FE3CD4">
        <w:rPr>
          <w:rFonts w:ascii="Arial" w:eastAsiaTheme="majorEastAsia" w:hAnsi="Arial" w:cs="Arial"/>
          <w:w w:val="0"/>
          <w:sz w:val="20"/>
          <w:highlight w:val="cyan"/>
        </w:rPr>
        <w:t xml:space="preserve">, or </w:t>
      </w:r>
      <w:r w:rsidRPr="00FE3CD4">
        <w:rPr>
          <w:rFonts w:ascii="Arial" w:hAnsi="Arial" w:cs="Arial"/>
          <w:sz w:val="20"/>
          <w:highlight w:val="cyan"/>
        </w:rPr>
        <w:t>fails</w:t>
      </w:r>
      <w:r w:rsidRPr="00FE3CD4">
        <w:rPr>
          <w:rFonts w:ascii="Arial" w:eastAsiaTheme="majorEastAsia" w:hAnsi="Arial" w:cs="Arial"/>
          <w:w w:val="0"/>
          <w:sz w:val="20"/>
          <w:highlight w:val="cyan"/>
        </w:rPr>
        <w:t xml:space="preserve"> to go forward with the normal </w:t>
      </w:r>
      <w:r w:rsidRPr="00FE3CD4">
        <w:rPr>
          <w:rFonts w:ascii="Arial" w:eastAsiaTheme="majorEastAsia" w:hAnsi="Arial" w:cs="Arial"/>
          <w:i/>
          <w:w w:val="0"/>
          <w:sz w:val="20"/>
          <w:highlight w:val="cyan"/>
        </w:rPr>
        <w:t>Results Management</w:t>
      </w:r>
      <w:r w:rsidRPr="00FE3CD4">
        <w:rPr>
          <w:rFonts w:ascii="Arial" w:eastAsiaTheme="majorEastAsia" w:hAnsi="Arial" w:cs="Arial"/>
          <w:w w:val="0"/>
          <w:sz w:val="20"/>
          <w:highlight w:val="cyan"/>
        </w:rPr>
        <w:t xml:space="preserve"> processes in contravention of </w:t>
      </w:r>
      <w:r w:rsidRPr="00FE3CD4">
        <w:rPr>
          <w:rFonts w:ascii="Arial" w:hAnsi="Arial" w:cs="Arial"/>
          <w:sz w:val="20"/>
          <w:highlight w:val="cyan"/>
        </w:rPr>
        <w:t>the</w:t>
      </w:r>
      <w:r w:rsidRPr="00FE3CD4">
        <w:rPr>
          <w:rFonts w:ascii="Arial" w:eastAsiaTheme="majorEastAsia" w:hAnsi="Arial" w:cs="Arial"/>
          <w:w w:val="0"/>
          <w:sz w:val="20"/>
          <w:highlight w:val="cyan"/>
        </w:rPr>
        <w:t xml:space="preserve"> </w:t>
      </w:r>
      <w:r w:rsidRPr="00FE3CD4">
        <w:rPr>
          <w:rFonts w:ascii="Arial" w:eastAsiaTheme="majorEastAsia" w:hAnsi="Arial" w:cs="Arial"/>
          <w:i/>
          <w:w w:val="0"/>
          <w:sz w:val="20"/>
          <w:highlight w:val="cyan"/>
        </w:rPr>
        <w:t>Independent Review Expert’s</w:t>
      </w:r>
      <w:r w:rsidRPr="00FE3CD4">
        <w:rPr>
          <w:rFonts w:ascii="Arial" w:eastAsiaTheme="majorEastAsia" w:hAnsi="Arial" w:cs="Arial"/>
          <w:w w:val="0"/>
          <w:sz w:val="20"/>
          <w:highlight w:val="cyan"/>
        </w:rPr>
        <w:t xml:space="preserve"> opinion and recommendation, and it is ultimately </w:t>
      </w:r>
      <w:r w:rsidRPr="00FE3CD4">
        <w:rPr>
          <w:rFonts w:ascii="Arial" w:hAnsi="Arial" w:cs="Arial"/>
          <w:sz w:val="20"/>
          <w:highlight w:val="cyan"/>
        </w:rPr>
        <w:t>determined</w:t>
      </w:r>
      <w:r w:rsidRPr="00FE3CD4">
        <w:rPr>
          <w:rFonts w:ascii="Arial" w:eastAsiaTheme="majorEastAsia" w:hAnsi="Arial" w:cs="Arial"/>
          <w:w w:val="0"/>
          <w:sz w:val="20"/>
          <w:highlight w:val="cyan"/>
        </w:rPr>
        <w:t xml:space="preserve"> on appeal that an anti-doping rule violation occurred, </w:t>
      </w:r>
      <w:r w:rsidR="00D45D5E" w:rsidRPr="00FE3CD4">
        <w:rPr>
          <w:rFonts w:ascii="Arial" w:hAnsi="Arial" w:cs="Arial"/>
          <w:color w:val="000000"/>
          <w:sz w:val="20"/>
          <w:highlight w:val="cyan"/>
          <w:lang w:eastAsia="en-CA"/>
        </w:rPr>
        <w:t xml:space="preserve">the </w:t>
      </w:r>
      <w:r w:rsidR="00D45D5E" w:rsidRPr="00FE3CD4">
        <w:rPr>
          <w:rFonts w:ascii="Arial" w:hAnsi="Arial" w:cs="Arial"/>
          <w:i/>
          <w:iCs/>
          <w:color w:val="000000"/>
          <w:sz w:val="20"/>
          <w:highlight w:val="cyan"/>
          <w:lang w:eastAsia="en-CA"/>
        </w:rPr>
        <w:t>Commission</w:t>
      </w:r>
      <w:r w:rsidR="00D45D5E" w:rsidRPr="00FE3CD4" w:rsidDel="00D45D5E">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 </w:t>
      </w:r>
      <w:r w:rsidRPr="00FE3CD4">
        <w:rPr>
          <w:rFonts w:ascii="Arial" w:hAnsi="Arial" w:cs="Arial"/>
          <w:sz w:val="20"/>
          <w:highlight w:val="cyan"/>
        </w:rPr>
        <w:t>may</w:t>
      </w:r>
      <w:r w:rsidRPr="00FE3CD4">
        <w:rPr>
          <w:rFonts w:ascii="Arial" w:eastAsiaTheme="majorEastAsia" w:hAnsi="Arial" w:cs="Arial"/>
          <w:w w:val="0"/>
          <w:sz w:val="20"/>
          <w:highlight w:val="cyan"/>
        </w:rPr>
        <w:t xml:space="preserve"> be subject to non-compliance proceedings under Article 24 </w:t>
      </w:r>
      <w:r w:rsidR="00D760FA" w:rsidRPr="00FE3CD4">
        <w:rPr>
          <w:rFonts w:ascii="Arial" w:eastAsiaTheme="majorEastAsia" w:hAnsi="Arial" w:cs="Arial"/>
          <w:w w:val="0"/>
          <w:sz w:val="20"/>
          <w:highlight w:val="cyan"/>
        </w:rPr>
        <w:t xml:space="preserve">of the </w:t>
      </w:r>
      <w:r w:rsidR="00D760FA" w:rsidRPr="00FE3CD4">
        <w:rPr>
          <w:rFonts w:ascii="Arial" w:eastAsiaTheme="majorEastAsia" w:hAnsi="Arial" w:cs="Arial"/>
          <w:i/>
          <w:iCs/>
          <w:w w:val="0"/>
          <w:sz w:val="20"/>
          <w:highlight w:val="cyan"/>
        </w:rPr>
        <w:t>Code</w:t>
      </w:r>
      <w:r w:rsidR="00D760FA" w:rsidRPr="00FE3CD4">
        <w:rPr>
          <w:rFonts w:ascii="Arial" w:eastAsiaTheme="majorEastAsia" w:hAnsi="Arial" w:cs="Arial"/>
          <w:w w:val="0"/>
          <w:sz w:val="20"/>
          <w:highlight w:val="cyan"/>
        </w:rPr>
        <w:t xml:space="preserve"> </w:t>
      </w:r>
      <w:r w:rsidRPr="00FE3CD4">
        <w:rPr>
          <w:rFonts w:ascii="Arial" w:eastAsiaTheme="majorEastAsia" w:hAnsi="Arial" w:cs="Arial"/>
          <w:w w:val="0"/>
          <w:sz w:val="20"/>
          <w:highlight w:val="cyan"/>
        </w:rPr>
        <w:t xml:space="preserve">and </w:t>
      </w:r>
      <w:r w:rsidRPr="00FE3CD4">
        <w:rPr>
          <w:rFonts w:ascii="Arial" w:hAnsi="Arial" w:cs="Arial"/>
          <w:sz w:val="20"/>
          <w:highlight w:val="cyan"/>
        </w:rPr>
        <w:t>the</w:t>
      </w:r>
      <w:r w:rsidRPr="00FE3CD4">
        <w:rPr>
          <w:rFonts w:ascii="Arial" w:eastAsiaTheme="majorEastAsia" w:hAnsi="Arial" w:cs="Arial"/>
          <w:w w:val="0"/>
          <w:sz w:val="20"/>
          <w:highlight w:val="cyan"/>
        </w:rPr>
        <w:t xml:space="preserve"> </w:t>
      </w:r>
      <w:r w:rsidRPr="00FE3CD4">
        <w:rPr>
          <w:rFonts w:ascii="Arial" w:eastAsiaTheme="majorEastAsia" w:hAnsi="Arial" w:cs="Arial"/>
          <w:i/>
          <w:w w:val="0"/>
          <w:sz w:val="20"/>
          <w:highlight w:val="cyan"/>
        </w:rPr>
        <w:t>International Standard</w:t>
      </w:r>
      <w:r w:rsidRPr="00FE3CD4">
        <w:rPr>
          <w:rFonts w:ascii="Arial" w:eastAsiaTheme="majorEastAsia" w:hAnsi="Arial" w:cs="Arial"/>
          <w:w w:val="0"/>
          <w:sz w:val="20"/>
          <w:highlight w:val="cyan"/>
        </w:rPr>
        <w:t xml:space="preserve"> for </w:t>
      </w:r>
      <w:r w:rsidRPr="00FE3CD4">
        <w:rPr>
          <w:rFonts w:ascii="Arial" w:eastAsiaTheme="majorEastAsia" w:hAnsi="Arial" w:cs="Arial"/>
          <w:i/>
          <w:iCs/>
          <w:w w:val="0"/>
          <w:sz w:val="20"/>
          <w:highlight w:val="cyan"/>
        </w:rPr>
        <w:t>Code</w:t>
      </w:r>
      <w:r w:rsidRPr="00FE3CD4">
        <w:rPr>
          <w:rFonts w:ascii="Arial" w:eastAsiaTheme="majorEastAsia" w:hAnsi="Arial" w:cs="Arial"/>
          <w:w w:val="0"/>
          <w:sz w:val="20"/>
          <w:highlight w:val="cyan"/>
        </w:rPr>
        <w:t xml:space="preserve"> Compliance by </w:t>
      </w:r>
      <w:r w:rsidRPr="00FE3CD4">
        <w:rPr>
          <w:rFonts w:ascii="Arial" w:eastAsiaTheme="majorEastAsia" w:hAnsi="Arial" w:cs="Arial"/>
          <w:i/>
          <w:w w:val="0"/>
          <w:sz w:val="20"/>
          <w:highlight w:val="cyan"/>
        </w:rPr>
        <w:t>Signatories</w:t>
      </w:r>
      <w:r w:rsidRPr="00FE3CD4">
        <w:rPr>
          <w:rFonts w:ascii="Arial" w:eastAsiaTheme="majorEastAsia" w:hAnsi="Arial" w:cs="Arial"/>
          <w:w w:val="0"/>
          <w:sz w:val="20"/>
          <w:highlight w:val="cyan"/>
        </w:rPr>
        <w:t xml:space="preserve"> and shall be </w:t>
      </w:r>
      <w:r w:rsidRPr="00FE3CD4">
        <w:rPr>
          <w:rFonts w:ascii="Arial" w:hAnsi="Arial" w:cs="Arial"/>
          <w:sz w:val="20"/>
          <w:highlight w:val="cyan"/>
        </w:rPr>
        <w:t>required</w:t>
      </w:r>
      <w:r w:rsidRPr="00FE3CD4">
        <w:rPr>
          <w:rFonts w:ascii="Arial" w:eastAsiaTheme="majorEastAsia" w:hAnsi="Arial" w:cs="Arial"/>
          <w:w w:val="0"/>
          <w:sz w:val="20"/>
          <w:highlight w:val="cyan"/>
        </w:rPr>
        <w:t xml:space="preserve"> to reimburse the appealing part(y)(ies) for costs and reasonable legal fees </w:t>
      </w:r>
      <w:r w:rsidRPr="00FE3CD4">
        <w:rPr>
          <w:rFonts w:ascii="Arial" w:hAnsi="Arial" w:cs="Arial"/>
          <w:sz w:val="20"/>
          <w:highlight w:val="cyan"/>
        </w:rPr>
        <w:t>incurred</w:t>
      </w:r>
      <w:r w:rsidRPr="00FE3CD4">
        <w:rPr>
          <w:rFonts w:ascii="Arial" w:eastAsiaTheme="majorEastAsia" w:hAnsi="Arial" w:cs="Arial"/>
          <w:w w:val="0"/>
          <w:sz w:val="20"/>
          <w:highlight w:val="cyan"/>
        </w:rPr>
        <w:t xml:space="preserve"> in connection with each level of the appellate </w:t>
      </w:r>
      <w:r w:rsidRPr="00FE3CD4">
        <w:rPr>
          <w:rFonts w:ascii="Arial" w:hAnsi="Arial" w:cs="Arial"/>
          <w:sz w:val="20"/>
          <w:highlight w:val="cyan"/>
        </w:rPr>
        <w:t>process</w:t>
      </w:r>
      <w:r w:rsidRPr="00FE3CD4">
        <w:rPr>
          <w:rFonts w:ascii="Arial" w:eastAsiaTheme="majorEastAsia" w:hAnsi="Arial" w:cs="Arial"/>
          <w:w w:val="0"/>
          <w:sz w:val="20"/>
          <w:highlight w:val="cyan"/>
        </w:rPr>
        <w:t>.</w:t>
      </w:r>
    </w:p>
    <w:p w14:paraId="628C0AAF" w14:textId="77777777" w:rsidR="000B579D" w:rsidRPr="00FE3CD4" w:rsidRDefault="000B579D" w:rsidP="000B579D">
      <w:pPr>
        <w:pStyle w:val="BodyText"/>
        <w:spacing w:after="0"/>
        <w:ind w:left="1440" w:hanging="720"/>
        <w:rPr>
          <w:rFonts w:ascii="Arial" w:eastAsiaTheme="majorEastAsia" w:hAnsi="Arial" w:cs="Arial"/>
          <w:w w:val="0"/>
          <w:sz w:val="20"/>
          <w:highlight w:val="cyan"/>
        </w:rPr>
      </w:pPr>
    </w:p>
    <w:p w14:paraId="7CB0D40F" w14:textId="08F36BD3" w:rsidR="00926791" w:rsidRPr="0048048F" w:rsidRDefault="00926791" w:rsidP="001D7FE4">
      <w:pPr>
        <w:pStyle w:val="BodyText"/>
        <w:spacing w:after="0"/>
        <w:ind w:left="1418" w:hanging="720"/>
        <w:rPr>
          <w:rFonts w:ascii="Arial" w:eastAsiaTheme="majorEastAsia" w:hAnsi="Arial" w:cs="Arial"/>
          <w:iCs/>
          <w:w w:val="0"/>
          <w:sz w:val="20"/>
        </w:rPr>
      </w:pPr>
      <w:r w:rsidRPr="00FE3CD4">
        <w:rPr>
          <w:rFonts w:ascii="Arial" w:eastAsiaTheme="majorEastAsia" w:hAnsi="Arial" w:cs="Arial"/>
          <w:b/>
          <w:w w:val="0"/>
          <w:sz w:val="20"/>
          <w:highlight w:val="cyan"/>
        </w:rPr>
        <w:t>7.8.5</w:t>
      </w:r>
      <w:r w:rsidRPr="00FE3CD4">
        <w:rPr>
          <w:rFonts w:ascii="Arial" w:eastAsiaTheme="majorEastAsia" w:hAnsi="Arial" w:cs="Arial"/>
          <w:w w:val="0"/>
          <w:sz w:val="20"/>
          <w:highlight w:val="cyan"/>
        </w:rPr>
        <w:t xml:space="preserve">   </w:t>
      </w:r>
      <w:r w:rsidR="00055DF9" w:rsidRPr="00FE3CD4">
        <w:rPr>
          <w:rFonts w:ascii="Arial" w:eastAsiaTheme="majorEastAsia" w:hAnsi="Arial" w:cs="Arial"/>
          <w:w w:val="0"/>
          <w:sz w:val="20"/>
          <w:highlight w:val="cyan"/>
        </w:rPr>
        <w:tab/>
      </w:r>
      <w:r w:rsidRPr="00FE3CD4">
        <w:rPr>
          <w:rFonts w:ascii="Arial" w:eastAsiaTheme="majorEastAsia" w:hAnsi="Arial" w:cs="Arial"/>
          <w:w w:val="0"/>
          <w:sz w:val="20"/>
          <w:highlight w:val="cyan"/>
        </w:rPr>
        <w:t xml:space="preserve">The process to be </w:t>
      </w:r>
      <w:r w:rsidRPr="00FE3CD4">
        <w:rPr>
          <w:rFonts w:ascii="Arial" w:hAnsi="Arial" w:cs="Arial"/>
          <w:sz w:val="20"/>
          <w:highlight w:val="cyan"/>
        </w:rPr>
        <w:t>followed</w:t>
      </w:r>
      <w:r w:rsidRPr="00FE3CD4">
        <w:rPr>
          <w:rFonts w:ascii="Arial" w:eastAsiaTheme="majorEastAsia" w:hAnsi="Arial" w:cs="Arial"/>
          <w:w w:val="0"/>
          <w:sz w:val="20"/>
          <w:highlight w:val="cyan"/>
        </w:rPr>
        <w:t xml:space="preserve"> for cases under this Article 7.8 shall be described in greater detail in </w:t>
      </w:r>
      <w:r w:rsidRPr="00FE3CD4">
        <w:rPr>
          <w:rFonts w:ascii="Arial" w:hAnsi="Arial" w:cs="Arial"/>
          <w:sz w:val="20"/>
          <w:highlight w:val="cyan"/>
        </w:rPr>
        <w:t>the</w:t>
      </w:r>
      <w:r w:rsidRPr="00FE3CD4">
        <w:rPr>
          <w:rFonts w:ascii="Arial" w:eastAsiaTheme="majorEastAsia" w:hAnsi="Arial" w:cs="Arial"/>
          <w:w w:val="0"/>
          <w:sz w:val="20"/>
          <w:highlight w:val="cyan"/>
        </w:rPr>
        <w:t xml:space="preserve"> </w:t>
      </w:r>
      <w:r w:rsidRPr="00FE3CD4">
        <w:rPr>
          <w:rFonts w:ascii="Arial" w:eastAsiaTheme="majorEastAsia" w:hAnsi="Arial" w:cs="Arial"/>
          <w:i/>
          <w:w w:val="0"/>
          <w:sz w:val="20"/>
          <w:highlight w:val="cyan"/>
        </w:rPr>
        <w:t xml:space="preserve">International Standard </w:t>
      </w:r>
      <w:r w:rsidRPr="00FE3CD4">
        <w:rPr>
          <w:rFonts w:ascii="Arial" w:eastAsiaTheme="majorEastAsia" w:hAnsi="Arial" w:cs="Arial"/>
          <w:w w:val="0"/>
          <w:sz w:val="20"/>
          <w:highlight w:val="cyan"/>
        </w:rPr>
        <w:t xml:space="preserve">for </w:t>
      </w:r>
      <w:r w:rsidRPr="00FE3CD4">
        <w:rPr>
          <w:rFonts w:ascii="Arial" w:eastAsiaTheme="majorEastAsia" w:hAnsi="Arial" w:cs="Arial"/>
          <w:i/>
          <w:w w:val="0"/>
          <w:sz w:val="20"/>
          <w:highlight w:val="cyan"/>
        </w:rPr>
        <w:t>Results Management</w:t>
      </w:r>
      <w:r w:rsidRPr="00FE3CD4">
        <w:rPr>
          <w:rFonts w:ascii="Arial" w:eastAsiaTheme="majorEastAsia" w:hAnsi="Arial" w:cs="Arial"/>
          <w:iCs/>
          <w:w w:val="0"/>
          <w:sz w:val="20"/>
          <w:highlight w:val="cyan"/>
        </w:rPr>
        <w:t>.</w:t>
      </w:r>
    </w:p>
    <w:p w14:paraId="495DF352" w14:textId="77777777" w:rsidR="000B579D" w:rsidRPr="0048048F" w:rsidRDefault="000B579D" w:rsidP="000B579D">
      <w:pPr>
        <w:pStyle w:val="BodyText"/>
        <w:spacing w:after="0"/>
        <w:ind w:left="1440" w:hanging="720"/>
        <w:rPr>
          <w:rFonts w:ascii="Arial" w:eastAsiaTheme="majorEastAsia" w:hAnsi="Arial" w:cs="Arial"/>
          <w:w w:val="0"/>
          <w:sz w:val="20"/>
        </w:rPr>
      </w:pPr>
    </w:p>
    <w:p w14:paraId="3BC2C1E7" w14:textId="77777777" w:rsidR="00E269E3" w:rsidRPr="0048048F" w:rsidRDefault="00E269E3" w:rsidP="001D7FE4">
      <w:pPr>
        <w:pStyle w:val="Heading1"/>
        <w:ind w:left="1418" w:hanging="1418"/>
        <w:jc w:val="both"/>
        <w:rPr>
          <w:rFonts w:ascii="Arial" w:hAnsi="Arial" w:cs="Arial"/>
          <w:sz w:val="20"/>
          <w:szCs w:val="20"/>
        </w:rPr>
      </w:pPr>
      <w:bookmarkStart w:id="181" w:name="_Toc223708845"/>
      <w:r w:rsidRPr="0048048F">
        <w:rPr>
          <w:rFonts w:ascii="Arial" w:hAnsi="Arial" w:cs="Arial"/>
          <w:sz w:val="20"/>
          <w:szCs w:val="20"/>
        </w:rPr>
        <w:t>ARTICLE 8</w:t>
      </w:r>
      <w:r w:rsidRPr="0048048F">
        <w:rPr>
          <w:rFonts w:ascii="Arial" w:hAnsi="Arial" w:cs="Arial"/>
          <w:sz w:val="20"/>
          <w:szCs w:val="20"/>
        </w:rPr>
        <w:tab/>
      </w:r>
      <w:r w:rsidR="00DE46B3" w:rsidRPr="0048048F">
        <w:rPr>
          <w:rFonts w:ascii="Arial" w:hAnsi="Arial" w:cs="Arial"/>
          <w:i/>
          <w:sz w:val="20"/>
          <w:szCs w:val="20"/>
        </w:rPr>
        <w:t>RESULTS MANAGEMENT</w:t>
      </w:r>
      <w:r w:rsidR="00DE46B3" w:rsidRPr="0048048F">
        <w:rPr>
          <w:rFonts w:ascii="Arial" w:hAnsi="Arial" w:cs="Arial"/>
          <w:sz w:val="20"/>
          <w:szCs w:val="20"/>
        </w:rPr>
        <w:t xml:space="preserve">: </w:t>
      </w:r>
      <w:r w:rsidR="000714FC" w:rsidRPr="0048048F">
        <w:rPr>
          <w:rFonts w:ascii="Arial" w:hAnsi="Arial" w:cs="Arial"/>
          <w:sz w:val="20"/>
          <w:szCs w:val="20"/>
        </w:rPr>
        <w:t>RIGHT TO A FAIR HEARING</w:t>
      </w:r>
      <w:r w:rsidR="00A2736C" w:rsidRPr="0048048F">
        <w:rPr>
          <w:rFonts w:ascii="Arial" w:hAnsi="Arial" w:cs="Arial"/>
          <w:sz w:val="20"/>
          <w:szCs w:val="20"/>
        </w:rPr>
        <w:t xml:space="preserve"> </w:t>
      </w:r>
      <w:r w:rsidR="00DE46B3" w:rsidRPr="0048048F">
        <w:rPr>
          <w:rFonts w:ascii="Arial" w:hAnsi="Arial" w:cs="Arial"/>
          <w:sz w:val="20"/>
          <w:szCs w:val="20"/>
        </w:rPr>
        <w:t>AND NOTICE OF HEARING DECISION</w:t>
      </w:r>
      <w:bookmarkEnd w:id="181"/>
    </w:p>
    <w:p w14:paraId="3995900A" w14:textId="77777777" w:rsidR="00B26C7C" w:rsidRPr="0048048F" w:rsidRDefault="00B26C7C" w:rsidP="00B26C7C"/>
    <w:p w14:paraId="39C3904C" w14:textId="73E04C59" w:rsidR="00AE5B5E" w:rsidRPr="0048048F" w:rsidRDefault="00C35F39" w:rsidP="00383EB8">
      <w:pPr>
        <w:widowControl w:val="0"/>
        <w:jc w:val="both"/>
        <w:rPr>
          <w:rFonts w:ascii="Arial" w:hAnsi="Arial" w:cs="Arial"/>
          <w:sz w:val="20"/>
        </w:rPr>
      </w:pPr>
      <w:r w:rsidRPr="0048048F">
        <w:rPr>
          <w:rFonts w:ascii="Arial" w:hAnsi="Arial" w:cs="Arial"/>
          <w:sz w:val="20"/>
        </w:rPr>
        <w:t xml:space="preserve">For any </w:t>
      </w:r>
      <w:r w:rsidRPr="0048048F">
        <w:rPr>
          <w:rFonts w:ascii="Arial" w:hAnsi="Arial" w:cs="Arial"/>
          <w:i/>
          <w:iCs/>
          <w:sz w:val="20"/>
        </w:rPr>
        <w:t xml:space="preserve">Person </w:t>
      </w:r>
      <w:r w:rsidRPr="0048048F">
        <w:rPr>
          <w:rFonts w:ascii="Arial" w:hAnsi="Arial" w:cs="Arial"/>
          <w:sz w:val="20"/>
        </w:rPr>
        <w:t>who is asserted to have committed an anti-doping rule violation</w:t>
      </w:r>
      <w:r w:rsidR="00453B46" w:rsidRPr="0048048F">
        <w:rPr>
          <w:rFonts w:ascii="Arial" w:hAnsi="Arial" w:cs="Arial"/>
          <w:sz w:val="20"/>
        </w:rPr>
        <w:t xml:space="preserve"> or a violation of Article 10.14.1</w:t>
      </w:r>
      <w:r w:rsidRPr="0048048F">
        <w:rPr>
          <w:rFonts w:ascii="Arial" w:hAnsi="Arial" w:cs="Arial"/>
          <w:sz w:val="20"/>
        </w:rPr>
        <w:t xml:space="preserve">, </w:t>
      </w:r>
      <w:r w:rsidR="00C60CEE" w:rsidRPr="0048048F">
        <w:rPr>
          <w:rFonts w:ascii="Arial" w:hAnsi="Arial" w:cs="Arial"/>
          <w:sz w:val="20"/>
        </w:rPr>
        <w:t xml:space="preserve">there shall be a </w:t>
      </w:r>
      <w:r w:rsidRPr="0048048F">
        <w:rPr>
          <w:rFonts w:ascii="Arial" w:hAnsi="Arial" w:cs="Arial"/>
          <w:sz w:val="20"/>
        </w:rPr>
        <w:t xml:space="preserve">fair hearing within a reasonable time by a fair, impartial and </w:t>
      </w:r>
      <w:r w:rsidRPr="0048048F">
        <w:rPr>
          <w:rFonts w:ascii="Arial" w:hAnsi="Arial" w:cs="Arial"/>
          <w:i/>
          <w:iCs/>
          <w:sz w:val="20"/>
        </w:rPr>
        <w:t xml:space="preserve">Operationally Independent </w:t>
      </w:r>
      <w:r w:rsidRPr="0048048F">
        <w:rPr>
          <w:rFonts w:ascii="Arial" w:hAnsi="Arial" w:cs="Arial"/>
          <w:sz w:val="20"/>
        </w:rPr>
        <w:t xml:space="preserve">hearing panel in compliance with the </w:t>
      </w:r>
      <w:r w:rsidRPr="0048048F">
        <w:rPr>
          <w:rFonts w:ascii="Arial" w:hAnsi="Arial" w:cs="Arial"/>
          <w:i/>
          <w:sz w:val="20"/>
        </w:rPr>
        <w:t>Code</w:t>
      </w:r>
      <w:r w:rsidRPr="0048048F">
        <w:rPr>
          <w:rFonts w:ascii="Arial" w:hAnsi="Arial" w:cs="Arial"/>
          <w:sz w:val="20"/>
        </w:rPr>
        <w:t xml:space="preserve"> and the </w:t>
      </w:r>
      <w:r w:rsidRPr="0048048F">
        <w:rPr>
          <w:rFonts w:ascii="Arial" w:hAnsi="Arial" w:cs="Arial"/>
          <w:i/>
          <w:iCs/>
          <w:sz w:val="20"/>
        </w:rPr>
        <w:t xml:space="preserve">International Standard </w:t>
      </w:r>
      <w:r w:rsidRPr="0048048F">
        <w:rPr>
          <w:rFonts w:ascii="Arial" w:hAnsi="Arial" w:cs="Arial"/>
          <w:sz w:val="20"/>
        </w:rPr>
        <w:t xml:space="preserve">for </w:t>
      </w:r>
      <w:r w:rsidRPr="0048048F">
        <w:rPr>
          <w:rFonts w:ascii="Arial" w:hAnsi="Arial" w:cs="Arial"/>
          <w:i/>
          <w:iCs/>
          <w:sz w:val="20"/>
        </w:rPr>
        <w:t>Results Management</w:t>
      </w:r>
      <w:r w:rsidRPr="0048048F">
        <w:rPr>
          <w:rFonts w:ascii="Arial" w:hAnsi="Arial" w:cs="Arial"/>
          <w:sz w:val="20"/>
        </w:rPr>
        <w:t>.</w:t>
      </w:r>
      <w:r w:rsidR="00723868" w:rsidRPr="0048048F">
        <w:rPr>
          <w:rFonts w:ascii="Arial" w:hAnsi="Arial" w:cs="Arial"/>
          <w:sz w:val="20"/>
        </w:rPr>
        <w:t xml:space="preserve"> </w:t>
      </w:r>
      <w:r w:rsidR="00C60CEE" w:rsidRPr="0048048F">
        <w:rPr>
          <w:rFonts w:ascii="Arial" w:hAnsi="Arial" w:cs="Arial"/>
          <w:sz w:val="20"/>
        </w:rPr>
        <w:t xml:space="preserve">In New Zealand, the </w:t>
      </w:r>
      <w:r w:rsidR="00C60CEE" w:rsidRPr="0048048F">
        <w:rPr>
          <w:rFonts w:ascii="Arial" w:hAnsi="Arial" w:cs="Arial"/>
          <w:i/>
          <w:iCs/>
          <w:sz w:val="20"/>
        </w:rPr>
        <w:t xml:space="preserve">Operationally Independent </w:t>
      </w:r>
      <w:r w:rsidR="00C60CEE" w:rsidRPr="0048048F">
        <w:rPr>
          <w:rFonts w:ascii="Arial" w:hAnsi="Arial" w:cs="Arial"/>
          <w:sz w:val="20"/>
        </w:rPr>
        <w:t xml:space="preserve">hearing panel shall be the </w:t>
      </w:r>
      <w:r w:rsidR="00C60CEE" w:rsidRPr="0048048F">
        <w:rPr>
          <w:rFonts w:ascii="Arial" w:hAnsi="Arial" w:cs="Arial"/>
          <w:i/>
          <w:iCs/>
          <w:sz w:val="20"/>
        </w:rPr>
        <w:t>Sports Tribunal</w:t>
      </w:r>
      <w:r w:rsidR="00C60CEE" w:rsidRPr="0048048F">
        <w:rPr>
          <w:rFonts w:ascii="Arial" w:hAnsi="Arial" w:cs="Arial"/>
          <w:sz w:val="20"/>
        </w:rPr>
        <w:t xml:space="preserve">. </w:t>
      </w:r>
      <w:r w:rsidR="00723868" w:rsidRPr="0048048F">
        <w:rPr>
          <w:rFonts w:ascii="Arial" w:hAnsi="Arial" w:cs="Arial"/>
          <w:sz w:val="20"/>
        </w:rPr>
        <w:t xml:space="preserve">A timely reasoned decision specifically including an explanation of the reason(s) for any period of </w:t>
      </w:r>
      <w:r w:rsidR="00723868" w:rsidRPr="0048048F">
        <w:rPr>
          <w:rFonts w:ascii="Arial" w:hAnsi="Arial" w:cs="Arial"/>
          <w:i/>
          <w:iCs/>
          <w:sz w:val="20"/>
        </w:rPr>
        <w:t>Ineligibility</w:t>
      </w:r>
      <w:r w:rsidR="00723868" w:rsidRPr="0048048F">
        <w:rPr>
          <w:rFonts w:ascii="Arial" w:hAnsi="Arial" w:cs="Arial"/>
          <w:sz w:val="20"/>
        </w:rPr>
        <w:t xml:space="preserve"> and </w:t>
      </w:r>
      <w:r w:rsidR="00723868" w:rsidRPr="0048048F">
        <w:rPr>
          <w:rFonts w:ascii="Arial" w:hAnsi="Arial" w:cs="Arial"/>
          <w:i/>
          <w:iCs/>
          <w:sz w:val="20"/>
        </w:rPr>
        <w:t>Disqualification</w:t>
      </w:r>
      <w:r w:rsidR="00723868" w:rsidRPr="0048048F">
        <w:rPr>
          <w:rFonts w:ascii="Arial" w:hAnsi="Arial" w:cs="Arial"/>
          <w:sz w:val="20"/>
        </w:rPr>
        <w:t xml:space="preserve"> of results under Article 10.10 shall be </w:t>
      </w:r>
      <w:r w:rsidR="00723868" w:rsidRPr="0048048F">
        <w:rPr>
          <w:rFonts w:ascii="Arial" w:hAnsi="Arial" w:cs="Arial"/>
          <w:i/>
          <w:iCs/>
          <w:sz w:val="20"/>
        </w:rPr>
        <w:t>Publicly Disclosed</w:t>
      </w:r>
      <w:r w:rsidR="00723868" w:rsidRPr="0048048F">
        <w:rPr>
          <w:rFonts w:ascii="Arial" w:hAnsi="Arial" w:cs="Arial"/>
          <w:sz w:val="20"/>
        </w:rPr>
        <w:t xml:space="preserve"> </w:t>
      </w:r>
      <w:r w:rsidR="00723868" w:rsidRPr="0048048F">
        <w:rPr>
          <w:rFonts w:ascii="Arial" w:hAnsi="Arial" w:cs="Arial"/>
          <w:sz w:val="20"/>
        </w:rPr>
        <w:lastRenderedPageBreak/>
        <w:t>by</w:t>
      </w:r>
      <w:r w:rsidR="00C33CF1" w:rsidRPr="0048048F">
        <w:rPr>
          <w:rFonts w:ascii="Arial" w:hAnsi="Arial" w:cs="Arial"/>
          <w:sz w:val="20"/>
        </w:rPr>
        <w:t xml:space="preserve"> the </w:t>
      </w:r>
      <w:r w:rsidR="00C33CF1" w:rsidRPr="0048048F">
        <w:rPr>
          <w:rFonts w:ascii="Arial" w:hAnsi="Arial" w:cs="Arial"/>
          <w:i/>
          <w:iCs/>
          <w:sz w:val="20"/>
        </w:rPr>
        <w:t>Commission</w:t>
      </w:r>
      <w:r w:rsidR="00723868" w:rsidRPr="0048048F">
        <w:rPr>
          <w:rFonts w:ascii="Arial" w:hAnsi="Arial" w:cs="Arial"/>
          <w:sz w:val="20"/>
        </w:rPr>
        <w:t xml:space="preserve"> as provided in Article 14.3.</w:t>
      </w:r>
      <w:r w:rsidR="00371E63" w:rsidRPr="0048048F">
        <w:rPr>
          <w:rStyle w:val="FootnoteReference"/>
          <w:rFonts w:ascii="Arial" w:hAnsi="Arial" w:cs="Arial"/>
          <w:b/>
          <w:bCs/>
          <w:sz w:val="20"/>
          <w:vertAlign w:val="superscript"/>
        </w:rPr>
        <w:footnoteReference w:id="52"/>
      </w:r>
    </w:p>
    <w:p w14:paraId="34DDF665" w14:textId="77777777" w:rsidR="00400BB5" w:rsidRDefault="00400BB5" w:rsidP="00383EB8">
      <w:pPr>
        <w:widowControl w:val="0"/>
        <w:jc w:val="both"/>
        <w:rPr>
          <w:rFonts w:ascii="Arial" w:hAnsi="Arial" w:cs="Arial"/>
          <w:sz w:val="20"/>
        </w:rPr>
      </w:pPr>
    </w:p>
    <w:p w14:paraId="3F0A65FD" w14:textId="77777777" w:rsidR="00383EB8" w:rsidRDefault="00383EB8" w:rsidP="00383EB8">
      <w:pPr>
        <w:widowControl w:val="0"/>
        <w:jc w:val="both"/>
        <w:rPr>
          <w:rFonts w:ascii="Arial" w:hAnsi="Arial" w:cs="Arial"/>
          <w:sz w:val="20"/>
        </w:rPr>
      </w:pPr>
    </w:p>
    <w:p w14:paraId="538B7BEA" w14:textId="77777777" w:rsidR="00E80042" w:rsidRPr="0048048F" w:rsidRDefault="00E80042" w:rsidP="00383EB8">
      <w:pPr>
        <w:widowControl w:val="0"/>
        <w:ind w:left="1418" w:hanging="720"/>
        <w:jc w:val="both"/>
        <w:rPr>
          <w:rFonts w:ascii="Arial" w:hAnsi="Arial" w:cs="Arial"/>
          <w:b/>
          <w:sz w:val="20"/>
        </w:rPr>
      </w:pPr>
      <w:r w:rsidRPr="0048048F">
        <w:rPr>
          <w:rFonts w:ascii="Arial" w:hAnsi="Arial" w:cs="Arial"/>
          <w:b/>
          <w:sz w:val="20"/>
        </w:rPr>
        <w:t>8.1</w:t>
      </w:r>
      <w:r w:rsidRPr="0048048F">
        <w:rPr>
          <w:rFonts w:ascii="Arial" w:hAnsi="Arial" w:cs="Arial"/>
          <w:sz w:val="20"/>
        </w:rPr>
        <w:tab/>
      </w:r>
      <w:r w:rsidRPr="0048048F">
        <w:rPr>
          <w:rFonts w:ascii="Arial" w:hAnsi="Arial" w:cs="Arial"/>
          <w:b/>
          <w:sz w:val="20"/>
        </w:rPr>
        <w:t>Fair Hearings</w:t>
      </w:r>
    </w:p>
    <w:p w14:paraId="291DB19A" w14:textId="77777777" w:rsidR="00E80042" w:rsidRPr="0048048F" w:rsidRDefault="00E80042" w:rsidP="00383EB8">
      <w:pPr>
        <w:widowControl w:val="0"/>
        <w:jc w:val="both"/>
        <w:rPr>
          <w:rFonts w:ascii="Arial" w:hAnsi="Arial" w:cs="Arial"/>
          <w:sz w:val="20"/>
        </w:rPr>
      </w:pPr>
    </w:p>
    <w:p w14:paraId="73333982" w14:textId="77777777" w:rsidR="00E80042" w:rsidRDefault="00E80042" w:rsidP="00FF53C6">
      <w:pPr>
        <w:widowControl w:val="0"/>
        <w:ind w:left="2127" w:hanging="720"/>
        <w:jc w:val="both"/>
        <w:rPr>
          <w:rFonts w:ascii="Arial" w:hAnsi="Arial" w:cs="Arial"/>
          <w:sz w:val="20"/>
        </w:rPr>
      </w:pPr>
      <w:r w:rsidRPr="0048048F">
        <w:rPr>
          <w:rFonts w:ascii="Arial" w:hAnsi="Arial" w:cs="Arial"/>
          <w:b/>
          <w:sz w:val="20"/>
        </w:rPr>
        <w:t>8.1.1</w:t>
      </w:r>
      <w:r w:rsidRPr="0048048F">
        <w:rPr>
          <w:rFonts w:ascii="Arial" w:hAnsi="Arial" w:cs="Arial"/>
          <w:sz w:val="20"/>
        </w:rPr>
        <w:t xml:space="preserve"> </w:t>
      </w:r>
      <w:r w:rsidRPr="0048048F">
        <w:rPr>
          <w:rFonts w:ascii="Arial" w:hAnsi="Arial" w:cs="Arial"/>
          <w:sz w:val="20"/>
        </w:rPr>
        <w:tab/>
        <w:t xml:space="preserve">Fair, Impartial and </w:t>
      </w:r>
      <w:r w:rsidRPr="0048048F">
        <w:rPr>
          <w:rFonts w:ascii="Arial" w:hAnsi="Arial" w:cs="Arial"/>
          <w:i/>
          <w:sz w:val="20"/>
        </w:rPr>
        <w:t>Operationally Independent</w:t>
      </w:r>
      <w:r w:rsidRPr="0048048F">
        <w:rPr>
          <w:rFonts w:ascii="Arial" w:hAnsi="Arial" w:cs="Arial"/>
          <w:sz w:val="20"/>
        </w:rPr>
        <w:t xml:space="preserve"> Hearing Panel</w:t>
      </w:r>
    </w:p>
    <w:p w14:paraId="2EA9B265" w14:textId="77777777" w:rsidR="00BC6B25" w:rsidRPr="0048048F" w:rsidRDefault="00BC6B25" w:rsidP="00FF53C6">
      <w:pPr>
        <w:widowControl w:val="0"/>
        <w:ind w:left="2127" w:hanging="720"/>
        <w:jc w:val="both"/>
        <w:rPr>
          <w:rFonts w:ascii="Arial" w:hAnsi="Arial" w:cs="Arial"/>
          <w:sz w:val="20"/>
        </w:rPr>
      </w:pPr>
    </w:p>
    <w:p w14:paraId="3BDAF4CC" w14:textId="585545C4" w:rsidR="003C36A7" w:rsidRPr="0048048F" w:rsidRDefault="00224FA0" w:rsidP="00311BE3">
      <w:pPr>
        <w:widowControl w:val="0"/>
        <w:ind w:left="2127"/>
        <w:jc w:val="both"/>
        <w:rPr>
          <w:rFonts w:ascii="Arial" w:hAnsi="Arial" w:cs="Arial"/>
          <w:sz w:val="20"/>
        </w:rPr>
      </w:pPr>
      <w:r w:rsidRPr="0048048F">
        <w:rPr>
          <w:rFonts w:ascii="Arial" w:hAnsi="Arial" w:cs="Arial"/>
          <w:bCs/>
          <w:sz w:val="20"/>
        </w:rPr>
        <w:t>In New Zealand, the</w:t>
      </w:r>
      <w:r w:rsidR="00E80042" w:rsidRPr="0048048F">
        <w:rPr>
          <w:rFonts w:ascii="Arial" w:hAnsi="Arial" w:cs="Arial"/>
          <w:sz w:val="20"/>
        </w:rPr>
        <w:t xml:space="preserve"> Article 8 </w:t>
      </w:r>
      <w:r w:rsidR="00281079" w:rsidRPr="0048048F">
        <w:rPr>
          <w:rFonts w:ascii="Arial" w:hAnsi="Arial" w:cs="Arial"/>
          <w:sz w:val="20"/>
        </w:rPr>
        <w:t xml:space="preserve">first instance hearing </w:t>
      </w:r>
      <w:r w:rsidR="00E80042" w:rsidRPr="0048048F">
        <w:rPr>
          <w:rFonts w:ascii="Arial" w:hAnsi="Arial" w:cs="Arial"/>
          <w:sz w:val="20"/>
        </w:rPr>
        <w:t xml:space="preserve">responsibilities </w:t>
      </w:r>
      <w:r w:rsidRPr="0048048F">
        <w:rPr>
          <w:rFonts w:ascii="Arial" w:hAnsi="Arial" w:cs="Arial"/>
          <w:sz w:val="20"/>
        </w:rPr>
        <w:t xml:space="preserve">are undertaken by </w:t>
      </w:r>
      <w:r w:rsidR="00C33CF1" w:rsidRPr="0048048F">
        <w:rPr>
          <w:rFonts w:ascii="Arial" w:hAnsi="Arial" w:cs="Arial"/>
          <w:sz w:val="20"/>
        </w:rPr>
        <w:t xml:space="preserve">the </w:t>
      </w:r>
      <w:r w:rsidR="00C33CF1" w:rsidRPr="0048048F">
        <w:rPr>
          <w:rFonts w:ascii="Arial" w:hAnsi="Arial" w:cs="Arial"/>
          <w:i/>
          <w:iCs/>
          <w:sz w:val="20"/>
        </w:rPr>
        <w:t>Sports Tribunal</w:t>
      </w:r>
      <w:r w:rsidR="00E80042" w:rsidRPr="0048048F">
        <w:rPr>
          <w:rFonts w:ascii="Arial" w:hAnsi="Arial" w:cs="Arial"/>
          <w:sz w:val="20"/>
        </w:rPr>
        <w:t xml:space="preserve">. The procedural rules of </w:t>
      </w:r>
      <w:r w:rsidR="00C33CF1" w:rsidRPr="0048048F">
        <w:rPr>
          <w:rFonts w:ascii="Arial" w:hAnsi="Arial" w:cs="Arial"/>
          <w:sz w:val="20"/>
        </w:rPr>
        <w:t xml:space="preserve">the </w:t>
      </w:r>
      <w:r w:rsidR="00C33CF1" w:rsidRPr="0048048F">
        <w:rPr>
          <w:rFonts w:ascii="Arial" w:hAnsi="Arial" w:cs="Arial"/>
          <w:i/>
          <w:iCs/>
          <w:sz w:val="20"/>
        </w:rPr>
        <w:t>Sports Tribunal</w:t>
      </w:r>
      <w:r w:rsidR="00E80042" w:rsidRPr="0048048F">
        <w:rPr>
          <w:rFonts w:ascii="Arial" w:hAnsi="Arial" w:cs="Arial"/>
          <w:sz w:val="20"/>
        </w:rPr>
        <w:t xml:space="preserve"> pertaining to the hearing of first instance shall apply</w:t>
      </w:r>
      <w:r w:rsidR="008D0C95" w:rsidRPr="0048048F">
        <w:rPr>
          <w:rFonts w:ascii="Arial" w:hAnsi="Arial" w:cs="Arial"/>
          <w:sz w:val="20"/>
        </w:rPr>
        <w:t xml:space="preserve">, except where in conflict with the </w:t>
      </w:r>
      <w:r w:rsidR="008D0C95" w:rsidRPr="0048048F">
        <w:rPr>
          <w:rFonts w:ascii="Arial" w:hAnsi="Arial" w:cs="Arial"/>
          <w:i/>
          <w:iCs/>
          <w:sz w:val="20"/>
        </w:rPr>
        <w:t>Rules</w:t>
      </w:r>
      <w:r w:rsidR="008D0C95" w:rsidRPr="0048048F">
        <w:rPr>
          <w:rFonts w:ascii="Arial" w:hAnsi="Arial" w:cs="Arial"/>
          <w:sz w:val="20"/>
        </w:rPr>
        <w:t xml:space="preserve">, in which case the </w:t>
      </w:r>
      <w:r w:rsidR="008D0C95" w:rsidRPr="0048048F">
        <w:rPr>
          <w:rFonts w:ascii="Arial" w:hAnsi="Arial" w:cs="Arial"/>
          <w:i/>
          <w:iCs/>
          <w:sz w:val="20"/>
        </w:rPr>
        <w:t>Rules</w:t>
      </w:r>
      <w:r w:rsidR="008D0C95" w:rsidRPr="0048048F">
        <w:rPr>
          <w:rFonts w:ascii="Arial" w:hAnsi="Arial" w:cs="Arial"/>
          <w:sz w:val="20"/>
        </w:rPr>
        <w:t xml:space="preserve"> prevail</w:t>
      </w:r>
      <w:r w:rsidR="00E80042" w:rsidRPr="0048048F">
        <w:rPr>
          <w:rFonts w:ascii="Arial" w:hAnsi="Arial" w:cs="Arial"/>
          <w:sz w:val="20"/>
        </w:rPr>
        <w:t xml:space="preserve">. </w:t>
      </w:r>
      <w:r w:rsidR="00FC3767" w:rsidRPr="0048048F">
        <w:rPr>
          <w:rFonts w:ascii="Arial" w:hAnsi="Arial" w:cs="Arial"/>
          <w:sz w:val="20"/>
        </w:rPr>
        <w:t xml:space="preserve">The </w:t>
      </w:r>
      <w:r w:rsidR="00FC3767" w:rsidRPr="0048048F">
        <w:rPr>
          <w:rFonts w:ascii="Arial" w:hAnsi="Arial" w:cs="Arial"/>
          <w:i/>
          <w:iCs/>
          <w:sz w:val="20"/>
        </w:rPr>
        <w:t>Sports Tribunal</w:t>
      </w:r>
      <w:r w:rsidR="00E80042" w:rsidRPr="0048048F">
        <w:rPr>
          <w:rFonts w:ascii="Arial" w:hAnsi="Arial" w:cs="Arial"/>
          <w:sz w:val="20"/>
        </w:rPr>
        <w:t xml:space="preserve"> will always ensure that the </w:t>
      </w:r>
      <w:r w:rsidR="00E80042" w:rsidRPr="0048048F">
        <w:rPr>
          <w:rFonts w:ascii="Arial" w:hAnsi="Arial" w:cs="Arial"/>
          <w:i/>
          <w:sz w:val="20"/>
        </w:rPr>
        <w:t>Athlete</w:t>
      </w:r>
      <w:r w:rsidR="00E80042" w:rsidRPr="0048048F">
        <w:rPr>
          <w:rFonts w:ascii="Arial" w:hAnsi="Arial" w:cs="Arial"/>
          <w:sz w:val="20"/>
        </w:rPr>
        <w:t xml:space="preserve"> or other </w:t>
      </w:r>
      <w:r w:rsidR="00E80042" w:rsidRPr="0048048F">
        <w:rPr>
          <w:rFonts w:ascii="Arial" w:hAnsi="Arial" w:cs="Arial"/>
          <w:i/>
          <w:sz w:val="20"/>
        </w:rPr>
        <w:t>Person</w:t>
      </w:r>
      <w:r w:rsidR="00E80042" w:rsidRPr="0048048F">
        <w:rPr>
          <w:rFonts w:ascii="Arial" w:hAnsi="Arial" w:cs="Arial"/>
          <w:sz w:val="20"/>
        </w:rPr>
        <w:t xml:space="preserve"> is provided with a fair hearing within a reasonable time by a fair, impartial and </w:t>
      </w:r>
      <w:r w:rsidR="00E80042" w:rsidRPr="0048048F">
        <w:rPr>
          <w:rFonts w:ascii="Arial" w:hAnsi="Arial" w:cs="Arial"/>
          <w:i/>
          <w:sz w:val="20"/>
        </w:rPr>
        <w:t>Operationally Independent</w:t>
      </w:r>
      <w:r w:rsidR="00E80042" w:rsidRPr="0048048F">
        <w:rPr>
          <w:rFonts w:ascii="Arial" w:hAnsi="Arial" w:cs="Arial"/>
          <w:sz w:val="20"/>
        </w:rPr>
        <w:t xml:space="preserve"> hearing panel in compliance with the </w:t>
      </w:r>
      <w:r w:rsidR="00E80042" w:rsidRPr="0048048F">
        <w:rPr>
          <w:rFonts w:ascii="Arial" w:hAnsi="Arial" w:cs="Arial"/>
          <w:i/>
          <w:sz w:val="20"/>
        </w:rPr>
        <w:t>Code</w:t>
      </w:r>
      <w:r w:rsidR="00E80042" w:rsidRPr="0048048F">
        <w:rPr>
          <w:rFonts w:ascii="Arial" w:hAnsi="Arial" w:cs="Arial"/>
          <w:sz w:val="20"/>
        </w:rPr>
        <w:t xml:space="preserve"> and the </w:t>
      </w:r>
      <w:r w:rsidR="00E80042" w:rsidRPr="0048048F">
        <w:rPr>
          <w:rFonts w:ascii="Arial" w:hAnsi="Arial" w:cs="Arial"/>
          <w:i/>
          <w:sz w:val="20"/>
        </w:rPr>
        <w:t>International Standard</w:t>
      </w:r>
      <w:r w:rsidR="00E80042" w:rsidRPr="0048048F">
        <w:rPr>
          <w:rFonts w:ascii="Arial" w:hAnsi="Arial" w:cs="Arial"/>
          <w:sz w:val="20"/>
        </w:rPr>
        <w:t xml:space="preserve"> for </w:t>
      </w:r>
      <w:r w:rsidR="00E80042" w:rsidRPr="0048048F">
        <w:rPr>
          <w:rFonts w:ascii="Arial" w:hAnsi="Arial" w:cs="Arial"/>
          <w:i/>
          <w:sz w:val="20"/>
        </w:rPr>
        <w:t>Results Management</w:t>
      </w:r>
      <w:r w:rsidR="00E80042" w:rsidRPr="0048048F">
        <w:rPr>
          <w:rFonts w:ascii="Arial" w:hAnsi="Arial" w:cs="Arial"/>
          <w:sz w:val="20"/>
        </w:rPr>
        <w:t>.</w:t>
      </w:r>
    </w:p>
    <w:p w14:paraId="2B634427" w14:textId="77777777" w:rsidR="008D7B89" w:rsidRPr="0048048F" w:rsidRDefault="008D7B89" w:rsidP="007F64F4">
      <w:pPr>
        <w:jc w:val="both"/>
        <w:rPr>
          <w:rFonts w:ascii="Arial" w:hAnsi="Arial" w:cs="Arial"/>
          <w:bCs/>
          <w:sz w:val="20"/>
        </w:rPr>
      </w:pPr>
    </w:p>
    <w:p w14:paraId="7EEC2BBE" w14:textId="77777777" w:rsidR="00A86EBE" w:rsidRPr="0048048F" w:rsidRDefault="003A6C53" w:rsidP="001D7FE4">
      <w:pPr>
        <w:ind w:left="1418" w:hanging="720"/>
        <w:jc w:val="both"/>
        <w:rPr>
          <w:rFonts w:ascii="Arial" w:hAnsi="Arial" w:cs="Arial"/>
          <w:b/>
          <w:color w:val="000000"/>
          <w:sz w:val="20"/>
        </w:rPr>
      </w:pPr>
      <w:r w:rsidRPr="0048048F">
        <w:rPr>
          <w:rFonts w:ascii="Arial" w:hAnsi="Arial" w:cs="Arial"/>
          <w:b/>
          <w:color w:val="000000"/>
          <w:sz w:val="20"/>
        </w:rPr>
        <w:t>8.</w:t>
      </w:r>
      <w:r w:rsidR="004A1EE9" w:rsidRPr="0048048F">
        <w:rPr>
          <w:rFonts w:ascii="Arial" w:hAnsi="Arial" w:cs="Arial"/>
          <w:b/>
          <w:color w:val="000000"/>
          <w:sz w:val="20"/>
        </w:rPr>
        <w:t>2</w:t>
      </w:r>
      <w:r w:rsidRPr="0048048F">
        <w:rPr>
          <w:rFonts w:ascii="Arial" w:hAnsi="Arial" w:cs="Arial"/>
          <w:b/>
          <w:color w:val="000000"/>
          <w:sz w:val="20"/>
        </w:rPr>
        <w:tab/>
      </w:r>
      <w:r w:rsidR="007E0C02" w:rsidRPr="0048048F">
        <w:rPr>
          <w:rFonts w:ascii="Arial" w:hAnsi="Arial" w:cs="Arial"/>
          <w:b/>
          <w:color w:val="000000"/>
          <w:sz w:val="20"/>
        </w:rPr>
        <w:t xml:space="preserve">Notice of </w:t>
      </w:r>
      <w:r w:rsidR="00A86EBE" w:rsidRPr="0048048F">
        <w:rPr>
          <w:rFonts w:ascii="Arial" w:hAnsi="Arial" w:cs="Arial"/>
          <w:b/>
          <w:color w:val="000000"/>
          <w:sz w:val="20"/>
        </w:rPr>
        <w:t xml:space="preserve">Decisions </w:t>
      </w:r>
    </w:p>
    <w:p w14:paraId="45570532" w14:textId="77777777" w:rsidR="00477409" w:rsidRPr="0048048F" w:rsidRDefault="00477409" w:rsidP="00B31E3E">
      <w:pPr>
        <w:jc w:val="both"/>
        <w:rPr>
          <w:rFonts w:ascii="Arial" w:hAnsi="Arial" w:cs="Arial"/>
          <w:b/>
          <w:color w:val="000000"/>
          <w:sz w:val="20"/>
        </w:rPr>
      </w:pPr>
    </w:p>
    <w:p w14:paraId="366F1BAB" w14:textId="6B0EE0BC" w:rsidR="00F176C3" w:rsidRPr="0048048F" w:rsidRDefault="00C94C6D" w:rsidP="001D7FE4">
      <w:pPr>
        <w:ind w:left="2268" w:hanging="850"/>
        <w:jc w:val="both"/>
        <w:rPr>
          <w:rFonts w:ascii="Arial" w:hAnsi="Arial" w:cs="Arial"/>
          <w:sz w:val="20"/>
        </w:rPr>
      </w:pPr>
      <w:r w:rsidRPr="0048048F">
        <w:rPr>
          <w:rFonts w:ascii="Arial" w:hAnsi="Arial" w:cs="Arial"/>
          <w:b/>
          <w:color w:val="000000"/>
          <w:sz w:val="20"/>
        </w:rPr>
        <w:t>8.</w:t>
      </w:r>
      <w:r w:rsidR="004A1EE9" w:rsidRPr="0048048F">
        <w:rPr>
          <w:rFonts w:ascii="Arial" w:hAnsi="Arial" w:cs="Arial"/>
          <w:b/>
          <w:color w:val="000000"/>
          <w:sz w:val="20"/>
        </w:rPr>
        <w:t>2</w:t>
      </w:r>
      <w:r w:rsidR="00A86EBE" w:rsidRPr="0048048F">
        <w:rPr>
          <w:rFonts w:ascii="Arial" w:hAnsi="Arial" w:cs="Arial"/>
          <w:b/>
          <w:color w:val="000000"/>
          <w:sz w:val="20"/>
        </w:rPr>
        <w:t>.1</w:t>
      </w:r>
      <w:r w:rsidR="00182E56" w:rsidRPr="0048048F">
        <w:rPr>
          <w:rFonts w:ascii="Arial" w:hAnsi="Arial" w:cs="Arial"/>
          <w:color w:val="000000"/>
          <w:sz w:val="20"/>
        </w:rPr>
        <w:t xml:space="preserve"> </w:t>
      </w:r>
      <w:r w:rsidR="00400BB5" w:rsidRPr="0048048F">
        <w:rPr>
          <w:rFonts w:ascii="Arial" w:hAnsi="Arial" w:cs="Arial"/>
          <w:color w:val="000000"/>
          <w:sz w:val="20"/>
        </w:rPr>
        <w:tab/>
      </w:r>
      <w:r w:rsidR="00F176C3" w:rsidRPr="0048048F">
        <w:rPr>
          <w:rFonts w:ascii="Arial" w:hAnsi="Arial" w:cs="Arial"/>
          <w:sz w:val="20"/>
        </w:rPr>
        <w:t xml:space="preserve">At the end of the hearing, or </w:t>
      </w:r>
      <w:r w:rsidR="00071544" w:rsidRPr="0048048F">
        <w:rPr>
          <w:rFonts w:ascii="Arial" w:hAnsi="Arial" w:cs="Arial"/>
          <w:sz w:val="20"/>
        </w:rPr>
        <w:t>promptly</w:t>
      </w:r>
      <w:r w:rsidR="00F176C3" w:rsidRPr="0048048F">
        <w:rPr>
          <w:rFonts w:ascii="Arial" w:hAnsi="Arial" w:cs="Arial"/>
          <w:sz w:val="20"/>
        </w:rPr>
        <w:t xml:space="preserve"> thereafter, the </w:t>
      </w:r>
      <w:r w:rsidR="00FC3767" w:rsidRPr="0048048F">
        <w:rPr>
          <w:rFonts w:ascii="Arial" w:hAnsi="Arial" w:cs="Arial"/>
          <w:i/>
          <w:iCs/>
          <w:sz w:val="20"/>
        </w:rPr>
        <w:t>Sports Tribunal</w:t>
      </w:r>
      <w:r w:rsidR="00890DA6" w:rsidRPr="0048048F">
        <w:rPr>
          <w:rFonts w:ascii="Arial" w:hAnsi="Arial" w:cs="Arial"/>
          <w:sz w:val="20"/>
        </w:rPr>
        <w:t xml:space="preserve"> </w:t>
      </w:r>
      <w:r w:rsidR="00F176C3" w:rsidRPr="0048048F">
        <w:rPr>
          <w:rFonts w:ascii="Arial" w:hAnsi="Arial" w:cs="Arial"/>
          <w:sz w:val="20"/>
        </w:rPr>
        <w:t xml:space="preserve">shall issue a written decision </w:t>
      </w:r>
      <w:r w:rsidR="00071544" w:rsidRPr="0048048F">
        <w:rPr>
          <w:rFonts w:ascii="Arial" w:hAnsi="Arial" w:cs="Arial"/>
          <w:sz w:val="20"/>
        </w:rPr>
        <w:t xml:space="preserve">that conforms with Article 9 of the </w:t>
      </w:r>
      <w:r w:rsidR="00071544" w:rsidRPr="0048048F">
        <w:rPr>
          <w:rFonts w:ascii="Arial" w:hAnsi="Arial" w:cs="Arial"/>
          <w:i/>
          <w:sz w:val="20"/>
        </w:rPr>
        <w:t>International Standard</w:t>
      </w:r>
      <w:r w:rsidR="00071544" w:rsidRPr="0048048F">
        <w:rPr>
          <w:rFonts w:ascii="Arial" w:hAnsi="Arial" w:cs="Arial"/>
          <w:sz w:val="20"/>
        </w:rPr>
        <w:t xml:space="preserve"> for </w:t>
      </w:r>
      <w:r w:rsidR="00071544" w:rsidRPr="0048048F">
        <w:rPr>
          <w:rFonts w:ascii="Arial" w:hAnsi="Arial" w:cs="Arial"/>
          <w:i/>
          <w:sz w:val="20"/>
        </w:rPr>
        <w:t>Results Management</w:t>
      </w:r>
      <w:r w:rsidR="00071544" w:rsidRPr="0048048F">
        <w:rPr>
          <w:rFonts w:ascii="Arial" w:hAnsi="Arial" w:cs="Arial"/>
          <w:sz w:val="20"/>
        </w:rPr>
        <w:t xml:space="preserve"> and which </w:t>
      </w:r>
      <w:r w:rsidR="00F176C3" w:rsidRPr="0048048F">
        <w:rPr>
          <w:rFonts w:ascii="Arial" w:hAnsi="Arial" w:cs="Arial"/>
          <w:sz w:val="20"/>
        </w:rPr>
        <w:t>includes the full reasons for the decision</w:t>
      </w:r>
      <w:r w:rsidR="00071544" w:rsidRPr="0048048F">
        <w:rPr>
          <w:rFonts w:ascii="Arial" w:hAnsi="Arial" w:cs="Arial"/>
          <w:sz w:val="20"/>
        </w:rPr>
        <w:t>,</w:t>
      </w:r>
      <w:r w:rsidR="00F176C3" w:rsidRPr="0048048F">
        <w:rPr>
          <w:rFonts w:ascii="Arial" w:hAnsi="Arial" w:cs="Arial"/>
          <w:sz w:val="20"/>
        </w:rPr>
        <w:t xml:space="preserve"> </w:t>
      </w:r>
      <w:r w:rsidR="00071544" w:rsidRPr="0048048F">
        <w:rPr>
          <w:rFonts w:ascii="Arial" w:hAnsi="Arial" w:cs="Arial"/>
          <w:sz w:val="20"/>
        </w:rPr>
        <w:t>the</w:t>
      </w:r>
      <w:r w:rsidR="00F176C3" w:rsidRPr="0048048F">
        <w:rPr>
          <w:rFonts w:ascii="Arial" w:hAnsi="Arial" w:cs="Arial"/>
          <w:sz w:val="20"/>
        </w:rPr>
        <w:t xml:space="preserve"> period of </w:t>
      </w:r>
      <w:r w:rsidR="00F176C3" w:rsidRPr="0048048F">
        <w:rPr>
          <w:rFonts w:ascii="Arial" w:hAnsi="Arial" w:cs="Arial"/>
          <w:i/>
          <w:iCs/>
          <w:sz w:val="20"/>
        </w:rPr>
        <w:t xml:space="preserve">Ineligibility </w:t>
      </w:r>
      <w:r w:rsidR="00F176C3" w:rsidRPr="0048048F">
        <w:rPr>
          <w:rFonts w:ascii="Arial" w:hAnsi="Arial" w:cs="Arial"/>
          <w:sz w:val="20"/>
        </w:rPr>
        <w:t xml:space="preserve">imposed, </w:t>
      </w:r>
      <w:r w:rsidR="000804BA" w:rsidRPr="0048048F">
        <w:rPr>
          <w:rFonts w:ascii="Arial" w:hAnsi="Arial" w:cs="Arial"/>
          <w:sz w:val="20"/>
        </w:rPr>
        <w:t xml:space="preserve">if (and to what extent) any period of </w:t>
      </w:r>
      <w:r w:rsidR="000804BA" w:rsidRPr="0048048F">
        <w:rPr>
          <w:rFonts w:ascii="Arial" w:hAnsi="Arial" w:cs="Arial"/>
          <w:i/>
          <w:iCs/>
          <w:sz w:val="20"/>
        </w:rPr>
        <w:t>Provisional Suspension</w:t>
      </w:r>
      <w:r w:rsidR="000804BA" w:rsidRPr="0048048F">
        <w:rPr>
          <w:rFonts w:ascii="Arial" w:hAnsi="Arial" w:cs="Arial"/>
          <w:sz w:val="20"/>
        </w:rPr>
        <w:t xml:space="preserve"> is credited against the period of </w:t>
      </w:r>
      <w:r w:rsidR="000804BA" w:rsidRPr="0048048F">
        <w:rPr>
          <w:rFonts w:ascii="Arial" w:hAnsi="Arial" w:cs="Arial"/>
          <w:i/>
          <w:iCs/>
          <w:sz w:val="20"/>
        </w:rPr>
        <w:t>Ineligibility</w:t>
      </w:r>
      <w:r w:rsidR="000804BA" w:rsidRPr="0048048F">
        <w:rPr>
          <w:rFonts w:ascii="Arial" w:hAnsi="Arial" w:cs="Arial"/>
          <w:sz w:val="20"/>
        </w:rPr>
        <w:t xml:space="preserve"> imposed, </w:t>
      </w:r>
      <w:r w:rsidR="00071544" w:rsidRPr="0048048F">
        <w:rPr>
          <w:rFonts w:ascii="Arial" w:hAnsi="Arial" w:cs="Arial"/>
          <w:sz w:val="20"/>
        </w:rPr>
        <w:t xml:space="preserve">the </w:t>
      </w:r>
      <w:r w:rsidR="00071544" w:rsidRPr="0048048F">
        <w:rPr>
          <w:rFonts w:ascii="Arial" w:hAnsi="Arial" w:cs="Arial"/>
          <w:i/>
          <w:iCs/>
          <w:sz w:val="20"/>
        </w:rPr>
        <w:t>Disqualification</w:t>
      </w:r>
      <w:r w:rsidR="00071544" w:rsidRPr="0048048F">
        <w:rPr>
          <w:rFonts w:ascii="Arial" w:hAnsi="Arial" w:cs="Arial"/>
          <w:sz w:val="20"/>
        </w:rPr>
        <w:t xml:space="preserve"> of results under Article 10.10</w:t>
      </w:r>
      <w:r w:rsidR="0018269B" w:rsidRPr="0048048F">
        <w:rPr>
          <w:rFonts w:ascii="Arial" w:hAnsi="Arial" w:cs="Arial"/>
          <w:sz w:val="20"/>
        </w:rPr>
        <w:t xml:space="preserve">, any forfeiture of </w:t>
      </w:r>
      <w:r w:rsidR="002E2FB3" w:rsidRPr="0048048F">
        <w:rPr>
          <w:rFonts w:ascii="Arial" w:hAnsi="Arial" w:cs="Arial"/>
          <w:sz w:val="20"/>
        </w:rPr>
        <w:t xml:space="preserve">medals or prizes, any other relevant </w:t>
      </w:r>
      <w:r w:rsidR="002E2FB3" w:rsidRPr="0048048F">
        <w:rPr>
          <w:rFonts w:ascii="Arial" w:hAnsi="Arial" w:cs="Arial"/>
          <w:i/>
          <w:iCs/>
          <w:sz w:val="20"/>
        </w:rPr>
        <w:t>Consequences</w:t>
      </w:r>
      <w:r w:rsidR="002E2FB3" w:rsidRPr="0048048F">
        <w:rPr>
          <w:rFonts w:ascii="Arial" w:hAnsi="Arial" w:cs="Arial"/>
          <w:sz w:val="20"/>
        </w:rPr>
        <w:t xml:space="preserve">, including </w:t>
      </w:r>
      <w:r w:rsidR="002E2FB3" w:rsidRPr="0048048F">
        <w:rPr>
          <w:rFonts w:ascii="Arial" w:hAnsi="Arial" w:cs="Arial"/>
          <w:i/>
          <w:iCs/>
          <w:sz w:val="20"/>
        </w:rPr>
        <w:t xml:space="preserve">Financial </w:t>
      </w:r>
      <w:r w:rsidR="00444C96" w:rsidRPr="0048048F">
        <w:rPr>
          <w:rFonts w:ascii="Arial" w:hAnsi="Arial" w:cs="Arial"/>
          <w:i/>
          <w:iCs/>
          <w:sz w:val="20"/>
        </w:rPr>
        <w:t>Consequences</w:t>
      </w:r>
      <w:r w:rsidR="00BD0D1E" w:rsidRPr="0048048F">
        <w:rPr>
          <w:rFonts w:ascii="Arial" w:hAnsi="Arial" w:cs="Arial"/>
          <w:sz w:val="20"/>
        </w:rPr>
        <w:t xml:space="preserve">, appeal routes and deadline to appeal, </w:t>
      </w:r>
      <w:r w:rsidR="00071544" w:rsidRPr="0048048F">
        <w:rPr>
          <w:rFonts w:ascii="Arial" w:hAnsi="Arial" w:cs="Arial"/>
          <w:sz w:val="20"/>
        </w:rPr>
        <w:t xml:space="preserve">and, if applicable, </w:t>
      </w:r>
      <w:r w:rsidR="00F176C3" w:rsidRPr="0048048F">
        <w:rPr>
          <w:rFonts w:ascii="Arial" w:hAnsi="Arial" w:cs="Arial"/>
          <w:sz w:val="20"/>
        </w:rPr>
        <w:t xml:space="preserve">a justification for why the </w:t>
      </w:r>
      <w:r w:rsidR="00AB45B0" w:rsidRPr="0048048F">
        <w:rPr>
          <w:rFonts w:ascii="Arial" w:hAnsi="Arial" w:cs="Arial"/>
          <w:sz w:val="20"/>
        </w:rPr>
        <w:t>greatest</w:t>
      </w:r>
      <w:r w:rsidR="00F176C3" w:rsidRPr="0048048F">
        <w:rPr>
          <w:rFonts w:ascii="Arial" w:hAnsi="Arial" w:cs="Arial"/>
          <w:sz w:val="20"/>
        </w:rPr>
        <w:t xml:space="preserve"> potential </w:t>
      </w:r>
      <w:r w:rsidR="00AB45B0" w:rsidRPr="0048048F">
        <w:rPr>
          <w:rFonts w:ascii="Arial" w:hAnsi="Arial" w:cs="Arial"/>
          <w:i/>
          <w:sz w:val="20"/>
        </w:rPr>
        <w:t>Consequences</w:t>
      </w:r>
      <w:r w:rsidR="00F176C3" w:rsidRPr="0048048F">
        <w:rPr>
          <w:rFonts w:ascii="Arial" w:hAnsi="Arial" w:cs="Arial"/>
          <w:sz w:val="20"/>
        </w:rPr>
        <w:t xml:space="preserve"> </w:t>
      </w:r>
      <w:r w:rsidR="00AB45B0" w:rsidRPr="0048048F">
        <w:rPr>
          <w:rFonts w:ascii="Arial" w:hAnsi="Arial" w:cs="Arial"/>
          <w:sz w:val="20"/>
        </w:rPr>
        <w:t xml:space="preserve">were </w:t>
      </w:r>
      <w:r w:rsidR="00F176C3" w:rsidRPr="0048048F">
        <w:rPr>
          <w:rFonts w:ascii="Arial" w:hAnsi="Arial" w:cs="Arial"/>
          <w:sz w:val="20"/>
        </w:rPr>
        <w:t>not imposed.</w:t>
      </w:r>
    </w:p>
    <w:p w14:paraId="5F85340E" w14:textId="77777777" w:rsidR="00F176C3" w:rsidRPr="0048048F" w:rsidRDefault="00F176C3" w:rsidP="00400BB5">
      <w:pPr>
        <w:ind w:left="2340" w:hanging="900"/>
        <w:jc w:val="both"/>
        <w:rPr>
          <w:rFonts w:ascii="Arial" w:hAnsi="Arial" w:cs="Arial"/>
          <w:sz w:val="20"/>
        </w:rPr>
      </w:pPr>
    </w:p>
    <w:p w14:paraId="1509FB8C" w14:textId="39850919" w:rsidR="00FC3767" w:rsidRPr="0048048F" w:rsidRDefault="00F176C3" w:rsidP="001D7FE4">
      <w:pPr>
        <w:ind w:left="2268" w:hanging="850"/>
        <w:jc w:val="both"/>
        <w:rPr>
          <w:rFonts w:ascii="Arial" w:hAnsi="Arial" w:cs="Arial"/>
          <w:i/>
          <w:color w:val="000000"/>
          <w:sz w:val="20"/>
        </w:rPr>
      </w:pPr>
      <w:bookmarkStart w:id="182" w:name="_DV_M553"/>
      <w:bookmarkStart w:id="183" w:name="_DV_M554"/>
      <w:bookmarkEnd w:id="182"/>
      <w:bookmarkEnd w:id="183"/>
      <w:r w:rsidRPr="0048048F">
        <w:rPr>
          <w:rFonts w:ascii="Arial" w:hAnsi="Arial" w:cs="Arial"/>
          <w:b/>
          <w:bCs/>
          <w:sz w:val="20"/>
        </w:rPr>
        <w:t>8.</w:t>
      </w:r>
      <w:r w:rsidR="004A1EE9" w:rsidRPr="0048048F">
        <w:rPr>
          <w:rFonts w:ascii="Arial" w:hAnsi="Arial" w:cs="Arial"/>
          <w:b/>
          <w:bCs/>
          <w:sz w:val="20"/>
        </w:rPr>
        <w:t>2</w:t>
      </w:r>
      <w:r w:rsidR="002F6714" w:rsidRPr="0048048F">
        <w:rPr>
          <w:rFonts w:ascii="Arial" w:hAnsi="Arial" w:cs="Arial"/>
          <w:b/>
          <w:bCs/>
          <w:sz w:val="20"/>
        </w:rPr>
        <w:t>.2</w:t>
      </w:r>
      <w:r w:rsidRPr="0048048F">
        <w:rPr>
          <w:rFonts w:ascii="Arial" w:hAnsi="Arial" w:cs="Arial"/>
          <w:b/>
          <w:bCs/>
          <w:sz w:val="20"/>
        </w:rPr>
        <w:tab/>
      </w:r>
      <w:r w:rsidR="00FC3767" w:rsidRPr="0048048F">
        <w:rPr>
          <w:rFonts w:ascii="Arial" w:hAnsi="Arial" w:cs="Arial"/>
          <w:color w:val="000000"/>
          <w:sz w:val="20"/>
        </w:rPr>
        <w:t xml:space="preserve">The </w:t>
      </w:r>
      <w:r w:rsidR="00FC3767" w:rsidRPr="0048048F">
        <w:rPr>
          <w:rFonts w:ascii="Arial" w:hAnsi="Arial" w:cs="Arial"/>
          <w:i/>
          <w:iCs/>
          <w:color w:val="000000"/>
          <w:sz w:val="20"/>
        </w:rPr>
        <w:t>Sports Tribunal</w:t>
      </w:r>
      <w:r w:rsidR="00F71195" w:rsidRPr="0048048F">
        <w:rPr>
          <w:rFonts w:ascii="Arial" w:hAnsi="Arial" w:cs="Arial"/>
          <w:color w:val="000000"/>
          <w:sz w:val="20"/>
        </w:rPr>
        <w:t xml:space="preserve"> </w:t>
      </w:r>
      <w:r w:rsidR="004A1EE9" w:rsidRPr="0048048F">
        <w:rPr>
          <w:rFonts w:ascii="Arial" w:hAnsi="Arial" w:cs="Arial"/>
          <w:color w:val="000000"/>
          <w:sz w:val="20"/>
        </w:rPr>
        <w:t xml:space="preserve">shall </w:t>
      </w:r>
      <w:r w:rsidR="00356306" w:rsidRPr="0048048F">
        <w:rPr>
          <w:rFonts w:ascii="Arial" w:hAnsi="Arial" w:cs="Arial"/>
          <w:color w:val="000000"/>
          <w:sz w:val="20"/>
        </w:rPr>
        <w:t xml:space="preserve">notify </w:t>
      </w:r>
      <w:r w:rsidR="00FC3767" w:rsidRPr="0048048F">
        <w:rPr>
          <w:rFonts w:ascii="Arial" w:hAnsi="Arial" w:cs="Arial"/>
          <w:color w:val="000000"/>
          <w:sz w:val="20"/>
        </w:rPr>
        <w:t xml:space="preserve">the </w:t>
      </w:r>
      <w:r w:rsidR="004A1EE9" w:rsidRPr="0048048F">
        <w:rPr>
          <w:rFonts w:ascii="Arial" w:hAnsi="Arial" w:cs="Arial"/>
          <w:color w:val="000000"/>
          <w:sz w:val="20"/>
        </w:rPr>
        <w:t xml:space="preserve">decision </w:t>
      </w:r>
      <w:r w:rsidR="00F71195" w:rsidRPr="0048048F">
        <w:rPr>
          <w:rFonts w:ascii="Arial" w:hAnsi="Arial" w:cs="Arial"/>
          <w:color w:val="000000"/>
          <w:sz w:val="20"/>
        </w:rPr>
        <w:t xml:space="preserve">to the </w:t>
      </w:r>
      <w:r w:rsidR="00F71195" w:rsidRPr="0048048F">
        <w:rPr>
          <w:rFonts w:ascii="Arial" w:hAnsi="Arial" w:cs="Arial"/>
          <w:i/>
          <w:color w:val="000000"/>
          <w:sz w:val="20"/>
        </w:rPr>
        <w:t>Athlete</w:t>
      </w:r>
      <w:r w:rsidR="00F71195" w:rsidRPr="0048048F">
        <w:rPr>
          <w:rFonts w:ascii="Arial" w:hAnsi="Arial" w:cs="Arial"/>
          <w:color w:val="000000"/>
          <w:sz w:val="20"/>
        </w:rPr>
        <w:t xml:space="preserve"> </w:t>
      </w:r>
      <w:r w:rsidR="00886831" w:rsidRPr="0048048F">
        <w:rPr>
          <w:rFonts w:ascii="Arial" w:hAnsi="Arial" w:cs="Arial"/>
          <w:color w:val="000000"/>
          <w:sz w:val="20"/>
        </w:rPr>
        <w:t xml:space="preserve">or other </w:t>
      </w:r>
      <w:r w:rsidR="00886831" w:rsidRPr="0048048F">
        <w:rPr>
          <w:rFonts w:ascii="Arial" w:hAnsi="Arial" w:cs="Arial"/>
          <w:i/>
          <w:color w:val="000000"/>
          <w:sz w:val="20"/>
        </w:rPr>
        <w:t>Person</w:t>
      </w:r>
      <w:r w:rsidR="008F5CE1" w:rsidRPr="0048048F">
        <w:rPr>
          <w:rFonts w:ascii="Arial" w:hAnsi="Arial" w:cs="Arial"/>
          <w:i/>
          <w:color w:val="000000"/>
          <w:sz w:val="20"/>
        </w:rPr>
        <w:t>.</w:t>
      </w:r>
    </w:p>
    <w:p w14:paraId="19D90F38" w14:textId="77777777" w:rsidR="00FC3767" w:rsidRPr="0048048F" w:rsidRDefault="00FC3767" w:rsidP="001D7FE4">
      <w:pPr>
        <w:ind w:left="2268" w:hanging="850"/>
        <w:jc w:val="both"/>
        <w:rPr>
          <w:rFonts w:ascii="Arial" w:hAnsi="Arial" w:cs="Arial"/>
          <w:color w:val="000000"/>
          <w:sz w:val="20"/>
        </w:rPr>
      </w:pPr>
    </w:p>
    <w:p w14:paraId="142ADB20" w14:textId="68E86311" w:rsidR="007A0F59" w:rsidRPr="0048048F" w:rsidRDefault="00FC3767" w:rsidP="001D7FE4">
      <w:pPr>
        <w:ind w:left="2268" w:hanging="850"/>
        <w:jc w:val="both"/>
        <w:rPr>
          <w:rFonts w:ascii="Arial" w:hAnsi="Arial" w:cs="Arial"/>
          <w:sz w:val="20"/>
        </w:rPr>
      </w:pPr>
      <w:r w:rsidRPr="0048048F">
        <w:rPr>
          <w:rFonts w:ascii="Arial" w:hAnsi="Arial" w:cs="Arial"/>
          <w:b/>
          <w:bCs/>
          <w:color w:val="000000"/>
          <w:sz w:val="20"/>
        </w:rPr>
        <w:t>8.2.3</w:t>
      </w:r>
      <w:r w:rsidRPr="0048048F">
        <w:rPr>
          <w:rFonts w:ascii="Arial" w:hAnsi="Arial" w:cs="Arial"/>
          <w:color w:val="000000"/>
          <w:sz w:val="20"/>
        </w:rPr>
        <w:t xml:space="preserve"> </w:t>
      </w:r>
      <w:r w:rsidRPr="0048048F">
        <w:rPr>
          <w:rFonts w:ascii="Arial" w:hAnsi="Arial" w:cs="Arial"/>
          <w:color w:val="000000"/>
          <w:sz w:val="20"/>
        </w:rPr>
        <w:tab/>
        <w:t xml:space="preserve">The </w:t>
      </w:r>
      <w:r w:rsidRPr="0048048F">
        <w:rPr>
          <w:rFonts w:ascii="Arial" w:hAnsi="Arial" w:cs="Arial"/>
          <w:i/>
          <w:iCs/>
          <w:color w:val="000000"/>
          <w:sz w:val="20"/>
        </w:rPr>
        <w:t>Commission</w:t>
      </w:r>
      <w:r w:rsidRPr="0048048F">
        <w:rPr>
          <w:rFonts w:ascii="Arial" w:hAnsi="Arial" w:cs="Arial"/>
          <w:color w:val="000000"/>
          <w:sz w:val="20"/>
        </w:rPr>
        <w:t xml:space="preserve"> shall notify the decision </w:t>
      </w:r>
      <w:r w:rsidR="00F71195" w:rsidRPr="0048048F">
        <w:rPr>
          <w:rFonts w:ascii="Arial" w:hAnsi="Arial" w:cs="Arial"/>
          <w:color w:val="000000"/>
          <w:sz w:val="20"/>
        </w:rPr>
        <w:t>to</w:t>
      </w:r>
      <w:r w:rsidR="009D44CA" w:rsidRPr="0048048F">
        <w:rPr>
          <w:rFonts w:ascii="Arial" w:hAnsi="Arial" w:cs="Arial"/>
          <w:color w:val="000000"/>
          <w:sz w:val="20"/>
        </w:rPr>
        <w:t xml:space="preserve"> other</w:t>
      </w:r>
      <w:r w:rsidR="00F71195" w:rsidRPr="0048048F">
        <w:rPr>
          <w:rFonts w:ascii="Arial" w:hAnsi="Arial" w:cs="Arial"/>
          <w:color w:val="000000"/>
          <w:sz w:val="20"/>
        </w:rPr>
        <w:t xml:space="preserve"> </w:t>
      </w:r>
      <w:r w:rsidR="00F71195" w:rsidRPr="0048048F">
        <w:rPr>
          <w:rFonts w:ascii="Arial" w:hAnsi="Arial" w:cs="Arial"/>
          <w:i/>
          <w:color w:val="000000"/>
          <w:sz w:val="20"/>
        </w:rPr>
        <w:t xml:space="preserve">Anti-Doping </w:t>
      </w:r>
      <w:r w:rsidR="00892AEB">
        <w:rPr>
          <w:rFonts w:ascii="Arial" w:hAnsi="Arial" w:cs="Arial"/>
          <w:i/>
          <w:color w:val="000000"/>
          <w:sz w:val="20"/>
        </w:rPr>
        <w:t>Organisation</w:t>
      </w:r>
      <w:r w:rsidR="00F71195" w:rsidRPr="0048048F">
        <w:rPr>
          <w:rFonts w:ascii="Arial" w:hAnsi="Arial" w:cs="Arial"/>
          <w:i/>
          <w:color w:val="000000"/>
          <w:sz w:val="20"/>
        </w:rPr>
        <w:t>s</w:t>
      </w:r>
      <w:r w:rsidR="00F71195" w:rsidRPr="0048048F">
        <w:rPr>
          <w:rFonts w:ascii="Arial" w:hAnsi="Arial" w:cs="Arial"/>
          <w:color w:val="000000"/>
          <w:sz w:val="20"/>
        </w:rPr>
        <w:t xml:space="preserve"> with a right to appeal under Article 13.2.3</w:t>
      </w:r>
      <w:r w:rsidR="002C6A67" w:rsidRPr="0048048F">
        <w:rPr>
          <w:rFonts w:ascii="Arial" w:hAnsi="Arial" w:cs="Arial"/>
          <w:color w:val="000000"/>
          <w:sz w:val="20"/>
        </w:rPr>
        <w:t xml:space="preserve">, and </w:t>
      </w:r>
      <w:r w:rsidR="004022B6" w:rsidRPr="0048048F">
        <w:rPr>
          <w:rFonts w:ascii="Arial" w:hAnsi="Arial" w:cs="Arial"/>
          <w:color w:val="000000"/>
          <w:sz w:val="20"/>
        </w:rPr>
        <w:t xml:space="preserve">shall </w:t>
      </w:r>
      <w:r w:rsidR="002C6A67" w:rsidRPr="0048048F">
        <w:rPr>
          <w:rFonts w:ascii="Arial" w:hAnsi="Arial" w:cs="Arial"/>
          <w:color w:val="000000"/>
          <w:sz w:val="20"/>
        </w:rPr>
        <w:t xml:space="preserve">promptly report it </w:t>
      </w:r>
      <w:r w:rsidR="000D53B5" w:rsidRPr="0048048F">
        <w:rPr>
          <w:rFonts w:ascii="Arial" w:hAnsi="Arial" w:cs="Arial"/>
          <w:color w:val="000000"/>
          <w:sz w:val="20"/>
        </w:rPr>
        <w:t>in</w:t>
      </w:r>
      <w:r w:rsidR="002C6A67" w:rsidRPr="0048048F">
        <w:rPr>
          <w:rFonts w:ascii="Arial" w:hAnsi="Arial" w:cs="Arial"/>
          <w:color w:val="000000"/>
          <w:sz w:val="20"/>
        </w:rPr>
        <w:t xml:space="preserve">to </w:t>
      </w:r>
      <w:r w:rsidR="002C6A67" w:rsidRPr="0048048F">
        <w:rPr>
          <w:rFonts w:ascii="Arial" w:hAnsi="Arial" w:cs="Arial"/>
          <w:i/>
          <w:color w:val="000000"/>
          <w:sz w:val="20"/>
        </w:rPr>
        <w:t>ADAMS</w:t>
      </w:r>
      <w:r w:rsidR="002C6A67" w:rsidRPr="0048048F">
        <w:rPr>
          <w:rFonts w:ascii="Arial" w:hAnsi="Arial" w:cs="Arial"/>
          <w:color w:val="000000"/>
          <w:sz w:val="20"/>
        </w:rPr>
        <w:t>.</w:t>
      </w:r>
      <w:r w:rsidR="002373AB" w:rsidRPr="0048048F">
        <w:rPr>
          <w:rFonts w:ascii="Arial" w:hAnsi="Arial" w:cs="Arial"/>
          <w:color w:val="000000"/>
          <w:sz w:val="20"/>
        </w:rPr>
        <w:t xml:space="preserve"> The decision may be appealed as provided in Article 13.</w:t>
      </w:r>
    </w:p>
    <w:p w14:paraId="4B250C87" w14:textId="77777777" w:rsidR="007A0F59" w:rsidRPr="0048048F" w:rsidRDefault="007A0F59" w:rsidP="00F52854">
      <w:pPr>
        <w:jc w:val="both"/>
        <w:rPr>
          <w:rFonts w:ascii="Arial" w:hAnsi="Arial" w:cs="Arial"/>
          <w:sz w:val="20"/>
        </w:rPr>
      </w:pPr>
    </w:p>
    <w:p w14:paraId="675E6FD5" w14:textId="77777777" w:rsidR="004A1EE9" w:rsidRPr="0048048F" w:rsidRDefault="004A1EE9" w:rsidP="001D7FE4">
      <w:pPr>
        <w:ind w:left="1418" w:hanging="720"/>
        <w:jc w:val="both"/>
        <w:rPr>
          <w:rFonts w:ascii="Arial" w:hAnsi="Arial" w:cs="Arial"/>
          <w:b/>
          <w:sz w:val="20"/>
        </w:rPr>
      </w:pPr>
      <w:r w:rsidRPr="0048048F">
        <w:rPr>
          <w:rFonts w:ascii="Arial" w:hAnsi="Arial" w:cs="Arial"/>
          <w:b/>
          <w:sz w:val="20"/>
        </w:rPr>
        <w:t xml:space="preserve">8.3 </w:t>
      </w:r>
      <w:r w:rsidRPr="0048048F">
        <w:rPr>
          <w:rFonts w:ascii="Arial" w:hAnsi="Arial" w:cs="Arial"/>
          <w:b/>
          <w:sz w:val="20"/>
        </w:rPr>
        <w:tab/>
        <w:t>Waiver of Hearing</w:t>
      </w:r>
    </w:p>
    <w:p w14:paraId="2CF52196" w14:textId="77777777" w:rsidR="004A1EE9" w:rsidRPr="0048048F" w:rsidRDefault="004A1EE9" w:rsidP="00B31E3E">
      <w:pPr>
        <w:tabs>
          <w:tab w:val="left" w:pos="1440"/>
        </w:tabs>
        <w:ind w:left="720"/>
        <w:jc w:val="both"/>
        <w:rPr>
          <w:rFonts w:ascii="Arial" w:hAnsi="Arial" w:cs="Arial"/>
          <w:b/>
          <w:sz w:val="20"/>
        </w:rPr>
      </w:pPr>
    </w:p>
    <w:p w14:paraId="53163DD9" w14:textId="65AB992E" w:rsidR="004A1EE9" w:rsidRPr="0048048F" w:rsidRDefault="004A1EE9" w:rsidP="001D7FE4">
      <w:pPr>
        <w:ind w:left="2268" w:hanging="850"/>
        <w:jc w:val="both"/>
        <w:rPr>
          <w:rFonts w:ascii="Arial" w:hAnsi="Arial" w:cs="Arial"/>
          <w:sz w:val="20"/>
        </w:rPr>
      </w:pPr>
      <w:r w:rsidRPr="0048048F">
        <w:rPr>
          <w:rFonts w:ascii="Arial" w:hAnsi="Arial" w:cs="Arial"/>
          <w:b/>
          <w:bCs/>
          <w:sz w:val="20"/>
        </w:rPr>
        <w:t>8.3.1</w:t>
      </w:r>
      <w:r w:rsidRPr="0048048F">
        <w:rPr>
          <w:rFonts w:ascii="Arial" w:hAnsi="Arial" w:cs="Arial"/>
          <w:sz w:val="20"/>
        </w:rPr>
        <w:t xml:space="preserve"> </w:t>
      </w:r>
      <w:r w:rsidR="00400BB5" w:rsidRPr="0048048F">
        <w:rPr>
          <w:rFonts w:ascii="Arial" w:hAnsi="Arial" w:cs="Arial"/>
          <w:sz w:val="20"/>
        </w:rPr>
        <w:tab/>
      </w:r>
      <w:r w:rsidRPr="0048048F">
        <w:rPr>
          <w:rFonts w:ascii="Arial" w:hAnsi="Arial" w:cs="Arial"/>
          <w:sz w:val="20"/>
        </w:rPr>
        <w:t>A</w:t>
      </w:r>
      <w:r w:rsidRPr="0048048F">
        <w:rPr>
          <w:rFonts w:ascii="Arial" w:hAnsi="Arial" w:cs="Arial"/>
          <w:spacing w:val="-3"/>
          <w:sz w:val="20"/>
        </w:rPr>
        <w:t xml:space="preserve">n </w:t>
      </w:r>
      <w:r w:rsidRPr="0048048F">
        <w:rPr>
          <w:rFonts w:ascii="Arial" w:hAnsi="Arial" w:cs="Arial"/>
          <w:i/>
          <w:spacing w:val="-3"/>
          <w:sz w:val="20"/>
        </w:rPr>
        <w:t xml:space="preserve">Athlete </w:t>
      </w:r>
      <w:r w:rsidRPr="0048048F">
        <w:rPr>
          <w:rFonts w:ascii="Arial" w:hAnsi="Arial" w:cs="Arial"/>
          <w:spacing w:val="-3"/>
          <w:sz w:val="20"/>
        </w:rPr>
        <w:t xml:space="preserve">or other </w:t>
      </w:r>
      <w:r w:rsidRPr="0048048F">
        <w:rPr>
          <w:rFonts w:ascii="Arial" w:hAnsi="Arial" w:cs="Arial"/>
          <w:i/>
          <w:spacing w:val="-3"/>
          <w:sz w:val="20"/>
        </w:rPr>
        <w:t xml:space="preserve">Person </w:t>
      </w:r>
      <w:r w:rsidRPr="0048048F">
        <w:rPr>
          <w:rFonts w:ascii="Arial" w:hAnsi="Arial" w:cs="Arial"/>
          <w:spacing w:val="-3"/>
          <w:sz w:val="20"/>
        </w:rPr>
        <w:t xml:space="preserve">against whom an anti-doping </w:t>
      </w:r>
      <w:r w:rsidR="005908E1" w:rsidRPr="0048048F">
        <w:rPr>
          <w:rFonts w:ascii="Arial" w:hAnsi="Arial" w:cs="Arial"/>
          <w:spacing w:val="-3"/>
          <w:sz w:val="20"/>
        </w:rPr>
        <w:t xml:space="preserve">rule </w:t>
      </w:r>
      <w:r w:rsidRPr="0048048F">
        <w:rPr>
          <w:rFonts w:ascii="Arial" w:hAnsi="Arial" w:cs="Arial"/>
          <w:spacing w:val="-3"/>
          <w:sz w:val="20"/>
        </w:rPr>
        <w:t xml:space="preserve">violation </w:t>
      </w:r>
      <w:r w:rsidR="00CA0CC9" w:rsidRPr="0048048F">
        <w:rPr>
          <w:rFonts w:ascii="Arial" w:hAnsi="Arial" w:cs="Arial"/>
          <w:spacing w:val="-3"/>
          <w:sz w:val="20"/>
        </w:rPr>
        <w:t xml:space="preserve">or violation of Article 10.14.1 </w:t>
      </w:r>
      <w:r w:rsidRPr="0048048F">
        <w:rPr>
          <w:rFonts w:ascii="Arial" w:hAnsi="Arial" w:cs="Arial"/>
          <w:spacing w:val="-3"/>
          <w:sz w:val="20"/>
        </w:rPr>
        <w:t>is asserted may</w:t>
      </w:r>
      <w:r w:rsidRPr="0048048F">
        <w:rPr>
          <w:rFonts w:ascii="Arial" w:hAnsi="Arial" w:cs="Arial"/>
          <w:i/>
          <w:spacing w:val="-3"/>
          <w:sz w:val="20"/>
        </w:rPr>
        <w:t xml:space="preserve"> </w:t>
      </w:r>
      <w:r w:rsidRPr="0048048F">
        <w:rPr>
          <w:rFonts w:ascii="Arial" w:hAnsi="Arial" w:cs="Arial"/>
          <w:spacing w:val="-3"/>
          <w:sz w:val="20"/>
        </w:rPr>
        <w:t xml:space="preserve">waive a hearing </w:t>
      </w:r>
      <w:r w:rsidR="005908E1" w:rsidRPr="0048048F">
        <w:rPr>
          <w:rFonts w:ascii="Arial" w:hAnsi="Arial" w:cs="Arial"/>
          <w:spacing w:val="-3"/>
          <w:sz w:val="20"/>
        </w:rPr>
        <w:t xml:space="preserve">expressly </w:t>
      </w:r>
      <w:r w:rsidRPr="0048048F">
        <w:rPr>
          <w:rFonts w:ascii="Arial" w:hAnsi="Arial" w:cs="Arial"/>
          <w:spacing w:val="-3"/>
          <w:sz w:val="20"/>
        </w:rPr>
        <w:t xml:space="preserve">and </w:t>
      </w:r>
      <w:r w:rsidR="005908E1" w:rsidRPr="0048048F">
        <w:rPr>
          <w:rFonts w:ascii="Arial" w:hAnsi="Arial" w:cs="Arial"/>
          <w:spacing w:val="-3"/>
          <w:sz w:val="20"/>
        </w:rPr>
        <w:t xml:space="preserve">agree with </w:t>
      </w:r>
      <w:r w:rsidRPr="0048048F">
        <w:rPr>
          <w:rFonts w:ascii="Arial" w:hAnsi="Arial" w:cs="Arial"/>
          <w:spacing w:val="-3"/>
          <w:sz w:val="20"/>
        </w:rPr>
        <w:t xml:space="preserve">the </w:t>
      </w:r>
      <w:r w:rsidRPr="0048048F">
        <w:rPr>
          <w:rFonts w:ascii="Arial" w:hAnsi="Arial" w:cs="Arial"/>
          <w:i/>
          <w:spacing w:val="-3"/>
          <w:sz w:val="20"/>
        </w:rPr>
        <w:t>Consequences</w:t>
      </w:r>
      <w:r w:rsidRPr="0048048F">
        <w:rPr>
          <w:rFonts w:ascii="Arial" w:hAnsi="Arial" w:cs="Arial"/>
          <w:spacing w:val="-3"/>
          <w:sz w:val="20"/>
        </w:rPr>
        <w:t xml:space="preserve"> proposed by </w:t>
      </w:r>
      <w:r w:rsidR="009072F6" w:rsidRPr="0048048F">
        <w:rPr>
          <w:rFonts w:ascii="Arial" w:hAnsi="Arial" w:cs="Arial"/>
          <w:spacing w:val="-3"/>
          <w:sz w:val="20"/>
        </w:rPr>
        <w:t>Commission</w:t>
      </w:r>
      <w:r w:rsidRPr="0048048F">
        <w:rPr>
          <w:rFonts w:ascii="Arial" w:hAnsi="Arial" w:cs="Arial"/>
          <w:spacing w:val="-3"/>
          <w:sz w:val="20"/>
        </w:rPr>
        <w:t>.</w:t>
      </w:r>
    </w:p>
    <w:p w14:paraId="174F9D2E" w14:textId="77777777" w:rsidR="004A1EE9" w:rsidRPr="0048048F" w:rsidRDefault="004A1EE9" w:rsidP="00400BB5">
      <w:pPr>
        <w:tabs>
          <w:tab w:val="left" w:pos="1710"/>
        </w:tabs>
        <w:ind w:left="2340" w:hanging="900"/>
        <w:jc w:val="both"/>
        <w:rPr>
          <w:rFonts w:ascii="Arial" w:hAnsi="Arial" w:cs="Arial"/>
          <w:spacing w:val="-3"/>
          <w:sz w:val="20"/>
        </w:rPr>
      </w:pPr>
    </w:p>
    <w:p w14:paraId="644D9E0A" w14:textId="41955F50" w:rsidR="004A1EE9" w:rsidRPr="0048048F" w:rsidRDefault="004A1EE9" w:rsidP="001D7FE4">
      <w:pPr>
        <w:ind w:left="2268" w:hanging="850"/>
        <w:jc w:val="both"/>
        <w:rPr>
          <w:rFonts w:ascii="Arial" w:hAnsi="Arial" w:cs="Arial"/>
          <w:sz w:val="20"/>
        </w:rPr>
      </w:pPr>
      <w:r w:rsidRPr="0048048F">
        <w:rPr>
          <w:rFonts w:ascii="Arial" w:hAnsi="Arial" w:cs="Arial"/>
          <w:b/>
          <w:bCs/>
          <w:spacing w:val="-3"/>
          <w:sz w:val="20"/>
        </w:rPr>
        <w:t>8.3.2</w:t>
      </w:r>
      <w:r w:rsidRPr="0048048F">
        <w:rPr>
          <w:rFonts w:ascii="Arial" w:hAnsi="Arial" w:cs="Arial"/>
          <w:spacing w:val="-3"/>
          <w:sz w:val="20"/>
        </w:rPr>
        <w:t xml:space="preserve"> </w:t>
      </w:r>
      <w:r w:rsidR="00400BB5" w:rsidRPr="0048048F">
        <w:rPr>
          <w:rFonts w:ascii="Arial" w:hAnsi="Arial" w:cs="Arial"/>
          <w:spacing w:val="-3"/>
          <w:sz w:val="20"/>
        </w:rPr>
        <w:tab/>
      </w:r>
      <w:r w:rsidRPr="0048048F">
        <w:rPr>
          <w:rFonts w:ascii="Arial" w:hAnsi="Arial" w:cs="Arial"/>
          <w:spacing w:val="-3"/>
          <w:sz w:val="20"/>
        </w:rPr>
        <w:t xml:space="preserve">However, if the </w:t>
      </w:r>
      <w:r w:rsidRPr="0048048F">
        <w:rPr>
          <w:rFonts w:ascii="Arial" w:hAnsi="Arial" w:cs="Arial"/>
          <w:i/>
          <w:spacing w:val="-3"/>
          <w:sz w:val="20"/>
        </w:rPr>
        <w:t xml:space="preserve">Athlete </w:t>
      </w:r>
      <w:r w:rsidRPr="0048048F">
        <w:rPr>
          <w:rFonts w:ascii="Arial" w:hAnsi="Arial" w:cs="Arial"/>
          <w:spacing w:val="-3"/>
          <w:sz w:val="20"/>
        </w:rPr>
        <w:t xml:space="preserve">or other </w:t>
      </w:r>
      <w:r w:rsidRPr="0048048F">
        <w:rPr>
          <w:rFonts w:ascii="Arial" w:hAnsi="Arial" w:cs="Arial"/>
          <w:i/>
          <w:spacing w:val="-3"/>
          <w:sz w:val="20"/>
        </w:rPr>
        <w:t xml:space="preserve">Person </w:t>
      </w:r>
      <w:r w:rsidRPr="0048048F">
        <w:rPr>
          <w:rFonts w:ascii="Arial" w:hAnsi="Arial" w:cs="Arial"/>
          <w:spacing w:val="-3"/>
          <w:sz w:val="20"/>
        </w:rPr>
        <w:t>against whom an anti-doping rule violation</w:t>
      </w:r>
      <w:r w:rsidR="00CA0CC9" w:rsidRPr="0048048F">
        <w:rPr>
          <w:rFonts w:ascii="Arial" w:hAnsi="Arial" w:cs="Arial"/>
          <w:spacing w:val="-3"/>
          <w:sz w:val="20"/>
        </w:rPr>
        <w:t xml:space="preserve"> or violation of Article 10.14.1</w:t>
      </w:r>
      <w:r w:rsidRPr="0048048F">
        <w:rPr>
          <w:rFonts w:ascii="Arial" w:hAnsi="Arial" w:cs="Arial"/>
          <w:spacing w:val="-3"/>
          <w:sz w:val="20"/>
        </w:rPr>
        <w:t xml:space="preserve"> is asserted fails to dispute that assertion within </w:t>
      </w:r>
      <w:r w:rsidR="00E15D83" w:rsidRPr="0048048F">
        <w:rPr>
          <w:rFonts w:ascii="Arial" w:hAnsi="Arial" w:cs="Arial"/>
          <w:spacing w:val="-3"/>
          <w:sz w:val="20"/>
        </w:rPr>
        <w:t xml:space="preserve">twenty (20) days </w:t>
      </w:r>
      <w:r w:rsidR="00415854" w:rsidRPr="0048048F">
        <w:rPr>
          <w:rFonts w:ascii="Arial" w:hAnsi="Arial" w:cs="Arial"/>
          <w:spacing w:val="-3"/>
          <w:sz w:val="20"/>
        </w:rPr>
        <w:t xml:space="preserve">of the date of </w:t>
      </w:r>
      <w:r w:rsidRPr="0048048F">
        <w:rPr>
          <w:rFonts w:ascii="Arial" w:hAnsi="Arial" w:cs="Arial"/>
          <w:spacing w:val="-3"/>
          <w:sz w:val="20"/>
        </w:rPr>
        <w:t xml:space="preserve">the notice sent by </w:t>
      </w:r>
      <w:r w:rsidR="009072F6" w:rsidRPr="0048048F">
        <w:rPr>
          <w:rFonts w:ascii="Arial" w:hAnsi="Arial" w:cs="Arial"/>
          <w:spacing w:val="-3"/>
          <w:sz w:val="20"/>
        </w:rPr>
        <w:t xml:space="preserve">the </w:t>
      </w:r>
      <w:r w:rsidR="009072F6" w:rsidRPr="0048048F">
        <w:rPr>
          <w:rFonts w:ascii="Arial" w:hAnsi="Arial" w:cs="Arial"/>
          <w:i/>
          <w:iCs/>
          <w:spacing w:val="-3"/>
          <w:sz w:val="20"/>
        </w:rPr>
        <w:t>Commission</w:t>
      </w:r>
      <w:r w:rsidRPr="0048048F">
        <w:rPr>
          <w:rFonts w:ascii="Arial" w:hAnsi="Arial" w:cs="Arial"/>
          <w:spacing w:val="-3"/>
          <w:sz w:val="20"/>
        </w:rPr>
        <w:t xml:space="preserve"> asserting the violation, then they shall be deemed </w:t>
      </w:r>
      <w:r w:rsidR="005908E1" w:rsidRPr="0048048F">
        <w:rPr>
          <w:rFonts w:ascii="Arial" w:hAnsi="Arial" w:cs="Arial"/>
          <w:spacing w:val="-3"/>
          <w:sz w:val="20"/>
        </w:rPr>
        <w:t xml:space="preserve">to have waived a hearing, </w:t>
      </w:r>
      <w:r w:rsidRPr="0048048F">
        <w:rPr>
          <w:rFonts w:ascii="Arial" w:hAnsi="Arial" w:cs="Arial"/>
          <w:spacing w:val="-3"/>
          <w:sz w:val="20"/>
        </w:rPr>
        <w:t xml:space="preserve">to have admitted the violation, and to have accepted the proposed </w:t>
      </w:r>
      <w:r w:rsidRPr="0048048F">
        <w:rPr>
          <w:rFonts w:ascii="Arial" w:hAnsi="Arial" w:cs="Arial"/>
          <w:i/>
          <w:spacing w:val="-3"/>
          <w:sz w:val="20"/>
        </w:rPr>
        <w:t>Consequences</w:t>
      </w:r>
      <w:r w:rsidRPr="0048048F">
        <w:rPr>
          <w:rFonts w:ascii="Arial" w:hAnsi="Arial" w:cs="Arial"/>
          <w:spacing w:val="-3"/>
          <w:sz w:val="20"/>
        </w:rPr>
        <w:t>.</w:t>
      </w:r>
    </w:p>
    <w:p w14:paraId="10B4C58B" w14:textId="77777777" w:rsidR="004A1EE9" w:rsidRPr="0048048F" w:rsidRDefault="004A1EE9" w:rsidP="00400BB5">
      <w:pPr>
        <w:tabs>
          <w:tab w:val="left" w:pos="1710"/>
        </w:tabs>
        <w:ind w:left="2340" w:hanging="900"/>
        <w:jc w:val="both"/>
        <w:rPr>
          <w:rFonts w:ascii="Arial" w:hAnsi="Arial" w:cs="Arial"/>
          <w:spacing w:val="-3"/>
          <w:sz w:val="20"/>
        </w:rPr>
      </w:pPr>
    </w:p>
    <w:p w14:paraId="020B2C28" w14:textId="4627EF17" w:rsidR="00BD6A63" w:rsidRPr="0048048F" w:rsidRDefault="004A1EE9" w:rsidP="001D7FE4">
      <w:pPr>
        <w:ind w:left="2268" w:hanging="850"/>
        <w:jc w:val="both"/>
        <w:rPr>
          <w:rFonts w:ascii="Arial" w:hAnsi="Arial" w:cs="Arial"/>
          <w:sz w:val="20"/>
        </w:rPr>
      </w:pPr>
      <w:r w:rsidRPr="0048048F">
        <w:rPr>
          <w:rFonts w:ascii="Arial" w:hAnsi="Arial" w:cs="Arial"/>
          <w:b/>
          <w:bCs/>
          <w:spacing w:val="-3"/>
          <w:sz w:val="20"/>
        </w:rPr>
        <w:t>8.3.3</w:t>
      </w:r>
      <w:r w:rsidRPr="0048048F">
        <w:rPr>
          <w:rFonts w:ascii="Arial" w:hAnsi="Arial" w:cs="Arial"/>
          <w:spacing w:val="-3"/>
          <w:sz w:val="20"/>
        </w:rPr>
        <w:t xml:space="preserve"> </w:t>
      </w:r>
      <w:r w:rsidR="00400BB5" w:rsidRPr="0048048F">
        <w:rPr>
          <w:rFonts w:ascii="Arial" w:hAnsi="Arial" w:cs="Arial"/>
          <w:spacing w:val="-3"/>
          <w:sz w:val="20"/>
        </w:rPr>
        <w:tab/>
      </w:r>
      <w:r w:rsidRPr="0048048F">
        <w:rPr>
          <w:rFonts w:ascii="Arial" w:hAnsi="Arial" w:cs="Arial"/>
          <w:spacing w:val="-3"/>
          <w:sz w:val="20"/>
        </w:rPr>
        <w:t xml:space="preserve">In cases where Article 8.3.1 or 8.3.2 applies, a hearing before </w:t>
      </w:r>
      <w:r w:rsidR="0029146D" w:rsidRPr="0048048F">
        <w:rPr>
          <w:rFonts w:ascii="Arial" w:hAnsi="Arial" w:cs="Arial"/>
          <w:spacing w:val="-3"/>
          <w:sz w:val="20"/>
        </w:rPr>
        <w:t xml:space="preserve">the </w:t>
      </w:r>
      <w:r w:rsidR="0029146D" w:rsidRPr="0048048F">
        <w:rPr>
          <w:rFonts w:ascii="Arial" w:hAnsi="Arial" w:cs="Arial"/>
          <w:i/>
          <w:iCs/>
          <w:spacing w:val="-3"/>
          <w:sz w:val="20"/>
        </w:rPr>
        <w:t>Sports Tribunal</w:t>
      </w:r>
      <w:r w:rsidR="00890DA6" w:rsidRPr="0048048F">
        <w:rPr>
          <w:rFonts w:ascii="Arial" w:hAnsi="Arial" w:cs="Arial"/>
          <w:sz w:val="20"/>
        </w:rPr>
        <w:t xml:space="preserve"> </w:t>
      </w:r>
      <w:r w:rsidRPr="0048048F">
        <w:rPr>
          <w:rFonts w:ascii="Arial" w:hAnsi="Arial" w:cs="Arial"/>
          <w:spacing w:val="-3"/>
          <w:sz w:val="20"/>
        </w:rPr>
        <w:t xml:space="preserve">shall not be required. </w:t>
      </w:r>
      <w:r w:rsidR="00D40997" w:rsidRPr="00B31E3E">
        <w:rPr>
          <w:rFonts w:ascii="Arial" w:hAnsi="Arial" w:cs="Arial"/>
          <w:spacing w:val="-3"/>
          <w:sz w:val="20"/>
        </w:rPr>
        <w:t>Instead</w:t>
      </w:r>
      <w:r w:rsidR="00D40997">
        <w:rPr>
          <w:rFonts w:ascii="Arial" w:hAnsi="Arial" w:cs="Arial"/>
          <w:spacing w:val="-3"/>
          <w:sz w:val="20"/>
        </w:rPr>
        <w:t>,</w:t>
      </w:r>
      <w:r w:rsidR="00D40997" w:rsidRPr="00B31E3E">
        <w:rPr>
          <w:rFonts w:ascii="Arial" w:hAnsi="Arial" w:cs="Arial"/>
          <w:spacing w:val="-3"/>
          <w:sz w:val="20"/>
        </w:rPr>
        <w:t xml:space="preserve"> </w:t>
      </w:r>
      <w:r w:rsidR="00D40997">
        <w:rPr>
          <w:rFonts w:ascii="Arial" w:hAnsi="Arial" w:cs="Arial"/>
          <w:spacing w:val="-3"/>
          <w:sz w:val="20"/>
        </w:rPr>
        <w:t xml:space="preserve">the </w:t>
      </w:r>
      <w:r w:rsidR="00D40997">
        <w:rPr>
          <w:rFonts w:ascii="Arial" w:hAnsi="Arial" w:cs="Arial"/>
          <w:i/>
          <w:iCs/>
          <w:spacing w:val="-3"/>
          <w:sz w:val="20"/>
        </w:rPr>
        <w:t>Sports Tribunal</w:t>
      </w:r>
      <w:r w:rsidR="00D40997" w:rsidRPr="00B31E3E">
        <w:rPr>
          <w:rFonts w:ascii="Arial" w:hAnsi="Arial" w:cs="Arial"/>
          <w:spacing w:val="-3"/>
          <w:sz w:val="20"/>
        </w:rPr>
        <w:t xml:space="preserve"> shall promptly issue a written decision that conforms with Article 9 of the </w:t>
      </w:r>
      <w:r w:rsidR="00D40997" w:rsidRPr="00B31E3E">
        <w:rPr>
          <w:rFonts w:ascii="Arial" w:hAnsi="Arial" w:cs="Arial"/>
          <w:i/>
          <w:iCs/>
          <w:spacing w:val="-3"/>
          <w:sz w:val="20"/>
        </w:rPr>
        <w:t>International Standard</w:t>
      </w:r>
      <w:r w:rsidR="00D40997" w:rsidRPr="00B31E3E">
        <w:rPr>
          <w:rFonts w:ascii="Arial" w:hAnsi="Arial" w:cs="Arial"/>
          <w:spacing w:val="-3"/>
          <w:sz w:val="20"/>
        </w:rPr>
        <w:t xml:space="preserve"> for </w:t>
      </w:r>
      <w:r w:rsidR="00D40997" w:rsidRPr="00B31E3E">
        <w:rPr>
          <w:rFonts w:ascii="Arial" w:hAnsi="Arial" w:cs="Arial"/>
          <w:i/>
          <w:iCs/>
          <w:spacing w:val="-3"/>
          <w:sz w:val="20"/>
        </w:rPr>
        <w:t>Results Management</w:t>
      </w:r>
      <w:r w:rsidR="00D40997" w:rsidRPr="00B31E3E">
        <w:rPr>
          <w:rFonts w:ascii="Arial" w:hAnsi="Arial" w:cs="Arial"/>
          <w:spacing w:val="-3"/>
          <w:sz w:val="20"/>
        </w:rPr>
        <w:t xml:space="preserve"> and which includes </w:t>
      </w:r>
      <w:r w:rsidR="00D40997" w:rsidRPr="00B31E3E">
        <w:rPr>
          <w:rFonts w:ascii="Arial" w:hAnsi="Arial" w:cs="Arial"/>
          <w:sz w:val="20"/>
        </w:rPr>
        <w:t xml:space="preserve">the full reasons for the decision, the period of </w:t>
      </w:r>
      <w:r w:rsidR="00D40997" w:rsidRPr="00B31E3E">
        <w:rPr>
          <w:rFonts w:ascii="Arial" w:hAnsi="Arial" w:cs="Arial"/>
          <w:i/>
          <w:sz w:val="20"/>
        </w:rPr>
        <w:t xml:space="preserve">Ineligibility </w:t>
      </w:r>
      <w:r w:rsidR="00D40997" w:rsidRPr="00B31E3E">
        <w:rPr>
          <w:rFonts w:ascii="Arial" w:hAnsi="Arial" w:cs="Arial"/>
          <w:sz w:val="20"/>
        </w:rPr>
        <w:t>imposed,</w:t>
      </w:r>
      <w:r w:rsidR="00D40997" w:rsidRPr="002D1102">
        <w:rPr>
          <w:rFonts w:ascii="Arial" w:hAnsi="Arial" w:cs="Arial"/>
          <w:sz w:val="20"/>
        </w:rPr>
        <w:t xml:space="preserve"> </w:t>
      </w:r>
      <w:r w:rsidR="00D40997">
        <w:rPr>
          <w:rFonts w:ascii="Arial" w:hAnsi="Arial" w:cs="Arial"/>
          <w:sz w:val="20"/>
        </w:rPr>
        <w:t xml:space="preserve">if (and to what extent) any </w:t>
      </w:r>
      <w:r w:rsidR="00D40997">
        <w:rPr>
          <w:rFonts w:ascii="Arial" w:hAnsi="Arial" w:cs="Arial"/>
          <w:sz w:val="20"/>
        </w:rPr>
        <w:lastRenderedPageBreak/>
        <w:t xml:space="preserve">period of </w:t>
      </w:r>
      <w:r w:rsidR="00D40997" w:rsidRPr="00827F28">
        <w:rPr>
          <w:rFonts w:ascii="Arial" w:hAnsi="Arial" w:cs="Arial"/>
          <w:i/>
          <w:iCs/>
          <w:sz w:val="20"/>
        </w:rPr>
        <w:t xml:space="preserve">Provisional </w:t>
      </w:r>
      <w:r w:rsidR="00D40997" w:rsidRPr="000804BA">
        <w:rPr>
          <w:rFonts w:ascii="Arial" w:hAnsi="Arial" w:cs="Arial"/>
          <w:i/>
          <w:iCs/>
          <w:sz w:val="20"/>
        </w:rPr>
        <w:t>Suspension</w:t>
      </w:r>
      <w:r w:rsidR="00D40997">
        <w:rPr>
          <w:rFonts w:ascii="Arial" w:hAnsi="Arial" w:cs="Arial"/>
          <w:sz w:val="20"/>
        </w:rPr>
        <w:t xml:space="preserve"> is credited against the period of </w:t>
      </w:r>
      <w:r w:rsidR="00D40997" w:rsidRPr="00827F28">
        <w:rPr>
          <w:rFonts w:ascii="Arial" w:hAnsi="Arial" w:cs="Arial"/>
          <w:i/>
          <w:iCs/>
          <w:sz w:val="20"/>
        </w:rPr>
        <w:t>Ineligibility</w:t>
      </w:r>
      <w:r w:rsidR="00D40997">
        <w:rPr>
          <w:rFonts w:ascii="Arial" w:hAnsi="Arial" w:cs="Arial"/>
          <w:sz w:val="20"/>
        </w:rPr>
        <w:t xml:space="preserve"> imposed,</w:t>
      </w:r>
      <w:r w:rsidR="00D40997" w:rsidRPr="00B31E3E">
        <w:rPr>
          <w:rFonts w:ascii="Arial" w:hAnsi="Arial" w:cs="Arial"/>
          <w:sz w:val="20"/>
        </w:rPr>
        <w:t xml:space="preserve"> the </w:t>
      </w:r>
      <w:r w:rsidR="00D40997" w:rsidRPr="00B31E3E">
        <w:rPr>
          <w:rFonts w:ascii="Arial" w:hAnsi="Arial" w:cs="Arial"/>
          <w:i/>
          <w:iCs/>
          <w:sz w:val="20"/>
        </w:rPr>
        <w:t>Disqualification</w:t>
      </w:r>
      <w:r w:rsidR="00D40997" w:rsidRPr="00B31E3E">
        <w:rPr>
          <w:rFonts w:ascii="Arial" w:hAnsi="Arial" w:cs="Arial"/>
          <w:sz w:val="20"/>
        </w:rPr>
        <w:t xml:space="preserve"> of results under Article 10.10</w:t>
      </w:r>
      <w:r w:rsidR="00D40997">
        <w:rPr>
          <w:rFonts w:ascii="Arial" w:hAnsi="Arial" w:cs="Arial"/>
          <w:sz w:val="20"/>
        </w:rPr>
        <w:t xml:space="preserve">, any forfeiture of medals or prizes, any other relevant </w:t>
      </w:r>
      <w:r w:rsidR="00D40997" w:rsidRPr="00827F28">
        <w:rPr>
          <w:rFonts w:ascii="Arial" w:hAnsi="Arial" w:cs="Arial"/>
          <w:i/>
          <w:iCs/>
          <w:sz w:val="20"/>
        </w:rPr>
        <w:t>Consequences</w:t>
      </w:r>
      <w:r w:rsidR="00D40997">
        <w:rPr>
          <w:rFonts w:ascii="Arial" w:hAnsi="Arial" w:cs="Arial"/>
          <w:sz w:val="20"/>
        </w:rPr>
        <w:t xml:space="preserve">, including </w:t>
      </w:r>
      <w:r w:rsidR="00D40997" w:rsidRPr="00827F28">
        <w:rPr>
          <w:rFonts w:ascii="Arial" w:hAnsi="Arial" w:cs="Arial"/>
          <w:i/>
          <w:iCs/>
          <w:sz w:val="20"/>
        </w:rPr>
        <w:t>Financial Consequences</w:t>
      </w:r>
      <w:r w:rsidR="00D40997">
        <w:rPr>
          <w:rFonts w:ascii="Arial" w:hAnsi="Arial" w:cs="Arial"/>
          <w:sz w:val="20"/>
        </w:rPr>
        <w:t xml:space="preserve">, </w:t>
      </w:r>
      <w:r w:rsidR="00D40997" w:rsidRPr="00A64747">
        <w:rPr>
          <w:rFonts w:ascii="Arial" w:hAnsi="Arial" w:cs="Arial"/>
          <w:sz w:val="20"/>
        </w:rPr>
        <w:t>appeal routes and deadline to appeal</w:t>
      </w:r>
      <w:r w:rsidR="00D40997">
        <w:rPr>
          <w:rFonts w:ascii="Arial" w:hAnsi="Arial" w:cs="Arial"/>
          <w:sz w:val="20"/>
        </w:rPr>
        <w:t>,</w:t>
      </w:r>
      <w:r w:rsidR="00D40997" w:rsidRPr="00B31E3E">
        <w:rPr>
          <w:rFonts w:ascii="Arial" w:hAnsi="Arial" w:cs="Arial"/>
          <w:sz w:val="20"/>
        </w:rPr>
        <w:t xml:space="preserve"> and, if applicable, a justification for why the greatest potential </w:t>
      </w:r>
      <w:r w:rsidR="00D40997" w:rsidRPr="00B31E3E">
        <w:rPr>
          <w:rFonts w:ascii="Arial" w:hAnsi="Arial" w:cs="Arial"/>
          <w:i/>
          <w:iCs/>
          <w:sz w:val="20"/>
        </w:rPr>
        <w:t>Consequences</w:t>
      </w:r>
      <w:r w:rsidR="00D40997" w:rsidRPr="00B31E3E">
        <w:rPr>
          <w:rFonts w:ascii="Arial" w:hAnsi="Arial" w:cs="Arial"/>
          <w:sz w:val="20"/>
        </w:rPr>
        <w:t xml:space="preserve"> were not imposed.</w:t>
      </w:r>
    </w:p>
    <w:p w14:paraId="19728B5F" w14:textId="77777777" w:rsidR="00F176C3" w:rsidRPr="0048048F" w:rsidRDefault="00F176C3" w:rsidP="00B31E3E">
      <w:pPr>
        <w:ind w:left="1440"/>
        <w:jc w:val="both"/>
        <w:rPr>
          <w:rFonts w:ascii="Arial" w:hAnsi="Arial" w:cs="Arial"/>
          <w:color w:val="000000"/>
          <w:sz w:val="20"/>
        </w:rPr>
      </w:pPr>
    </w:p>
    <w:p w14:paraId="5A597E46" w14:textId="77777777" w:rsidR="00F71195" w:rsidRPr="0048048F" w:rsidRDefault="00F71195" w:rsidP="001D7FE4">
      <w:pPr>
        <w:ind w:left="1418" w:hanging="720"/>
        <w:jc w:val="both"/>
        <w:rPr>
          <w:rFonts w:ascii="Arial" w:hAnsi="Arial" w:cs="Arial"/>
          <w:b/>
          <w:i/>
          <w:sz w:val="20"/>
        </w:rPr>
      </w:pPr>
      <w:r w:rsidRPr="0048048F">
        <w:rPr>
          <w:rFonts w:ascii="Arial" w:hAnsi="Arial" w:cs="Arial"/>
          <w:b/>
          <w:sz w:val="20"/>
        </w:rPr>
        <w:t>8.</w:t>
      </w:r>
      <w:r w:rsidR="005F2DE4" w:rsidRPr="0048048F">
        <w:rPr>
          <w:rFonts w:ascii="Arial" w:hAnsi="Arial" w:cs="Arial"/>
          <w:b/>
          <w:sz w:val="20"/>
        </w:rPr>
        <w:t>4</w:t>
      </w:r>
      <w:r w:rsidRPr="0048048F">
        <w:rPr>
          <w:rFonts w:ascii="Arial" w:hAnsi="Arial" w:cs="Arial"/>
          <w:b/>
          <w:sz w:val="20"/>
        </w:rPr>
        <w:tab/>
        <w:t xml:space="preserve">Single Hearing </w:t>
      </w:r>
      <w:r w:rsidR="006205ED" w:rsidRPr="0048048F">
        <w:rPr>
          <w:rFonts w:ascii="Arial" w:hAnsi="Arial" w:cs="Arial"/>
          <w:b/>
          <w:sz w:val="20"/>
        </w:rPr>
        <w:t xml:space="preserve">Before </w:t>
      </w:r>
      <w:r w:rsidR="006205ED" w:rsidRPr="0048048F">
        <w:rPr>
          <w:rFonts w:ascii="Arial" w:hAnsi="Arial" w:cs="Arial"/>
          <w:b/>
          <w:i/>
          <w:sz w:val="20"/>
        </w:rPr>
        <w:t>CAS</w:t>
      </w:r>
    </w:p>
    <w:p w14:paraId="364E1733" w14:textId="77777777" w:rsidR="00F71195" w:rsidRPr="0048048F" w:rsidRDefault="00F71195" w:rsidP="00B31E3E">
      <w:pPr>
        <w:ind w:left="720"/>
        <w:jc w:val="both"/>
        <w:rPr>
          <w:rStyle w:val="DeltaViewInsertion"/>
          <w:rFonts w:ascii="Arial" w:hAnsi="Arial" w:cs="Arial"/>
          <w:b/>
          <w:color w:val="auto"/>
          <w:spacing w:val="-3"/>
          <w:sz w:val="20"/>
          <w:u w:val="none"/>
        </w:rPr>
      </w:pPr>
    </w:p>
    <w:p w14:paraId="6CDCDC36" w14:textId="27724F3E" w:rsidR="00F71195" w:rsidRDefault="008C51C0" w:rsidP="001D7FE4">
      <w:pPr>
        <w:ind w:left="1418"/>
        <w:jc w:val="both"/>
        <w:rPr>
          <w:rFonts w:ascii="Arial" w:hAnsi="Arial" w:cs="Arial"/>
          <w:sz w:val="20"/>
        </w:rPr>
      </w:pPr>
      <w:r w:rsidRPr="0048048F">
        <w:rPr>
          <w:rFonts w:ascii="Arial" w:hAnsi="Arial" w:cs="Arial"/>
          <w:sz w:val="20"/>
        </w:rPr>
        <w:t>A</w:t>
      </w:r>
      <w:r w:rsidR="00F71195" w:rsidRPr="0048048F">
        <w:rPr>
          <w:rFonts w:ascii="Arial" w:hAnsi="Arial" w:cs="Arial"/>
          <w:sz w:val="20"/>
        </w:rPr>
        <w:t xml:space="preserve">nti-doping rule violations </w:t>
      </w:r>
      <w:r w:rsidR="00560940" w:rsidRPr="0048048F">
        <w:rPr>
          <w:rFonts w:ascii="Arial" w:hAnsi="Arial" w:cs="Arial"/>
          <w:sz w:val="20"/>
        </w:rPr>
        <w:t xml:space="preserve">or violations of Article 10.14.1 </w:t>
      </w:r>
      <w:r w:rsidRPr="0048048F">
        <w:rPr>
          <w:rFonts w:ascii="Arial" w:hAnsi="Arial" w:cs="Arial"/>
          <w:sz w:val="20"/>
        </w:rPr>
        <w:t xml:space="preserve">asserted </w:t>
      </w:r>
      <w:r w:rsidR="00886831" w:rsidRPr="0048048F">
        <w:rPr>
          <w:rFonts w:ascii="Arial" w:hAnsi="Arial" w:cs="Arial"/>
          <w:sz w:val="20"/>
        </w:rPr>
        <w:t xml:space="preserve">against </w:t>
      </w:r>
      <w:r w:rsidR="00886831" w:rsidRPr="0048048F">
        <w:rPr>
          <w:rFonts w:ascii="Arial" w:hAnsi="Arial" w:cs="Arial"/>
          <w:i/>
          <w:sz w:val="20"/>
        </w:rPr>
        <w:t>International-Level Athletes</w:t>
      </w:r>
      <w:r w:rsidR="002373AB" w:rsidRPr="0048048F">
        <w:rPr>
          <w:rFonts w:ascii="Arial" w:hAnsi="Arial" w:cs="Arial"/>
          <w:sz w:val="20"/>
        </w:rPr>
        <w:t>,</w:t>
      </w:r>
      <w:r w:rsidR="00886831" w:rsidRPr="0048048F">
        <w:rPr>
          <w:rFonts w:ascii="Arial" w:hAnsi="Arial" w:cs="Arial"/>
          <w:i/>
          <w:sz w:val="20"/>
        </w:rPr>
        <w:t xml:space="preserve"> </w:t>
      </w:r>
      <w:r w:rsidR="003059BA" w:rsidRPr="0048048F">
        <w:rPr>
          <w:rFonts w:ascii="Arial" w:hAnsi="Arial" w:cs="Arial"/>
          <w:i/>
          <w:sz w:val="20"/>
        </w:rPr>
        <w:t xml:space="preserve">National-Level Athletes </w:t>
      </w:r>
      <w:r w:rsidR="00F3236D" w:rsidRPr="0048048F">
        <w:rPr>
          <w:rFonts w:ascii="Arial" w:hAnsi="Arial" w:cs="Arial"/>
          <w:iCs/>
          <w:sz w:val="20"/>
        </w:rPr>
        <w:t xml:space="preserve">or other </w:t>
      </w:r>
      <w:r w:rsidR="00F3236D" w:rsidRPr="0048048F">
        <w:rPr>
          <w:rFonts w:ascii="Arial" w:hAnsi="Arial" w:cs="Arial"/>
          <w:i/>
          <w:sz w:val="20"/>
        </w:rPr>
        <w:t>Persons</w:t>
      </w:r>
      <w:r w:rsidR="00F3236D" w:rsidRPr="0048048F">
        <w:rPr>
          <w:rFonts w:ascii="Arial" w:hAnsi="Arial" w:cs="Arial"/>
          <w:iCs/>
          <w:sz w:val="20"/>
        </w:rPr>
        <w:t xml:space="preserve"> </w:t>
      </w:r>
      <w:r w:rsidR="00F71195" w:rsidRPr="0048048F">
        <w:rPr>
          <w:rFonts w:ascii="Arial" w:hAnsi="Arial" w:cs="Arial"/>
          <w:sz w:val="20"/>
        </w:rPr>
        <w:t>may</w:t>
      </w:r>
      <w:r w:rsidR="00F3236D" w:rsidRPr="0048048F">
        <w:rPr>
          <w:rFonts w:ascii="Arial" w:hAnsi="Arial" w:cs="Arial"/>
          <w:sz w:val="20"/>
        </w:rPr>
        <w:t xml:space="preserve">, with the consent of the </w:t>
      </w:r>
      <w:r w:rsidR="00F3236D" w:rsidRPr="0048048F">
        <w:rPr>
          <w:rFonts w:ascii="Arial" w:hAnsi="Arial" w:cs="Arial"/>
          <w:i/>
          <w:iCs/>
          <w:sz w:val="20"/>
        </w:rPr>
        <w:t>Athlete</w:t>
      </w:r>
      <w:r w:rsidR="00F3236D" w:rsidRPr="0048048F">
        <w:rPr>
          <w:rFonts w:ascii="Arial" w:hAnsi="Arial" w:cs="Arial"/>
          <w:sz w:val="20"/>
        </w:rPr>
        <w:t xml:space="preserve"> or other </w:t>
      </w:r>
      <w:r w:rsidR="00F3236D" w:rsidRPr="0048048F">
        <w:rPr>
          <w:rFonts w:ascii="Arial" w:hAnsi="Arial" w:cs="Arial"/>
          <w:i/>
          <w:iCs/>
          <w:sz w:val="20"/>
        </w:rPr>
        <w:t>Person</w:t>
      </w:r>
      <w:r w:rsidR="00F3236D" w:rsidRPr="0048048F">
        <w:rPr>
          <w:rFonts w:ascii="Arial" w:hAnsi="Arial" w:cs="Arial"/>
          <w:sz w:val="20"/>
        </w:rPr>
        <w:t>,</w:t>
      </w:r>
      <w:r w:rsidR="00F71195" w:rsidRPr="0048048F">
        <w:rPr>
          <w:rFonts w:ascii="Arial" w:hAnsi="Arial" w:cs="Arial"/>
          <w:sz w:val="20"/>
        </w:rPr>
        <w:t xml:space="preserve"> </w:t>
      </w:r>
      <w:r w:rsidR="00830503" w:rsidRPr="0048048F">
        <w:rPr>
          <w:rFonts w:ascii="Arial" w:hAnsi="Arial" w:cs="Arial"/>
          <w:sz w:val="20"/>
        </w:rPr>
        <w:t xml:space="preserve">the </w:t>
      </w:r>
      <w:r w:rsidR="00830503" w:rsidRPr="0048048F">
        <w:rPr>
          <w:rFonts w:ascii="Arial" w:hAnsi="Arial" w:cs="Arial"/>
          <w:i/>
          <w:iCs/>
          <w:sz w:val="20"/>
        </w:rPr>
        <w:t>Commission</w:t>
      </w:r>
      <w:r w:rsidR="00F3236D" w:rsidRPr="0048048F">
        <w:rPr>
          <w:rFonts w:ascii="Arial" w:hAnsi="Arial" w:cs="Arial"/>
          <w:sz w:val="20"/>
        </w:rPr>
        <w:t xml:space="preserve"> (where it has </w:t>
      </w:r>
      <w:r w:rsidR="00F3236D" w:rsidRPr="0048048F">
        <w:rPr>
          <w:rFonts w:ascii="Arial" w:hAnsi="Arial" w:cs="Arial"/>
          <w:i/>
          <w:iCs/>
          <w:sz w:val="20"/>
        </w:rPr>
        <w:t>Results Management</w:t>
      </w:r>
      <w:r w:rsidR="00F3236D" w:rsidRPr="0048048F">
        <w:rPr>
          <w:rFonts w:ascii="Arial" w:hAnsi="Arial" w:cs="Arial"/>
          <w:sz w:val="20"/>
        </w:rPr>
        <w:t xml:space="preserve"> </w:t>
      </w:r>
      <w:r w:rsidR="00E00EAF" w:rsidRPr="0048048F">
        <w:rPr>
          <w:rFonts w:ascii="Arial" w:hAnsi="Arial" w:cs="Arial"/>
          <w:sz w:val="20"/>
        </w:rPr>
        <w:t xml:space="preserve">authority </w:t>
      </w:r>
      <w:r w:rsidR="00F3236D" w:rsidRPr="0048048F">
        <w:rPr>
          <w:rFonts w:ascii="Arial" w:hAnsi="Arial" w:cs="Arial"/>
          <w:sz w:val="20"/>
        </w:rPr>
        <w:t xml:space="preserve">in accordance with Article 7) and </w:t>
      </w:r>
      <w:r w:rsidR="00F3236D" w:rsidRPr="0048048F">
        <w:rPr>
          <w:rFonts w:ascii="Arial" w:hAnsi="Arial" w:cs="Arial"/>
          <w:i/>
          <w:iCs/>
          <w:sz w:val="20"/>
        </w:rPr>
        <w:t>WADA</w:t>
      </w:r>
      <w:r w:rsidR="00F3236D" w:rsidRPr="0048048F">
        <w:rPr>
          <w:rFonts w:ascii="Arial" w:hAnsi="Arial" w:cs="Arial"/>
          <w:sz w:val="20"/>
        </w:rPr>
        <w:t xml:space="preserve">, be heard in a single hearing directly at </w:t>
      </w:r>
      <w:r w:rsidR="00F3236D" w:rsidRPr="0048048F">
        <w:rPr>
          <w:rFonts w:ascii="Arial" w:hAnsi="Arial" w:cs="Arial"/>
          <w:i/>
          <w:sz w:val="20"/>
        </w:rPr>
        <w:t>CAS</w:t>
      </w:r>
      <w:r w:rsidR="00F71195" w:rsidRPr="0048048F">
        <w:rPr>
          <w:rFonts w:ascii="Arial" w:hAnsi="Arial" w:cs="Arial"/>
          <w:sz w:val="20"/>
        </w:rPr>
        <w:t>.</w:t>
      </w:r>
      <w:r w:rsidR="00AE5B5E" w:rsidRPr="0048048F">
        <w:rPr>
          <w:rStyle w:val="FootnoteReference"/>
          <w:rFonts w:ascii="Arial" w:hAnsi="Arial" w:cs="Arial"/>
          <w:b/>
          <w:sz w:val="20"/>
          <w:vertAlign w:val="superscript"/>
        </w:rPr>
        <w:footnoteReference w:id="53"/>
      </w:r>
    </w:p>
    <w:p w14:paraId="2B568C81" w14:textId="2222317D" w:rsidR="00D345AC" w:rsidRDefault="00D345AC" w:rsidP="00D345AC">
      <w:pPr>
        <w:jc w:val="both"/>
        <w:rPr>
          <w:rFonts w:ascii="Arial" w:hAnsi="Arial" w:cs="Arial"/>
          <w:sz w:val="20"/>
        </w:rPr>
      </w:pPr>
    </w:p>
    <w:p w14:paraId="39AE483E" w14:textId="4B80138B" w:rsidR="00D345AC" w:rsidRPr="00D345AC" w:rsidRDefault="00D345AC" w:rsidP="00D345AC">
      <w:pPr>
        <w:jc w:val="both"/>
        <w:rPr>
          <w:rFonts w:ascii="Arial" w:hAnsi="Arial" w:cs="Arial"/>
          <w:b/>
          <w:bCs/>
          <w:sz w:val="20"/>
        </w:rPr>
      </w:pPr>
      <w:r>
        <w:rPr>
          <w:rFonts w:ascii="Arial" w:hAnsi="Arial" w:cs="Arial"/>
          <w:sz w:val="20"/>
        </w:rPr>
        <w:tab/>
      </w:r>
      <w:r w:rsidRPr="00D345AC">
        <w:rPr>
          <w:rFonts w:ascii="Arial" w:hAnsi="Arial" w:cs="Arial"/>
          <w:b/>
          <w:bCs/>
          <w:sz w:val="20"/>
        </w:rPr>
        <w:t>8.11</w:t>
      </w:r>
      <w:r w:rsidRPr="00D345AC">
        <w:rPr>
          <w:rFonts w:ascii="Arial" w:hAnsi="Arial" w:cs="Arial"/>
          <w:b/>
          <w:bCs/>
          <w:sz w:val="20"/>
        </w:rPr>
        <w:tab/>
        <w:t>Documentation</w:t>
      </w:r>
    </w:p>
    <w:p w14:paraId="78A8D6F2" w14:textId="77777777" w:rsidR="00D345AC" w:rsidRDefault="00D345AC" w:rsidP="00D345AC">
      <w:pPr>
        <w:jc w:val="both"/>
        <w:rPr>
          <w:rFonts w:ascii="Arial" w:hAnsi="Arial" w:cs="Arial"/>
          <w:sz w:val="20"/>
        </w:rPr>
      </w:pPr>
    </w:p>
    <w:p w14:paraId="4C95A70F" w14:textId="6C3697E1" w:rsidR="00D345AC" w:rsidRPr="00D345AC" w:rsidRDefault="00D345AC" w:rsidP="00F51D96">
      <w:pPr>
        <w:ind w:left="1418"/>
        <w:jc w:val="both"/>
        <w:rPr>
          <w:rFonts w:ascii="Arial" w:hAnsi="Arial" w:cs="Arial"/>
          <w:sz w:val="20"/>
          <w:lang w:val="en-NZ"/>
        </w:rPr>
      </w:pPr>
      <w:r w:rsidRPr="00D345AC">
        <w:rPr>
          <w:rFonts w:ascii="Arial" w:hAnsi="Arial" w:cs="Arial"/>
          <w:sz w:val="20"/>
          <w:lang w:val="en-NZ"/>
        </w:rPr>
        <w:t xml:space="preserve">Subject to the provisions of sections 46(1) and 49 to 53 of the Privacy Act 2020, and subject to any other good reason to withhold information under statute, any </w:t>
      </w:r>
      <w:r w:rsidRPr="00D345AC">
        <w:rPr>
          <w:rFonts w:ascii="Arial" w:hAnsi="Arial" w:cs="Arial"/>
          <w:i/>
          <w:sz w:val="20"/>
          <w:lang w:val="en-NZ"/>
        </w:rPr>
        <w:t xml:space="preserve">Person </w:t>
      </w:r>
      <w:r w:rsidRPr="00D345AC">
        <w:rPr>
          <w:rFonts w:ascii="Arial" w:hAnsi="Arial" w:cs="Arial"/>
          <w:sz w:val="20"/>
          <w:lang w:val="en-NZ"/>
        </w:rPr>
        <w:t xml:space="preserve">who is notified by </w:t>
      </w:r>
      <w:r w:rsidRPr="00D345AC">
        <w:rPr>
          <w:rFonts w:ascii="Arial" w:hAnsi="Arial" w:cs="Arial"/>
          <w:iCs/>
          <w:sz w:val="20"/>
          <w:lang w:val="en-NZ"/>
        </w:rPr>
        <w:t>the</w:t>
      </w:r>
      <w:r w:rsidRPr="00D345AC">
        <w:rPr>
          <w:rFonts w:ascii="Arial" w:hAnsi="Arial" w:cs="Arial"/>
          <w:i/>
          <w:sz w:val="20"/>
          <w:lang w:val="en-NZ"/>
        </w:rPr>
        <w:t xml:space="preserve"> Commission </w:t>
      </w:r>
      <w:r w:rsidRPr="00D345AC">
        <w:rPr>
          <w:rFonts w:ascii="Arial" w:hAnsi="Arial" w:cs="Arial"/>
          <w:sz w:val="20"/>
          <w:lang w:val="en-NZ"/>
        </w:rPr>
        <w:t xml:space="preserve">under these </w:t>
      </w:r>
      <w:r w:rsidRPr="00D345AC">
        <w:rPr>
          <w:rFonts w:ascii="Arial" w:hAnsi="Arial" w:cs="Arial"/>
          <w:i/>
          <w:sz w:val="20"/>
          <w:lang w:val="en-NZ"/>
        </w:rPr>
        <w:t xml:space="preserve">Rules </w:t>
      </w:r>
      <w:r w:rsidRPr="00D345AC">
        <w:rPr>
          <w:rFonts w:ascii="Arial" w:hAnsi="Arial" w:cs="Arial"/>
          <w:sz w:val="20"/>
          <w:lang w:val="en-NZ"/>
        </w:rPr>
        <w:t xml:space="preserve">that they may be the subject of </w:t>
      </w:r>
      <w:r w:rsidRPr="00D345AC">
        <w:rPr>
          <w:rFonts w:ascii="Arial" w:hAnsi="Arial" w:cs="Arial"/>
          <w:iCs/>
          <w:sz w:val="20"/>
          <w:lang w:val="en-NZ"/>
        </w:rPr>
        <w:t>anti-doping rule violation proceedings,</w:t>
      </w:r>
      <w:r w:rsidRPr="00D345AC">
        <w:rPr>
          <w:rFonts w:ascii="Arial" w:hAnsi="Arial" w:cs="Arial"/>
          <w:sz w:val="20"/>
          <w:lang w:val="en-NZ"/>
        </w:rPr>
        <w:t xml:space="preserve"> will be entitled to copies of the documentation relevant to the allegation that there has been an anti-doping rule violation, and </w:t>
      </w:r>
      <w:r w:rsidRPr="00D345AC">
        <w:rPr>
          <w:rFonts w:ascii="Arial" w:hAnsi="Arial" w:cs="Arial"/>
          <w:iCs/>
          <w:sz w:val="20"/>
          <w:lang w:val="en-NZ"/>
        </w:rPr>
        <w:t>the</w:t>
      </w:r>
      <w:r w:rsidRPr="00D345AC">
        <w:rPr>
          <w:rFonts w:ascii="Arial" w:hAnsi="Arial" w:cs="Arial"/>
          <w:i/>
          <w:sz w:val="20"/>
          <w:lang w:val="en-NZ"/>
        </w:rPr>
        <w:t xml:space="preserve"> Commission </w:t>
      </w:r>
      <w:r w:rsidRPr="00D345AC">
        <w:rPr>
          <w:rFonts w:ascii="Arial" w:hAnsi="Arial" w:cs="Arial"/>
          <w:sz w:val="20"/>
          <w:lang w:val="en-NZ"/>
        </w:rPr>
        <w:t xml:space="preserve">shall provide this to the </w:t>
      </w:r>
      <w:r w:rsidRPr="00D345AC">
        <w:rPr>
          <w:rFonts w:ascii="Arial" w:hAnsi="Arial" w:cs="Arial"/>
          <w:i/>
          <w:sz w:val="20"/>
          <w:lang w:val="en-NZ"/>
        </w:rPr>
        <w:t xml:space="preserve">Person </w:t>
      </w:r>
      <w:r w:rsidRPr="00D345AC">
        <w:rPr>
          <w:rFonts w:ascii="Arial" w:hAnsi="Arial" w:cs="Arial"/>
          <w:sz w:val="20"/>
          <w:lang w:val="en-NZ"/>
        </w:rPr>
        <w:t>or their representative upon request.</w:t>
      </w:r>
    </w:p>
    <w:p w14:paraId="57BCD4BB" w14:textId="2436DB4B" w:rsidR="00D345AC" w:rsidRDefault="00D345AC" w:rsidP="00D345AC">
      <w:pPr>
        <w:jc w:val="both"/>
        <w:rPr>
          <w:rFonts w:ascii="Arial" w:hAnsi="Arial" w:cs="Arial"/>
          <w:sz w:val="20"/>
        </w:rPr>
      </w:pPr>
    </w:p>
    <w:p w14:paraId="02B96E56" w14:textId="77777777" w:rsidR="00834C06" w:rsidRPr="00FE3CD4" w:rsidRDefault="0074544F" w:rsidP="001D7FE4">
      <w:pPr>
        <w:pStyle w:val="Heading1"/>
        <w:ind w:left="1418" w:hanging="1418"/>
        <w:jc w:val="both"/>
        <w:rPr>
          <w:rFonts w:ascii="Arial" w:hAnsi="Arial" w:cs="Arial"/>
          <w:sz w:val="20"/>
          <w:szCs w:val="20"/>
          <w:highlight w:val="cyan"/>
        </w:rPr>
      </w:pPr>
      <w:bookmarkStart w:id="184" w:name="_Toc38165270"/>
      <w:bookmarkStart w:id="185" w:name="_Toc39918689"/>
      <w:bookmarkStart w:id="186" w:name="_Toc223708846"/>
      <w:r w:rsidRPr="00FE3CD4">
        <w:rPr>
          <w:rFonts w:ascii="Arial" w:hAnsi="Arial" w:cs="Arial"/>
          <w:color w:val="000000"/>
          <w:sz w:val="20"/>
          <w:szCs w:val="20"/>
          <w:highlight w:val="cyan"/>
        </w:rPr>
        <w:t>ARTICLE 9</w:t>
      </w:r>
      <w:r w:rsidRPr="00FE3CD4">
        <w:rPr>
          <w:rFonts w:ascii="Arial" w:hAnsi="Arial" w:cs="Arial"/>
          <w:color w:val="000000"/>
          <w:sz w:val="20"/>
          <w:szCs w:val="20"/>
          <w:highlight w:val="cyan"/>
        </w:rPr>
        <w:tab/>
      </w:r>
      <w:r w:rsidR="0065656D" w:rsidRPr="00FE3CD4">
        <w:rPr>
          <w:rFonts w:ascii="Arial" w:hAnsi="Arial" w:cs="Arial"/>
          <w:color w:val="000000"/>
          <w:sz w:val="20"/>
          <w:szCs w:val="20"/>
          <w:highlight w:val="cyan"/>
        </w:rPr>
        <w:t xml:space="preserve">AUTOMATIC </w:t>
      </w:r>
      <w:r w:rsidR="0065656D" w:rsidRPr="00FE3CD4">
        <w:rPr>
          <w:rFonts w:ascii="Arial" w:hAnsi="Arial" w:cs="Arial"/>
          <w:i/>
          <w:color w:val="000000"/>
          <w:sz w:val="20"/>
          <w:szCs w:val="20"/>
          <w:highlight w:val="cyan"/>
        </w:rPr>
        <w:t xml:space="preserve">DISQUALIFICATION </w:t>
      </w:r>
      <w:r w:rsidR="0065656D" w:rsidRPr="00FE3CD4">
        <w:rPr>
          <w:rFonts w:ascii="Arial" w:hAnsi="Arial" w:cs="Arial"/>
          <w:color w:val="000000"/>
          <w:sz w:val="20"/>
          <w:szCs w:val="20"/>
          <w:highlight w:val="cyan"/>
        </w:rPr>
        <w:t>OF</w:t>
      </w:r>
      <w:r w:rsidR="0065656D" w:rsidRPr="00FE3CD4">
        <w:rPr>
          <w:rFonts w:ascii="Arial" w:hAnsi="Arial" w:cs="Arial"/>
          <w:sz w:val="20"/>
          <w:szCs w:val="20"/>
          <w:highlight w:val="cyan"/>
        </w:rPr>
        <w:t xml:space="preserve"> INDIVIDUAL RESULTS</w:t>
      </w:r>
      <w:bookmarkEnd w:id="184"/>
      <w:bookmarkEnd w:id="185"/>
      <w:bookmarkEnd w:id="186"/>
    </w:p>
    <w:p w14:paraId="1ECA915E" w14:textId="77777777" w:rsidR="00182E56" w:rsidRPr="00FE3CD4" w:rsidRDefault="00182E56" w:rsidP="00B31E3E">
      <w:pPr>
        <w:jc w:val="both"/>
        <w:rPr>
          <w:rFonts w:ascii="Arial" w:hAnsi="Arial" w:cs="Arial"/>
          <w:sz w:val="20"/>
          <w:highlight w:val="cyan"/>
        </w:rPr>
      </w:pPr>
    </w:p>
    <w:p w14:paraId="5C377880" w14:textId="43429BF1" w:rsidR="0065656D" w:rsidRPr="0048048F" w:rsidRDefault="00E336A9" w:rsidP="001D7FE4">
      <w:pPr>
        <w:ind w:left="1418"/>
        <w:jc w:val="both"/>
        <w:rPr>
          <w:rFonts w:ascii="Arial" w:hAnsi="Arial" w:cs="Arial"/>
          <w:sz w:val="20"/>
        </w:rPr>
      </w:pPr>
      <w:r w:rsidRPr="00FE3CD4">
        <w:rPr>
          <w:rFonts w:ascii="Arial" w:hAnsi="Arial" w:cs="Arial"/>
          <w:sz w:val="20"/>
          <w:highlight w:val="cyan"/>
        </w:rPr>
        <w:t>An anti-doping rule violation</w:t>
      </w:r>
      <w:r w:rsidR="0065656D" w:rsidRPr="00FE3CD4">
        <w:rPr>
          <w:rFonts w:ascii="Arial" w:hAnsi="Arial" w:cs="Arial"/>
          <w:sz w:val="20"/>
          <w:highlight w:val="cyan"/>
        </w:rPr>
        <w:t xml:space="preserve"> in </w:t>
      </w:r>
      <w:r w:rsidR="0065656D" w:rsidRPr="00FE3CD4">
        <w:rPr>
          <w:rFonts w:ascii="Arial" w:hAnsi="Arial" w:cs="Arial"/>
          <w:i/>
          <w:sz w:val="20"/>
          <w:highlight w:val="cyan"/>
        </w:rPr>
        <w:t>Individual Sports</w:t>
      </w:r>
      <w:r w:rsidR="0065656D" w:rsidRPr="00FE3CD4">
        <w:rPr>
          <w:rFonts w:ascii="Arial" w:hAnsi="Arial" w:cs="Arial"/>
          <w:sz w:val="20"/>
          <w:highlight w:val="cyan"/>
        </w:rPr>
        <w:t xml:space="preserve"> in connection with an </w:t>
      </w:r>
      <w:r w:rsidR="0065656D" w:rsidRPr="00FE3CD4">
        <w:rPr>
          <w:rFonts w:ascii="Arial" w:hAnsi="Arial" w:cs="Arial"/>
          <w:i/>
          <w:sz w:val="20"/>
          <w:highlight w:val="cyan"/>
        </w:rPr>
        <w:t>In-Competition</w:t>
      </w:r>
      <w:r w:rsidR="0065656D" w:rsidRPr="00FE3CD4">
        <w:rPr>
          <w:rFonts w:ascii="Arial" w:hAnsi="Arial" w:cs="Arial"/>
          <w:sz w:val="20"/>
          <w:highlight w:val="cyan"/>
        </w:rPr>
        <w:t xml:space="preserve"> test </w:t>
      </w:r>
      <w:r w:rsidR="00E1347D" w:rsidRPr="00FE3CD4">
        <w:rPr>
          <w:rFonts w:ascii="Arial" w:hAnsi="Arial" w:cs="Arial"/>
          <w:sz w:val="20"/>
          <w:highlight w:val="cyan"/>
        </w:rPr>
        <w:t xml:space="preserve">or violation of Article 10.14.1 by participation in a </w:t>
      </w:r>
      <w:r w:rsidR="00E1347D" w:rsidRPr="00FE3CD4">
        <w:rPr>
          <w:rFonts w:ascii="Arial" w:hAnsi="Arial" w:cs="Arial"/>
          <w:i/>
          <w:iCs/>
          <w:sz w:val="20"/>
          <w:highlight w:val="cyan"/>
        </w:rPr>
        <w:t>Competition</w:t>
      </w:r>
      <w:r w:rsidR="00E1347D" w:rsidRPr="00FE3CD4">
        <w:rPr>
          <w:rFonts w:ascii="Arial" w:hAnsi="Arial" w:cs="Arial"/>
          <w:sz w:val="20"/>
          <w:highlight w:val="cyan"/>
        </w:rPr>
        <w:t xml:space="preserve"> </w:t>
      </w:r>
      <w:r w:rsidR="0065656D" w:rsidRPr="00FE3CD4">
        <w:rPr>
          <w:rFonts w:ascii="Arial" w:hAnsi="Arial" w:cs="Arial"/>
          <w:sz w:val="20"/>
          <w:highlight w:val="cyan"/>
        </w:rPr>
        <w:t xml:space="preserve">automatically leads to </w:t>
      </w:r>
      <w:r w:rsidR="0065656D" w:rsidRPr="00FE3CD4">
        <w:rPr>
          <w:rFonts w:ascii="Arial" w:hAnsi="Arial" w:cs="Arial"/>
          <w:i/>
          <w:sz w:val="20"/>
          <w:highlight w:val="cyan"/>
        </w:rPr>
        <w:t>Disqualification</w:t>
      </w:r>
      <w:r w:rsidR="0065656D" w:rsidRPr="00FE3CD4">
        <w:rPr>
          <w:rFonts w:ascii="Arial" w:hAnsi="Arial" w:cs="Arial"/>
          <w:sz w:val="20"/>
          <w:highlight w:val="cyan"/>
        </w:rPr>
        <w:t xml:space="preserve"> of the result obtained in that </w:t>
      </w:r>
      <w:r w:rsidR="0065656D" w:rsidRPr="00FE3CD4">
        <w:rPr>
          <w:rFonts w:ascii="Arial" w:hAnsi="Arial" w:cs="Arial"/>
          <w:i/>
          <w:sz w:val="20"/>
          <w:highlight w:val="cyan"/>
        </w:rPr>
        <w:t>Competition</w:t>
      </w:r>
      <w:r w:rsidR="0065656D" w:rsidRPr="00FE3CD4">
        <w:rPr>
          <w:rFonts w:ascii="Arial" w:hAnsi="Arial" w:cs="Arial"/>
          <w:sz w:val="20"/>
          <w:highlight w:val="cyan"/>
        </w:rPr>
        <w:t xml:space="preserve"> with all resulting </w:t>
      </w:r>
      <w:r w:rsidR="00AB45B0" w:rsidRPr="00FE3CD4">
        <w:rPr>
          <w:rFonts w:ascii="Arial" w:hAnsi="Arial" w:cs="Arial"/>
          <w:i/>
          <w:sz w:val="20"/>
          <w:highlight w:val="cyan"/>
        </w:rPr>
        <w:t>C</w:t>
      </w:r>
      <w:r w:rsidR="0065656D" w:rsidRPr="00FE3CD4">
        <w:rPr>
          <w:rFonts w:ascii="Arial" w:hAnsi="Arial" w:cs="Arial"/>
          <w:i/>
          <w:sz w:val="20"/>
          <w:highlight w:val="cyan"/>
        </w:rPr>
        <w:t>onsequences</w:t>
      </w:r>
      <w:r w:rsidR="0065656D" w:rsidRPr="00FE3CD4">
        <w:rPr>
          <w:rFonts w:ascii="Arial" w:hAnsi="Arial" w:cs="Arial"/>
          <w:sz w:val="20"/>
          <w:highlight w:val="cyan"/>
        </w:rPr>
        <w:t>, including forfeiture of any medals, points and prizes.</w:t>
      </w:r>
      <w:r w:rsidR="000849C4" w:rsidRPr="00FE3CD4">
        <w:rPr>
          <w:rStyle w:val="FootnoteReference"/>
          <w:rFonts w:ascii="Arial" w:hAnsi="Arial" w:cs="Arial"/>
          <w:b/>
          <w:sz w:val="20"/>
          <w:highlight w:val="cyan"/>
          <w:vertAlign w:val="superscript"/>
        </w:rPr>
        <w:footnoteReference w:id="54"/>
      </w:r>
    </w:p>
    <w:p w14:paraId="7F7A87B9" w14:textId="77777777" w:rsidR="001B6F57" w:rsidRPr="0048048F" w:rsidRDefault="001B6F57" w:rsidP="001D7FE4">
      <w:pPr>
        <w:ind w:left="1418"/>
        <w:jc w:val="both"/>
        <w:rPr>
          <w:rFonts w:ascii="Arial" w:hAnsi="Arial" w:cs="Arial"/>
          <w:sz w:val="20"/>
        </w:rPr>
      </w:pPr>
    </w:p>
    <w:p w14:paraId="19A7A011" w14:textId="77777777" w:rsidR="00834C06" w:rsidRPr="00FE3CD4" w:rsidRDefault="0074544F" w:rsidP="00434B0F">
      <w:pPr>
        <w:pStyle w:val="Heading1"/>
        <w:ind w:left="1418" w:hanging="1418"/>
        <w:jc w:val="both"/>
        <w:rPr>
          <w:rFonts w:ascii="Arial" w:hAnsi="Arial" w:cs="Arial"/>
          <w:sz w:val="20"/>
          <w:szCs w:val="20"/>
          <w:highlight w:val="cyan"/>
        </w:rPr>
      </w:pPr>
      <w:bookmarkStart w:id="187" w:name="_Toc39918691"/>
      <w:bookmarkStart w:id="188" w:name="_Toc223708847"/>
      <w:r w:rsidRPr="00FE3CD4">
        <w:rPr>
          <w:rFonts w:ascii="Arial" w:hAnsi="Arial" w:cs="Arial"/>
          <w:sz w:val="20"/>
          <w:szCs w:val="20"/>
          <w:highlight w:val="cyan"/>
        </w:rPr>
        <w:t>ARTICLE 10</w:t>
      </w:r>
      <w:r w:rsidRPr="00FE3CD4">
        <w:rPr>
          <w:rFonts w:ascii="Arial" w:hAnsi="Arial" w:cs="Arial"/>
          <w:sz w:val="20"/>
          <w:szCs w:val="20"/>
          <w:highlight w:val="cyan"/>
        </w:rPr>
        <w:tab/>
      </w:r>
      <w:r w:rsidR="0065656D" w:rsidRPr="00FE3CD4">
        <w:rPr>
          <w:rFonts w:ascii="Arial" w:hAnsi="Arial" w:cs="Arial"/>
          <w:sz w:val="20"/>
          <w:szCs w:val="20"/>
          <w:highlight w:val="cyan"/>
        </w:rPr>
        <w:t>SANCTIONS ON INDIVIDUALS</w:t>
      </w:r>
      <w:bookmarkEnd w:id="187"/>
      <w:bookmarkEnd w:id="188"/>
    </w:p>
    <w:p w14:paraId="4EB45E3A" w14:textId="77777777" w:rsidR="00182E56" w:rsidRPr="00FE3CD4" w:rsidRDefault="00182E56" w:rsidP="00B31E3E">
      <w:pPr>
        <w:keepNext/>
        <w:jc w:val="both"/>
        <w:rPr>
          <w:rFonts w:ascii="Arial" w:hAnsi="Arial" w:cs="Arial"/>
          <w:b/>
          <w:sz w:val="20"/>
          <w:highlight w:val="cyan"/>
        </w:rPr>
      </w:pPr>
    </w:p>
    <w:p w14:paraId="788FBDCB" w14:textId="77777777" w:rsidR="0042116A" w:rsidRPr="00FE3CD4" w:rsidRDefault="0042116A" w:rsidP="006B3DD7">
      <w:pPr>
        <w:keepNext/>
        <w:ind w:left="1440" w:hanging="720"/>
        <w:jc w:val="both"/>
        <w:rPr>
          <w:rFonts w:ascii="Arial" w:hAnsi="Arial" w:cs="Arial"/>
          <w:sz w:val="20"/>
          <w:highlight w:val="cyan"/>
        </w:rPr>
      </w:pPr>
      <w:r w:rsidRPr="00FE3CD4">
        <w:rPr>
          <w:rFonts w:ascii="Arial" w:hAnsi="Arial" w:cs="Arial"/>
          <w:b/>
          <w:sz w:val="20"/>
          <w:highlight w:val="cyan"/>
        </w:rPr>
        <w:t>10.1</w:t>
      </w:r>
      <w:r w:rsidRPr="00FE3CD4">
        <w:rPr>
          <w:rFonts w:ascii="Arial" w:hAnsi="Arial" w:cs="Arial"/>
          <w:b/>
          <w:sz w:val="20"/>
          <w:highlight w:val="cyan"/>
        </w:rPr>
        <w:tab/>
      </w:r>
      <w:r w:rsidRPr="00FE3CD4">
        <w:rPr>
          <w:rFonts w:ascii="Arial" w:hAnsi="Arial" w:cs="Arial"/>
          <w:b/>
          <w:i/>
          <w:sz w:val="20"/>
          <w:highlight w:val="cyan"/>
        </w:rPr>
        <w:t>Disqualification</w:t>
      </w:r>
      <w:r w:rsidRPr="00FE3CD4">
        <w:rPr>
          <w:rFonts w:ascii="Arial" w:hAnsi="Arial" w:cs="Arial"/>
          <w:b/>
          <w:sz w:val="20"/>
          <w:highlight w:val="cyan"/>
        </w:rPr>
        <w:t xml:space="preserve"> of Results in the </w:t>
      </w:r>
      <w:r w:rsidRPr="00FE3CD4">
        <w:rPr>
          <w:rFonts w:ascii="Arial" w:hAnsi="Arial" w:cs="Arial"/>
          <w:b/>
          <w:i/>
          <w:sz w:val="20"/>
          <w:highlight w:val="cyan"/>
        </w:rPr>
        <w:t>Event</w:t>
      </w:r>
      <w:r w:rsidRPr="00FE3CD4">
        <w:rPr>
          <w:rFonts w:ascii="Arial" w:hAnsi="Arial" w:cs="Arial"/>
          <w:b/>
          <w:sz w:val="20"/>
          <w:highlight w:val="cyan"/>
        </w:rPr>
        <w:t xml:space="preserve"> </w:t>
      </w:r>
      <w:r w:rsidR="00757994" w:rsidRPr="00FE3CD4">
        <w:rPr>
          <w:rFonts w:ascii="Arial" w:hAnsi="Arial" w:cs="Arial"/>
          <w:b/>
          <w:sz w:val="20"/>
          <w:highlight w:val="cyan"/>
        </w:rPr>
        <w:t>d</w:t>
      </w:r>
      <w:r w:rsidRPr="00FE3CD4">
        <w:rPr>
          <w:rFonts w:ascii="Arial" w:hAnsi="Arial" w:cs="Arial"/>
          <w:b/>
          <w:sz w:val="20"/>
          <w:highlight w:val="cyan"/>
        </w:rPr>
        <w:t>uring which an Anti-Doping Rule</w:t>
      </w:r>
      <w:r w:rsidRPr="00FE3CD4">
        <w:rPr>
          <w:rFonts w:ascii="Arial" w:hAnsi="Arial" w:cs="Arial"/>
          <w:b/>
          <w:i/>
          <w:sz w:val="20"/>
          <w:highlight w:val="cyan"/>
        </w:rPr>
        <w:t xml:space="preserve"> </w:t>
      </w:r>
      <w:r w:rsidRPr="00FE3CD4">
        <w:rPr>
          <w:rFonts w:ascii="Arial" w:hAnsi="Arial" w:cs="Arial"/>
          <w:b/>
          <w:sz w:val="20"/>
          <w:highlight w:val="cyan"/>
        </w:rPr>
        <w:t>Violation Occurs</w:t>
      </w:r>
    </w:p>
    <w:p w14:paraId="3D711613" w14:textId="77777777" w:rsidR="0042116A" w:rsidRPr="00FE3CD4" w:rsidRDefault="0042116A" w:rsidP="00400BB5">
      <w:pPr>
        <w:keepNext/>
        <w:ind w:left="2340" w:hanging="900"/>
        <w:jc w:val="both"/>
        <w:rPr>
          <w:rFonts w:ascii="Arial" w:hAnsi="Arial" w:cs="Arial"/>
          <w:sz w:val="20"/>
          <w:highlight w:val="cyan"/>
        </w:rPr>
      </w:pPr>
    </w:p>
    <w:p w14:paraId="36689E29" w14:textId="3588FCB5" w:rsidR="0042116A" w:rsidRPr="00FE3CD4" w:rsidRDefault="0042116A" w:rsidP="00FF53C6">
      <w:pPr>
        <w:pStyle w:val="BodyText"/>
        <w:spacing w:after="0"/>
        <w:ind w:left="1418"/>
        <w:rPr>
          <w:rFonts w:ascii="Arial" w:hAnsi="Arial" w:cs="Arial"/>
          <w:sz w:val="20"/>
          <w:highlight w:val="cyan"/>
        </w:rPr>
      </w:pPr>
      <w:r w:rsidRPr="00FE3CD4">
        <w:rPr>
          <w:rFonts w:ascii="Arial" w:hAnsi="Arial" w:cs="Arial"/>
          <w:sz w:val="20"/>
          <w:highlight w:val="cyan"/>
        </w:rPr>
        <w:t xml:space="preserve">An anti-doping rule violation occurring during or in connection with an </w:t>
      </w:r>
      <w:r w:rsidRPr="00FE3CD4">
        <w:rPr>
          <w:rFonts w:ascii="Arial" w:hAnsi="Arial" w:cs="Arial"/>
          <w:i/>
          <w:sz w:val="20"/>
          <w:highlight w:val="cyan"/>
        </w:rPr>
        <w:t xml:space="preserve">Event </w:t>
      </w:r>
      <w:r w:rsidRPr="00FE3CD4">
        <w:rPr>
          <w:rFonts w:ascii="Arial" w:hAnsi="Arial" w:cs="Arial"/>
          <w:sz w:val="20"/>
          <w:highlight w:val="cyan"/>
        </w:rPr>
        <w:t xml:space="preserve">may, upon the decision of the ruling body of the </w:t>
      </w:r>
      <w:r w:rsidRPr="00FE3CD4">
        <w:rPr>
          <w:rFonts w:ascii="Arial" w:hAnsi="Arial" w:cs="Arial"/>
          <w:i/>
          <w:sz w:val="20"/>
          <w:highlight w:val="cyan"/>
        </w:rPr>
        <w:t>Event</w:t>
      </w:r>
      <w:r w:rsidRPr="00FE3CD4">
        <w:rPr>
          <w:rFonts w:ascii="Arial" w:hAnsi="Arial" w:cs="Arial"/>
          <w:sz w:val="20"/>
          <w:highlight w:val="cyan"/>
        </w:rPr>
        <w:t xml:space="preserve">, lead to </w:t>
      </w:r>
      <w:r w:rsidRPr="00FE3CD4">
        <w:rPr>
          <w:rFonts w:ascii="Arial" w:hAnsi="Arial" w:cs="Arial"/>
          <w:i/>
          <w:sz w:val="20"/>
          <w:highlight w:val="cyan"/>
        </w:rPr>
        <w:t>Disqualification</w:t>
      </w:r>
      <w:r w:rsidRPr="00FE3CD4">
        <w:rPr>
          <w:rFonts w:ascii="Arial" w:hAnsi="Arial" w:cs="Arial"/>
          <w:sz w:val="20"/>
          <w:highlight w:val="cyan"/>
        </w:rPr>
        <w:t xml:space="preserve"> of all of the </w:t>
      </w:r>
      <w:r w:rsidRPr="00FE3CD4">
        <w:rPr>
          <w:rFonts w:ascii="Arial" w:hAnsi="Arial" w:cs="Arial"/>
          <w:i/>
          <w:sz w:val="20"/>
          <w:highlight w:val="cyan"/>
        </w:rPr>
        <w:t>Athlete's</w:t>
      </w:r>
      <w:r w:rsidRPr="00FE3CD4">
        <w:rPr>
          <w:rFonts w:ascii="Arial" w:hAnsi="Arial" w:cs="Arial"/>
          <w:sz w:val="20"/>
          <w:highlight w:val="cyan"/>
        </w:rPr>
        <w:t xml:space="preserve"> individual results obtained in that </w:t>
      </w:r>
      <w:r w:rsidRPr="00FE3CD4">
        <w:rPr>
          <w:rFonts w:ascii="Arial" w:hAnsi="Arial" w:cs="Arial"/>
          <w:i/>
          <w:sz w:val="20"/>
          <w:highlight w:val="cyan"/>
        </w:rPr>
        <w:t>Event</w:t>
      </w:r>
      <w:r w:rsidRPr="00FE3CD4">
        <w:rPr>
          <w:rFonts w:ascii="Arial" w:hAnsi="Arial" w:cs="Arial"/>
          <w:sz w:val="20"/>
          <w:highlight w:val="cyan"/>
        </w:rPr>
        <w:t xml:space="preserve"> with </w:t>
      </w:r>
      <w:r w:rsidR="00791C3E" w:rsidRPr="00FE3CD4">
        <w:rPr>
          <w:rFonts w:ascii="Arial" w:hAnsi="Arial" w:cs="Arial"/>
          <w:sz w:val="20"/>
          <w:highlight w:val="cyan"/>
        </w:rPr>
        <w:t xml:space="preserve">any benefits awarded or advantages </w:t>
      </w:r>
      <w:r w:rsidR="00543655" w:rsidRPr="00FE3CD4">
        <w:rPr>
          <w:rFonts w:ascii="Arial" w:hAnsi="Arial" w:cs="Arial"/>
          <w:sz w:val="20"/>
          <w:highlight w:val="cyan"/>
        </w:rPr>
        <w:t xml:space="preserve">afforded </w:t>
      </w:r>
      <w:r w:rsidR="00DE2920" w:rsidRPr="00FE3CD4">
        <w:rPr>
          <w:rFonts w:ascii="Arial" w:hAnsi="Arial" w:cs="Arial"/>
          <w:sz w:val="20"/>
          <w:highlight w:val="cyan"/>
        </w:rPr>
        <w:t xml:space="preserve">based </w:t>
      </w:r>
      <w:r w:rsidR="00543655" w:rsidRPr="00FE3CD4">
        <w:rPr>
          <w:rFonts w:ascii="Arial" w:hAnsi="Arial" w:cs="Arial"/>
          <w:sz w:val="20"/>
          <w:highlight w:val="cyan"/>
        </w:rPr>
        <w:t xml:space="preserve">on those results to be vacated, </w:t>
      </w:r>
      <w:r w:rsidRPr="00FE3CD4">
        <w:rPr>
          <w:rFonts w:ascii="Arial" w:hAnsi="Arial" w:cs="Arial"/>
          <w:sz w:val="20"/>
          <w:highlight w:val="cyan"/>
        </w:rPr>
        <w:t>including forfeiture of all medals, points and prizes</w:t>
      </w:r>
      <w:r w:rsidR="00543655" w:rsidRPr="00FE3CD4">
        <w:rPr>
          <w:rFonts w:ascii="Arial" w:hAnsi="Arial" w:cs="Arial"/>
          <w:sz w:val="20"/>
          <w:highlight w:val="cyan"/>
        </w:rPr>
        <w:t xml:space="preserve"> awarded to the </w:t>
      </w:r>
      <w:r w:rsidR="00543655" w:rsidRPr="00FE3CD4">
        <w:rPr>
          <w:rFonts w:ascii="Arial" w:hAnsi="Arial" w:cs="Arial"/>
          <w:i/>
          <w:iCs/>
          <w:sz w:val="20"/>
          <w:highlight w:val="cyan"/>
        </w:rPr>
        <w:t>Athlete</w:t>
      </w:r>
      <w:r w:rsidR="00543655" w:rsidRPr="00FE3CD4">
        <w:rPr>
          <w:rFonts w:ascii="Arial" w:hAnsi="Arial" w:cs="Arial"/>
          <w:sz w:val="20"/>
          <w:highlight w:val="cyan"/>
        </w:rPr>
        <w:t xml:space="preserve"> (whether individually or to a team of which the </w:t>
      </w:r>
      <w:r w:rsidR="00543655" w:rsidRPr="00FE3CD4">
        <w:rPr>
          <w:rFonts w:ascii="Arial" w:hAnsi="Arial" w:cs="Arial"/>
          <w:i/>
          <w:iCs/>
          <w:sz w:val="20"/>
          <w:highlight w:val="cyan"/>
        </w:rPr>
        <w:t>Athlete</w:t>
      </w:r>
      <w:r w:rsidR="00543655" w:rsidRPr="00FE3CD4">
        <w:rPr>
          <w:rFonts w:ascii="Arial" w:hAnsi="Arial" w:cs="Arial"/>
          <w:sz w:val="20"/>
          <w:highlight w:val="cyan"/>
        </w:rPr>
        <w:t xml:space="preserve"> was a part) based on those results</w:t>
      </w:r>
      <w:r w:rsidRPr="00FE3CD4">
        <w:rPr>
          <w:rFonts w:ascii="Arial" w:hAnsi="Arial" w:cs="Arial"/>
          <w:sz w:val="20"/>
          <w:highlight w:val="cyan"/>
        </w:rPr>
        <w:t>, except as provided in Article 10.1.</w:t>
      </w:r>
      <w:r w:rsidR="00704934" w:rsidRPr="00FE3CD4">
        <w:rPr>
          <w:rFonts w:ascii="Arial" w:hAnsi="Arial" w:cs="Arial"/>
          <w:sz w:val="20"/>
          <w:highlight w:val="cyan"/>
        </w:rPr>
        <w:t>1</w:t>
      </w:r>
      <w:r w:rsidRPr="00FE3CD4">
        <w:rPr>
          <w:rFonts w:ascii="Arial" w:hAnsi="Arial" w:cs="Arial"/>
          <w:sz w:val="20"/>
          <w:highlight w:val="cyan"/>
        </w:rPr>
        <w:t>.</w:t>
      </w:r>
      <w:r w:rsidR="006B5C0F" w:rsidRPr="00FE3CD4">
        <w:rPr>
          <w:rStyle w:val="FootnoteReference"/>
          <w:rFonts w:ascii="Arial" w:hAnsi="Arial" w:cs="Arial"/>
          <w:b/>
          <w:spacing w:val="-3"/>
          <w:sz w:val="20"/>
          <w:highlight w:val="cyan"/>
          <w:vertAlign w:val="superscript"/>
        </w:rPr>
        <w:footnoteReference w:id="55"/>
      </w:r>
    </w:p>
    <w:p w14:paraId="66885AC4" w14:textId="77777777" w:rsidR="00935647" w:rsidRPr="00FE3CD4" w:rsidRDefault="00935647" w:rsidP="00400BB5">
      <w:pPr>
        <w:ind w:left="2340" w:hanging="900"/>
        <w:jc w:val="both"/>
        <w:rPr>
          <w:rFonts w:ascii="Arial" w:hAnsi="Arial" w:cs="Arial"/>
          <w:sz w:val="20"/>
          <w:highlight w:val="cyan"/>
        </w:rPr>
      </w:pPr>
    </w:p>
    <w:p w14:paraId="180F032C" w14:textId="6E1219F8" w:rsidR="0042116A" w:rsidRPr="00FE3CD4" w:rsidRDefault="0042116A" w:rsidP="00FF53C6">
      <w:pPr>
        <w:pStyle w:val="BodyText"/>
        <w:spacing w:after="0"/>
        <w:ind w:left="1418"/>
        <w:rPr>
          <w:rFonts w:ascii="Arial" w:hAnsi="Arial" w:cs="Arial"/>
          <w:spacing w:val="-3"/>
          <w:sz w:val="20"/>
          <w:highlight w:val="cyan"/>
        </w:rPr>
      </w:pPr>
      <w:bookmarkStart w:id="189" w:name="_DV_C902"/>
      <w:r w:rsidRPr="00FE3CD4">
        <w:rPr>
          <w:rFonts w:ascii="Arial" w:hAnsi="Arial" w:cs="Arial"/>
          <w:spacing w:val="-3"/>
          <w:sz w:val="20"/>
          <w:highlight w:val="cyan"/>
        </w:rPr>
        <w:t xml:space="preserve">Factors to be included in considering whether to </w:t>
      </w:r>
      <w:r w:rsidRPr="00FE3CD4">
        <w:rPr>
          <w:rFonts w:ascii="Arial" w:hAnsi="Arial" w:cs="Arial"/>
          <w:i/>
          <w:spacing w:val="-3"/>
          <w:sz w:val="20"/>
          <w:highlight w:val="cyan"/>
        </w:rPr>
        <w:t>Disqualify</w:t>
      </w:r>
      <w:r w:rsidRPr="00FE3CD4">
        <w:rPr>
          <w:rFonts w:ascii="Arial" w:hAnsi="Arial" w:cs="Arial"/>
          <w:spacing w:val="-3"/>
          <w:sz w:val="20"/>
          <w:highlight w:val="cyan"/>
        </w:rPr>
        <w:t xml:space="preserve"> other results in an </w:t>
      </w:r>
      <w:r w:rsidRPr="00FE3CD4">
        <w:rPr>
          <w:rFonts w:ascii="Arial" w:hAnsi="Arial" w:cs="Arial"/>
          <w:i/>
          <w:spacing w:val="-3"/>
          <w:sz w:val="20"/>
          <w:highlight w:val="cyan"/>
        </w:rPr>
        <w:t>Event</w:t>
      </w:r>
      <w:r w:rsidRPr="00FE3CD4">
        <w:rPr>
          <w:rFonts w:ascii="Arial" w:hAnsi="Arial" w:cs="Arial"/>
          <w:spacing w:val="-3"/>
          <w:sz w:val="20"/>
          <w:highlight w:val="cyan"/>
        </w:rPr>
        <w:t xml:space="preserve"> might include, for example, the seri</w:t>
      </w:r>
      <w:r w:rsidR="005B0A79" w:rsidRPr="00FE3CD4">
        <w:rPr>
          <w:rFonts w:ascii="Arial" w:hAnsi="Arial" w:cs="Arial"/>
          <w:spacing w:val="-3"/>
          <w:sz w:val="20"/>
          <w:highlight w:val="cyan"/>
        </w:rPr>
        <w:t>ousness</w:t>
      </w:r>
      <w:r w:rsidRPr="00FE3CD4">
        <w:rPr>
          <w:rFonts w:ascii="Arial" w:hAnsi="Arial" w:cs="Arial"/>
          <w:spacing w:val="-3"/>
          <w:sz w:val="20"/>
          <w:highlight w:val="cyan"/>
        </w:rPr>
        <w:t xml:space="preserve"> of the </w:t>
      </w:r>
      <w:r w:rsidRPr="00FE3CD4">
        <w:rPr>
          <w:rFonts w:ascii="Arial" w:hAnsi="Arial" w:cs="Arial"/>
          <w:i/>
          <w:spacing w:val="-3"/>
          <w:sz w:val="20"/>
          <w:highlight w:val="cyan"/>
        </w:rPr>
        <w:t xml:space="preserve">Athlete’s </w:t>
      </w:r>
      <w:r w:rsidRPr="00FE3CD4">
        <w:rPr>
          <w:rFonts w:ascii="Arial" w:hAnsi="Arial" w:cs="Arial"/>
          <w:spacing w:val="-3"/>
          <w:sz w:val="20"/>
          <w:highlight w:val="cyan"/>
        </w:rPr>
        <w:t xml:space="preserve">anti-doping rule violation and whether the </w:t>
      </w:r>
      <w:r w:rsidR="001275F6" w:rsidRPr="00FE3CD4">
        <w:rPr>
          <w:rFonts w:ascii="Arial" w:hAnsi="Arial" w:cs="Arial"/>
          <w:i/>
          <w:spacing w:val="-3"/>
          <w:sz w:val="20"/>
          <w:highlight w:val="cyan"/>
        </w:rPr>
        <w:t xml:space="preserve">Athlete </w:t>
      </w:r>
      <w:r w:rsidR="001275F6" w:rsidRPr="00FE3CD4">
        <w:rPr>
          <w:rFonts w:ascii="Arial" w:hAnsi="Arial" w:cs="Arial"/>
          <w:spacing w:val="-3"/>
          <w:sz w:val="20"/>
          <w:highlight w:val="cyan"/>
        </w:rPr>
        <w:t>t</w:t>
      </w:r>
      <w:r w:rsidRPr="00FE3CD4">
        <w:rPr>
          <w:rFonts w:ascii="Arial" w:hAnsi="Arial" w:cs="Arial"/>
          <w:spacing w:val="-3"/>
          <w:sz w:val="20"/>
          <w:highlight w:val="cyan"/>
        </w:rPr>
        <w:t>ested</w:t>
      </w:r>
      <w:bookmarkStart w:id="190" w:name="_DV_X907"/>
      <w:bookmarkStart w:id="191" w:name="_DV_C903"/>
      <w:bookmarkEnd w:id="189"/>
      <w:r w:rsidRPr="00FE3CD4">
        <w:rPr>
          <w:rFonts w:ascii="Arial" w:hAnsi="Arial" w:cs="Arial"/>
          <w:spacing w:val="-3"/>
          <w:sz w:val="20"/>
          <w:highlight w:val="cyan"/>
        </w:rPr>
        <w:t xml:space="preserve"> negative in the other </w:t>
      </w:r>
      <w:r w:rsidRPr="00FE3CD4">
        <w:rPr>
          <w:rFonts w:ascii="Arial" w:hAnsi="Arial" w:cs="Arial"/>
          <w:i/>
          <w:spacing w:val="-3"/>
          <w:sz w:val="20"/>
          <w:highlight w:val="cyan"/>
        </w:rPr>
        <w:t>Competitions</w:t>
      </w:r>
      <w:r w:rsidRPr="00FE3CD4">
        <w:rPr>
          <w:rFonts w:ascii="Arial" w:hAnsi="Arial" w:cs="Arial"/>
          <w:spacing w:val="-3"/>
          <w:sz w:val="20"/>
          <w:highlight w:val="cyan"/>
        </w:rPr>
        <w:t>.</w:t>
      </w:r>
      <w:bookmarkEnd w:id="190"/>
      <w:bookmarkEnd w:id="191"/>
    </w:p>
    <w:p w14:paraId="12F96D07" w14:textId="77777777" w:rsidR="0042116A" w:rsidRPr="00FE3CD4" w:rsidRDefault="0042116A" w:rsidP="00400BB5">
      <w:pPr>
        <w:ind w:left="2340" w:hanging="900"/>
        <w:jc w:val="both"/>
        <w:rPr>
          <w:rFonts w:ascii="Arial" w:hAnsi="Arial" w:cs="Arial"/>
          <w:sz w:val="20"/>
          <w:highlight w:val="cyan"/>
        </w:rPr>
      </w:pPr>
    </w:p>
    <w:p w14:paraId="05D8684F" w14:textId="47ABF3CB" w:rsidR="0042116A" w:rsidRPr="00FE3CD4" w:rsidRDefault="0042116A" w:rsidP="00434B0F">
      <w:pPr>
        <w:ind w:left="2268" w:hanging="850"/>
        <w:jc w:val="both"/>
        <w:rPr>
          <w:rFonts w:ascii="Arial" w:hAnsi="Arial" w:cs="Arial"/>
          <w:sz w:val="20"/>
          <w:highlight w:val="cyan"/>
        </w:rPr>
      </w:pPr>
      <w:r w:rsidRPr="00FE3CD4">
        <w:rPr>
          <w:rFonts w:ascii="Arial" w:hAnsi="Arial" w:cs="Arial"/>
          <w:b/>
          <w:sz w:val="20"/>
          <w:highlight w:val="cyan"/>
        </w:rPr>
        <w:t>10.1.</w:t>
      </w:r>
      <w:r w:rsidR="00704934" w:rsidRPr="00FE3CD4">
        <w:rPr>
          <w:rFonts w:ascii="Arial" w:hAnsi="Arial" w:cs="Arial"/>
          <w:b/>
          <w:sz w:val="20"/>
          <w:highlight w:val="cyan"/>
        </w:rPr>
        <w:t>1</w:t>
      </w:r>
      <w:r w:rsidR="00400BB5" w:rsidRPr="00FE3CD4">
        <w:rPr>
          <w:rFonts w:ascii="Arial" w:hAnsi="Arial" w:cs="Arial"/>
          <w:b/>
          <w:sz w:val="20"/>
          <w:highlight w:val="cyan"/>
        </w:rPr>
        <w:tab/>
      </w:r>
      <w:r w:rsidRPr="00FE3CD4">
        <w:rPr>
          <w:rFonts w:ascii="Arial" w:hAnsi="Arial" w:cs="Arial"/>
          <w:sz w:val="20"/>
          <w:highlight w:val="cyan"/>
        </w:rPr>
        <w:t xml:space="preserve">If the </w:t>
      </w:r>
      <w:r w:rsidRPr="00FE3CD4">
        <w:rPr>
          <w:rFonts w:ascii="Arial" w:hAnsi="Arial" w:cs="Arial"/>
          <w:i/>
          <w:sz w:val="20"/>
          <w:highlight w:val="cyan"/>
        </w:rPr>
        <w:t>Athlete</w:t>
      </w:r>
      <w:r w:rsidRPr="00FE3CD4">
        <w:rPr>
          <w:rFonts w:ascii="Arial" w:hAnsi="Arial" w:cs="Arial"/>
          <w:sz w:val="20"/>
          <w:highlight w:val="cyan"/>
        </w:rPr>
        <w:t xml:space="preserve"> establishes that </w:t>
      </w:r>
      <w:r w:rsidR="00376A08" w:rsidRPr="00FE3CD4">
        <w:rPr>
          <w:rFonts w:ascii="Arial" w:hAnsi="Arial" w:cs="Arial"/>
          <w:sz w:val="20"/>
          <w:highlight w:val="cyan"/>
        </w:rPr>
        <w:t>they</w:t>
      </w:r>
      <w:r w:rsidRPr="00FE3CD4">
        <w:rPr>
          <w:rFonts w:ascii="Arial" w:hAnsi="Arial" w:cs="Arial"/>
          <w:sz w:val="20"/>
          <w:highlight w:val="cyan"/>
        </w:rPr>
        <w:t xml:space="preserve"> bear </w:t>
      </w:r>
      <w:r w:rsidRPr="00FE3CD4">
        <w:rPr>
          <w:rFonts w:ascii="Arial" w:hAnsi="Arial" w:cs="Arial"/>
          <w:i/>
          <w:sz w:val="20"/>
          <w:highlight w:val="cyan"/>
        </w:rPr>
        <w:t>No Fault</w:t>
      </w:r>
      <w:r w:rsidRPr="00FE3CD4">
        <w:rPr>
          <w:rFonts w:ascii="Arial" w:hAnsi="Arial" w:cs="Arial"/>
          <w:i/>
          <w:iCs/>
          <w:sz w:val="20"/>
          <w:highlight w:val="cyan"/>
        </w:rPr>
        <w:t xml:space="preserve"> or</w:t>
      </w:r>
      <w:r w:rsidRPr="00FE3CD4">
        <w:rPr>
          <w:rFonts w:ascii="Arial" w:hAnsi="Arial" w:cs="Arial"/>
          <w:i/>
          <w:sz w:val="20"/>
          <w:highlight w:val="cyan"/>
        </w:rPr>
        <w:t xml:space="preserve"> Negligence</w:t>
      </w:r>
      <w:r w:rsidRPr="00FE3CD4">
        <w:rPr>
          <w:rFonts w:ascii="Arial" w:hAnsi="Arial" w:cs="Arial"/>
          <w:sz w:val="20"/>
          <w:highlight w:val="cyan"/>
        </w:rPr>
        <w:t xml:space="preserve"> for the violation, the </w:t>
      </w:r>
      <w:r w:rsidRPr="00FE3CD4">
        <w:rPr>
          <w:rFonts w:ascii="Arial" w:hAnsi="Arial" w:cs="Arial"/>
          <w:i/>
          <w:sz w:val="20"/>
          <w:highlight w:val="cyan"/>
        </w:rPr>
        <w:t>Athlete's</w:t>
      </w:r>
      <w:r w:rsidRPr="00FE3CD4">
        <w:rPr>
          <w:rFonts w:ascii="Arial" w:hAnsi="Arial" w:cs="Arial"/>
          <w:sz w:val="20"/>
          <w:highlight w:val="cyan"/>
        </w:rPr>
        <w:t xml:space="preserve"> individual results in the other </w:t>
      </w:r>
      <w:r w:rsidRPr="00FE3CD4">
        <w:rPr>
          <w:rFonts w:ascii="Arial" w:hAnsi="Arial" w:cs="Arial"/>
          <w:i/>
          <w:sz w:val="20"/>
          <w:highlight w:val="cyan"/>
        </w:rPr>
        <w:t>Competitions</w:t>
      </w:r>
      <w:r w:rsidRPr="00FE3CD4">
        <w:rPr>
          <w:rFonts w:ascii="Arial" w:hAnsi="Arial" w:cs="Arial"/>
          <w:sz w:val="20"/>
          <w:highlight w:val="cyan"/>
        </w:rPr>
        <w:t xml:space="preserve"> shall not be </w:t>
      </w:r>
      <w:r w:rsidRPr="00FE3CD4">
        <w:rPr>
          <w:rFonts w:ascii="Arial" w:hAnsi="Arial" w:cs="Arial"/>
          <w:i/>
          <w:sz w:val="20"/>
          <w:highlight w:val="cyan"/>
        </w:rPr>
        <w:t>Disqualified</w:t>
      </w:r>
      <w:r w:rsidR="005B0A79" w:rsidRPr="00FE3CD4">
        <w:rPr>
          <w:rFonts w:ascii="Arial" w:hAnsi="Arial" w:cs="Arial"/>
          <w:i/>
          <w:sz w:val="20"/>
          <w:highlight w:val="cyan"/>
        </w:rPr>
        <w:t>,</w:t>
      </w:r>
      <w:r w:rsidRPr="00FE3CD4">
        <w:rPr>
          <w:rFonts w:ascii="Arial" w:hAnsi="Arial" w:cs="Arial"/>
          <w:sz w:val="20"/>
          <w:highlight w:val="cyan"/>
        </w:rPr>
        <w:t xml:space="preserve"> unless the </w:t>
      </w:r>
      <w:r w:rsidRPr="00FE3CD4">
        <w:rPr>
          <w:rFonts w:ascii="Arial" w:hAnsi="Arial" w:cs="Arial"/>
          <w:i/>
          <w:sz w:val="20"/>
          <w:highlight w:val="cyan"/>
        </w:rPr>
        <w:t>Athlete's</w:t>
      </w:r>
      <w:r w:rsidRPr="00FE3CD4">
        <w:rPr>
          <w:rFonts w:ascii="Arial" w:hAnsi="Arial" w:cs="Arial"/>
          <w:sz w:val="20"/>
          <w:highlight w:val="cyan"/>
        </w:rPr>
        <w:t xml:space="preserve"> results in </w:t>
      </w:r>
      <w:r w:rsidRPr="00FE3CD4">
        <w:rPr>
          <w:rFonts w:ascii="Arial" w:hAnsi="Arial" w:cs="Arial"/>
          <w:i/>
          <w:sz w:val="20"/>
          <w:highlight w:val="cyan"/>
        </w:rPr>
        <w:t>Competitions</w:t>
      </w:r>
      <w:r w:rsidRPr="00FE3CD4">
        <w:rPr>
          <w:rFonts w:ascii="Arial" w:hAnsi="Arial" w:cs="Arial"/>
          <w:sz w:val="20"/>
          <w:highlight w:val="cyan"/>
        </w:rPr>
        <w:t xml:space="preserve"> other than the </w:t>
      </w:r>
      <w:r w:rsidRPr="00FE3CD4">
        <w:rPr>
          <w:rFonts w:ascii="Arial" w:hAnsi="Arial" w:cs="Arial"/>
          <w:i/>
          <w:sz w:val="20"/>
          <w:highlight w:val="cyan"/>
        </w:rPr>
        <w:t>Competition</w:t>
      </w:r>
      <w:r w:rsidRPr="00FE3CD4">
        <w:rPr>
          <w:rFonts w:ascii="Arial" w:hAnsi="Arial" w:cs="Arial"/>
          <w:sz w:val="20"/>
          <w:highlight w:val="cyan"/>
        </w:rPr>
        <w:t xml:space="preserve"> in which the anti-doping rule violation occurred were likely to have been affected by the </w:t>
      </w:r>
      <w:r w:rsidRPr="00FE3CD4">
        <w:rPr>
          <w:rFonts w:ascii="Arial" w:hAnsi="Arial" w:cs="Arial"/>
          <w:i/>
          <w:sz w:val="20"/>
          <w:highlight w:val="cyan"/>
        </w:rPr>
        <w:t>Athlete's</w:t>
      </w:r>
      <w:r w:rsidRPr="00FE3CD4">
        <w:rPr>
          <w:rFonts w:ascii="Arial" w:hAnsi="Arial" w:cs="Arial"/>
          <w:sz w:val="20"/>
          <w:highlight w:val="cyan"/>
        </w:rPr>
        <w:t xml:space="preserve"> anti-doping rule violation.</w:t>
      </w:r>
    </w:p>
    <w:p w14:paraId="5A264C1B" w14:textId="77777777" w:rsidR="00E87B41" w:rsidRPr="00FE3CD4" w:rsidRDefault="00E87B41" w:rsidP="00400BB5">
      <w:pPr>
        <w:ind w:left="2340" w:hanging="900"/>
        <w:jc w:val="both"/>
        <w:rPr>
          <w:rFonts w:ascii="Arial" w:hAnsi="Arial" w:cs="Arial"/>
          <w:sz w:val="20"/>
          <w:highlight w:val="cyan"/>
        </w:rPr>
      </w:pPr>
    </w:p>
    <w:p w14:paraId="0A428480" w14:textId="77777777" w:rsidR="00EB2F36" w:rsidRPr="00FE3CD4" w:rsidRDefault="00DE3D4D" w:rsidP="00434B0F">
      <w:pPr>
        <w:ind w:left="1418" w:hanging="720"/>
        <w:jc w:val="both"/>
        <w:rPr>
          <w:rFonts w:ascii="Arial" w:hAnsi="Arial" w:cs="Arial"/>
          <w:b/>
          <w:i/>
          <w:iCs/>
          <w:sz w:val="20"/>
          <w:highlight w:val="cyan"/>
        </w:rPr>
      </w:pPr>
      <w:bookmarkStart w:id="192" w:name="_Toc190172345"/>
      <w:bookmarkStart w:id="193" w:name="_Toc321920466"/>
      <w:bookmarkStart w:id="194" w:name="_Toc323139157"/>
      <w:bookmarkStart w:id="195" w:name="_Toc323140257"/>
      <w:bookmarkStart w:id="196" w:name="_Toc323140537"/>
      <w:bookmarkStart w:id="197" w:name="_Toc323311584"/>
      <w:bookmarkStart w:id="198" w:name="_Toc323313151"/>
      <w:bookmarkStart w:id="199" w:name="_Toc323563190"/>
      <w:bookmarkStart w:id="200" w:name="_Toc359253758"/>
      <w:r w:rsidRPr="00FE3CD4">
        <w:rPr>
          <w:rFonts w:ascii="Arial" w:hAnsi="Arial" w:cs="Arial"/>
          <w:b/>
          <w:iCs/>
          <w:sz w:val="20"/>
          <w:highlight w:val="cyan"/>
        </w:rPr>
        <w:t>10.2</w:t>
      </w:r>
      <w:r w:rsidRPr="00FE3CD4">
        <w:rPr>
          <w:rFonts w:ascii="Arial" w:hAnsi="Arial" w:cs="Arial"/>
          <w:b/>
          <w:i/>
          <w:iCs/>
          <w:sz w:val="20"/>
          <w:highlight w:val="cyan"/>
        </w:rPr>
        <w:tab/>
      </w:r>
      <w:r w:rsidR="00EB2F36" w:rsidRPr="00FE3CD4">
        <w:rPr>
          <w:rFonts w:ascii="Arial" w:hAnsi="Arial" w:cs="Arial"/>
          <w:b/>
          <w:i/>
          <w:iCs/>
          <w:sz w:val="20"/>
          <w:highlight w:val="cyan"/>
        </w:rPr>
        <w:t>Ineligibility</w:t>
      </w:r>
      <w:r w:rsidR="00EB2F36" w:rsidRPr="00FE3CD4">
        <w:rPr>
          <w:rFonts w:ascii="Arial" w:hAnsi="Arial" w:cs="Arial"/>
          <w:b/>
          <w:sz w:val="20"/>
          <w:highlight w:val="cyan"/>
        </w:rPr>
        <w:t xml:space="preserve"> for Presence, </w:t>
      </w:r>
      <w:r w:rsidR="00EB2F36" w:rsidRPr="00FE3CD4">
        <w:rPr>
          <w:rFonts w:ascii="Arial" w:hAnsi="Arial" w:cs="Arial"/>
          <w:b/>
          <w:i/>
          <w:iCs/>
          <w:sz w:val="20"/>
          <w:highlight w:val="cyan"/>
        </w:rPr>
        <w:t>Use</w:t>
      </w:r>
      <w:r w:rsidR="00EB2F36" w:rsidRPr="00FE3CD4">
        <w:rPr>
          <w:rFonts w:ascii="Arial" w:hAnsi="Arial" w:cs="Arial"/>
          <w:b/>
          <w:sz w:val="20"/>
          <w:highlight w:val="cyan"/>
        </w:rPr>
        <w:t xml:space="preserve"> or </w:t>
      </w:r>
      <w:r w:rsidR="00EB2F36" w:rsidRPr="00FE3CD4">
        <w:rPr>
          <w:rFonts w:ascii="Arial" w:hAnsi="Arial" w:cs="Arial"/>
          <w:b/>
          <w:i/>
          <w:iCs/>
          <w:sz w:val="20"/>
          <w:highlight w:val="cyan"/>
        </w:rPr>
        <w:t>Attempt</w:t>
      </w:r>
      <w:r w:rsidR="00EB2F36" w:rsidRPr="00FE3CD4">
        <w:rPr>
          <w:rFonts w:ascii="Arial" w:hAnsi="Arial" w:cs="Arial"/>
          <w:b/>
          <w:i/>
          <w:sz w:val="20"/>
          <w:highlight w:val="cyan"/>
        </w:rPr>
        <w:t>ed</w:t>
      </w:r>
      <w:r w:rsidR="00EB2F36" w:rsidRPr="00FE3CD4">
        <w:rPr>
          <w:rFonts w:ascii="Arial" w:hAnsi="Arial" w:cs="Arial"/>
          <w:b/>
          <w:i/>
          <w:iCs/>
          <w:sz w:val="20"/>
          <w:highlight w:val="cyan"/>
        </w:rPr>
        <w:t xml:space="preserve"> Use </w:t>
      </w:r>
      <w:r w:rsidR="00EB2F36" w:rsidRPr="00FE3CD4">
        <w:rPr>
          <w:rFonts w:ascii="Arial" w:hAnsi="Arial" w:cs="Arial"/>
          <w:b/>
          <w:sz w:val="20"/>
          <w:highlight w:val="cyan"/>
        </w:rPr>
        <w:t xml:space="preserve">or </w:t>
      </w:r>
      <w:r w:rsidR="00EB2F36" w:rsidRPr="00FE3CD4">
        <w:rPr>
          <w:rFonts w:ascii="Arial" w:hAnsi="Arial" w:cs="Arial"/>
          <w:b/>
          <w:i/>
          <w:iCs/>
          <w:sz w:val="20"/>
          <w:highlight w:val="cyan"/>
        </w:rPr>
        <w:t>Possession</w:t>
      </w:r>
      <w:r w:rsidR="00EB2F36" w:rsidRPr="00FE3CD4">
        <w:rPr>
          <w:rFonts w:ascii="Arial" w:hAnsi="Arial" w:cs="Arial"/>
          <w:b/>
          <w:sz w:val="20"/>
          <w:highlight w:val="cyan"/>
        </w:rPr>
        <w:t xml:space="preserve"> of a </w:t>
      </w:r>
      <w:r w:rsidR="00EB2F36" w:rsidRPr="00FE3CD4">
        <w:rPr>
          <w:rFonts w:ascii="Arial" w:hAnsi="Arial" w:cs="Arial"/>
          <w:b/>
          <w:i/>
          <w:iCs/>
          <w:sz w:val="20"/>
          <w:highlight w:val="cyan"/>
        </w:rPr>
        <w:t>Prohibited Substance</w:t>
      </w:r>
      <w:r w:rsidR="00EB2F36" w:rsidRPr="00FE3CD4">
        <w:rPr>
          <w:rFonts w:ascii="Arial" w:hAnsi="Arial" w:cs="Arial"/>
          <w:b/>
          <w:sz w:val="20"/>
          <w:highlight w:val="cyan"/>
        </w:rPr>
        <w:t xml:space="preserve"> or </w:t>
      </w:r>
      <w:r w:rsidR="00EB2F36" w:rsidRPr="00FE3CD4">
        <w:rPr>
          <w:rFonts w:ascii="Arial" w:hAnsi="Arial" w:cs="Arial"/>
          <w:b/>
          <w:i/>
          <w:iCs/>
          <w:sz w:val="20"/>
          <w:highlight w:val="cyan"/>
        </w:rPr>
        <w:t>Prohibited Method</w:t>
      </w:r>
      <w:bookmarkEnd w:id="192"/>
      <w:bookmarkEnd w:id="193"/>
      <w:bookmarkEnd w:id="194"/>
      <w:bookmarkEnd w:id="195"/>
      <w:bookmarkEnd w:id="196"/>
      <w:bookmarkEnd w:id="197"/>
      <w:bookmarkEnd w:id="198"/>
      <w:bookmarkEnd w:id="199"/>
      <w:bookmarkEnd w:id="200"/>
    </w:p>
    <w:p w14:paraId="34E1CA10" w14:textId="77777777" w:rsidR="00EB2F36" w:rsidRPr="00FE3CD4" w:rsidRDefault="00EB2F36" w:rsidP="00B31E3E">
      <w:pPr>
        <w:ind w:left="720"/>
        <w:jc w:val="both"/>
        <w:rPr>
          <w:rFonts w:ascii="Arial" w:hAnsi="Arial" w:cs="Arial"/>
          <w:i/>
          <w:iCs/>
          <w:sz w:val="20"/>
          <w:highlight w:val="cyan"/>
        </w:rPr>
      </w:pPr>
    </w:p>
    <w:p w14:paraId="5361AFA8" w14:textId="77777777" w:rsidR="00657719" w:rsidRPr="00FE3CD4" w:rsidRDefault="00657719" w:rsidP="00434B0F">
      <w:pPr>
        <w:pStyle w:val="BodyText"/>
        <w:spacing w:after="0"/>
        <w:ind w:left="1418"/>
        <w:rPr>
          <w:rFonts w:ascii="Arial" w:eastAsiaTheme="majorEastAsia" w:hAnsi="Arial" w:cs="Arial"/>
          <w:w w:val="0"/>
          <w:sz w:val="20"/>
          <w:highlight w:val="cyan"/>
        </w:rPr>
      </w:pPr>
      <w:bookmarkStart w:id="201" w:name="_DV_M488"/>
      <w:bookmarkEnd w:id="201"/>
      <w:r w:rsidRPr="00FE3CD4">
        <w:rPr>
          <w:rFonts w:ascii="Arial" w:eastAsiaTheme="majorEastAsia" w:hAnsi="Arial" w:cs="Arial"/>
          <w:w w:val="0"/>
          <w:sz w:val="20"/>
          <w:highlight w:val="cyan"/>
        </w:rPr>
        <w:t xml:space="preserve">Article 10.2 </w:t>
      </w:r>
      <w:r w:rsidRPr="00FE3CD4">
        <w:rPr>
          <w:rFonts w:ascii="Arial" w:hAnsi="Arial" w:cs="Arial"/>
          <w:sz w:val="20"/>
          <w:highlight w:val="cyan"/>
        </w:rPr>
        <w:t>provides</w:t>
      </w:r>
      <w:r w:rsidRPr="00FE3CD4">
        <w:rPr>
          <w:rFonts w:ascii="Arial" w:eastAsiaTheme="majorEastAsia" w:hAnsi="Arial" w:cs="Arial"/>
          <w:w w:val="0"/>
          <w:sz w:val="20"/>
          <w:highlight w:val="cyan"/>
        </w:rPr>
        <w:t xml:space="preserve"> the framework for determining the period of </w:t>
      </w:r>
      <w:r w:rsidRPr="00FE3CD4">
        <w:rPr>
          <w:rFonts w:ascii="Arial" w:eastAsiaTheme="majorEastAsia" w:hAnsi="Arial" w:cs="Arial"/>
          <w:i/>
          <w:w w:val="0"/>
          <w:sz w:val="20"/>
          <w:highlight w:val="cyan"/>
        </w:rPr>
        <w:t>Ineligibility</w:t>
      </w:r>
      <w:r w:rsidRPr="00FE3CD4">
        <w:rPr>
          <w:rFonts w:ascii="Arial" w:eastAsiaTheme="majorEastAsia" w:hAnsi="Arial" w:cs="Arial"/>
          <w:w w:val="0"/>
          <w:sz w:val="20"/>
          <w:highlight w:val="cyan"/>
        </w:rPr>
        <w:t xml:space="preserve"> for violations of Articles 2.1 (</w:t>
      </w:r>
      <w:r w:rsidRPr="00FE3CD4">
        <w:rPr>
          <w:rFonts w:ascii="Arial" w:hAnsi="Arial" w:cs="Arial"/>
          <w:sz w:val="20"/>
          <w:highlight w:val="cyan"/>
        </w:rPr>
        <w:t>Presence</w:t>
      </w:r>
      <w:r w:rsidRPr="00FE3CD4">
        <w:rPr>
          <w:rFonts w:ascii="Arial" w:eastAsiaTheme="majorEastAsia" w:hAnsi="Arial" w:cs="Arial"/>
          <w:w w:val="0"/>
          <w:sz w:val="20"/>
          <w:highlight w:val="cyan"/>
        </w:rPr>
        <w:t>), 2.2 (</w:t>
      </w:r>
      <w:r w:rsidRPr="00FE3CD4">
        <w:rPr>
          <w:rFonts w:ascii="Arial" w:eastAsiaTheme="majorEastAsia" w:hAnsi="Arial" w:cs="Arial"/>
          <w:i/>
          <w:w w:val="0"/>
          <w:sz w:val="20"/>
          <w:highlight w:val="cyan"/>
        </w:rPr>
        <w:t>Use</w:t>
      </w:r>
      <w:r w:rsidRPr="00FE3CD4">
        <w:rPr>
          <w:rFonts w:ascii="Arial" w:eastAsiaTheme="majorEastAsia" w:hAnsi="Arial" w:cs="Arial"/>
          <w:w w:val="0"/>
          <w:sz w:val="20"/>
          <w:highlight w:val="cyan"/>
        </w:rPr>
        <w:t xml:space="preserve"> or </w:t>
      </w:r>
      <w:r w:rsidRPr="00FE3CD4">
        <w:rPr>
          <w:rFonts w:ascii="Arial" w:eastAsiaTheme="majorEastAsia" w:hAnsi="Arial" w:cs="Arial"/>
          <w:i/>
          <w:w w:val="0"/>
          <w:sz w:val="20"/>
          <w:highlight w:val="cyan"/>
        </w:rPr>
        <w:t>Attempted Use</w:t>
      </w:r>
      <w:r w:rsidRPr="00FE3CD4">
        <w:rPr>
          <w:rFonts w:ascii="Arial" w:eastAsiaTheme="majorEastAsia" w:hAnsi="Arial" w:cs="Arial"/>
          <w:w w:val="0"/>
          <w:sz w:val="20"/>
          <w:highlight w:val="cyan"/>
        </w:rPr>
        <w:t>) or 2.6 (</w:t>
      </w:r>
      <w:r w:rsidRPr="00FE3CD4">
        <w:rPr>
          <w:rFonts w:ascii="Arial" w:eastAsiaTheme="majorEastAsia" w:hAnsi="Arial" w:cs="Arial"/>
          <w:i/>
          <w:w w:val="0"/>
          <w:sz w:val="20"/>
          <w:highlight w:val="cyan"/>
        </w:rPr>
        <w:t>Possession</w:t>
      </w:r>
      <w:r w:rsidRPr="00FE3CD4">
        <w:rPr>
          <w:rFonts w:ascii="Arial" w:eastAsiaTheme="majorEastAsia" w:hAnsi="Arial" w:cs="Arial"/>
          <w:w w:val="0"/>
          <w:sz w:val="20"/>
          <w:highlight w:val="cyan"/>
        </w:rPr>
        <w:t xml:space="preserve">). This determination is based on </w:t>
      </w:r>
      <w:r w:rsidRPr="00FE3CD4">
        <w:rPr>
          <w:rFonts w:ascii="Arial" w:hAnsi="Arial" w:cs="Arial"/>
          <w:sz w:val="20"/>
          <w:highlight w:val="cyan"/>
        </w:rPr>
        <w:t>several</w:t>
      </w:r>
      <w:r w:rsidRPr="00FE3CD4">
        <w:rPr>
          <w:rFonts w:ascii="Arial" w:eastAsiaTheme="majorEastAsia" w:hAnsi="Arial" w:cs="Arial"/>
          <w:w w:val="0"/>
          <w:sz w:val="20"/>
          <w:highlight w:val="cyan"/>
        </w:rPr>
        <w:t xml:space="preserve"> variables such as: the substance or method involved (i.e., non-</w:t>
      </w:r>
      <w:r w:rsidRPr="00FE3CD4">
        <w:rPr>
          <w:rFonts w:ascii="Arial" w:eastAsiaTheme="majorEastAsia" w:hAnsi="Arial" w:cs="Arial"/>
          <w:i/>
          <w:w w:val="0"/>
          <w:sz w:val="20"/>
          <w:highlight w:val="cyan"/>
        </w:rPr>
        <w:t>Specified Substances</w:t>
      </w:r>
      <w:r w:rsidRPr="00FE3CD4">
        <w:rPr>
          <w:rFonts w:ascii="Arial" w:eastAsiaTheme="majorEastAsia" w:hAnsi="Arial" w:cs="Arial"/>
          <w:w w:val="0"/>
          <w:sz w:val="20"/>
          <w:highlight w:val="cyan"/>
        </w:rPr>
        <w:t>/</w:t>
      </w:r>
      <w:r w:rsidRPr="00FE3CD4">
        <w:rPr>
          <w:rFonts w:ascii="Arial" w:hAnsi="Arial" w:cs="Arial"/>
          <w:sz w:val="20"/>
          <w:highlight w:val="cyan"/>
        </w:rPr>
        <w:t>non</w:t>
      </w:r>
      <w:r w:rsidRPr="00FE3CD4">
        <w:rPr>
          <w:rFonts w:ascii="Arial" w:eastAsiaTheme="majorEastAsia" w:hAnsi="Arial" w:cs="Arial"/>
          <w:w w:val="0"/>
          <w:sz w:val="20"/>
          <w:highlight w:val="cyan"/>
        </w:rPr>
        <w:t>-</w:t>
      </w:r>
      <w:r w:rsidRPr="00FE3CD4">
        <w:rPr>
          <w:rFonts w:ascii="Arial" w:eastAsiaTheme="majorEastAsia" w:hAnsi="Arial" w:cs="Arial"/>
          <w:i/>
          <w:w w:val="0"/>
          <w:sz w:val="20"/>
          <w:highlight w:val="cyan"/>
        </w:rPr>
        <w:t>Specified Methods</w:t>
      </w:r>
      <w:r w:rsidRPr="00FE3CD4">
        <w:rPr>
          <w:rFonts w:ascii="Arial" w:eastAsiaTheme="majorEastAsia" w:hAnsi="Arial" w:cs="Arial"/>
          <w:w w:val="0"/>
          <w:sz w:val="20"/>
          <w:highlight w:val="cyan"/>
        </w:rPr>
        <w:t xml:space="preserve">, </w:t>
      </w:r>
      <w:r w:rsidRPr="00FE3CD4">
        <w:rPr>
          <w:rFonts w:ascii="Arial" w:eastAsiaTheme="majorEastAsia" w:hAnsi="Arial" w:cs="Arial"/>
          <w:i/>
          <w:w w:val="0"/>
          <w:sz w:val="20"/>
          <w:highlight w:val="cyan"/>
        </w:rPr>
        <w:t>Specified Substances</w:t>
      </w:r>
      <w:r w:rsidRPr="00FE3CD4">
        <w:rPr>
          <w:rFonts w:ascii="Arial" w:eastAsiaTheme="majorEastAsia" w:hAnsi="Arial" w:cs="Arial"/>
          <w:w w:val="0"/>
          <w:sz w:val="20"/>
          <w:highlight w:val="cyan"/>
        </w:rPr>
        <w:t>/</w:t>
      </w:r>
      <w:r w:rsidRPr="00FE3CD4">
        <w:rPr>
          <w:rFonts w:ascii="Arial" w:eastAsiaTheme="majorEastAsia" w:hAnsi="Arial" w:cs="Arial"/>
          <w:i/>
          <w:w w:val="0"/>
          <w:sz w:val="20"/>
          <w:highlight w:val="cyan"/>
        </w:rPr>
        <w:t>Specified Methods</w:t>
      </w:r>
      <w:r w:rsidRPr="00FE3CD4">
        <w:rPr>
          <w:rFonts w:ascii="Arial" w:eastAsiaTheme="majorEastAsia" w:hAnsi="Arial" w:cs="Arial"/>
          <w:w w:val="0"/>
          <w:sz w:val="20"/>
          <w:highlight w:val="cyan"/>
        </w:rPr>
        <w:t xml:space="preserve">, or </w:t>
      </w:r>
      <w:r w:rsidRPr="00FE3CD4">
        <w:rPr>
          <w:rFonts w:ascii="Arial" w:eastAsiaTheme="majorEastAsia" w:hAnsi="Arial" w:cs="Arial"/>
          <w:i/>
          <w:w w:val="0"/>
          <w:sz w:val="20"/>
          <w:highlight w:val="cyan"/>
        </w:rPr>
        <w:t>Substances of Abuse</w:t>
      </w:r>
      <w:r w:rsidRPr="00FE3CD4">
        <w:rPr>
          <w:rFonts w:ascii="Arial" w:eastAsiaTheme="majorEastAsia" w:hAnsi="Arial" w:cs="Arial"/>
          <w:w w:val="0"/>
          <w:sz w:val="20"/>
          <w:highlight w:val="cyan"/>
        </w:rPr>
        <w:t xml:space="preserve">); </w:t>
      </w:r>
      <w:r w:rsidRPr="00FE3CD4">
        <w:rPr>
          <w:rFonts w:ascii="Arial" w:hAnsi="Arial" w:cs="Arial"/>
          <w:sz w:val="20"/>
          <w:highlight w:val="cyan"/>
        </w:rPr>
        <w:t>whether</w:t>
      </w:r>
      <w:r w:rsidRPr="00FE3CD4">
        <w:rPr>
          <w:rFonts w:ascii="Arial" w:eastAsiaTheme="majorEastAsia" w:hAnsi="Arial" w:cs="Arial"/>
          <w:w w:val="0"/>
          <w:sz w:val="20"/>
          <w:highlight w:val="cyan"/>
        </w:rPr>
        <w:t xml:space="preserve"> the </w:t>
      </w:r>
      <w:r w:rsidRPr="00FE3CD4">
        <w:rPr>
          <w:rFonts w:ascii="Arial" w:eastAsiaTheme="majorEastAsia" w:hAnsi="Arial" w:cs="Arial"/>
          <w:i/>
          <w:w w:val="0"/>
          <w:sz w:val="20"/>
          <w:highlight w:val="cyan"/>
        </w:rPr>
        <w:t>Athlete</w:t>
      </w:r>
      <w:r w:rsidRPr="00FE3CD4">
        <w:rPr>
          <w:rFonts w:ascii="Arial" w:eastAsiaTheme="majorEastAsia" w:hAnsi="Arial" w:cs="Arial"/>
          <w:w w:val="0"/>
          <w:sz w:val="20"/>
          <w:highlight w:val="cyan"/>
        </w:rPr>
        <w:t xml:space="preserve"> or other </w:t>
      </w:r>
      <w:r w:rsidRPr="00FE3CD4">
        <w:rPr>
          <w:rFonts w:ascii="Arial" w:eastAsiaTheme="majorEastAsia" w:hAnsi="Arial" w:cs="Arial"/>
          <w:i/>
          <w:w w:val="0"/>
          <w:sz w:val="20"/>
          <w:highlight w:val="cyan"/>
        </w:rPr>
        <w:t>Person</w:t>
      </w:r>
      <w:r w:rsidRPr="00FE3CD4">
        <w:rPr>
          <w:rFonts w:ascii="Arial" w:eastAsiaTheme="majorEastAsia" w:hAnsi="Arial" w:cs="Arial"/>
          <w:w w:val="0"/>
          <w:sz w:val="20"/>
          <w:highlight w:val="cyan"/>
        </w:rPr>
        <w:t xml:space="preserve"> committed the anti-doping rule violation intentionally; </w:t>
      </w:r>
      <w:r w:rsidRPr="00FE3CD4">
        <w:rPr>
          <w:rFonts w:ascii="Arial" w:hAnsi="Arial" w:cs="Arial"/>
          <w:sz w:val="20"/>
          <w:highlight w:val="cyan"/>
        </w:rPr>
        <w:t>whether</w:t>
      </w:r>
      <w:r w:rsidRPr="00FE3CD4">
        <w:rPr>
          <w:rFonts w:ascii="Arial" w:eastAsiaTheme="majorEastAsia" w:hAnsi="Arial" w:cs="Arial"/>
          <w:w w:val="0"/>
          <w:sz w:val="20"/>
          <w:highlight w:val="cyan"/>
        </w:rPr>
        <w:t xml:space="preserve"> the context of the ingestion, </w:t>
      </w:r>
      <w:r w:rsidRPr="00FE3CD4">
        <w:rPr>
          <w:rFonts w:ascii="Arial" w:eastAsiaTheme="majorEastAsia" w:hAnsi="Arial" w:cs="Arial"/>
          <w:i/>
          <w:w w:val="0"/>
          <w:sz w:val="20"/>
          <w:highlight w:val="cyan"/>
        </w:rPr>
        <w:t>Use</w:t>
      </w:r>
      <w:r w:rsidRPr="00FE3CD4">
        <w:rPr>
          <w:rFonts w:ascii="Arial" w:eastAsiaTheme="majorEastAsia" w:hAnsi="Arial" w:cs="Arial"/>
          <w:w w:val="0"/>
          <w:sz w:val="20"/>
          <w:highlight w:val="cyan"/>
        </w:rPr>
        <w:t xml:space="preserve"> or </w:t>
      </w:r>
      <w:r w:rsidRPr="00FE3CD4">
        <w:rPr>
          <w:rFonts w:ascii="Arial" w:eastAsiaTheme="majorEastAsia" w:hAnsi="Arial" w:cs="Arial"/>
          <w:i/>
          <w:w w:val="0"/>
          <w:sz w:val="20"/>
          <w:highlight w:val="cyan"/>
        </w:rPr>
        <w:t>Possession</w:t>
      </w:r>
      <w:r w:rsidRPr="00FE3CD4">
        <w:rPr>
          <w:rFonts w:ascii="Arial" w:eastAsiaTheme="majorEastAsia" w:hAnsi="Arial" w:cs="Arial"/>
          <w:w w:val="0"/>
          <w:sz w:val="20"/>
          <w:highlight w:val="cyan"/>
        </w:rPr>
        <w:t xml:space="preserve"> was unrelated to sport performance; </w:t>
      </w:r>
      <w:r w:rsidRPr="00FE3CD4">
        <w:rPr>
          <w:rFonts w:ascii="Arial" w:hAnsi="Arial" w:cs="Arial"/>
          <w:sz w:val="20"/>
          <w:highlight w:val="cyan"/>
        </w:rPr>
        <w:t>and</w:t>
      </w:r>
      <w:r w:rsidRPr="00FE3CD4">
        <w:rPr>
          <w:rFonts w:ascii="Arial" w:eastAsiaTheme="majorEastAsia" w:hAnsi="Arial" w:cs="Arial"/>
          <w:w w:val="0"/>
          <w:sz w:val="20"/>
          <w:highlight w:val="cyan"/>
        </w:rPr>
        <w:t xml:space="preserve"> whether the </w:t>
      </w:r>
      <w:r w:rsidRPr="00FE3CD4">
        <w:rPr>
          <w:rFonts w:ascii="Arial" w:eastAsiaTheme="majorEastAsia" w:hAnsi="Arial" w:cs="Arial"/>
          <w:i/>
          <w:w w:val="0"/>
          <w:sz w:val="20"/>
          <w:highlight w:val="cyan"/>
        </w:rPr>
        <w:t>Athlete</w:t>
      </w:r>
      <w:r w:rsidRPr="00FE3CD4">
        <w:rPr>
          <w:rFonts w:ascii="Arial" w:eastAsiaTheme="majorEastAsia" w:hAnsi="Arial" w:cs="Arial"/>
          <w:w w:val="0"/>
          <w:sz w:val="20"/>
          <w:highlight w:val="cyan"/>
        </w:rPr>
        <w:t xml:space="preserve"> can establish how the </w:t>
      </w:r>
      <w:r w:rsidRPr="00FE3CD4">
        <w:rPr>
          <w:rFonts w:ascii="Arial" w:eastAsiaTheme="majorEastAsia" w:hAnsi="Arial" w:cs="Arial"/>
          <w:i/>
          <w:w w:val="0"/>
          <w:sz w:val="20"/>
          <w:highlight w:val="cyan"/>
        </w:rPr>
        <w:t>Prohibited Substance</w:t>
      </w:r>
      <w:r w:rsidRPr="00FE3CD4">
        <w:rPr>
          <w:rFonts w:ascii="Arial" w:eastAsiaTheme="majorEastAsia" w:hAnsi="Arial" w:cs="Arial"/>
          <w:w w:val="0"/>
          <w:sz w:val="20"/>
          <w:highlight w:val="cyan"/>
        </w:rPr>
        <w:t xml:space="preserve"> entered their </w:t>
      </w:r>
      <w:r w:rsidRPr="00FE3CD4">
        <w:rPr>
          <w:rFonts w:ascii="Arial" w:hAnsi="Arial" w:cs="Arial"/>
          <w:sz w:val="20"/>
          <w:highlight w:val="cyan"/>
        </w:rPr>
        <w:t>system</w:t>
      </w:r>
      <w:r w:rsidRPr="00FE3CD4">
        <w:rPr>
          <w:rFonts w:ascii="Arial" w:eastAsiaTheme="majorEastAsia" w:hAnsi="Arial" w:cs="Arial"/>
          <w:w w:val="0"/>
          <w:sz w:val="20"/>
          <w:highlight w:val="cyan"/>
        </w:rPr>
        <w:t>.</w:t>
      </w:r>
    </w:p>
    <w:p w14:paraId="7682197E" w14:textId="77777777" w:rsidR="00434B0F" w:rsidRPr="00FE3CD4" w:rsidRDefault="00434B0F" w:rsidP="00434B0F">
      <w:pPr>
        <w:pStyle w:val="BodyText"/>
        <w:spacing w:after="0"/>
        <w:ind w:left="1418"/>
        <w:rPr>
          <w:rFonts w:ascii="Arial" w:eastAsiaTheme="majorEastAsia" w:hAnsi="Arial" w:cs="Arial"/>
          <w:w w:val="0"/>
          <w:sz w:val="20"/>
          <w:highlight w:val="cyan"/>
        </w:rPr>
      </w:pPr>
    </w:p>
    <w:p w14:paraId="659CB30B" w14:textId="770575F7" w:rsidR="00657719" w:rsidRPr="00FE3CD4" w:rsidRDefault="00657719" w:rsidP="00434B0F">
      <w:pPr>
        <w:pStyle w:val="BodyText"/>
        <w:spacing w:after="0"/>
        <w:ind w:left="1418"/>
        <w:rPr>
          <w:rFonts w:ascii="Arial" w:eastAsiaTheme="majorEastAsia" w:hAnsi="Arial" w:cs="Arial"/>
          <w:w w:val="0"/>
          <w:sz w:val="20"/>
          <w:highlight w:val="cyan"/>
        </w:rPr>
      </w:pPr>
      <w:r w:rsidRPr="00FE3CD4">
        <w:rPr>
          <w:rFonts w:ascii="Arial" w:eastAsiaTheme="majorEastAsia" w:hAnsi="Arial" w:cs="Arial"/>
          <w:w w:val="0"/>
          <w:sz w:val="20"/>
          <w:highlight w:val="cyan"/>
        </w:rPr>
        <w:t xml:space="preserve">Article 10.2.1 </w:t>
      </w:r>
      <w:r w:rsidRPr="00FE3CD4">
        <w:rPr>
          <w:rFonts w:ascii="Arial" w:hAnsi="Arial" w:cs="Arial"/>
          <w:sz w:val="20"/>
          <w:highlight w:val="cyan"/>
        </w:rPr>
        <w:t>addresses</w:t>
      </w:r>
      <w:r w:rsidRPr="00FE3CD4">
        <w:rPr>
          <w:rFonts w:ascii="Arial" w:eastAsiaTheme="majorEastAsia" w:hAnsi="Arial" w:cs="Arial"/>
          <w:w w:val="0"/>
          <w:sz w:val="20"/>
          <w:highlight w:val="cyan"/>
        </w:rPr>
        <w:t xml:space="preserve"> the period of </w:t>
      </w:r>
      <w:r w:rsidRPr="00FE3CD4">
        <w:rPr>
          <w:rFonts w:ascii="Arial" w:eastAsiaTheme="majorEastAsia" w:hAnsi="Arial" w:cs="Arial"/>
          <w:i/>
          <w:w w:val="0"/>
          <w:sz w:val="20"/>
          <w:highlight w:val="cyan"/>
        </w:rPr>
        <w:t>Ineligibility</w:t>
      </w:r>
      <w:r w:rsidRPr="00FE3CD4">
        <w:rPr>
          <w:rFonts w:ascii="Arial" w:eastAsiaTheme="majorEastAsia" w:hAnsi="Arial" w:cs="Arial"/>
          <w:w w:val="0"/>
          <w:sz w:val="20"/>
          <w:highlight w:val="cyan"/>
        </w:rPr>
        <w:t xml:space="preserve"> for violations of Article</w:t>
      </w:r>
      <w:r w:rsidR="00252D0F" w:rsidRPr="00FE3CD4">
        <w:rPr>
          <w:rFonts w:ascii="Arial" w:eastAsiaTheme="majorEastAsia" w:hAnsi="Arial" w:cs="Arial"/>
          <w:w w:val="0"/>
          <w:sz w:val="20"/>
          <w:highlight w:val="cyan"/>
        </w:rPr>
        <w:t>s</w:t>
      </w:r>
      <w:r w:rsidRPr="00FE3CD4">
        <w:rPr>
          <w:rFonts w:ascii="Arial" w:eastAsiaTheme="majorEastAsia" w:hAnsi="Arial" w:cs="Arial"/>
          <w:w w:val="0"/>
          <w:sz w:val="20"/>
          <w:highlight w:val="cyan"/>
        </w:rPr>
        <w:t xml:space="preserve"> 2.1 or 2.2 involving non-</w:t>
      </w:r>
      <w:r w:rsidRPr="00FE3CD4">
        <w:rPr>
          <w:rFonts w:ascii="Arial" w:eastAsiaTheme="majorEastAsia" w:hAnsi="Arial" w:cs="Arial"/>
          <w:i/>
          <w:w w:val="0"/>
          <w:sz w:val="20"/>
          <w:highlight w:val="cyan"/>
        </w:rPr>
        <w:t>Specified Substances</w:t>
      </w:r>
      <w:r w:rsidRPr="00FE3CD4">
        <w:rPr>
          <w:rFonts w:ascii="Arial" w:eastAsiaTheme="majorEastAsia" w:hAnsi="Arial" w:cs="Arial"/>
          <w:w w:val="0"/>
          <w:sz w:val="20"/>
          <w:highlight w:val="cyan"/>
        </w:rPr>
        <w:t xml:space="preserve"> </w:t>
      </w:r>
      <w:r w:rsidRPr="00FE3CD4">
        <w:rPr>
          <w:rFonts w:ascii="Arial" w:hAnsi="Arial" w:cs="Arial"/>
          <w:sz w:val="20"/>
          <w:highlight w:val="cyan"/>
        </w:rPr>
        <w:t>and</w:t>
      </w:r>
      <w:r w:rsidRPr="00FE3CD4">
        <w:rPr>
          <w:rFonts w:ascii="Arial" w:eastAsiaTheme="majorEastAsia" w:hAnsi="Arial" w:cs="Arial"/>
          <w:w w:val="0"/>
          <w:sz w:val="20"/>
          <w:highlight w:val="cyan"/>
        </w:rPr>
        <w:t xml:space="preserve"> non-</w:t>
      </w:r>
      <w:r w:rsidRPr="00FE3CD4">
        <w:rPr>
          <w:rFonts w:ascii="Arial" w:eastAsiaTheme="majorEastAsia" w:hAnsi="Arial" w:cs="Arial"/>
          <w:i/>
          <w:w w:val="0"/>
          <w:sz w:val="20"/>
          <w:highlight w:val="cyan"/>
        </w:rPr>
        <w:t>Specified Methods</w:t>
      </w:r>
      <w:r w:rsidRPr="00FE3CD4">
        <w:rPr>
          <w:rFonts w:ascii="Arial" w:eastAsiaTheme="majorEastAsia" w:hAnsi="Arial" w:cs="Arial"/>
          <w:w w:val="0"/>
          <w:sz w:val="20"/>
          <w:highlight w:val="cyan"/>
        </w:rPr>
        <w:t xml:space="preserve">. Article 10.2.2 addresses the period of </w:t>
      </w:r>
      <w:r w:rsidRPr="00FE3CD4">
        <w:rPr>
          <w:rFonts w:ascii="Arial" w:eastAsiaTheme="majorEastAsia" w:hAnsi="Arial" w:cs="Arial"/>
          <w:i/>
          <w:w w:val="0"/>
          <w:sz w:val="20"/>
          <w:highlight w:val="cyan"/>
        </w:rPr>
        <w:t>Ineligibility</w:t>
      </w:r>
      <w:r w:rsidRPr="00FE3CD4">
        <w:rPr>
          <w:rFonts w:ascii="Arial" w:eastAsiaTheme="majorEastAsia" w:hAnsi="Arial" w:cs="Arial"/>
          <w:w w:val="0"/>
          <w:sz w:val="20"/>
          <w:highlight w:val="cyan"/>
        </w:rPr>
        <w:t xml:space="preserve"> for violations of </w:t>
      </w:r>
      <w:r w:rsidRPr="00FE3CD4">
        <w:rPr>
          <w:rFonts w:ascii="Arial" w:hAnsi="Arial" w:cs="Arial"/>
          <w:sz w:val="20"/>
          <w:highlight w:val="cyan"/>
        </w:rPr>
        <w:t>Article</w:t>
      </w:r>
      <w:r w:rsidR="00252D0F" w:rsidRPr="00FE3CD4">
        <w:rPr>
          <w:rFonts w:ascii="Arial" w:hAnsi="Arial" w:cs="Arial"/>
          <w:sz w:val="20"/>
          <w:highlight w:val="cyan"/>
        </w:rPr>
        <w:t>s</w:t>
      </w:r>
      <w:r w:rsidRPr="00FE3CD4">
        <w:rPr>
          <w:rFonts w:ascii="Arial" w:eastAsiaTheme="majorEastAsia" w:hAnsi="Arial" w:cs="Arial"/>
          <w:w w:val="0"/>
          <w:sz w:val="20"/>
          <w:highlight w:val="cyan"/>
        </w:rPr>
        <w:t xml:space="preserve"> 2.1 or 2.2 involving </w:t>
      </w:r>
      <w:r w:rsidRPr="00FE3CD4">
        <w:rPr>
          <w:rFonts w:ascii="Arial" w:eastAsiaTheme="majorEastAsia" w:hAnsi="Arial" w:cs="Arial"/>
          <w:i/>
          <w:w w:val="0"/>
          <w:sz w:val="20"/>
          <w:highlight w:val="cyan"/>
        </w:rPr>
        <w:t>Specified Substances</w:t>
      </w:r>
      <w:r w:rsidRPr="00FE3CD4">
        <w:rPr>
          <w:rFonts w:ascii="Arial" w:eastAsiaTheme="majorEastAsia" w:hAnsi="Arial" w:cs="Arial"/>
          <w:w w:val="0"/>
          <w:sz w:val="20"/>
          <w:highlight w:val="cyan"/>
        </w:rPr>
        <w:t xml:space="preserve"> or </w:t>
      </w:r>
      <w:r w:rsidRPr="00FE3CD4">
        <w:rPr>
          <w:rFonts w:ascii="Arial" w:eastAsiaTheme="majorEastAsia" w:hAnsi="Arial" w:cs="Arial"/>
          <w:i/>
          <w:w w:val="0"/>
          <w:sz w:val="20"/>
          <w:highlight w:val="cyan"/>
        </w:rPr>
        <w:t>Specified Methods</w:t>
      </w:r>
      <w:r w:rsidRPr="00FE3CD4">
        <w:rPr>
          <w:rFonts w:ascii="Arial" w:eastAsiaTheme="majorEastAsia" w:hAnsi="Arial" w:cs="Arial"/>
          <w:w w:val="0"/>
          <w:sz w:val="20"/>
          <w:highlight w:val="cyan"/>
        </w:rPr>
        <w:t xml:space="preserve">. Article 10.2.3 </w:t>
      </w:r>
      <w:r w:rsidRPr="00FE3CD4">
        <w:rPr>
          <w:rFonts w:ascii="Arial" w:hAnsi="Arial" w:cs="Arial"/>
          <w:sz w:val="20"/>
          <w:highlight w:val="cyan"/>
        </w:rPr>
        <w:t>addresses</w:t>
      </w:r>
      <w:r w:rsidRPr="00FE3CD4">
        <w:rPr>
          <w:rFonts w:ascii="Arial" w:eastAsiaTheme="majorEastAsia" w:hAnsi="Arial" w:cs="Arial"/>
          <w:w w:val="0"/>
          <w:sz w:val="20"/>
          <w:highlight w:val="cyan"/>
        </w:rPr>
        <w:t xml:space="preserve"> the period of </w:t>
      </w:r>
      <w:r w:rsidRPr="00FE3CD4">
        <w:rPr>
          <w:rFonts w:ascii="Arial" w:eastAsiaTheme="majorEastAsia" w:hAnsi="Arial" w:cs="Arial"/>
          <w:i/>
          <w:w w:val="0"/>
          <w:sz w:val="20"/>
          <w:highlight w:val="cyan"/>
        </w:rPr>
        <w:t>Ineligibility</w:t>
      </w:r>
      <w:r w:rsidRPr="00FE3CD4">
        <w:rPr>
          <w:rFonts w:ascii="Arial" w:eastAsiaTheme="majorEastAsia" w:hAnsi="Arial" w:cs="Arial"/>
          <w:w w:val="0"/>
          <w:sz w:val="20"/>
          <w:highlight w:val="cyan"/>
        </w:rPr>
        <w:t xml:space="preserve"> for violations of Article</w:t>
      </w:r>
      <w:r w:rsidR="00252D0F" w:rsidRPr="00FE3CD4">
        <w:rPr>
          <w:rFonts w:ascii="Arial" w:eastAsiaTheme="majorEastAsia" w:hAnsi="Arial" w:cs="Arial"/>
          <w:w w:val="0"/>
          <w:sz w:val="20"/>
          <w:highlight w:val="cyan"/>
        </w:rPr>
        <w:t>s</w:t>
      </w:r>
      <w:r w:rsidRPr="00FE3CD4">
        <w:rPr>
          <w:rFonts w:ascii="Arial" w:eastAsiaTheme="majorEastAsia" w:hAnsi="Arial" w:cs="Arial"/>
          <w:w w:val="0"/>
          <w:sz w:val="20"/>
          <w:highlight w:val="cyan"/>
        </w:rPr>
        <w:t xml:space="preserve"> 2.1 or 2.2 involving </w:t>
      </w:r>
      <w:r w:rsidRPr="00FE3CD4">
        <w:rPr>
          <w:rFonts w:ascii="Arial" w:eastAsiaTheme="majorEastAsia" w:hAnsi="Arial" w:cs="Arial"/>
          <w:i/>
          <w:w w:val="0"/>
          <w:sz w:val="20"/>
          <w:highlight w:val="cyan"/>
        </w:rPr>
        <w:t>Substances of Abuse</w:t>
      </w:r>
      <w:r w:rsidRPr="00FE3CD4">
        <w:rPr>
          <w:rFonts w:ascii="Arial" w:eastAsiaTheme="majorEastAsia" w:hAnsi="Arial" w:cs="Arial"/>
          <w:w w:val="0"/>
          <w:sz w:val="20"/>
          <w:highlight w:val="cyan"/>
        </w:rPr>
        <w:t xml:space="preserve">. </w:t>
      </w:r>
      <w:r w:rsidRPr="00FE3CD4">
        <w:rPr>
          <w:rFonts w:ascii="Arial" w:hAnsi="Arial" w:cs="Arial"/>
          <w:sz w:val="20"/>
          <w:highlight w:val="cyan"/>
        </w:rPr>
        <w:t>Article</w:t>
      </w:r>
      <w:r w:rsidRPr="00FE3CD4">
        <w:rPr>
          <w:rFonts w:ascii="Arial" w:eastAsiaTheme="majorEastAsia" w:hAnsi="Arial" w:cs="Arial"/>
          <w:w w:val="0"/>
          <w:sz w:val="20"/>
          <w:highlight w:val="cyan"/>
        </w:rPr>
        <w:t xml:space="preserve"> 10.2.4 addresses the period of </w:t>
      </w:r>
      <w:r w:rsidRPr="00FE3CD4">
        <w:rPr>
          <w:rFonts w:ascii="Arial" w:eastAsiaTheme="majorEastAsia" w:hAnsi="Arial" w:cs="Arial"/>
          <w:i/>
          <w:iCs/>
          <w:w w:val="0"/>
          <w:sz w:val="20"/>
          <w:highlight w:val="cyan"/>
        </w:rPr>
        <w:t xml:space="preserve">Ineligibility </w:t>
      </w:r>
      <w:r w:rsidRPr="00FE3CD4">
        <w:rPr>
          <w:rFonts w:ascii="Arial" w:eastAsiaTheme="majorEastAsia" w:hAnsi="Arial" w:cs="Arial"/>
          <w:w w:val="0"/>
          <w:sz w:val="20"/>
          <w:highlight w:val="cyan"/>
        </w:rPr>
        <w:t xml:space="preserve">in special circumstances involving criteria </w:t>
      </w:r>
      <w:r w:rsidRPr="00FE3CD4">
        <w:rPr>
          <w:rFonts w:ascii="Arial" w:hAnsi="Arial" w:cs="Arial"/>
          <w:sz w:val="20"/>
          <w:highlight w:val="cyan"/>
        </w:rPr>
        <w:t>for</w:t>
      </w:r>
      <w:r w:rsidRPr="00FE3CD4">
        <w:rPr>
          <w:rFonts w:ascii="Arial" w:eastAsiaTheme="majorEastAsia" w:hAnsi="Arial" w:cs="Arial"/>
          <w:w w:val="0"/>
          <w:sz w:val="20"/>
          <w:highlight w:val="cyan"/>
        </w:rPr>
        <w:t xml:space="preserve"> </w:t>
      </w:r>
      <w:r w:rsidRPr="00FE3CD4">
        <w:rPr>
          <w:rFonts w:ascii="Arial" w:eastAsiaTheme="majorEastAsia" w:hAnsi="Arial" w:cs="Arial"/>
          <w:i/>
          <w:iCs/>
          <w:w w:val="0"/>
          <w:sz w:val="20"/>
          <w:highlight w:val="cyan"/>
        </w:rPr>
        <w:t>Therapeutic Use Exemptions</w:t>
      </w:r>
      <w:r w:rsidRPr="00FE3CD4">
        <w:rPr>
          <w:rFonts w:ascii="Arial" w:eastAsiaTheme="majorEastAsia" w:hAnsi="Arial" w:cs="Arial"/>
          <w:w w:val="0"/>
          <w:sz w:val="20"/>
          <w:highlight w:val="cyan"/>
        </w:rPr>
        <w:t xml:space="preserve">. Article 10.2.5 addresses the period of </w:t>
      </w:r>
      <w:r w:rsidRPr="00FE3CD4">
        <w:rPr>
          <w:rFonts w:ascii="Arial" w:eastAsiaTheme="majorEastAsia" w:hAnsi="Arial" w:cs="Arial"/>
          <w:i/>
          <w:w w:val="0"/>
          <w:sz w:val="20"/>
          <w:highlight w:val="cyan"/>
        </w:rPr>
        <w:t>Ineligibility</w:t>
      </w:r>
      <w:r w:rsidRPr="00FE3CD4">
        <w:rPr>
          <w:rFonts w:ascii="Arial" w:eastAsiaTheme="majorEastAsia" w:hAnsi="Arial" w:cs="Arial"/>
          <w:w w:val="0"/>
          <w:sz w:val="20"/>
          <w:highlight w:val="cyan"/>
        </w:rPr>
        <w:t xml:space="preserve"> for </w:t>
      </w:r>
      <w:r w:rsidRPr="00FE3CD4">
        <w:rPr>
          <w:rFonts w:ascii="Arial" w:hAnsi="Arial" w:cs="Arial"/>
          <w:sz w:val="20"/>
          <w:highlight w:val="cyan"/>
        </w:rPr>
        <w:t>violations</w:t>
      </w:r>
      <w:r w:rsidRPr="00FE3CD4">
        <w:rPr>
          <w:rFonts w:ascii="Arial" w:eastAsiaTheme="majorEastAsia" w:hAnsi="Arial" w:cs="Arial"/>
          <w:w w:val="0"/>
          <w:sz w:val="20"/>
          <w:highlight w:val="cyan"/>
        </w:rPr>
        <w:t xml:space="preserve"> of Article 2.6. Article 10.2.6 provides the definition of “intentional” for purposes of </w:t>
      </w:r>
      <w:r w:rsidRPr="00FE3CD4">
        <w:rPr>
          <w:rFonts w:ascii="Arial" w:hAnsi="Arial" w:cs="Arial"/>
          <w:sz w:val="20"/>
          <w:highlight w:val="cyan"/>
        </w:rPr>
        <w:t>Article</w:t>
      </w:r>
      <w:r w:rsidRPr="00FE3CD4">
        <w:rPr>
          <w:rFonts w:ascii="Arial" w:eastAsiaTheme="majorEastAsia" w:hAnsi="Arial" w:cs="Arial"/>
          <w:w w:val="0"/>
          <w:sz w:val="20"/>
          <w:highlight w:val="cyan"/>
        </w:rPr>
        <w:t xml:space="preserve"> 10.2.</w:t>
      </w:r>
      <w:r w:rsidRPr="00FE3CD4">
        <w:rPr>
          <w:rStyle w:val="FootnoteReference"/>
          <w:rFonts w:ascii="Arial" w:eastAsiaTheme="majorEastAsia" w:hAnsi="Arial" w:cs="Arial"/>
          <w:b/>
          <w:bCs/>
          <w:w w:val="0"/>
          <w:sz w:val="20"/>
          <w:highlight w:val="cyan"/>
          <w:vertAlign w:val="superscript"/>
        </w:rPr>
        <w:footnoteReference w:id="56"/>
      </w:r>
    </w:p>
    <w:p w14:paraId="43C18C52" w14:textId="0DE49696" w:rsidR="00657719" w:rsidRPr="00FE3CD4" w:rsidRDefault="00657719" w:rsidP="00FD7369">
      <w:pPr>
        <w:ind w:left="720"/>
        <w:jc w:val="both"/>
        <w:rPr>
          <w:rFonts w:ascii="Arial" w:hAnsi="Arial" w:cs="Arial"/>
          <w:sz w:val="20"/>
          <w:highlight w:val="cyan"/>
        </w:rPr>
      </w:pPr>
    </w:p>
    <w:p w14:paraId="5011C02D" w14:textId="1923D041" w:rsidR="009C0EB6" w:rsidRPr="00FE3CD4" w:rsidRDefault="009C0EB6" w:rsidP="001B6F57">
      <w:pPr>
        <w:ind w:left="2127" w:hanging="850"/>
        <w:jc w:val="both"/>
        <w:rPr>
          <w:rFonts w:ascii="Arial" w:hAnsi="Arial" w:cs="Arial"/>
          <w:i/>
          <w:sz w:val="20"/>
          <w:highlight w:val="cyan"/>
        </w:rPr>
      </w:pPr>
      <w:r w:rsidRPr="00FE3CD4">
        <w:rPr>
          <w:rFonts w:ascii="Arial" w:hAnsi="Arial" w:cs="Arial"/>
          <w:sz w:val="20"/>
          <w:highlight w:val="cyan"/>
        </w:rPr>
        <w:t xml:space="preserve">   </w:t>
      </w:r>
      <w:r w:rsidR="001D7FE4" w:rsidRPr="00FE3CD4">
        <w:rPr>
          <w:rFonts w:ascii="Arial" w:hAnsi="Arial" w:cs="Arial"/>
          <w:b/>
          <w:bCs/>
          <w:sz w:val="20"/>
          <w:highlight w:val="cyan"/>
        </w:rPr>
        <w:t>10.2.1</w:t>
      </w:r>
      <w:r w:rsidR="001D7FE4" w:rsidRPr="00FE3CD4">
        <w:rPr>
          <w:rFonts w:ascii="Arial" w:hAnsi="Arial" w:cs="Arial"/>
          <w:b/>
          <w:bCs/>
          <w:sz w:val="20"/>
          <w:highlight w:val="cyan"/>
        </w:rPr>
        <w:tab/>
      </w:r>
      <w:r w:rsidRPr="00FE3CD4">
        <w:rPr>
          <w:rFonts w:ascii="Arial" w:hAnsi="Arial" w:cs="Arial"/>
          <w:sz w:val="20"/>
          <w:highlight w:val="cyan"/>
        </w:rPr>
        <w:t>Non-</w:t>
      </w:r>
      <w:r w:rsidRPr="00FE3CD4">
        <w:rPr>
          <w:rFonts w:ascii="Arial" w:hAnsi="Arial" w:cs="Arial"/>
          <w:i/>
          <w:sz w:val="20"/>
          <w:highlight w:val="cyan"/>
        </w:rPr>
        <w:t>Specified Substances</w:t>
      </w:r>
      <w:r w:rsidRPr="00FE3CD4">
        <w:rPr>
          <w:rFonts w:ascii="Arial" w:hAnsi="Arial" w:cs="Arial"/>
          <w:sz w:val="20"/>
          <w:highlight w:val="cyan"/>
        </w:rPr>
        <w:t xml:space="preserve"> or Non-</w:t>
      </w:r>
      <w:r w:rsidRPr="00FE3CD4">
        <w:rPr>
          <w:rFonts w:ascii="Arial" w:hAnsi="Arial" w:cs="Arial"/>
          <w:i/>
          <w:sz w:val="20"/>
          <w:highlight w:val="cyan"/>
        </w:rPr>
        <w:t>Specified Methods</w:t>
      </w:r>
    </w:p>
    <w:p w14:paraId="62A58BD3" w14:textId="77777777" w:rsidR="00434B0F" w:rsidRPr="00FE3CD4" w:rsidRDefault="00434B0F" w:rsidP="001D7FE4">
      <w:pPr>
        <w:ind w:left="2268" w:hanging="850"/>
        <w:jc w:val="both"/>
        <w:rPr>
          <w:rFonts w:ascii="Arial" w:hAnsi="Arial" w:cs="Arial"/>
          <w:sz w:val="20"/>
          <w:highlight w:val="cyan"/>
        </w:rPr>
      </w:pPr>
    </w:p>
    <w:p w14:paraId="14AEE5EF" w14:textId="36AE62C6" w:rsidR="009C0EB6" w:rsidRPr="00FE3CD4" w:rsidRDefault="003720BD" w:rsidP="00FE7D4B">
      <w:pPr>
        <w:ind w:left="2127"/>
        <w:jc w:val="both"/>
        <w:rPr>
          <w:rFonts w:ascii="Arial" w:hAnsi="Arial" w:cs="Arial"/>
          <w:sz w:val="20"/>
          <w:szCs w:val="16"/>
          <w:highlight w:val="cyan"/>
        </w:rPr>
      </w:pPr>
      <w:r w:rsidRPr="00FE3CD4">
        <w:rPr>
          <w:rFonts w:ascii="Arial" w:hAnsi="Arial" w:cs="Arial"/>
          <w:sz w:val="20"/>
          <w:szCs w:val="16"/>
          <w:highlight w:val="cyan"/>
        </w:rPr>
        <w:t>For violations of Article</w:t>
      </w:r>
      <w:r w:rsidR="00487F4B" w:rsidRPr="00FE3CD4">
        <w:rPr>
          <w:rFonts w:ascii="Arial" w:hAnsi="Arial" w:cs="Arial"/>
          <w:sz w:val="20"/>
          <w:szCs w:val="16"/>
          <w:highlight w:val="cyan"/>
        </w:rPr>
        <w:t>s</w:t>
      </w:r>
      <w:r w:rsidRPr="00FE3CD4">
        <w:rPr>
          <w:rFonts w:ascii="Arial" w:hAnsi="Arial" w:cs="Arial"/>
          <w:sz w:val="20"/>
          <w:szCs w:val="16"/>
          <w:highlight w:val="cyan"/>
        </w:rPr>
        <w:t xml:space="preserve"> 2.1 or 2.2 that involve a non-</w:t>
      </w:r>
      <w:r w:rsidRPr="00FE3CD4">
        <w:rPr>
          <w:rFonts w:ascii="Arial" w:hAnsi="Arial" w:cs="Arial"/>
          <w:i/>
          <w:iCs/>
          <w:sz w:val="20"/>
          <w:szCs w:val="16"/>
          <w:highlight w:val="cyan"/>
        </w:rPr>
        <w:t>Specified Substance</w:t>
      </w:r>
      <w:r w:rsidRPr="00FE3CD4">
        <w:rPr>
          <w:rFonts w:ascii="Arial" w:hAnsi="Arial" w:cs="Arial"/>
          <w:sz w:val="20"/>
          <w:szCs w:val="16"/>
          <w:highlight w:val="cyan"/>
        </w:rPr>
        <w:t xml:space="preserve"> or a non-</w:t>
      </w:r>
      <w:r w:rsidRPr="00FE3CD4">
        <w:rPr>
          <w:rFonts w:ascii="Arial" w:hAnsi="Arial" w:cs="Arial"/>
          <w:i/>
          <w:iCs/>
          <w:sz w:val="20"/>
          <w:szCs w:val="16"/>
          <w:highlight w:val="cyan"/>
        </w:rPr>
        <w:t>Specified Method</w:t>
      </w:r>
      <w:r w:rsidRPr="00FE3CD4">
        <w:rPr>
          <w:rFonts w:ascii="Arial" w:hAnsi="Arial" w:cs="Arial"/>
          <w:sz w:val="20"/>
          <w:szCs w:val="16"/>
          <w:highlight w:val="cyan"/>
        </w:rPr>
        <w:t xml:space="preserve">, the period of </w:t>
      </w:r>
      <w:r w:rsidRPr="00FE3CD4">
        <w:rPr>
          <w:rFonts w:ascii="Arial" w:hAnsi="Arial" w:cs="Arial"/>
          <w:i/>
          <w:iCs/>
          <w:sz w:val="20"/>
          <w:szCs w:val="16"/>
          <w:highlight w:val="cyan"/>
        </w:rPr>
        <w:t>Ineligibility</w:t>
      </w:r>
      <w:r w:rsidRPr="00FE3CD4">
        <w:rPr>
          <w:rFonts w:ascii="Arial" w:hAnsi="Arial" w:cs="Arial"/>
          <w:sz w:val="20"/>
          <w:szCs w:val="16"/>
          <w:highlight w:val="cyan"/>
        </w:rPr>
        <w:t xml:space="preserve"> shall, subject to Articles 10.2.3 and 10.2.4, be four (4) years. The four (4) year period of </w:t>
      </w:r>
      <w:r w:rsidRPr="00FE3CD4">
        <w:rPr>
          <w:rFonts w:ascii="Arial" w:hAnsi="Arial" w:cs="Arial"/>
          <w:i/>
          <w:iCs/>
          <w:sz w:val="20"/>
          <w:szCs w:val="16"/>
          <w:highlight w:val="cyan"/>
        </w:rPr>
        <w:t>Ineligibility</w:t>
      </w:r>
      <w:r w:rsidRPr="00FE3CD4">
        <w:rPr>
          <w:rFonts w:ascii="Arial" w:hAnsi="Arial" w:cs="Arial"/>
          <w:sz w:val="20"/>
          <w:szCs w:val="16"/>
          <w:highlight w:val="cyan"/>
        </w:rPr>
        <w:t xml:space="preserve"> may be reduced as follows:</w:t>
      </w:r>
      <w:bookmarkStart w:id="203" w:name="_Ref511775301"/>
      <w:bookmarkStart w:id="204" w:name="_Ref511864565"/>
      <w:bookmarkStart w:id="205" w:name="_Hlk201244334"/>
    </w:p>
    <w:p w14:paraId="28D56978" w14:textId="77777777" w:rsidR="00434B0F" w:rsidRPr="00FE3CD4" w:rsidRDefault="00434B0F" w:rsidP="00434B0F">
      <w:pPr>
        <w:rPr>
          <w:rFonts w:ascii="Arial" w:hAnsi="Arial" w:cs="Arial"/>
          <w:sz w:val="20"/>
          <w:szCs w:val="16"/>
          <w:highlight w:val="cyan"/>
        </w:rPr>
      </w:pPr>
    </w:p>
    <w:p w14:paraId="681D0215" w14:textId="7BCAE7BF" w:rsidR="00BF2DEF" w:rsidRPr="00FE3CD4" w:rsidRDefault="00434B0F" w:rsidP="001B6F57">
      <w:pPr>
        <w:keepNext/>
        <w:ind w:left="2977" w:hanging="851"/>
        <w:jc w:val="both"/>
        <w:rPr>
          <w:rFonts w:ascii="Arial" w:hAnsi="Arial" w:cs="Arial"/>
          <w:sz w:val="20"/>
          <w:highlight w:val="cyan"/>
        </w:rPr>
      </w:pPr>
      <w:r w:rsidRPr="00FE3CD4">
        <w:rPr>
          <w:rFonts w:ascii="Arial" w:hAnsi="Arial" w:cs="Arial"/>
          <w:b/>
          <w:bCs/>
          <w:sz w:val="20"/>
          <w:highlight w:val="cyan"/>
        </w:rPr>
        <w:t>10.2.1.1</w:t>
      </w:r>
      <w:r w:rsidRPr="00FE3CD4">
        <w:rPr>
          <w:rFonts w:ascii="Arial" w:hAnsi="Arial" w:cs="Arial"/>
          <w:b/>
          <w:bCs/>
          <w:sz w:val="20"/>
          <w:highlight w:val="cyan"/>
        </w:rPr>
        <w:tab/>
      </w:r>
      <w:r w:rsidR="003720BD" w:rsidRPr="00FE3CD4">
        <w:rPr>
          <w:rFonts w:ascii="Arial" w:hAnsi="Arial" w:cs="Arial"/>
          <w:sz w:val="20"/>
          <w:highlight w:val="cyan"/>
        </w:rPr>
        <w:t xml:space="preserve">Where the </w:t>
      </w:r>
      <w:r w:rsidR="003720BD" w:rsidRPr="00FE3CD4">
        <w:rPr>
          <w:rFonts w:ascii="Arial" w:hAnsi="Arial" w:cs="Arial"/>
          <w:i/>
          <w:sz w:val="20"/>
          <w:highlight w:val="cyan"/>
        </w:rPr>
        <w:t>Athlete</w:t>
      </w:r>
      <w:r w:rsidR="003720BD" w:rsidRPr="00FE3CD4">
        <w:rPr>
          <w:rFonts w:ascii="Arial" w:hAnsi="Arial" w:cs="Arial"/>
          <w:sz w:val="20"/>
          <w:highlight w:val="cyan"/>
        </w:rPr>
        <w:t xml:space="preserve"> can establish how the </w:t>
      </w:r>
      <w:r w:rsidR="003720BD" w:rsidRPr="00FE3CD4">
        <w:rPr>
          <w:rFonts w:ascii="Arial" w:hAnsi="Arial" w:cs="Arial"/>
          <w:i/>
          <w:iCs/>
          <w:sz w:val="20"/>
          <w:highlight w:val="cyan"/>
        </w:rPr>
        <w:t>Prohibited Substance</w:t>
      </w:r>
      <w:r w:rsidR="003720BD" w:rsidRPr="00FE3CD4">
        <w:rPr>
          <w:rFonts w:ascii="Arial" w:hAnsi="Arial" w:cs="Arial"/>
          <w:sz w:val="20"/>
          <w:highlight w:val="cyan"/>
        </w:rPr>
        <w:t xml:space="preserve"> entered their system </w:t>
      </w:r>
      <w:r w:rsidR="003B5901" w:rsidRPr="00FE3CD4">
        <w:rPr>
          <w:rFonts w:ascii="Arial" w:hAnsi="Arial" w:cs="Arial"/>
          <w:sz w:val="20"/>
          <w:highlight w:val="cyan"/>
        </w:rPr>
        <w:t xml:space="preserve">or the </w:t>
      </w:r>
      <w:r w:rsidR="003B5901" w:rsidRPr="00FE3CD4">
        <w:rPr>
          <w:rFonts w:ascii="Arial" w:hAnsi="Arial" w:cs="Arial"/>
          <w:i/>
          <w:iCs/>
          <w:sz w:val="20"/>
          <w:highlight w:val="cyan"/>
        </w:rPr>
        <w:t xml:space="preserve">Prohibited Substance </w:t>
      </w:r>
      <w:r w:rsidR="003B5901" w:rsidRPr="00FE3CD4">
        <w:rPr>
          <w:rFonts w:ascii="Arial" w:hAnsi="Arial" w:cs="Arial"/>
          <w:sz w:val="20"/>
          <w:highlight w:val="cyan"/>
        </w:rPr>
        <w:t xml:space="preserve">was </w:t>
      </w:r>
      <w:r w:rsidR="003B5901" w:rsidRPr="00FE3CD4">
        <w:rPr>
          <w:rFonts w:ascii="Arial" w:hAnsi="Arial" w:cs="Arial"/>
          <w:i/>
          <w:iCs/>
          <w:sz w:val="20"/>
          <w:highlight w:val="cyan"/>
        </w:rPr>
        <w:t>Used</w:t>
      </w:r>
      <w:r w:rsidR="003B5901" w:rsidRPr="00FE3CD4">
        <w:rPr>
          <w:rFonts w:ascii="Arial" w:hAnsi="Arial" w:cs="Arial"/>
          <w:sz w:val="20"/>
          <w:highlight w:val="cyan"/>
        </w:rPr>
        <w:t xml:space="preserve"> </w:t>
      </w:r>
      <w:r w:rsidR="003720BD" w:rsidRPr="00FE3CD4">
        <w:rPr>
          <w:rFonts w:ascii="Arial" w:hAnsi="Arial" w:cs="Arial"/>
          <w:sz w:val="20"/>
          <w:highlight w:val="cyan"/>
        </w:rPr>
        <w:t xml:space="preserve">and that the violation was not intentional, the period of </w:t>
      </w:r>
      <w:r w:rsidR="003720BD" w:rsidRPr="00FE3CD4">
        <w:rPr>
          <w:rFonts w:ascii="Arial" w:hAnsi="Arial" w:cs="Arial"/>
          <w:i/>
          <w:iCs/>
          <w:sz w:val="20"/>
          <w:highlight w:val="cyan"/>
        </w:rPr>
        <w:t xml:space="preserve">Ineligibility </w:t>
      </w:r>
      <w:r w:rsidR="003720BD" w:rsidRPr="00FE3CD4">
        <w:rPr>
          <w:rFonts w:ascii="Arial" w:hAnsi="Arial" w:cs="Arial"/>
          <w:sz w:val="20"/>
          <w:highlight w:val="cyan"/>
        </w:rPr>
        <w:t>shall be two (2) years</w:t>
      </w:r>
      <w:bookmarkEnd w:id="203"/>
      <w:bookmarkEnd w:id="204"/>
      <w:r w:rsidR="003720BD" w:rsidRPr="00FE3CD4">
        <w:rPr>
          <w:rFonts w:ascii="Arial" w:hAnsi="Arial" w:cs="Arial"/>
          <w:sz w:val="20"/>
          <w:highlight w:val="cyan"/>
        </w:rPr>
        <w:t xml:space="preserve">. This period of </w:t>
      </w:r>
      <w:r w:rsidR="003720BD" w:rsidRPr="00FE3CD4">
        <w:rPr>
          <w:rFonts w:ascii="Arial" w:hAnsi="Arial" w:cs="Arial"/>
          <w:i/>
          <w:iCs/>
          <w:sz w:val="20"/>
          <w:highlight w:val="cyan"/>
        </w:rPr>
        <w:t xml:space="preserve">Ineligibility </w:t>
      </w:r>
      <w:r w:rsidR="003720BD" w:rsidRPr="00FE3CD4">
        <w:rPr>
          <w:rFonts w:ascii="Arial" w:hAnsi="Arial" w:cs="Arial"/>
          <w:sz w:val="20"/>
          <w:highlight w:val="cyan"/>
        </w:rPr>
        <w:t>is subject to potential elimination or reduction under Article 10.5, 10.6 or 10.7.1.</w:t>
      </w:r>
      <w:bookmarkStart w:id="206" w:name="_Hlk201244349"/>
      <w:bookmarkStart w:id="207" w:name="_Ref511775304"/>
      <w:bookmarkEnd w:id="205"/>
    </w:p>
    <w:p w14:paraId="3CB8DCAB" w14:textId="77777777" w:rsidR="00434B0F" w:rsidRPr="00FE3CD4" w:rsidRDefault="00434B0F" w:rsidP="00434B0F">
      <w:pPr>
        <w:rPr>
          <w:rFonts w:ascii="Arial" w:hAnsi="Arial" w:cs="Arial"/>
          <w:sz w:val="20"/>
          <w:highlight w:val="cyan"/>
        </w:rPr>
      </w:pPr>
    </w:p>
    <w:p w14:paraId="4AD189BC" w14:textId="51A574F7" w:rsidR="00BF2DEF" w:rsidRPr="00FE3CD4" w:rsidRDefault="00434B0F" w:rsidP="001B6F57">
      <w:pPr>
        <w:keepNext/>
        <w:ind w:left="2977" w:hanging="851"/>
        <w:jc w:val="both"/>
        <w:rPr>
          <w:rFonts w:ascii="Arial" w:hAnsi="Arial" w:cs="Arial"/>
          <w:sz w:val="20"/>
          <w:highlight w:val="cyan"/>
        </w:rPr>
      </w:pPr>
      <w:r w:rsidRPr="00FE3CD4">
        <w:rPr>
          <w:rFonts w:ascii="Arial" w:hAnsi="Arial" w:cs="Arial"/>
          <w:b/>
          <w:bCs/>
          <w:sz w:val="20"/>
          <w:highlight w:val="cyan"/>
        </w:rPr>
        <w:t>10.2.1.2</w:t>
      </w:r>
      <w:r w:rsidRPr="00FE3CD4">
        <w:rPr>
          <w:rFonts w:ascii="Arial" w:hAnsi="Arial" w:cs="Arial"/>
          <w:b/>
          <w:bCs/>
          <w:sz w:val="20"/>
          <w:highlight w:val="cyan"/>
        </w:rPr>
        <w:tab/>
      </w:r>
      <w:r w:rsidR="003720BD" w:rsidRPr="00FE3CD4">
        <w:rPr>
          <w:rFonts w:ascii="Arial" w:hAnsi="Arial" w:cs="Arial"/>
          <w:sz w:val="20"/>
          <w:highlight w:val="cyan"/>
        </w:rPr>
        <w:t xml:space="preserve">Where the </w:t>
      </w:r>
      <w:r w:rsidR="003720BD" w:rsidRPr="00FE3CD4">
        <w:rPr>
          <w:rFonts w:ascii="Arial" w:hAnsi="Arial" w:cs="Arial"/>
          <w:i/>
          <w:iCs/>
          <w:sz w:val="20"/>
          <w:highlight w:val="cyan"/>
        </w:rPr>
        <w:t xml:space="preserve">Athlete </w:t>
      </w:r>
      <w:r w:rsidR="003720BD" w:rsidRPr="00FE3CD4">
        <w:rPr>
          <w:rFonts w:ascii="Arial" w:hAnsi="Arial" w:cs="Arial"/>
          <w:sz w:val="20"/>
          <w:highlight w:val="cyan"/>
        </w:rPr>
        <w:t xml:space="preserve">cannot establish that the violation was not intentional, but can establish how the </w:t>
      </w:r>
      <w:r w:rsidR="003720BD" w:rsidRPr="00FE3CD4">
        <w:rPr>
          <w:rFonts w:ascii="Arial" w:hAnsi="Arial" w:cs="Arial"/>
          <w:i/>
          <w:iCs/>
          <w:sz w:val="20"/>
          <w:highlight w:val="cyan"/>
        </w:rPr>
        <w:t>Prohibited Substance</w:t>
      </w:r>
      <w:r w:rsidR="003720BD" w:rsidRPr="00FE3CD4">
        <w:rPr>
          <w:rFonts w:ascii="Arial" w:hAnsi="Arial" w:cs="Arial"/>
          <w:sz w:val="20"/>
          <w:highlight w:val="cyan"/>
        </w:rPr>
        <w:t xml:space="preserve"> entered their system </w:t>
      </w:r>
      <w:r w:rsidR="003B5901" w:rsidRPr="00FE3CD4">
        <w:rPr>
          <w:rFonts w:ascii="Arial" w:hAnsi="Arial" w:cs="Arial"/>
          <w:sz w:val="20"/>
          <w:highlight w:val="cyan"/>
        </w:rPr>
        <w:t xml:space="preserve">or the </w:t>
      </w:r>
      <w:r w:rsidR="003B5901" w:rsidRPr="00FE3CD4">
        <w:rPr>
          <w:rFonts w:ascii="Arial" w:hAnsi="Arial" w:cs="Arial"/>
          <w:i/>
          <w:iCs/>
          <w:sz w:val="20"/>
          <w:highlight w:val="cyan"/>
        </w:rPr>
        <w:t xml:space="preserve">Prohibited Substance </w:t>
      </w:r>
      <w:r w:rsidR="003B5901" w:rsidRPr="00FE3CD4">
        <w:rPr>
          <w:rFonts w:ascii="Arial" w:hAnsi="Arial" w:cs="Arial"/>
          <w:sz w:val="20"/>
          <w:highlight w:val="cyan"/>
        </w:rPr>
        <w:t xml:space="preserve">was </w:t>
      </w:r>
      <w:r w:rsidR="003B5901" w:rsidRPr="00FE3CD4">
        <w:rPr>
          <w:rFonts w:ascii="Arial" w:hAnsi="Arial" w:cs="Arial"/>
          <w:i/>
          <w:iCs/>
          <w:sz w:val="20"/>
          <w:highlight w:val="cyan"/>
        </w:rPr>
        <w:t>Used</w:t>
      </w:r>
      <w:r w:rsidR="003B5901" w:rsidRPr="00FE3CD4">
        <w:rPr>
          <w:rFonts w:ascii="Arial" w:hAnsi="Arial" w:cs="Arial"/>
          <w:sz w:val="20"/>
          <w:highlight w:val="cyan"/>
        </w:rPr>
        <w:t xml:space="preserve"> </w:t>
      </w:r>
      <w:r w:rsidR="003720BD" w:rsidRPr="00FE3CD4">
        <w:rPr>
          <w:rFonts w:ascii="Arial" w:hAnsi="Arial" w:cs="Arial"/>
          <w:sz w:val="20"/>
          <w:highlight w:val="cyan"/>
        </w:rPr>
        <w:t xml:space="preserve">and that the context of the ingestion or </w:t>
      </w:r>
      <w:r w:rsidR="003720BD" w:rsidRPr="00FE3CD4">
        <w:rPr>
          <w:rFonts w:ascii="Arial" w:hAnsi="Arial" w:cs="Arial"/>
          <w:i/>
          <w:iCs/>
          <w:sz w:val="20"/>
          <w:highlight w:val="cyan"/>
        </w:rPr>
        <w:t>Use</w:t>
      </w:r>
      <w:r w:rsidR="003720BD" w:rsidRPr="00FE3CD4">
        <w:rPr>
          <w:rFonts w:ascii="Arial" w:hAnsi="Arial" w:cs="Arial"/>
          <w:sz w:val="20"/>
          <w:highlight w:val="cyan"/>
        </w:rPr>
        <w:t xml:space="preserve"> was unrelated to sport performance</w:t>
      </w:r>
      <w:r w:rsidR="002B55FD" w:rsidRPr="00FE3CD4">
        <w:rPr>
          <w:rFonts w:ascii="Arial" w:hAnsi="Arial" w:cs="Arial"/>
          <w:sz w:val="20"/>
          <w:highlight w:val="cyan"/>
        </w:rPr>
        <w:t>,</w:t>
      </w:r>
      <w:r w:rsidR="003720BD" w:rsidRPr="00FE3CD4">
        <w:rPr>
          <w:rFonts w:ascii="Arial" w:hAnsi="Arial" w:cs="Arial"/>
          <w:sz w:val="20"/>
          <w:highlight w:val="cyan"/>
        </w:rPr>
        <w:t xml:space="preserve"> the period of </w:t>
      </w:r>
      <w:r w:rsidR="003720BD" w:rsidRPr="00FE3CD4">
        <w:rPr>
          <w:rFonts w:ascii="Arial" w:hAnsi="Arial" w:cs="Arial"/>
          <w:i/>
          <w:iCs/>
          <w:sz w:val="20"/>
          <w:highlight w:val="cyan"/>
        </w:rPr>
        <w:t xml:space="preserve">Ineligibility </w:t>
      </w:r>
      <w:r w:rsidR="003720BD" w:rsidRPr="00FE3CD4">
        <w:rPr>
          <w:rFonts w:ascii="Arial" w:hAnsi="Arial" w:cs="Arial"/>
          <w:sz w:val="20"/>
          <w:highlight w:val="cyan"/>
        </w:rPr>
        <w:t xml:space="preserve">shall be three (3) years. This </w:t>
      </w:r>
      <w:r w:rsidR="003720BD" w:rsidRPr="00FE3CD4">
        <w:rPr>
          <w:rFonts w:ascii="Arial" w:hAnsi="Arial" w:cs="Arial"/>
          <w:sz w:val="20"/>
          <w:highlight w:val="cyan"/>
        </w:rPr>
        <w:lastRenderedPageBreak/>
        <w:t xml:space="preserve">period of </w:t>
      </w:r>
      <w:r w:rsidR="003720BD" w:rsidRPr="00FE3CD4">
        <w:rPr>
          <w:rFonts w:ascii="Arial" w:hAnsi="Arial" w:cs="Arial"/>
          <w:i/>
          <w:iCs/>
          <w:sz w:val="20"/>
          <w:highlight w:val="cyan"/>
        </w:rPr>
        <w:t xml:space="preserve">Ineligibility </w:t>
      </w:r>
      <w:r w:rsidR="003720BD" w:rsidRPr="00FE3CD4">
        <w:rPr>
          <w:rFonts w:ascii="Arial" w:hAnsi="Arial" w:cs="Arial"/>
          <w:sz w:val="20"/>
          <w:highlight w:val="cyan"/>
        </w:rPr>
        <w:t>is not subject to elimination or reduction under Article</w:t>
      </w:r>
      <w:r w:rsidR="003B5901" w:rsidRPr="00FE3CD4">
        <w:rPr>
          <w:rFonts w:ascii="Arial" w:hAnsi="Arial" w:cs="Arial"/>
          <w:sz w:val="20"/>
          <w:highlight w:val="cyan"/>
        </w:rPr>
        <w:t>s</w:t>
      </w:r>
      <w:r w:rsidR="003720BD" w:rsidRPr="00FE3CD4">
        <w:rPr>
          <w:rFonts w:ascii="Arial" w:hAnsi="Arial" w:cs="Arial"/>
          <w:sz w:val="20"/>
          <w:highlight w:val="cyan"/>
        </w:rPr>
        <w:t xml:space="preserve"> 10.5 or 10.6.</w:t>
      </w:r>
      <w:bookmarkEnd w:id="206"/>
    </w:p>
    <w:p w14:paraId="29D071E9" w14:textId="77777777" w:rsidR="00434B0F" w:rsidRPr="00FE3CD4" w:rsidRDefault="00434B0F" w:rsidP="00434B0F">
      <w:pPr>
        <w:rPr>
          <w:rFonts w:ascii="Arial" w:hAnsi="Arial" w:cs="Arial"/>
          <w:sz w:val="20"/>
          <w:highlight w:val="cyan"/>
        </w:rPr>
      </w:pPr>
    </w:p>
    <w:p w14:paraId="3D2CAC09" w14:textId="0BC6D80D" w:rsidR="00BF2DEF" w:rsidRPr="00FE3CD4" w:rsidRDefault="009327B8" w:rsidP="001B6F57">
      <w:pPr>
        <w:keepNext/>
        <w:ind w:left="2977" w:hanging="851"/>
        <w:jc w:val="both"/>
        <w:rPr>
          <w:rFonts w:ascii="Arial" w:eastAsiaTheme="majorEastAsia" w:hAnsi="Arial" w:cs="Arial"/>
          <w:w w:val="0"/>
          <w:sz w:val="20"/>
          <w:highlight w:val="cyan"/>
        </w:rPr>
      </w:pPr>
      <w:r w:rsidRPr="00FE3CD4">
        <w:rPr>
          <w:rFonts w:ascii="Arial" w:hAnsi="Arial" w:cs="Arial"/>
          <w:b/>
          <w:bCs/>
          <w:sz w:val="20"/>
          <w:highlight w:val="cyan"/>
        </w:rPr>
        <w:t>10.2.1.3</w:t>
      </w:r>
      <w:r w:rsidRPr="00FE3CD4">
        <w:rPr>
          <w:rFonts w:ascii="Arial" w:hAnsi="Arial" w:cs="Arial"/>
          <w:b/>
          <w:bCs/>
          <w:sz w:val="20"/>
          <w:highlight w:val="cyan"/>
        </w:rPr>
        <w:tab/>
      </w:r>
      <w:r w:rsidR="003720BD" w:rsidRPr="00FE3CD4">
        <w:rPr>
          <w:rFonts w:ascii="Arial" w:hAnsi="Arial" w:cs="Arial"/>
          <w:sz w:val="20"/>
          <w:highlight w:val="cyan"/>
        </w:rPr>
        <w:t>Where</w:t>
      </w:r>
      <w:r w:rsidR="003720BD" w:rsidRPr="00FE3CD4">
        <w:rPr>
          <w:rFonts w:ascii="Arial" w:eastAsiaTheme="majorEastAsia" w:hAnsi="Arial" w:cs="Arial"/>
          <w:w w:val="0"/>
          <w:sz w:val="20"/>
          <w:highlight w:val="cyan"/>
        </w:rPr>
        <w:t xml:space="preserve"> the </w:t>
      </w:r>
      <w:r w:rsidR="003720BD" w:rsidRPr="00FE3CD4">
        <w:rPr>
          <w:rFonts w:ascii="Arial" w:eastAsiaTheme="majorEastAsia" w:hAnsi="Arial" w:cs="Arial"/>
          <w:i/>
          <w:w w:val="0"/>
          <w:sz w:val="20"/>
          <w:highlight w:val="cyan"/>
        </w:rPr>
        <w:t>Athlete</w:t>
      </w:r>
      <w:r w:rsidR="003720BD" w:rsidRPr="00FE3CD4">
        <w:rPr>
          <w:rFonts w:ascii="Arial" w:eastAsiaTheme="majorEastAsia" w:hAnsi="Arial" w:cs="Arial"/>
          <w:w w:val="0"/>
          <w:sz w:val="20"/>
          <w:highlight w:val="cyan"/>
        </w:rPr>
        <w:t xml:space="preserve"> cannot establish how the </w:t>
      </w:r>
      <w:r w:rsidR="003720BD" w:rsidRPr="00FE3CD4">
        <w:rPr>
          <w:rFonts w:ascii="Arial" w:eastAsiaTheme="majorEastAsia" w:hAnsi="Arial" w:cs="Arial"/>
          <w:i/>
          <w:w w:val="0"/>
          <w:sz w:val="20"/>
          <w:highlight w:val="cyan"/>
        </w:rPr>
        <w:t>Prohibited Substance</w:t>
      </w:r>
      <w:r w:rsidR="003720BD" w:rsidRPr="00FE3CD4">
        <w:rPr>
          <w:rFonts w:ascii="Arial" w:eastAsiaTheme="majorEastAsia" w:hAnsi="Arial" w:cs="Arial"/>
          <w:w w:val="0"/>
          <w:sz w:val="20"/>
          <w:highlight w:val="cyan"/>
        </w:rPr>
        <w:t xml:space="preserve"> entered </w:t>
      </w:r>
      <w:r w:rsidR="003720BD" w:rsidRPr="00FE3CD4">
        <w:rPr>
          <w:rFonts w:ascii="Arial" w:hAnsi="Arial" w:cs="Arial"/>
          <w:sz w:val="20"/>
          <w:highlight w:val="cyan"/>
        </w:rPr>
        <w:t>their</w:t>
      </w:r>
      <w:r w:rsidR="003720BD" w:rsidRPr="00FE3CD4">
        <w:rPr>
          <w:rFonts w:ascii="Arial" w:eastAsiaTheme="majorEastAsia" w:hAnsi="Arial" w:cs="Arial"/>
          <w:w w:val="0"/>
          <w:sz w:val="20"/>
          <w:highlight w:val="cyan"/>
        </w:rPr>
        <w:t xml:space="preserve"> system, but in exceptional cases can establish to the comfortable </w:t>
      </w:r>
      <w:r w:rsidR="003720BD" w:rsidRPr="00FE3CD4">
        <w:rPr>
          <w:rFonts w:ascii="Arial" w:hAnsi="Arial" w:cs="Arial"/>
          <w:sz w:val="20"/>
          <w:highlight w:val="cyan"/>
        </w:rPr>
        <w:t>satisfaction</w:t>
      </w:r>
      <w:r w:rsidR="003720BD" w:rsidRPr="00FE3CD4">
        <w:rPr>
          <w:rFonts w:ascii="Arial" w:eastAsiaTheme="majorEastAsia" w:hAnsi="Arial" w:cs="Arial"/>
          <w:w w:val="0"/>
          <w:sz w:val="20"/>
          <w:highlight w:val="cyan"/>
        </w:rPr>
        <w:t xml:space="preserve"> of the decision making body that, based on reliable </w:t>
      </w:r>
      <w:r w:rsidR="00143937" w:rsidRPr="00FE3CD4">
        <w:rPr>
          <w:rFonts w:ascii="Arial" w:eastAsiaTheme="majorEastAsia" w:hAnsi="Arial" w:cs="Arial"/>
          <w:w w:val="0"/>
          <w:sz w:val="20"/>
          <w:highlight w:val="cyan"/>
        </w:rPr>
        <w:t>scientific</w:t>
      </w:r>
      <w:r w:rsidR="003720BD" w:rsidRPr="00FE3CD4">
        <w:rPr>
          <w:rFonts w:ascii="Arial" w:eastAsiaTheme="majorEastAsia" w:hAnsi="Arial" w:cs="Arial"/>
          <w:w w:val="0"/>
          <w:sz w:val="20"/>
          <w:highlight w:val="cyan"/>
        </w:rPr>
        <w:t xml:space="preserve"> </w:t>
      </w:r>
      <w:r w:rsidR="003720BD" w:rsidRPr="00FE3CD4">
        <w:rPr>
          <w:rFonts w:ascii="Arial" w:hAnsi="Arial" w:cs="Arial"/>
          <w:sz w:val="20"/>
          <w:highlight w:val="cyan"/>
        </w:rPr>
        <w:t>evidence</w:t>
      </w:r>
      <w:r w:rsidR="003720BD" w:rsidRPr="00FE3CD4">
        <w:rPr>
          <w:rFonts w:ascii="Arial" w:eastAsiaTheme="majorEastAsia" w:hAnsi="Arial" w:cs="Arial"/>
          <w:w w:val="0"/>
          <w:sz w:val="20"/>
          <w:highlight w:val="cyan"/>
        </w:rPr>
        <w:t xml:space="preserve">, the anti-doping rule violation was not compatible with </w:t>
      </w:r>
      <w:r w:rsidR="003720BD" w:rsidRPr="00FE3CD4">
        <w:rPr>
          <w:rFonts w:ascii="Arial" w:hAnsi="Arial" w:cs="Arial"/>
          <w:sz w:val="20"/>
          <w:highlight w:val="cyan"/>
        </w:rPr>
        <w:t>intentional</w:t>
      </w:r>
      <w:r w:rsidR="003720BD" w:rsidRPr="00FE3CD4">
        <w:rPr>
          <w:rFonts w:ascii="Arial" w:eastAsiaTheme="majorEastAsia" w:hAnsi="Arial" w:cs="Arial"/>
          <w:w w:val="0"/>
          <w:sz w:val="20"/>
          <w:highlight w:val="cyan"/>
        </w:rPr>
        <w:t xml:space="preserve"> use of a </w:t>
      </w:r>
      <w:r w:rsidR="003720BD" w:rsidRPr="00FE3CD4">
        <w:rPr>
          <w:rFonts w:ascii="Arial" w:eastAsiaTheme="majorEastAsia" w:hAnsi="Arial" w:cs="Arial"/>
          <w:i/>
          <w:w w:val="0"/>
          <w:sz w:val="20"/>
          <w:highlight w:val="cyan"/>
        </w:rPr>
        <w:t>Prohibited Substance</w:t>
      </w:r>
      <w:r w:rsidR="003720BD" w:rsidRPr="00FE3CD4">
        <w:rPr>
          <w:rFonts w:ascii="Arial" w:eastAsiaTheme="majorEastAsia" w:hAnsi="Arial" w:cs="Arial"/>
          <w:w w:val="0"/>
          <w:sz w:val="20"/>
          <w:highlight w:val="cyan"/>
        </w:rPr>
        <w:t xml:space="preserve">, then the period of </w:t>
      </w:r>
      <w:r w:rsidR="003720BD" w:rsidRPr="00FE3CD4">
        <w:rPr>
          <w:rFonts w:ascii="Arial" w:eastAsiaTheme="majorEastAsia" w:hAnsi="Arial" w:cs="Arial"/>
          <w:i/>
          <w:w w:val="0"/>
          <w:sz w:val="20"/>
          <w:highlight w:val="cyan"/>
        </w:rPr>
        <w:t>Ineligibility</w:t>
      </w:r>
      <w:r w:rsidR="003720BD" w:rsidRPr="00FE3CD4">
        <w:rPr>
          <w:rFonts w:ascii="Arial" w:eastAsiaTheme="majorEastAsia" w:hAnsi="Arial" w:cs="Arial"/>
          <w:w w:val="0"/>
          <w:sz w:val="20"/>
          <w:highlight w:val="cyan"/>
        </w:rPr>
        <w:t xml:space="preserve"> </w:t>
      </w:r>
      <w:r w:rsidR="003720BD" w:rsidRPr="00FE3CD4">
        <w:rPr>
          <w:rFonts w:ascii="Arial" w:hAnsi="Arial" w:cs="Arial"/>
          <w:sz w:val="20"/>
          <w:highlight w:val="cyan"/>
        </w:rPr>
        <w:t>may</w:t>
      </w:r>
      <w:r w:rsidR="003720BD" w:rsidRPr="00FE3CD4">
        <w:rPr>
          <w:rFonts w:ascii="Arial" w:eastAsiaTheme="majorEastAsia" w:hAnsi="Arial" w:cs="Arial"/>
          <w:w w:val="0"/>
          <w:sz w:val="20"/>
          <w:highlight w:val="cyan"/>
        </w:rPr>
        <w:t xml:space="preserve"> be reduced to two (2) years.</w:t>
      </w:r>
      <w:r w:rsidR="003720BD" w:rsidRPr="00FE3CD4">
        <w:rPr>
          <w:rStyle w:val="FootnoteReference"/>
          <w:rFonts w:ascii="Arial" w:eastAsiaTheme="majorEastAsia" w:hAnsi="Arial" w:cs="Arial"/>
          <w:b/>
          <w:bCs/>
          <w:w w:val="0"/>
          <w:sz w:val="20"/>
          <w:highlight w:val="cyan"/>
          <w:vertAlign w:val="superscript"/>
        </w:rPr>
        <w:footnoteReference w:id="57"/>
      </w:r>
      <w:r w:rsidR="003720BD" w:rsidRPr="00FE3CD4">
        <w:rPr>
          <w:rFonts w:ascii="Arial" w:eastAsiaTheme="majorEastAsia" w:hAnsi="Arial" w:cs="Arial"/>
          <w:b/>
          <w:bCs/>
          <w:w w:val="0"/>
          <w:sz w:val="20"/>
          <w:highlight w:val="cyan"/>
          <w:vertAlign w:val="superscript"/>
        </w:rPr>
        <w:t xml:space="preserve"> </w:t>
      </w:r>
      <w:r w:rsidR="003720BD" w:rsidRPr="00FE3CD4">
        <w:rPr>
          <w:rFonts w:ascii="Arial" w:eastAsiaTheme="majorEastAsia" w:hAnsi="Arial" w:cs="Arial"/>
          <w:w w:val="0"/>
          <w:sz w:val="20"/>
          <w:highlight w:val="cyan"/>
        </w:rPr>
        <w:t xml:space="preserve">This period of </w:t>
      </w:r>
      <w:r w:rsidR="003720BD" w:rsidRPr="00FE3CD4">
        <w:rPr>
          <w:rFonts w:ascii="Arial" w:eastAsiaTheme="majorEastAsia" w:hAnsi="Arial" w:cs="Arial"/>
          <w:i/>
          <w:w w:val="0"/>
          <w:sz w:val="20"/>
          <w:highlight w:val="cyan"/>
        </w:rPr>
        <w:t>Ineligibility</w:t>
      </w:r>
      <w:r w:rsidR="003720BD" w:rsidRPr="00FE3CD4">
        <w:rPr>
          <w:rFonts w:ascii="Arial" w:eastAsiaTheme="majorEastAsia" w:hAnsi="Arial" w:cs="Arial"/>
          <w:w w:val="0"/>
          <w:sz w:val="20"/>
          <w:highlight w:val="cyan"/>
        </w:rPr>
        <w:t xml:space="preserve"> is not subject to </w:t>
      </w:r>
      <w:r w:rsidR="003720BD" w:rsidRPr="00FE3CD4">
        <w:rPr>
          <w:rFonts w:ascii="Arial" w:hAnsi="Arial" w:cs="Arial"/>
          <w:sz w:val="20"/>
          <w:highlight w:val="cyan"/>
        </w:rPr>
        <w:t>elimination</w:t>
      </w:r>
      <w:r w:rsidR="003720BD" w:rsidRPr="00FE3CD4">
        <w:rPr>
          <w:rFonts w:ascii="Arial" w:eastAsiaTheme="majorEastAsia" w:hAnsi="Arial" w:cs="Arial"/>
          <w:w w:val="0"/>
          <w:sz w:val="20"/>
          <w:highlight w:val="cyan"/>
        </w:rPr>
        <w:t xml:space="preserve"> or reduction under Article 10.5 or 10.6.</w:t>
      </w:r>
    </w:p>
    <w:p w14:paraId="517FB23E" w14:textId="77777777" w:rsidR="009327B8" w:rsidRPr="00FE3CD4" w:rsidRDefault="009327B8" w:rsidP="00434B0F">
      <w:pPr>
        <w:keepNext/>
        <w:ind w:left="3119" w:hanging="851"/>
        <w:jc w:val="both"/>
        <w:rPr>
          <w:rFonts w:ascii="Arial" w:hAnsi="Arial" w:cs="Arial"/>
          <w:sz w:val="20"/>
          <w:highlight w:val="cyan"/>
        </w:rPr>
      </w:pPr>
    </w:p>
    <w:p w14:paraId="54A8F5A5" w14:textId="49C0A5F4" w:rsidR="003720BD" w:rsidRPr="00FE3CD4" w:rsidRDefault="009327B8" w:rsidP="001B6F57">
      <w:pPr>
        <w:keepNext/>
        <w:ind w:left="2977" w:hanging="851"/>
        <w:jc w:val="both"/>
        <w:rPr>
          <w:rFonts w:ascii="Arial" w:hAnsi="Arial" w:cs="Arial"/>
          <w:sz w:val="20"/>
          <w:highlight w:val="cyan"/>
        </w:rPr>
      </w:pPr>
      <w:r w:rsidRPr="00FE3CD4">
        <w:rPr>
          <w:rFonts w:ascii="Arial" w:hAnsi="Arial" w:cs="Arial"/>
          <w:b/>
          <w:bCs/>
          <w:sz w:val="20"/>
          <w:highlight w:val="cyan"/>
        </w:rPr>
        <w:t>10.2.1.4</w:t>
      </w:r>
      <w:r w:rsidRPr="00FE3CD4">
        <w:rPr>
          <w:rFonts w:ascii="Arial" w:hAnsi="Arial" w:cs="Arial"/>
          <w:b/>
          <w:bCs/>
          <w:sz w:val="20"/>
          <w:highlight w:val="cyan"/>
        </w:rPr>
        <w:tab/>
      </w:r>
      <w:r w:rsidR="003720BD" w:rsidRPr="00FE3CD4">
        <w:rPr>
          <w:rFonts w:ascii="Arial" w:hAnsi="Arial" w:cs="Arial"/>
          <w:sz w:val="20"/>
          <w:highlight w:val="cyan"/>
        </w:rPr>
        <w:t xml:space="preserve">For violations resulting from an </w:t>
      </w:r>
      <w:r w:rsidR="003720BD" w:rsidRPr="00FE3CD4">
        <w:rPr>
          <w:rFonts w:ascii="Arial" w:hAnsi="Arial" w:cs="Arial"/>
          <w:i/>
          <w:sz w:val="20"/>
          <w:highlight w:val="cyan"/>
        </w:rPr>
        <w:t>Adverse Analytical Finding</w:t>
      </w:r>
      <w:r w:rsidR="003720BD" w:rsidRPr="00FE3CD4">
        <w:rPr>
          <w:rFonts w:ascii="Arial" w:hAnsi="Arial" w:cs="Arial"/>
          <w:sz w:val="20"/>
          <w:highlight w:val="cyan"/>
        </w:rPr>
        <w:t xml:space="preserve"> for a substance which is only prohibited </w:t>
      </w:r>
      <w:r w:rsidR="003720BD" w:rsidRPr="00FE3CD4">
        <w:rPr>
          <w:rFonts w:ascii="Arial" w:hAnsi="Arial" w:cs="Arial"/>
          <w:i/>
          <w:sz w:val="20"/>
          <w:highlight w:val="cyan"/>
        </w:rPr>
        <w:t>In-Competition</w:t>
      </w:r>
      <w:r w:rsidR="003720BD" w:rsidRPr="00FE3CD4">
        <w:rPr>
          <w:rFonts w:ascii="Arial" w:hAnsi="Arial" w:cs="Arial"/>
          <w:sz w:val="20"/>
          <w:highlight w:val="cyan"/>
        </w:rPr>
        <w:t xml:space="preserve"> and the </w:t>
      </w:r>
      <w:r w:rsidR="003720BD" w:rsidRPr="00FE3CD4">
        <w:rPr>
          <w:rFonts w:ascii="Arial" w:hAnsi="Arial" w:cs="Arial"/>
          <w:i/>
          <w:sz w:val="20"/>
          <w:highlight w:val="cyan"/>
        </w:rPr>
        <w:t>Athlete</w:t>
      </w:r>
      <w:r w:rsidR="003720BD" w:rsidRPr="00FE3CD4">
        <w:rPr>
          <w:rFonts w:ascii="Arial" w:hAnsi="Arial" w:cs="Arial"/>
          <w:sz w:val="20"/>
          <w:highlight w:val="cyan"/>
        </w:rPr>
        <w:t xml:space="preserve"> can establish that the </w:t>
      </w:r>
      <w:r w:rsidR="003720BD" w:rsidRPr="00FE3CD4">
        <w:rPr>
          <w:rFonts w:ascii="Arial" w:hAnsi="Arial" w:cs="Arial"/>
          <w:i/>
          <w:sz w:val="20"/>
          <w:highlight w:val="cyan"/>
        </w:rPr>
        <w:t>Prohibited Substance</w:t>
      </w:r>
      <w:r w:rsidR="003720BD" w:rsidRPr="00FE3CD4">
        <w:rPr>
          <w:rFonts w:ascii="Arial" w:hAnsi="Arial" w:cs="Arial"/>
          <w:sz w:val="20"/>
          <w:highlight w:val="cyan"/>
        </w:rPr>
        <w:t xml:space="preserve"> was ingested or </w:t>
      </w:r>
      <w:r w:rsidR="003720BD" w:rsidRPr="00FE3CD4">
        <w:rPr>
          <w:rFonts w:ascii="Arial" w:hAnsi="Arial" w:cs="Arial"/>
          <w:i/>
          <w:sz w:val="20"/>
          <w:highlight w:val="cyan"/>
        </w:rPr>
        <w:t>Used</w:t>
      </w:r>
      <w:r w:rsidR="003720BD" w:rsidRPr="00FE3CD4">
        <w:rPr>
          <w:rFonts w:ascii="Arial" w:hAnsi="Arial" w:cs="Arial"/>
          <w:sz w:val="20"/>
          <w:highlight w:val="cyan"/>
        </w:rPr>
        <w:t xml:space="preserve"> </w:t>
      </w:r>
      <w:r w:rsidR="003720BD" w:rsidRPr="00FE3CD4">
        <w:rPr>
          <w:rFonts w:ascii="Arial" w:hAnsi="Arial" w:cs="Arial"/>
          <w:i/>
          <w:sz w:val="20"/>
          <w:highlight w:val="cyan"/>
        </w:rPr>
        <w:t xml:space="preserve">Out-of-Competition </w:t>
      </w:r>
      <w:r w:rsidR="003720BD" w:rsidRPr="00FE3CD4">
        <w:rPr>
          <w:rFonts w:ascii="Arial" w:hAnsi="Arial" w:cs="Arial"/>
          <w:iCs/>
          <w:sz w:val="20"/>
          <w:highlight w:val="cyan"/>
        </w:rPr>
        <w:t xml:space="preserve">in a </w:t>
      </w:r>
      <w:r w:rsidR="003720BD" w:rsidRPr="00FE3CD4">
        <w:rPr>
          <w:rFonts w:ascii="Arial" w:hAnsi="Arial" w:cs="Arial"/>
          <w:sz w:val="20"/>
          <w:highlight w:val="cyan"/>
        </w:rPr>
        <w:t>context</w:t>
      </w:r>
      <w:r w:rsidR="003720BD" w:rsidRPr="00FE3CD4">
        <w:rPr>
          <w:rFonts w:ascii="Arial" w:hAnsi="Arial" w:cs="Arial"/>
          <w:iCs/>
          <w:sz w:val="20"/>
          <w:highlight w:val="cyan"/>
        </w:rPr>
        <w:t xml:space="preserve"> unrelated to sport performance, the period of </w:t>
      </w:r>
      <w:r w:rsidR="003720BD" w:rsidRPr="00FE3CD4">
        <w:rPr>
          <w:rFonts w:ascii="Arial" w:hAnsi="Arial" w:cs="Arial"/>
          <w:i/>
          <w:sz w:val="20"/>
          <w:highlight w:val="cyan"/>
        </w:rPr>
        <w:t>Ineligibility</w:t>
      </w:r>
      <w:r w:rsidR="003720BD" w:rsidRPr="00FE3CD4">
        <w:rPr>
          <w:rFonts w:ascii="Arial" w:hAnsi="Arial" w:cs="Arial"/>
          <w:iCs/>
          <w:sz w:val="20"/>
          <w:highlight w:val="cyan"/>
        </w:rPr>
        <w:t xml:space="preserve"> shall be </w:t>
      </w:r>
      <w:r w:rsidR="003720BD" w:rsidRPr="00FE3CD4">
        <w:rPr>
          <w:rFonts w:ascii="Arial" w:hAnsi="Arial" w:cs="Arial"/>
          <w:sz w:val="20"/>
          <w:highlight w:val="cyan"/>
        </w:rPr>
        <w:t>two</w:t>
      </w:r>
      <w:r w:rsidR="003720BD" w:rsidRPr="00FE3CD4">
        <w:rPr>
          <w:rFonts w:ascii="Arial" w:hAnsi="Arial" w:cs="Arial"/>
          <w:iCs/>
          <w:sz w:val="20"/>
          <w:highlight w:val="cyan"/>
        </w:rPr>
        <w:t xml:space="preserve"> (2) years</w:t>
      </w:r>
      <w:r w:rsidR="003720BD" w:rsidRPr="00FE3CD4">
        <w:rPr>
          <w:rFonts w:ascii="Arial" w:hAnsi="Arial" w:cs="Arial"/>
          <w:sz w:val="20"/>
          <w:highlight w:val="cyan"/>
        </w:rPr>
        <w:t xml:space="preserve">. </w:t>
      </w:r>
      <w:bookmarkEnd w:id="207"/>
      <w:r w:rsidR="003720BD" w:rsidRPr="00FE3CD4">
        <w:rPr>
          <w:rFonts w:ascii="Arial" w:hAnsi="Arial" w:cs="Arial"/>
          <w:sz w:val="20"/>
          <w:highlight w:val="cyan"/>
        </w:rPr>
        <w:t xml:space="preserve">This period of </w:t>
      </w:r>
      <w:r w:rsidR="003720BD" w:rsidRPr="00FE3CD4">
        <w:rPr>
          <w:rFonts w:ascii="Arial" w:hAnsi="Arial" w:cs="Arial"/>
          <w:i/>
          <w:iCs/>
          <w:sz w:val="20"/>
          <w:highlight w:val="cyan"/>
        </w:rPr>
        <w:t>Ineligibility</w:t>
      </w:r>
      <w:r w:rsidR="003720BD" w:rsidRPr="00FE3CD4">
        <w:rPr>
          <w:rFonts w:ascii="Arial" w:hAnsi="Arial" w:cs="Arial"/>
          <w:sz w:val="20"/>
          <w:highlight w:val="cyan"/>
        </w:rPr>
        <w:t xml:space="preserve"> is subject to potential elimination or reduction under Article</w:t>
      </w:r>
      <w:r w:rsidR="003B5901" w:rsidRPr="00FE3CD4">
        <w:rPr>
          <w:rFonts w:ascii="Arial" w:hAnsi="Arial" w:cs="Arial"/>
          <w:sz w:val="20"/>
          <w:highlight w:val="cyan"/>
        </w:rPr>
        <w:t>s</w:t>
      </w:r>
      <w:r w:rsidR="003720BD" w:rsidRPr="00FE3CD4">
        <w:rPr>
          <w:rFonts w:ascii="Arial" w:hAnsi="Arial" w:cs="Arial"/>
          <w:sz w:val="20"/>
          <w:highlight w:val="cyan"/>
        </w:rPr>
        <w:t xml:space="preserve"> 10.5, 10.6 or 10.7.1.</w:t>
      </w:r>
    </w:p>
    <w:p w14:paraId="1A769E5F" w14:textId="77777777" w:rsidR="009327B8" w:rsidRPr="00FE3CD4" w:rsidRDefault="009327B8" w:rsidP="009327B8">
      <w:pPr>
        <w:keepNext/>
        <w:ind w:left="3119" w:hanging="851"/>
        <w:jc w:val="both"/>
        <w:rPr>
          <w:rFonts w:ascii="Arial" w:hAnsi="Arial" w:cs="Arial"/>
          <w:sz w:val="20"/>
          <w:highlight w:val="cyan"/>
        </w:rPr>
      </w:pPr>
    </w:p>
    <w:p w14:paraId="70E493CE" w14:textId="4D5A337E" w:rsidR="003720BD" w:rsidRPr="00FE3CD4" w:rsidRDefault="00376012" w:rsidP="00376012">
      <w:pPr>
        <w:ind w:left="2268" w:hanging="850"/>
        <w:jc w:val="both"/>
        <w:rPr>
          <w:rStyle w:val="HeadingBody4Char"/>
          <w:rFonts w:ascii="Arial" w:hAnsi="Arial" w:cs="Arial"/>
          <w:i/>
          <w:sz w:val="20"/>
          <w:szCs w:val="20"/>
          <w:highlight w:val="cyan"/>
        </w:rPr>
      </w:pPr>
      <w:r w:rsidRPr="00FE3CD4">
        <w:rPr>
          <w:rStyle w:val="HeadingBody4Char"/>
          <w:rFonts w:ascii="Arial" w:hAnsi="Arial" w:cs="Arial"/>
          <w:b/>
          <w:bCs/>
          <w:iCs/>
          <w:sz w:val="20"/>
          <w:szCs w:val="20"/>
          <w:highlight w:val="cyan"/>
        </w:rPr>
        <w:t>10.2.2</w:t>
      </w:r>
      <w:r w:rsidRPr="00FE3CD4">
        <w:rPr>
          <w:rStyle w:val="HeadingBody4Char"/>
          <w:rFonts w:ascii="Arial" w:hAnsi="Arial" w:cs="Arial"/>
          <w:b/>
          <w:bCs/>
          <w:iCs/>
          <w:sz w:val="20"/>
          <w:szCs w:val="20"/>
          <w:highlight w:val="cyan"/>
        </w:rPr>
        <w:tab/>
      </w:r>
      <w:r w:rsidR="003720BD" w:rsidRPr="00FE3CD4">
        <w:rPr>
          <w:rStyle w:val="HeadingBody4Char"/>
          <w:rFonts w:ascii="Arial" w:hAnsi="Arial" w:cs="Arial"/>
          <w:i/>
          <w:sz w:val="20"/>
          <w:szCs w:val="20"/>
          <w:highlight w:val="cyan"/>
        </w:rPr>
        <w:t xml:space="preserve">Specified Substances </w:t>
      </w:r>
      <w:r w:rsidR="003720BD" w:rsidRPr="00FE3CD4">
        <w:rPr>
          <w:rStyle w:val="HeadingBody4Char"/>
          <w:rFonts w:ascii="Arial" w:hAnsi="Arial" w:cs="Arial"/>
          <w:sz w:val="20"/>
          <w:szCs w:val="20"/>
          <w:highlight w:val="cyan"/>
        </w:rPr>
        <w:t xml:space="preserve">or </w:t>
      </w:r>
      <w:r w:rsidR="003720BD" w:rsidRPr="00FE3CD4">
        <w:rPr>
          <w:rStyle w:val="HeadingBody4Char"/>
          <w:rFonts w:ascii="Arial" w:hAnsi="Arial" w:cs="Arial"/>
          <w:i/>
          <w:sz w:val="20"/>
          <w:szCs w:val="20"/>
          <w:highlight w:val="cyan"/>
        </w:rPr>
        <w:t>Specified Methods</w:t>
      </w:r>
    </w:p>
    <w:p w14:paraId="0538CDA4" w14:textId="77777777" w:rsidR="00376012" w:rsidRPr="00FE3CD4" w:rsidRDefault="00376012" w:rsidP="00376012">
      <w:pPr>
        <w:ind w:left="2268" w:hanging="850"/>
        <w:jc w:val="both"/>
        <w:rPr>
          <w:rStyle w:val="HeadingBody4Char"/>
          <w:rFonts w:ascii="Arial" w:hAnsi="Arial" w:cs="Arial"/>
          <w:sz w:val="20"/>
          <w:szCs w:val="20"/>
          <w:highlight w:val="cyan"/>
        </w:rPr>
      </w:pPr>
    </w:p>
    <w:p w14:paraId="0C073003" w14:textId="019CCBD7" w:rsidR="003720BD" w:rsidRPr="00FE3CD4" w:rsidRDefault="003720BD" w:rsidP="00A521DC">
      <w:pPr>
        <w:ind w:left="2268"/>
        <w:jc w:val="both"/>
        <w:rPr>
          <w:rFonts w:ascii="Arial" w:hAnsi="Arial" w:cs="Arial"/>
          <w:sz w:val="20"/>
          <w:highlight w:val="cyan"/>
        </w:rPr>
      </w:pPr>
      <w:r w:rsidRPr="00FE3CD4">
        <w:rPr>
          <w:rStyle w:val="HeadingBody4Char"/>
          <w:rFonts w:ascii="Arial" w:hAnsi="Arial" w:cs="Arial"/>
          <w:sz w:val="20"/>
          <w:szCs w:val="20"/>
          <w:highlight w:val="cyan"/>
        </w:rPr>
        <w:t>For violations of Article</w:t>
      </w:r>
      <w:r w:rsidR="003B5901" w:rsidRPr="00FE3CD4">
        <w:rPr>
          <w:rStyle w:val="HeadingBody4Char"/>
          <w:rFonts w:ascii="Arial" w:hAnsi="Arial" w:cs="Arial"/>
          <w:sz w:val="20"/>
          <w:szCs w:val="20"/>
          <w:highlight w:val="cyan"/>
        </w:rPr>
        <w:t>s</w:t>
      </w:r>
      <w:r w:rsidRPr="00FE3CD4">
        <w:rPr>
          <w:rStyle w:val="HeadingBody4Char"/>
          <w:rFonts w:ascii="Arial" w:hAnsi="Arial" w:cs="Arial"/>
          <w:sz w:val="20"/>
          <w:szCs w:val="20"/>
          <w:highlight w:val="cyan"/>
        </w:rPr>
        <w:t xml:space="preserve"> 2.1 or 2.2 </w:t>
      </w:r>
      <w:r w:rsidRPr="00FE3CD4">
        <w:rPr>
          <w:rFonts w:ascii="Arial" w:hAnsi="Arial" w:cs="Arial"/>
          <w:sz w:val="20"/>
          <w:highlight w:val="cyan"/>
        </w:rPr>
        <w:t>that</w:t>
      </w:r>
      <w:r w:rsidRPr="00FE3CD4">
        <w:rPr>
          <w:rStyle w:val="HeadingBody4Char"/>
          <w:rFonts w:ascii="Arial" w:hAnsi="Arial" w:cs="Arial"/>
          <w:sz w:val="20"/>
          <w:szCs w:val="20"/>
          <w:highlight w:val="cyan"/>
        </w:rPr>
        <w:t xml:space="preserve"> involve a </w:t>
      </w:r>
      <w:r w:rsidRPr="00FE3CD4">
        <w:rPr>
          <w:rStyle w:val="HeadingBody4Char"/>
          <w:rFonts w:ascii="Arial" w:hAnsi="Arial" w:cs="Arial"/>
          <w:i/>
          <w:sz w:val="20"/>
          <w:szCs w:val="20"/>
          <w:highlight w:val="cyan"/>
        </w:rPr>
        <w:t xml:space="preserve">Specified Substance </w:t>
      </w:r>
      <w:r w:rsidRPr="00FE3CD4">
        <w:rPr>
          <w:rStyle w:val="HeadingBody4Char"/>
          <w:rFonts w:ascii="Arial" w:hAnsi="Arial" w:cs="Arial"/>
          <w:sz w:val="20"/>
          <w:szCs w:val="20"/>
          <w:highlight w:val="cyan"/>
        </w:rPr>
        <w:t xml:space="preserve">or a </w:t>
      </w:r>
      <w:r w:rsidRPr="00FE3CD4">
        <w:rPr>
          <w:rStyle w:val="HeadingBody4Char"/>
          <w:rFonts w:ascii="Arial" w:hAnsi="Arial" w:cs="Arial"/>
          <w:i/>
          <w:sz w:val="20"/>
          <w:szCs w:val="20"/>
          <w:highlight w:val="cyan"/>
        </w:rPr>
        <w:t>Specified Method</w:t>
      </w:r>
      <w:r w:rsidRPr="00FE3CD4">
        <w:rPr>
          <w:rFonts w:ascii="Arial" w:hAnsi="Arial" w:cs="Arial"/>
          <w:sz w:val="20"/>
          <w:highlight w:val="cyan"/>
        </w:rPr>
        <w:t xml:space="preserve">, the period of </w:t>
      </w:r>
      <w:r w:rsidRPr="00FE3CD4">
        <w:rPr>
          <w:rFonts w:ascii="Arial" w:hAnsi="Arial" w:cs="Arial"/>
          <w:i/>
          <w:sz w:val="20"/>
          <w:highlight w:val="cyan"/>
        </w:rPr>
        <w:t>Ineligibility</w:t>
      </w:r>
      <w:r w:rsidRPr="00FE3CD4">
        <w:rPr>
          <w:rFonts w:ascii="Arial" w:hAnsi="Arial" w:cs="Arial"/>
          <w:sz w:val="20"/>
          <w:highlight w:val="cyan"/>
        </w:rPr>
        <w:t>,</w:t>
      </w:r>
      <w:r w:rsidRPr="00FE3CD4">
        <w:rPr>
          <w:rFonts w:ascii="Arial" w:hAnsi="Arial" w:cs="Arial"/>
          <w:i/>
          <w:sz w:val="20"/>
          <w:highlight w:val="cyan"/>
        </w:rPr>
        <w:t xml:space="preserve"> </w:t>
      </w:r>
      <w:r w:rsidRPr="00FE3CD4">
        <w:rPr>
          <w:rFonts w:ascii="Arial" w:hAnsi="Arial" w:cs="Arial"/>
          <w:sz w:val="20"/>
          <w:highlight w:val="cyan"/>
        </w:rPr>
        <w:t xml:space="preserve">subject to Articles 10.2.3 and 10.2.4, shall be two (2) years. This period of </w:t>
      </w:r>
      <w:r w:rsidRPr="00FE3CD4">
        <w:rPr>
          <w:rFonts w:ascii="Arial" w:hAnsi="Arial" w:cs="Arial"/>
          <w:i/>
          <w:sz w:val="20"/>
          <w:highlight w:val="cyan"/>
        </w:rPr>
        <w:t xml:space="preserve">Ineligibility </w:t>
      </w:r>
      <w:r w:rsidRPr="00FE3CD4">
        <w:rPr>
          <w:rFonts w:ascii="Arial" w:hAnsi="Arial" w:cs="Arial"/>
          <w:sz w:val="20"/>
          <w:highlight w:val="cyan"/>
        </w:rPr>
        <w:t>is subject to elimination or reduction under Article</w:t>
      </w:r>
      <w:r w:rsidR="003B5901" w:rsidRPr="00FE3CD4">
        <w:rPr>
          <w:rFonts w:ascii="Arial" w:hAnsi="Arial" w:cs="Arial"/>
          <w:sz w:val="20"/>
          <w:highlight w:val="cyan"/>
        </w:rPr>
        <w:t>s</w:t>
      </w:r>
      <w:r w:rsidRPr="00FE3CD4">
        <w:rPr>
          <w:rFonts w:ascii="Arial" w:hAnsi="Arial" w:cs="Arial"/>
          <w:sz w:val="20"/>
          <w:highlight w:val="cyan"/>
        </w:rPr>
        <w:t xml:space="preserve"> 10.5, 10.6 or 10.7.1 and is subject to increase as follows:</w:t>
      </w:r>
    </w:p>
    <w:p w14:paraId="1E25F929" w14:textId="77777777" w:rsidR="001B6F57" w:rsidRPr="00FE3CD4" w:rsidRDefault="001B6F57" w:rsidP="00A521DC">
      <w:pPr>
        <w:ind w:left="2268"/>
        <w:jc w:val="both"/>
        <w:rPr>
          <w:rFonts w:ascii="Arial" w:hAnsi="Arial" w:cs="Arial"/>
          <w:sz w:val="20"/>
          <w:highlight w:val="cyan"/>
        </w:rPr>
      </w:pPr>
    </w:p>
    <w:p w14:paraId="0AC9A568" w14:textId="26CAC396" w:rsidR="003720BD" w:rsidRPr="00FE3CD4" w:rsidRDefault="00A521DC" w:rsidP="00A521DC">
      <w:pPr>
        <w:keepNext/>
        <w:ind w:left="3119" w:hanging="851"/>
        <w:jc w:val="both"/>
        <w:rPr>
          <w:rFonts w:ascii="Arial" w:hAnsi="Arial" w:cs="Arial"/>
          <w:sz w:val="20"/>
          <w:highlight w:val="cyan"/>
        </w:rPr>
      </w:pPr>
      <w:r w:rsidRPr="00FE3CD4">
        <w:rPr>
          <w:rFonts w:ascii="Arial" w:hAnsi="Arial" w:cs="Arial"/>
          <w:b/>
          <w:bCs/>
          <w:sz w:val="20"/>
          <w:highlight w:val="cyan"/>
        </w:rPr>
        <w:t>10.2.2.1</w:t>
      </w:r>
      <w:r w:rsidRPr="00FE3CD4">
        <w:rPr>
          <w:rFonts w:ascii="Arial" w:hAnsi="Arial" w:cs="Arial"/>
          <w:b/>
          <w:bCs/>
          <w:sz w:val="20"/>
          <w:highlight w:val="cyan"/>
        </w:rPr>
        <w:tab/>
      </w:r>
      <w:r w:rsidR="003720BD" w:rsidRPr="00FE3CD4">
        <w:rPr>
          <w:rFonts w:ascii="Arial" w:hAnsi="Arial" w:cs="Arial"/>
          <w:sz w:val="20"/>
          <w:highlight w:val="cyan"/>
        </w:rPr>
        <w:t xml:space="preserve">Subject to Article 10.2.2.2, where </w:t>
      </w:r>
      <w:r w:rsidR="00C80E2E" w:rsidRPr="00FE3CD4">
        <w:rPr>
          <w:rFonts w:ascii="Arial" w:hAnsi="Arial" w:cs="Arial"/>
          <w:sz w:val="20"/>
          <w:highlight w:val="cyan"/>
        </w:rPr>
        <w:t xml:space="preserve">the </w:t>
      </w:r>
      <w:r w:rsidR="00C80E2E" w:rsidRPr="00FE3CD4">
        <w:rPr>
          <w:rFonts w:ascii="Arial" w:hAnsi="Arial" w:cs="Arial"/>
          <w:i/>
          <w:iCs/>
          <w:sz w:val="20"/>
          <w:highlight w:val="cyan"/>
        </w:rPr>
        <w:t>Commission</w:t>
      </w:r>
      <w:r w:rsidR="003720BD" w:rsidRPr="00FE3CD4">
        <w:rPr>
          <w:rFonts w:ascii="Arial" w:hAnsi="Arial" w:cs="Arial"/>
          <w:i/>
          <w:iCs/>
          <w:sz w:val="20"/>
          <w:highlight w:val="cyan"/>
        </w:rPr>
        <w:t xml:space="preserve"> </w:t>
      </w:r>
      <w:r w:rsidR="003720BD" w:rsidRPr="00FE3CD4">
        <w:rPr>
          <w:rFonts w:ascii="Arial" w:hAnsi="Arial" w:cs="Arial"/>
          <w:sz w:val="20"/>
          <w:highlight w:val="cyan"/>
        </w:rPr>
        <w:t xml:space="preserve">can establish that the violation was intentional, the period of </w:t>
      </w:r>
      <w:r w:rsidR="003720BD" w:rsidRPr="00FE3CD4">
        <w:rPr>
          <w:rFonts w:ascii="Arial" w:hAnsi="Arial" w:cs="Arial"/>
          <w:i/>
          <w:iCs/>
          <w:sz w:val="20"/>
          <w:highlight w:val="cyan"/>
        </w:rPr>
        <w:t xml:space="preserve">Ineligibility </w:t>
      </w:r>
      <w:r w:rsidR="003720BD" w:rsidRPr="00FE3CD4">
        <w:rPr>
          <w:rFonts w:ascii="Arial" w:hAnsi="Arial" w:cs="Arial"/>
          <w:sz w:val="20"/>
          <w:highlight w:val="cyan"/>
        </w:rPr>
        <w:t xml:space="preserve">shall be four (4) years; provided, however, if the </w:t>
      </w:r>
      <w:r w:rsidR="003720BD" w:rsidRPr="00FE3CD4">
        <w:rPr>
          <w:rFonts w:ascii="Arial" w:hAnsi="Arial" w:cs="Arial"/>
          <w:i/>
          <w:iCs/>
          <w:sz w:val="20"/>
          <w:highlight w:val="cyan"/>
        </w:rPr>
        <w:t>Athlete</w:t>
      </w:r>
      <w:r w:rsidR="003720BD" w:rsidRPr="00FE3CD4">
        <w:rPr>
          <w:rFonts w:ascii="Arial" w:hAnsi="Arial" w:cs="Arial"/>
          <w:sz w:val="20"/>
          <w:highlight w:val="cyan"/>
        </w:rPr>
        <w:t xml:space="preserve"> can establish that the context of the ingestion or </w:t>
      </w:r>
      <w:r w:rsidR="003720BD" w:rsidRPr="00FE3CD4">
        <w:rPr>
          <w:rFonts w:ascii="Arial" w:hAnsi="Arial" w:cs="Arial"/>
          <w:i/>
          <w:iCs/>
          <w:sz w:val="20"/>
          <w:highlight w:val="cyan"/>
        </w:rPr>
        <w:t>Use</w:t>
      </w:r>
      <w:r w:rsidR="003720BD" w:rsidRPr="00FE3CD4">
        <w:rPr>
          <w:rFonts w:ascii="Arial" w:hAnsi="Arial" w:cs="Arial"/>
          <w:sz w:val="20"/>
          <w:highlight w:val="cyan"/>
        </w:rPr>
        <w:t xml:space="preserve"> was unrelated to sport performance, the period of </w:t>
      </w:r>
      <w:r w:rsidR="003720BD" w:rsidRPr="00FE3CD4">
        <w:rPr>
          <w:rFonts w:ascii="Arial" w:hAnsi="Arial" w:cs="Arial"/>
          <w:i/>
          <w:iCs/>
          <w:sz w:val="20"/>
          <w:highlight w:val="cyan"/>
        </w:rPr>
        <w:t xml:space="preserve">Ineligibility </w:t>
      </w:r>
      <w:r w:rsidR="003720BD" w:rsidRPr="00FE3CD4">
        <w:rPr>
          <w:rFonts w:ascii="Arial" w:hAnsi="Arial" w:cs="Arial"/>
          <w:sz w:val="20"/>
          <w:highlight w:val="cyan"/>
        </w:rPr>
        <w:t xml:space="preserve">shall be three (3) years. The period of </w:t>
      </w:r>
      <w:r w:rsidR="003720BD" w:rsidRPr="00FE3CD4">
        <w:rPr>
          <w:rFonts w:ascii="Arial" w:hAnsi="Arial" w:cs="Arial"/>
          <w:i/>
          <w:iCs/>
          <w:sz w:val="20"/>
          <w:highlight w:val="cyan"/>
        </w:rPr>
        <w:t>Ineligibility</w:t>
      </w:r>
      <w:r w:rsidR="003720BD" w:rsidRPr="00FE3CD4">
        <w:rPr>
          <w:rFonts w:ascii="Arial" w:hAnsi="Arial" w:cs="Arial"/>
          <w:sz w:val="20"/>
          <w:highlight w:val="cyan"/>
        </w:rPr>
        <w:t xml:space="preserve"> imposed under this Article 10.2.2.1 is not subject to elimination or reduction under Article</w:t>
      </w:r>
      <w:r w:rsidR="003A6F29" w:rsidRPr="00FE3CD4">
        <w:rPr>
          <w:rFonts w:ascii="Arial" w:hAnsi="Arial" w:cs="Arial"/>
          <w:sz w:val="20"/>
          <w:highlight w:val="cyan"/>
        </w:rPr>
        <w:t>s</w:t>
      </w:r>
      <w:r w:rsidR="003720BD" w:rsidRPr="00FE3CD4">
        <w:rPr>
          <w:rFonts w:ascii="Arial" w:hAnsi="Arial" w:cs="Arial"/>
          <w:sz w:val="20"/>
          <w:highlight w:val="cyan"/>
        </w:rPr>
        <w:t xml:space="preserve"> 10.5 or 10.6.</w:t>
      </w:r>
    </w:p>
    <w:p w14:paraId="1D4D0711" w14:textId="77777777" w:rsidR="00A521DC" w:rsidRPr="00FE3CD4" w:rsidRDefault="00A521DC" w:rsidP="00A521DC">
      <w:pPr>
        <w:keepNext/>
        <w:ind w:left="3119" w:hanging="851"/>
        <w:jc w:val="both"/>
        <w:rPr>
          <w:rFonts w:ascii="Arial" w:hAnsi="Arial" w:cs="Arial"/>
          <w:sz w:val="20"/>
          <w:highlight w:val="cyan"/>
        </w:rPr>
      </w:pPr>
    </w:p>
    <w:p w14:paraId="74DB30BD" w14:textId="398BA0FF" w:rsidR="003720BD" w:rsidRPr="00FE3CD4" w:rsidRDefault="00A521DC" w:rsidP="00FF53C6">
      <w:pPr>
        <w:widowControl w:val="0"/>
        <w:ind w:left="3119" w:hanging="851"/>
        <w:jc w:val="both"/>
        <w:rPr>
          <w:rFonts w:ascii="Arial" w:hAnsi="Arial" w:cs="Arial"/>
          <w:sz w:val="20"/>
          <w:highlight w:val="cyan"/>
        </w:rPr>
      </w:pPr>
      <w:r w:rsidRPr="00FE3CD4">
        <w:rPr>
          <w:rFonts w:ascii="Arial" w:hAnsi="Arial" w:cs="Arial"/>
          <w:b/>
          <w:bCs/>
          <w:sz w:val="20"/>
          <w:highlight w:val="cyan"/>
        </w:rPr>
        <w:t>10.2.2.2</w:t>
      </w:r>
      <w:r w:rsidRPr="00FE3CD4">
        <w:rPr>
          <w:rFonts w:ascii="Arial" w:hAnsi="Arial" w:cs="Arial"/>
          <w:b/>
          <w:bCs/>
          <w:sz w:val="20"/>
          <w:highlight w:val="cyan"/>
        </w:rPr>
        <w:tab/>
      </w:r>
      <w:r w:rsidR="003720BD" w:rsidRPr="00FE3CD4">
        <w:rPr>
          <w:rFonts w:ascii="Arial" w:hAnsi="Arial" w:cs="Arial"/>
          <w:sz w:val="20"/>
          <w:highlight w:val="cyan"/>
        </w:rPr>
        <w:t xml:space="preserve">Where an anti-doping rule violation results from an </w:t>
      </w:r>
      <w:r w:rsidR="003720BD" w:rsidRPr="00FE3CD4">
        <w:rPr>
          <w:rFonts w:ascii="Arial" w:hAnsi="Arial" w:cs="Arial"/>
          <w:i/>
          <w:iCs/>
          <w:sz w:val="20"/>
          <w:highlight w:val="cyan"/>
        </w:rPr>
        <w:t>Adverse Analytical Finding</w:t>
      </w:r>
      <w:r w:rsidR="003720BD" w:rsidRPr="00FE3CD4">
        <w:rPr>
          <w:rFonts w:ascii="Arial" w:hAnsi="Arial" w:cs="Arial"/>
          <w:sz w:val="20"/>
          <w:highlight w:val="cyan"/>
        </w:rPr>
        <w:t xml:space="preserve"> for a substance which is only prohibited </w:t>
      </w:r>
      <w:r w:rsidR="003720BD" w:rsidRPr="00FE3CD4">
        <w:rPr>
          <w:rFonts w:ascii="Arial" w:hAnsi="Arial" w:cs="Arial"/>
          <w:i/>
          <w:iCs/>
          <w:sz w:val="20"/>
          <w:highlight w:val="cyan"/>
        </w:rPr>
        <w:t>In-Competition</w:t>
      </w:r>
      <w:r w:rsidR="003720BD" w:rsidRPr="00FE3CD4">
        <w:rPr>
          <w:rFonts w:ascii="Arial" w:hAnsi="Arial" w:cs="Arial"/>
          <w:sz w:val="20"/>
          <w:highlight w:val="cyan"/>
        </w:rPr>
        <w:t xml:space="preserve"> and the </w:t>
      </w:r>
      <w:r w:rsidR="003720BD" w:rsidRPr="00FE3CD4">
        <w:rPr>
          <w:rFonts w:ascii="Arial" w:hAnsi="Arial" w:cs="Arial"/>
          <w:i/>
          <w:iCs/>
          <w:sz w:val="20"/>
          <w:highlight w:val="cyan"/>
        </w:rPr>
        <w:t>Athlete</w:t>
      </w:r>
      <w:r w:rsidR="003720BD" w:rsidRPr="00FE3CD4">
        <w:rPr>
          <w:rFonts w:ascii="Arial" w:hAnsi="Arial" w:cs="Arial"/>
          <w:sz w:val="20"/>
          <w:highlight w:val="cyan"/>
        </w:rPr>
        <w:t xml:space="preserve"> can establish that the </w:t>
      </w:r>
      <w:r w:rsidR="003720BD" w:rsidRPr="00FE3CD4">
        <w:rPr>
          <w:rFonts w:ascii="Arial" w:hAnsi="Arial" w:cs="Arial"/>
          <w:i/>
          <w:iCs/>
          <w:sz w:val="20"/>
          <w:highlight w:val="cyan"/>
        </w:rPr>
        <w:t>Prohibited Substance</w:t>
      </w:r>
      <w:r w:rsidR="003720BD" w:rsidRPr="00FE3CD4">
        <w:rPr>
          <w:rFonts w:ascii="Arial" w:hAnsi="Arial" w:cs="Arial"/>
          <w:sz w:val="20"/>
          <w:highlight w:val="cyan"/>
        </w:rPr>
        <w:t xml:space="preserve"> was used </w:t>
      </w:r>
      <w:r w:rsidR="003720BD" w:rsidRPr="00FE3CD4">
        <w:rPr>
          <w:rFonts w:ascii="Arial" w:hAnsi="Arial" w:cs="Arial"/>
          <w:i/>
          <w:iCs/>
          <w:sz w:val="20"/>
          <w:highlight w:val="cyan"/>
        </w:rPr>
        <w:t>Out-of-Competition</w:t>
      </w:r>
      <w:r w:rsidR="003720BD" w:rsidRPr="00FE3CD4">
        <w:rPr>
          <w:rFonts w:ascii="Arial" w:hAnsi="Arial" w:cs="Arial"/>
          <w:sz w:val="20"/>
          <w:highlight w:val="cyan"/>
        </w:rPr>
        <w:t xml:space="preserve">, the period of </w:t>
      </w:r>
      <w:r w:rsidR="003720BD" w:rsidRPr="00FE3CD4">
        <w:rPr>
          <w:rFonts w:ascii="Arial" w:hAnsi="Arial" w:cs="Arial"/>
          <w:i/>
          <w:iCs/>
          <w:sz w:val="20"/>
          <w:highlight w:val="cyan"/>
        </w:rPr>
        <w:t xml:space="preserve">Ineligibility </w:t>
      </w:r>
      <w:r w:rsidR="003720BD" w:rsidRPr="00FE3CD4">
        <w:rPr>
          <w:rFonts w:ascii="Arial" w:hAnsi="Arial" w:cs="Arial"/>
          <w:sz w:val="20"/>
          <w:highlight w:val="cyan"/>
        </w:rPr>
        <w:t xml:space="preserve">shall be two (2) years. This period of </w:t>
      </w:r>
      <w:r w:rsidR="003720BD" w:rsidRPr="00FE3CD4">
        <w:rPr>
          <w:rFonts w:ascii="Arial" w:hAnsi="Arial" w:cs="Arial"/>
          <w:i/>
          <w:iCs/>
          <w:sz w:val="20"/>
          <w:highlight w:val="cyan"/>
        </w:rPr>
        <w:t>Ineligibility</w:t>
      </w:r>
      <w:r w:rsidR="003720BD" w:rsidRPr="00FE3CD4">
        <w:rPr>
          <w:rFonts w:ascii="Arial" w:hAnsi="Arial" w:cs="Arial"/>
          <w:sz w:val="20"/>
          <w:highlight w:val="cyan"/>
        </w:rPr>
        <w:t xml:space="preserve"> is subject to elimination or reduction under Article</w:t>
      </w:r>
      <w:r w:rsidR="003A6F29" w:rsidRPr="00FE3CD4">
        <w:rPr>
          <w:rFonts w:ascii="Arial" w:hAnsi="Arial" w:cs="Arial"/>
          <w:sz w:val="20"/>
          <w:highlight w:val="cyan"/>
        </w:rPr>
        <w:t>s</w:t>
      </w:r>
      <w:r w:rsidR="003720BD" w:rsidRPr="00FE3CD4">
        <w:rPr>
          <w:rFonts w:ascii="Arial" w:hAnsi="Arial" w:cs="Arial"/>
          <w:sz w:val="20"/>
          <w:highlight w:val="cyan"/>
        </w:rPr>
        <w:t xml:space="preserve"> 10.5, 10.6 or 10.7.1.</w:t>
      </w:r>
    </w:p>
    <w:p w14:paraId="17FAA59B" w14:textId="77777777" w:rsidR="00A521DC" w:rsidRPr="00FE3CD4" w:rsidRDefault="00A521DC" w:rsidP="00FF53C6">
      <w:pPr>
        <w:widowControl w:val="0"/>
        <w:ind w:left="3119" w:hanging="851"/>
        <w:jc w:val="both"/>
        <w:rPr>
          <w:rFonts w:ascii="Arial" w:hAnsi="Arial" w:cs="Arial"/>
          <w:sz w:val="20"/>
          <w:highlight w:val="cyan"/>
        </w:rPr>
      </w:pPr>
    </w:p>
    <w:p w14:paraId="5D7C0342" w14:textId="6A534E36" w:rsidR="001E05CA" w:rsidRPr="00FE3CD4" w:rsidRDefault="00A521DC" w:rsidP="00A521DC">
      <w:pPr>
        <w:ind w:left="2268" w:hanging="850"/>
        <w:jc w:val="both"/>
        <w:rPr>
          <w:rFonts w:ascii="Arial" w:hAnsi="Arial" w:cs="Arial"/>
          <w:sz w:val="20"/>
          <w:highlight w:val="cyan"/>
        </w:rPr>
      </w:pPr>
      <w:r w:rsidRPr="00FE3CD4">
        <w:rPr>
          <w:rFonts w:ascii="Arial" w:hAnsi="Arial" w:cs="Arial"/>
          <w:b/>
          <w:bCs/>
          <w:sz w:val="20"/>
          <w:highlight w:val="cyan"/>
        </w:rPr>
        <w:t>10.2.3</w:t>
      </w:r>
      <w:r w:rsidRPr="00FE3CD4">
        <w:rPr>
          <w:rFonts w:ascii="Arial" w:hAnsi="Arial" w:cs="Arial"/>
          <w:b/>
          <w:bCs/>
          <w:sz w:val="20"/>
          <w:highlight w:val="cyan"/>
        </w:rPr>
        <w:tab/>
      </w:r>
      <w:r w:rsidR="001E05CA" w:rsidRPr="00FE3CD4">
        <w:rPr>
          <w:rFonts w:ascii="Arial" w:hAnsi="Arial" w:cs="Arial"/>
          <w:i/>
          <w:iCs/>
          <w:sz w:val="20"/>
          <w:highlight w:val="cyan"/>
        </w:rPr>
        <w:t>Substances of Abuse</w:t>
      </w:r>
      <w:r w:rsidR="001E05CA" w:rsidRPr="00FE3CD4">
        <w:rPr>
          <w:rFonts w:ascii="Arial" w:hAnsi="Arial" w:cs="Arial"/>
          <w:sz w:val="20"/>
          <w:highlight w:val="cyan"/>
        </w:rPr>
        <w:t xml:space="preserve"> </w:t>
      </w:r>
    </w:p>
    <w:p w14:paraId="067EE643" w14:textId="77777777" w:rsidR="00400BB5" w:rsidRPr="00FE3CD4" w:rsidRDefault="00400BB5" w:rsidP="00400BB5">
      <w:pPr>
        <w:ind w:left="2340" w:hanging="900"/>
        <w:jc w:val="both"/>
        <w:rPr>
          <w:rFonts w:ascii="Arial" w:hAnsi="Arial" w:cs="Arial"/>
          <w:sz w:val="20"/>
          <w:highlight w:val="cyan"/>
        </w:rPr>
      </w:pPr>
    </w:p>
    <w:p w14:paraId="4D5452B5" w14:textId="3C39B322" w:rsidR="00F3236D" w:rsidRPr="00FE3CD4" w:rsidRDefault="00F3236D" w:rsidP="00A521DC">
      <w:pPr>
        <w:pStyle w:val="NormalWeb"/>
        <w:spacing w:before="0" w:beforeAutospacing="0" w:after="0" w:afterAutospacing="0"/>
        <w:ind w:left="2268"/>
        <w:jc w:val="both"/>
        <w:rPr>
          <w:rFonts w:ascii="Arial" w:hAnsi="Arial" w:cs="Arial"/>
          <w:sz w:val="20"/>
          <w:szCs w:val="20"/>
          <w:highlight w:val="cyan"/>
        </w:rPr>
      </w:pPr>
      <w:r w:rsidRPr="00FE3CD4">
        <w:rPr>
          <w:rFonts w:ascii="Arial" w:hAnsi="Arial" w:cs="Arial"/>
          <w:sz w:val="20"/>
          <w:szCs w:val="20"/>
          <w:highlight w:val="cyan"/>
        </w:rPr>
        <w:lastRenderedPageBreak/>
        <w:t xml:space="preserve">Notwithstanding any other provision in Article 10.2, where the anti-doping rule violation involves </w:t>
      </w:r>
      <w:r w:rsidR="001E05CA" w:rsidRPr="00FE3CD4">
        <w:rPr>
          <w:rFonts w:ascii="Arial" w:hAnsi="Arial" w:cs="Arial"/>
          <w:sz w:val="20"/>
          <w:szCs w:val="20"/>
          <w:highlight w:val="cyan"/>
        </w:rPr>
        <w:t xml:space="preserve">only </w:t>
      </w:r>
      <w:r w:rsidRPr="00FE3CD4">
        <w:rPr>
          <w:rFonts w:ascii="Arial" w:hAnsi="Arial" w:cs="Arial"/>
          <w:sz w:val="20"/>
          <w:szCs w:val="20"/>
          <w:highlight w:val="cyan"/>
        </w:rPr>
        <w:t xml:space="preserve">a </w:t>
      </w:r>
      <w:r w:rsidRPr="00FE3CD4">
        <w:rPr>
          <w:rFonts w:ascii="Arial" w:hAnsi="Arial" w:cs="Arial"/>
          <w:i/>
          <w:sz w:val="20"/>
          <w:szCs w:val="20"/>
          <w:highlight w:val="cyan"/>
        </w:rPr>
        <w:t>Substance of Abuse</w:t>
      </w:r>
      <w:r w:rsidRPr="00FE3CD4">
        <w:rPr>
          <w:rFonts w:ascii="Arial" w:hAnsi="Arial" w:cs="Arial"/>
          <w:sz w:val="20"/>
          <w:szCs w:val="20"/>
          <w:highlight w:val="cyan"/>
        </w:rPr>
        <w:t>:</w:t>
      </w:r>
    </w:p>
    <w:p w14:paraId="36F5D6B3" w14:textId="77777777" w:rsidR="00B26C7C" w:rsidRPr="00FE3CD4" w:rsidRDefault="00B26C7C" w:rsidP="00400BB5">
      <w:pPr>
        <w:pStyle w:val="NormalWeb"/>
        <w:spacing w:before="0" w:beforeAutospacing="0" w:after="0" w:afterAutospacing="0"/>
        <w:ind w:left="2340" w:hanging="900"/>
        <w:jc w:val="both"/>
        <w:rPr>
          <w:rFonts w:ascii="Arial" w:hAnsi="Arial" w:cs="Arial"/>
          <w:sz w:val="20"/>
          <w:szCs w:val="20"/>
          <w:highlight w:val="cyan"/>
        </w:rPr>
      </w:pPr>
    </w:p>
    <w:p w14:paraId="103A6EEA" w14:textId="7D774E8A" w:rsidR="00F3236D" w:rsidRPr="00FE3CD4" w:rsidRDefault="00F3236D" w:rsidP="00A521DC">
      <w:pPr>
        <w:keepNext/>
        <w:ind w:left="3119" w:hanging="851"/>
        <w:jc w:val="both"/>
        <w:rPr>
          <w:rFonts w:ascii="Arial" w:hAnsi="Arial" w:cs="Arial"/>
          <w:sz w:val="20"/>
          <w:highlight w:val="cyan"/>
        </w:rPr>
      </w:pPr>
      <w:r w:rsidRPr="00FE3CD4">
        <w:rPr>
          <w:rFonts w:ascii="Arial" w:hAnsi="Arial" w:cs="Arial"/>
          <w:b/>
          <w:sz w:val="20"/>
          <w:highlight w:val="cyan"/>
        </w:rPr>
        <w:t>10.2.</w:t>
      </w:r>
      <w:r w:rsidR="00C67781" w:rsidRPr="00FE3CD4">
        <w:rPr>
          <w:rFonts w:ascii="Arial" w:hAnsi="Arial" w:cs="Arial"/>
          <w:b/>
          <w:sz w:val="20"/>
          <w:highlight w:val="cyan"/>
        </w:rPr>
        <w:t>3</w:t>
      </w:r>
      <w:r w:rsidRPr="00FE3CD4">
        <w:rPr>
          <w:rFonts w:ascii="Arial" w:hAnsi="Arial" w:cs="Arial"/>
          <w:b/>
          <w:sz w:val="20"/>
          <w:highlight w:val="cyan"/>
        </w:rPr>
        <w:t>.1</w:t>
      </w:r>
      <w:r w:rsidRPr="00FE3CD4">
        <w:rPr>
          <w:rFonts w:ascii="Arial" w:hAnsi="Arial" w:cs="Arial"/>
          <w:sz w:val="20"/>
          <w:highlight w:val="cyan"/>
        </w:rPr>
        <w:t xml:space="preserve"> </w:t>
      </w:r>
      <w:r w:rsidRPr="00FE3CD4">
        <w:rPr>
          <w:rFonts w:ascii="Arial" w:hAnsi="Arial" w:cs="Arial"/>
          <w:sz w:val="20"/>
          <w:highlight w:val="cyan"/>
        </w:rPr>
        <w:tab/>
        <w:t xml:space="preserve">If the </w:t>
      </w:r>
      <w:r w:rsidRPr="00FE3CD4">
        <w:rPr>
          <w:rFonts w:ascii="Arial" w:hAnsi="Arial" w:cs="Arial"/>
          <w:i/>
          <w:sz w:val="20"/>
          <w:highlight w:val="cyan"/>
        </w:rPr>
        <w:t>Athlete</w:t>
      </w:r>
      <w:r w:rsidRPr="00FE3CD4">
        <w:rPr>
          <w:rFonts w:ascii="Arial" w:hAnsi="Arial" w:cs="Arial"/>
          <w:sz w:val="20"/>
          <w:highlight w:val="cyan"/>
        </w:rPr>
        <w:t xml:space="preserve"> can establish that any ingestion or </w:t>
      </w:r>
      <w:r w:rsidRPr="00FE3CD4">
        <w:rPr>
          <w:rFonts w:ascii="Arial" w:hAnsi="Arial" w:cs="Arial"/>
          <w:i/>
          <w:iCs/>
          <w:sz w:val="20"/>
          <w:highlight w:val="cyan"/>
        </w:rPr>
        <w:t>Use</w:t>
      </w:r>
      <w:r w:rsidRPr="00FE3CD4">
        <w:rPr>
          <w:rFonts w:ascii="Arial" w:hAnsi="Arial" w:cs="Arial"/>
          <w:sz w:val="20"/>
          <w:highlight w:val="cyan"/>
        </w:rPr>
        <w:t xml:space="preserve"> occurred </w:t>
      </w:r>
      <w:r w:rsidRPr="00FE3CD4">
        <w:rPr>
          <w:rFonts w:ascii="Arial" w:hAnsi="Arial" w:cs="Arial"/>
          <w:i/>
          <w:sz w:val="20"/>
          <w:highlight w:val="cyan"/>
        </w:rPr>
        <w:t>Out-of-Competition</w:t>
      </w:r>
      <w:r w:rsidRPr="00FE3CD4">
        <w:rPr>
          <w:rFonts w:ascii="Arial" w:hAnsi="Arial" w:cs="Arial"/>
          <w:sz w:val="20"/>
          <w:highlight w:val="cyan"/>
        </w:rPr>
        <w:t xml:space="preserve"> and was unrelated to sport performance, then the period of </w:t>
      </w:r>
      <w:r w:rsidRPr="00FE3CD4">
        <w:rPr>
          <w:rFonts w:ascii="Arial" w:hAnsi="Arial" w:cs="Arial"/>
          <w:i/>
          <w:sz w:val="20"/>
          <w:highlight w:val="cyan"/>
        </w:rPr>
        <w:t>Ineligibility</w:t>
      </w:r>
      <w:r w:rsidRPr="00FE3CD4">
        <w:rPr>
          <w:rFonts w:ascii="Arial" w:hAnsi="Arial" w:cs="Arial"/>
          <w:sz w:val="20"/>
          <w:highlight w:val="cyan"/>
        </w:rPr>
        <w:t xml:space="preserve"> shall be </w:t>
      </w:r>
      <w:r w:rsidR="00C67781" w:rsidRPr="00FE3CD4">
        <w:rPr>
          <w:rFonts w:ascii="Arial" w:hAnsi="Arial" w:cs="Arial"/>
          <w:sz w:val="20"/>
          <w:highlight w:val="cyan"/>
        </w:rPr>
        <w:t xml:space="preserve">two </w:t>
      </w:r>
      <w:r w:rsidR="00652834" w:rsidRPr="00FE3CD4">
        <w:rPr>
          <w:rFonts w:ascii="Arial" w:hAnsi="Arial" w:cs="Arial"/>
          <w:sz w:val="20"/>
          <w:highlight w:val="cyan"/>
        </w:rPr>
        <w:t>(</w:t>
      </w:r>
      <w:r w:rsidR="00C67781" w:rsidRPr="00FE3CD4">
        <w:rPr>
          <w:rFonts w:ascii="Arial" w:hAnsi="Arial" w:cs="Arial"/>
          <w:sz w:val="20"/>
          <w:highlight w:val="cyan"/>
        </w:rPr>
        <w:t>2</w:t>
      </w:r>
      <w:r w:rsidR="00652834" w:rsidRPr="00FE3CD4">
        <w:rPr>
          <w:rFonts w:ascii="Arial" w:hAnsi="Arial" w:cs="Arial"/>
          <w:sz w:val="20"/>
          <w:highlight w:val="cyan"/>
        </w:rPr>
        <w:t>)</w:t>
      </w:r>
      <w:r w:rsidRPr="00FE3CD4">
        <w:rPr>
          <w:rFonts w:ascii="Arial" w:hAnsi="Arial" w:cs="Arial"/>
          <w:sz w:val="20"/>
          <w:highlight w:val="cyan"/>
        </w:rPr>
        <w:t xml:space="preserve"> months.</w:t>
      </w:r>
      <w:r w:rsidR="00414298" w:rsidRPr="00FE3CD4">
        <w:rPr>
          <w:rStyle w:val="FootnoteReference"/>
          <w:rFonts w:ascii="Arial" w:hAnsi="Arial" w:cs="Arial"/>
          <w:b/>
          <w:sz w:val="20"/>
          <w:highlight w:val="cyan"/>
          <w:vertAlign w:val="superscript"/>
        </w:rPr>
        <w:footnoteReference w:id="58"/>
      </w:r>
    </w:p>
    <w:p w14:paraId="2CBDD157" w14:textId="77777777" w:rsidR="00B26C7C" w:rsidRPr="00FE3CD4" w:rsidRDefault="00B26C7C" w:rsidP="00A521DC">
      <w:pPr>
        <w:rPr>
          <w:rFonts w:ascii="Arial" w:hAnsi="Arial" w:cs="Arial"/>
          <w:sz w:val="22"/>
          <w:szCs w:val="18"/>
          <w:highlight w:val="cyan"/>
        </w:rPr>
      </w:pPr>
    </w:p>
    <w:p w14:paraId="70EF0EE0" w14:textId="09869B89" w:rsidR="00A521DC" w:rsidRPr="00FE3CD4" w:rsidRDefault="00795BA2" w:rsidP="00A521DC">
      <w:pPr>
        <w:keepNext/>
        <w:ind w:left="3119"/>
        <w:jc w:val="both"/>
        <w:rPr>
          <w:rFonts w:ascii="Arial" w:hAnsi="Arial" w:cs="Arial"/>
          <w:sz w:val="20"/>
          <w:highlight w:val="cyan"/>
        </w:rPr>
      </w:pPr>
      <w:r w:rsidRPr="00FE3CD4">
        <w:rPr>
          <w:rFonts w:ascii="Arial" w:hAnsi="Arial" w:cs="Arial"/>
          <w:sz w:val="20"/>
          <w:highlight w:val="cyan"/>
        </w:rPr>
        <w:t xml:space="preserve">For any subsequent violation involving any </w:t>
      </w:r>
      <w:r w:rsidRPr="00FE3CD4">
        <w:rPr>
          <w:rFonts w:ascii="Arial" w:hAnsi="Arial" w:cs="Arial"/>
          <w:i/>
          <w:iCs/>
          <w:sz w:val="20"/>
          <w:highlight w:val="cyan"/>
        </w:rPr>
        <w:t>Substanc</w:t>
      </w:r>
      <w:r w:rsidRPr="00FE3CD4">
        <w:rPr>
          <w:rFonts w:ascii="Arial" w:hAnsi="Arial" w:cs="Arial"/>
          <w:sz w:val="20"/>
          <w:highlight w:val="cyan"/>
        </w:rPr>
        <w:t xml:space="preserve">e of </w:t>
      </w:r>
      <w:r w:rsidRPr="00FE3CD4">
        <w:rPr>
          <w:rFonts w:ascii="Arial" w:hAnsi="Arial" w:cs="Arial"/>
          <w:i/>
          <w:iCs/>
          <w:sz w:val="20"/>
          <w:highlight w:val="cyan"/>
        </w:rPr>
        <w:t>Abuse</w:t>
      </w:r>
      <w:r w:rsidRPr="00FE3CD4">
        <w:rPr>
          <w:rFonts w:ascii="Arial" w:hAnsi="Arial" w:cs="Arial"/>
          <w:sz w:val="20"/>
          <w:highlight w:val="cyan"/>
        </w:rPr>
        <w:t xml:space="preserve">, </w:t>
      </w:r>
      <w:r w:rsidR="00F3236D" w:rsidRPr="00FE3CD4">
        <w:rPr>
          <w:rFonts w:ascii="Arial" w:hAnsi="Arial" w:cs="Arial"/>
          <w:sz w:val="20"/>
          <w:highlight w:val="cyan"/>
        </w:rPr>
        <w:t xml:space="preserve">the period of </w:t>
      </w:r>
      <w:r w:rsidR="00F3236D" w:rsidRPr="00FE3CD4">
        <w:rPr>
          <w:rFonts w:ascii="Arial" w:hAnsi="Arial" w:cs="Arial"/>
          <w:i/>
          <w:sz w:val="20"/>
          <w:highlight w:val="cyan"/>
        </w:rPr>
        <w:t>Ineligibility</w:t>
      </w:r>
      <w:r w:rsidR="00F3236D" w:rsidRPr="00FE3CD4">
        <w:rPr>
          <w:rFonts w:ascii="Arial" w:hAnsi="Arial" w:cs="Arial"/>
          <w:sz w:val="20"/>
          <w:highlight w:val="cyan"/>
        </w:rPr>
        <w:t xml:space="preserve"> calculated under this Article 10.2.</w:t>
      </w:r>
      <w:r w:rsidR="00E0063D" w:rsidRPr="00FE3CD4">
        <w:rPr>
          <w:rFonts w:ascii="Arial" w:hAnsi="Arial" w:cs="Arial"/>
          <w:sz w:val="20"/>
          <w:highlight w:val="cyan"/>
        </w:rPr>
        <w:t>3</w:t>
      </w:r>
      <w:r w:rsidR="00F3236D" w:rsidRPr="00FE3CD4">
        <w:rPr>
          <w:rFonts w:ascii="Arial" w:hAnsi="Arial" w:cs="Arial"/>
          <w:sz w:val="20"/>
          <w:highlight w:val="cyan"/>
        </w:rPr>
        <w:t xml:space="preserve">.1 </w:t>
      </w:r>
      <w:r w:rsidR="00E0063D" w:rsidRPr="00FE3CD4">
        <w:rPr>
          <w:rFonts w:ascii="Arial" w:hAnsi="Arial" w:cs="Arial"/>
          <w:sz w:val="20"/>
          <w:highlight w:val="cyan"/>
        </w:rPr>
        <w:t xml:space="preserve">shall </w:t>
      </w:r>
      <w:r w:rsidR="00F3236D" w:rsidRPr="00FE3CD4">
        <w:rPr>
          <w:rFonts w:ascii="Arial" w:hAnsi="Arial" w:cs="Arial"/>
          <w:sz w:val="20"/>
          <w:highlight w:val="cyan"/>
        </w:rPr>
        <w:t xml:space="preserve">be </w:t>
      </w:r>
      <w:r w:rsidR="00E0063D" w:rsidRPr="00FE3CD4">
        <w:rPr>
          <w:rFonts w:ascii="Arial" w:hAnsi="Arial" w:cs="Arial"/>
          <w:sz w:val="20"/>
          <w:highlight w:val="cyan"/>
        </w:rPr>
        <w:t>four</w:t>
      </w:r>
      <w:r w:rsidR="00652834" w:rsidRPr="00FE3CD4">
        <w:rPr>
          <w:rFonts w:ascii="Arial" w:hAnsi="Arial" w:cs="Arial"/>
          <w:sz w:val="20"/>
          <w:highlight w:val="cyan"/>
        </w:rPr>
        <w:t xml:space="preserve"> (</w:t>
      </w:r>
      <w:r w:rsidR="00E0063D" w:rsidRPr="00FE3CD4">
        <w:rPr>
          <w:rFonts w:ascii="Arial" w:hAnsi="Arial" w:cs="Arial"/>
          <w:sz w:val="20"/>
          <w:highlight w:val="cyan"/>
        </w:rPr>
        <w:t>4</w:t>
      </w:r>
      <w:r w:rsidR="00652834" w:rsidRPr="00FE3CD4">
        <w:rPr>
          <w:rFonts w:ascii="Arial" w:hAnsi="Arial" w:cs="Arial"/>
          <w:sz w:val="20"/>
          <w:highlight w:val="cyan"/>
        </w:rPr>
        <w:t>)</w:t>
      </w:r>
      <w:r w:rsidR="00F3236D" w:rsidRPr="00FE3CD4">
        <w:rPr>
          <w:rFonts w:ascii="Arial" w:hAnsi="Arial" w:cs="Arial"/>
          <w:sz w:val="20"/>
          <w:highlight w:val="cyan"/>
        </w:rPr>
        <w:t xml:space="preserve"> month</w:t>
      </w:r>
      <w:r w:rsidR="00E0063D" w:rsidRPr="00FE3CD4">
        <w:rPr>
          <w:rFonts w:ascii="Arial" w:hAnsi="Arial" w:cs="Arial"/>
          <w:sz w:val="20"/>
          <w:highlight w:val="cyan"/>
        </w:rPr>
        <w:t>s which may be reduced to two (2) months</w:t>
      </w:r>
      <w:r w:rsidR="00F3236D" w:rsidRPr="00FE3CD4">
        <w:rPr>
          <w:rFonts w:ascii="Arial" w:hAnsi="Arial" w:cs="Arial"/>
          <w:sz w:val="20"/>
          <w:highlight w:val="cyan"/>
        </w:rPr>
        <w:t xml:space="preserve"> if the </w:t>
      </w:r>
      <w:r w:rsidR="00F3236D" w:rsidRPr="00FE3CD4">
        <w:rPr>
          <w:rFonts w:ascii="Arial" w:hAnsi="Arial" w:cs="Arial"/>
          <w:i/>
          <w:sz w:val="20"/>
          <w:highlight w:val="cyan"/>
        </w:rPr>
        <w:t>Athlete</w:t>
      </w:r>
      <w:r w:rsidR="00F3236D" w:rsidRPr="00FE3CD4">
        <w:rPr>
          <w:rFonts w:ascii="Arial" w:hAnsi="Arial" w:cs="Arial"/>
          <w:sz w:val="20"/>
          <w:highlight w:val="cyan"/>
        </w:rPr>
        <w:t xml:space="preserve"> </w:t>
      </w:r>
      <w:r w:rsidR="00CD6B42" w:rsidRPr="00FE3CD4">
        <w:rPr>
          <w:rFonts w:ascii="Arial" w:hAnsi="Arial" w:cs="Arial"/>
          <w:sz w:val="20"/>
          <w:highlight w:val="cyan"/>
        </w:rPr>
        <w:t>enters</w:t>
      </w:r>
      <w:r w:rsidR="00F3236D" w:rsidRPr="00FE3CD4">
        <w:rPr>
          <w:rFonts w:ascii="Arial" w:hAnsi="Arial" w:cs="Arial"/>
          <w:sz w:val="20"/>
          <w:highlight w:val="cyan"/>
        </w:rPr>
        <w:t xml:space="preserve"> a </w:t>
      </w:r>
      <w:r w:rsidR="00F3236D" w:rsidRPr="00FE3CD4">
        <w:rPr>
          <w:rFonts w:ascii="Arial" w:hAnsi="Arial" w:cs="Arial"/>
          <w:i/>
          <w:sz w:val="20"/>
          <w:highlight w:val="cyan"/>
        </w:rPr>
        <w:t>Substance of Abuse</w:t>
      </w:r>
      <w:r w:rsidR="00F3236D" w:rsidRPr="00FE3CD4">
        <w:rPr>
          <w:rFonts w:ascii="Arial" w:hAnsi="Arial" w:cs="Arial"/>
          <w:sz w:val="20"/>
          <w:highlight w:val="cyan"/>
        </w:rPr>
        <w:t xml:space="preserve"> treatment program approved by </w:t>
      </w:r>
      <w:r w:rsidR="00452AB3" w:rsidRPr="00FE3CD4">
        <w:rPr>
          <w:rFonts w:ascii="Arial" w:hAnsi="Arial" w:cs="Arial"/>
          <w:sz w:val="20"/>
          <w:highlight w:val="cyan"/>
        </w:rPr>
        <w:t>t</w:t>
      </w:r>
      <w:r w:rsidR="00C80E2E" w:rsidRPr="00FE3CD4">
        <w:rPr>
          <w:rFonts w:ascii="Arial" w:hAnsi="Arial" w:cs="Arial"/>
          <w:sz w:val="20"/>
          <w:highlight w:val="cyan"/>
        </w:rPr>
        <w:t xml:space="preserve">he </w:t>
      </w:r>
      <w:r w:rsidR="00C80E2E" w:rsidRPr="00FE3CD4">
        <w:rPr>
          <w:rFonts w:ascii="Arial" w:hAnsi="Arial" w:cs="Arial"/>
          <w:i/>
          <w:iCs/>
          <w:sz w:val="20"/>
          <w:highlight w:val="cyan"/>
        </w:rPr>
        <w:t>Commission</w:t>
      </w:r>
      <w:r w:rsidR="00F3236D" w:rsidRPr="00FE3CD4">
        <w:rPr>
          <w:rFonts w:ascii="Arial" w:hAnsi="Arial" w:cs="Arial"/>
          <w:sz w:val="20"/>
          <w:highlight w:val="cyan"/>
        </w:rPr>
        <w:t>.</w:t>
      </w:r>
      <w:r w:rsidR="00BF06D0" w:rsidRPr="00FE3CD4">
        <w:rPr>
          <w:rFonts w:ascii="Arial" w:hAnsi="Arial" w:cs="Arial"/>
          <w:b/>
          <w:sz w:val="20"/>
          <w:highlight w:val="cyan"/>
          <w:vertAlign w:val="superscript"/>
        </w:rPr>
        <w:t xml:space="preserve"> </w:t>
      </w:r>
      <w:r w:rsidR="00BF06D0" w:rsidRPr="00FE3CD4">
        <w:rPr>
          <w:rStyle w:val="FootnoteReference"/>
          <w:rFonts w:ascii="Arial" w:hAnsi="Arial" w:cs="Arial"/>
          <w:b/>
          <w:sz w:val="20"/>
          <w:highlight w:val="cyan"/>
          <w:vertAlign w:val="superscript"/>
        </w:rPr>
        <w:footnoteReference w:id="59"/>
      </w:r>
      <w:r w:rsidR="00F3236D" w:rsidRPr="00FE3CD4">
        <w:rPr>
          <w:rFonts w:ascii="Arial" w:hAnsi="Arial" w:cs="Arial"/>
          <w:sz w:val="20"/>
          <w:highlight w:val="cyan"/>
        </w:rPr>
        <w:t xml:space="preserve"> </w:t>
      </w:r>
    </w:p>
    <w:p w14:paraId="7BECD4EE" w14:textId="77777777" w:rsidR="00A521DC" w:rsidRPr="00FE3CD4" w:rsidRDefault="00A521DC" w:rsidP="00A521DC">
      <w:pPr>
        <w:keepNext/>
        <w:ind w:left="3119"/>
        <w:jc w:val="both"/>
        <w:rPr>
          <w:rFonts w:ascii="Arial" w:hAnsi="Arial" w:cs="Arial"/>
          <w:sz w:val="20"/>
          <w:highlight w:val="cyan"/>
        </w:rPr>
      </w:pPr>
    </w:p>
    <w:p w14:paraId="0914B147" w14:textId="1E032EF9" w:rsidR="00F3236D" w:rsidRPr="00FE3CD4" w:rsidRDefault="00F3236D" w:rsidP="00A521DC">
      <w:pPr>
        <w:keepNext/>
        <w:ind w:left="3119"/>
        <w:jc w:val="both"/>
        <w:rPr>
          <w:rFonts w:ascii="Arial" w:hAnsi="Arial" w:cs="Arial"/>
          <w:b/>
          <w:sz w:val="16"/>
          <w:highlight w:val="cyan"/>
          <w:vertAlign w:val="superscript"/>
        </w:rPr>
      </w:pPr>
      <w:r w:rsidRPr="00FE3CD4">
        <w:rPr>
          <w:rFonts w:ascii="Arial" w:hAnsi="Arial" w:cs="Arial"/>
          <w:sz w:val="20"/>
          <w:highlight w:val="cyan"/>
        </w:rPr>
        <w:t xml:space="preserve">The period of </w:t>
      </w:r>
      <w:r w:rsidRPr="00FE3CD4">
        <w:rPr>
          <w:rFonts w:ascii="Arial" w:hAnsi="Arial" w:cs="Arial"/>
          <w:i/>
          <w:sz w:val="20"/>
          <w:highlight w:val="cyan"/>
        </w:rPr>
        <w:t>Ineligibility</w:t>
      </w:r>
      <w:r w:rsidRPr="00FE3CD4">
        <w:rPr>
          <w:rFonts w:ascii="Arial" w:hAnsi="Arial" w:cs="Arial"/>
          <w:sz w:val="20"/>
          <w:highlight w:val="cyan"/>
        </w:rPr>
        <w:t xml:space="preserve"> established in this Article 10.2.</w:t>
      </w:r>
      <w:r w:rsidR="00232BF3" w:rsidRPr="00FE3CD4">
        <w:rPr>
          <w:rFonts w:ascii="Arial" w:hAnsi="Arial" w:cs="Arial"/>
          <w:sz w:val="20"/>
          <w:highlight w:val="cyan"/>
        </w:rPr>
        <w:t>3</w:t>
      </w:r>
      <w:r w:rsidRPr="00FE3CD4">
        <w:rPr>
          <w:rFonts w:ascii="Arial" w:hAnsi="Arial" w:cs="Arial"/>
          <w:sz w:val="20"/>
          <w:highlight w:val="cyan"/>
        </w:rPr>
        <w:t>.1 is not subject to any reduction based on any provision in Article</w:t>
      </w:r>
      <w:r w:rsidR="00CE6D21" w:rsidRPr="00FE3CD4">
        <w:rPr>
          <w:rFonts w:ascii="Arial" w:hAnsi="Arial" w:cs="Arial"/>
          <w:sz w:val="20"/>
          <w:highlight w:val="cyan"/>
        </w:rPr>
        <w:t>s</w:t>
      </w:r>
      <w:r w:rsidRPr="00FE3CD4">
        <w:rPr>
          <w:rFonts w:ascii="Arial" w:hAnsi="Arial" w:cs="Arial"/>
          <w:sz w:val="20"/>
          <w:highlight w:val="cyan"/>
        </w:rPr>
        <w:t xml:space="preserve"> 10.6</w:t>
      </w:r>
      <w:r w:rsidR="00015697" w:rsidRPr="00FE3CD4">
        <w:rPr>
          <w:rFonts w:ascii="Arial" w:hAnsi="Arial" w:cs="Arial"/>
          <w:sz w:val="20"/>
          <w:highlight w:val="cyan"/>
        </w:rPr>
        <w:t xml:space="preserve">, 10.7.1 or </w:t>
      </w:r>
      <w:r w:rsidR="002E4B53" w:rsidRPr="00FE3CD4">
        <w:rPr>
          <w:rFonts w:ascii="Arial" w:hAnsi="Arial" w:cs="Arial"/>
          <w:sz w:val="20"/>
          <w:highlight w:val="cyan"/>
        </w:rPr>
        <w:t>10.7.2</w:t>
      </w:r>
      <w:r w:rsidR="00D31EF6" w:rsidRPr="00FE3CD4">
        <w:rPr>
          <w:rFonts w:ascii="Arial" w:hAnsi="Arial" w:cs="Arial"/>
          <w:sz w:val="20"/>
          <w:highlight w:val="cyan"/>
        </w:rPr>
        <w:t>.</w:t>
      </w:r>
    </w:p>
    <w:p w14:paraId="79E1ACE2" w14:textId="77777777" w:rsidR="00B26C7C" w:rsidRPr="00FE3CD4" w:rsidRDefault="00B26C7C" w:rsidP="00B26C7C">
      <w:pPr>
        <w:pStyle w:val="NormalWeb"/>
        <w:spacing w:before="0" w:beforeAutospacing="0" w:after="0" w:afterAutospacing="0"/>
        <w:ind w:left="3240"/>
        <w:jc w:val="both"/>
        <w:rPr>
          <w:rFonts w:ascii="Arial" w:hAnsi="Arial" w:cs="Arial"/>
          <w:sz w:val="20"/>
          <w:szCs w:val="20"/>
          <w:highlight w:val="cyan"/>
        </w:rPr>
      </w:pPr>
    </w:p>
    <w:p w14:paraId="61B24DDD" w14:textId="0F841732" w:rsidR="00F3236D" w:rsidRPr="00FE3CD4" w:rsidRDefault="00F3236D" w:rsidP="00E35F9A">
      <w:pPr>
        <w:widowControl w:val="0"/>
        <w:ind w:left="3119" w:hanging="851"/>
        <w:jc w:val="both"/>
        <w:rPr>
          <w:rFonts w:ascii="Arial" w:hAnsi="Arial" w:cs="Arial"/>
          <w:sz w:val="20"/>
          <w:highlight w:val="cyan"/>
        </w:rPr>
      </w:pPr>
      <w:r w:rsidRPr="00FE3CD4">
        <w:rPr>
          <w:rFonts w:ascii="Arial" w:hAnsi="Arial" w:cs="Arial"/>
          <w:b/>
          <w:sz w:val="20"/>
          <w:highlight w:val="cyan"/>
        </w:rPr>
        <w:t>10.2.</w:t>
      </w:r>
      <w:r w:rsidR="00F907BD" w:rsidRPr="00FE3CD4">
        <w:rPr>
          <w:rFonts w:ascii="Arial" w:hAnsi="Arial" w:cs="Arial"/>
          <w:b/>
          <w:sz w:val="20"/>
          <w:highlight w:val="cyan"/>
        </w:rPr>
        <w:t>3</w:t>
      </w:r>
      <w:r w:rsidRPr="00FE3CD4">
        <w:rPr>
          <w:rFonts w:ascii="Arial" w:hAnsi="Arial" w:cs="Arial"/>
          <w:b/>
          <w:sz w:val="20"/>
          <w:highlight w:val="cyan"/>
        </w:rPr>
        <w:t>.2</w:t>
      </w:r>
      <w:r w:rsidR="00B26C7C" w:rsidRPr="00FE3CD4">
        <w:rPr>
          <w:rFonts w:ascii="Arial" w:hAnsi="Arial" w:cs="Arial"/>
          <w:b/>
          <w:sz w:val="20"/>
          <w:highlight w:val="cyan"/>
        </w:rPr>
        <w:tab/>
      </w:r>
      <w:r w:rsidRPr="00FE3CD4">
        <w:rPr>
          <w:rFonts w:ascii="Arial" w:hAnsi="Arial" w:cs="Arial"/>
          <w:sz w:val="20"/>
          <w:highlight w:val="cyan"/>
        </w:rPr>
        <w:t xml:space="preserve">If the ingestion, </w:t>
      </w:r>
      <w:r w:rsidRPr="00FE3CD4">
        <w:rPr>
          <w:rFonts w:ascii="Arial" w:hAnsi="Arial" w:cs="Arial"/>
          <w:i/>
          <w:sz w:val="20"/>
          <w:highlight w:val="cyan"/>
        </w:rPr>
        <w:t>Use</w:t>
      </w:r>
      <w:r w:rsidRPr="00FE3CD4">
        <w:rPr>
          <w:rFonts w:ascii="Arial" w:hAnsi="Arial" w:cs="Arial"/>
          <w:sz w:val="20"/>
          <w:highlight w:val="cyan"/>
        </w:rPr>
        <w:t xml:space="preserve"> or </w:t>
      </w:r>
      <w:r w:rsidRPr="00FE3CD4">
        <w:rPr>
          <w:rFonts w:ascii="Arial" w:hAnsi="Arial" w:cs="Arial"/>
          <w:i/>
          <w:sz w:val="20"/>
          <w:highlight w:val="cyan"/>
        </w:rPr>
        <w:t>Possession</w:t>
      </w:r>
      <w:r w:rsidRPr="00FE3CD4">
        <w:rPr>
          <w:rFonts w:ascii="Arial" w:hAnsi="Arial" w:cs="Arial"/>
          <w:sz w:val="20"/>
          <w:highlight w:val="cyan"/>
        </w:rPr>
        <w:t xml:space="preserve"> occurred </w:t>
      </w:r>
      <w:r w:rsidRPr="00FE3CD4">
        <w:rPr>
          <w:rFonts w:ascii="Arial" w:hAnsi="Arial" w:cs="Arial"/>
          <w:i/>
          <w:sz w:val="20"/>
          <w:highlight w:val="cyan"/>
        </w:rPr>
        <w:t>In-Competition</w:t>
      </w:r>
      <w:r w:rsidRPr="00FE3CD4">
        <w:rPr>
          <w:rFonts w:ascii="Arial" w:hAnsi="Arial" w:cs="Arial"/>
          <w:sz w:val="20"/>
          <w:highlight w:val="cyan"/>
        </w:rPr>
        <w:t xml:space="preserve">, and the </w:t>
      </w:r>
      <w:r w:rsidRPr="00FE3CD4">
        <w:rPr>
          <w:rFonts w:ascii="Arial" w:hAnsi="Arial" w:cs="Arial"/>
          <w:i/>
          <w:sz w:val="20"/>
          <w:highlight w:val="cyan"/>
        </w:rPr>
        <w:t>Athlete</w:t>
      </w:r>
      <w:r w:rsidRPr="00FE3CD4">
        <w:rPr>
          <w:rFonts w:ascii="Arial" w:hAnsi="Arial" w:cs="Arial"/>
          <w:sz w:val="20"/>
          <w:highlight w:val="cyan"/>
        </w:rPr>
        <w:t xml:space="preserve"> can establish that the context of the ingestion, </w:t>
      </w:r>
      <w:r w:rsidRPr="00FE3CD4">
        <w:rPr>
          <w:rFonts w:ascii="Arial" w:hAnsi="Arial" w:cs="Arial"/>
          <w:i/>
          <w:sz w:val="20"/>
          <w:highlight w:val="cyan"/>
        </w:rPr>
        <w:t>Use</w:t>
      </w:r>
      <w:r w:rsidRPr="00FE3CD4">
        <w:rPr>
          <w:rFonts w:ascii="Arial" w:hAnsi="Arial" w:cs="Arial"/>
          <w:sz w:val="20"/>
          <w:highlight w:val="cyan"/>
        </w:rPr>
        <w:t xml:space="preserve"> or </w:t>
      </w:r>
      <w:r w:rsidRPr="00FE3CD4">
        <w:rPr>
          <w:rFonts w:ascii="Arial" w:hAnsi="Arial" w:cs="Arial"/>
          <w:i/>
          <w:sz w:val="20"/>
          <w:highlight w:val="cyan"/>
        </w:rPr>
        <w:t>Possession</w:t>
      </w:r>
      <w:r w:rsidRPr="00FE3CD4">
        <w:rPr>
          <w:rFonts w:ascii="Arial" w:hAnsi="Arial" w:cs="Arial"/>
          <w:sz w:val="20"/>
          <w:highlight w:val="cyan"/>
        </w:rPr>
        <w:t xml:space="preserve"> was unrelated to sport performance, then the </w:t>
      </w:r>
      <w:r w:rsidR="00EC66DA" w:rsidRPr="00FE3CD4">
        <w:rPr>
          <w:rFonts w:ascii="Arial" w:hAnsi="Arial" w:cs="Arial"/>
          <w:sz w:val="20"/>
          <w:highlight w:val="cyan"/>
        </w:rPr>
        <w:t xml:space="preserve">period of </w:t>
      </w:r>
      <w:r w:rsidR="00EC66DA" w:rsidRPr="00FE3CD4">
        <w:rPr>
          <w:rFonts w:ascii="Arial" w:hAnsi="Arial" w:cs="Arial"/>
          <w:i/>
          <w:iCs/>
          <w:sz w:val="20"/>
          <w:highlight w:val="cyan"/>
        </w:rPr>
        <w:t xml:space="preserve">Ineligibility </w:t>
      </w:r>
      <w:r w:rsidR="00EC66DA" w:rsidRPr="00FE3CD4">
        <w:rPr>
          <w:rFonts w:ascii="Arial" w:hAnsi="Arial" w:cs="Arial"/>
          <w:sz w:val="20"/>
          <w:highlight w:val="cyan"/>
        </w:rPr>
        <w:t>shall be between six (6) months and two (2) years depending on the circumstances of the case.</w:t>
      </w:r>
      <w:r w:rsidR="00EC66DA" w:rsidRPr="00FE3CD4">
        <w:rPr>
          <w:rStyle w:val="FootnoteReference"/>
          <w:rFonts w:ascii="Arial" w:hAnsi="Arial" w:cs="Arial"/>
          <w:b/>
          <w:sz w:val="20"/>
          <w:highlight w:val="cyan"/>
          <w:vertAlign w:val="superscript"/>
        </w:rPr>
        <w:footnoteReference w:id="60"/>
      </w:r>
      <w:r w:rsidR="00EC66DA" w:rsidRPr="00FE3CD4">
        <w:rPr>
          <w:rFonts w:ascii="Arial" w:hAnsi="Arial" w:cs="Arial"/>
          <w:sz w:val="20"/>
          <w:highlight w:val="cyan"/>
        </w:rPr>
        <w:t xml:space="preserve"> This provision is without prejudice to the potential application of Article</w:t>
      </w:r>
      <w:r w:rsidR="00EC3F17" w:rsidRPr="00FE3CD4">
        <w:rPr>
          <w:rFonts w:ascii="Arial" w:hAnsi="Arial" w:cs="Arial"/>
          <w:sz w:val="20"/>
          <w:highlight w:val="cyan"/>
        </w:rPr>
        <w:t>s</w:t>
      </w:r>
      <w:r w:rsidR="00EC66DA" w:rsidRPr="00FE3CD4">
        <w:rPr>
          <w:rFonts w:ascii="Arial" w:hAnsi="Arial" w:cs="Arial"/>
          <w:sz w:val="20"/>
          <w:highlight w:val="cyan"/>
        </w:rPr>
        <w:t xml:space="preserve"> 10.5, 10.6 or 10.7.1.</w:t>
      </w:r>
      <w:r w:rsidR="00EC66DA" w:rsidRPr="00FE3CD4">
        <w:rPr>
          <w:rStyle w:val="FootnoteReference"/>
          <w:rFonts w:ascii="Arial" w:hAnsi="Arial" w:cs="Arial"/>
          <w:b/>
          <w:sz w:val="20"/>
          <w:highlight w:val="cyan"/>
          <w:vertAlign w:val="superscript"/>
        </w:rPr>
        <w:footnoteReference w:id="61"/>
      </w:r>
    </w:p>
    <w:p w14:paraId="68D80352" w14:textId="77777777" w:rsidR="009A67E6" w:rsidRPr="00FE3CD4" w:rsidRDefault="009A67E6" w:rsidP="00E35F9A">
      <w:pPr>
        <w:widowControl w:val="0"/>
        <w:ind w:left="3119" w:hanging="851"/>
        <w:jc w:val="both"/>
        <w:rPr>
          <w:rFonts w:ascii="Arial" w:hAnsi="Arial" w:cs="Arial"/>
          <w:sz w:val="20"/>
          <w:highlight w:val="cyan"/>
        </w:rPr>
      </w:pPr>
    </w:p>
    <w:p w14:paraId="46B9DA60" w14:textId="2F1CAB53" w:rsidR="00826B97" w:rsidRPr="00FE3CD4" w:rsidRDefault="00402743" w:rsidP="00FF53C6">
      <w:pPr>
        <w:keepNext/>
        <w:ind w:left="3119" w:hanging="851"/>
        <w:jc w:val="both"/>
        <w:rPr>
          <w:rFonts w:ascii="Arial" w:hAnsi="Arial" w:cs="Arial"/>
          <w:sz w:val="20"/>
          <w:highlight w:val="cyan"/>
        </w:rPr>
      </w:pPr>
      <w:r w:rsidRPr="00FE3CD4">
        <w:rPr>
          <w:rFonts w:ascii="Arial" w:hAnsi="Arial" w:cs="Arial"/>
          <w:b/>
          <w:bCs/>
          <w:sz w:val="20"/>
          <w:highlight w:val="cyan"/>
        </w:rPr>
        <w:t>10.2.3.3</w:t>
      </w:r>
      <w:r w:rsidRPr="00FE3CD4">
        <w:rPr>
          <w:rFonts w:ascii="Arial" w:hAnsi="Arial" w:cs="Arial"/>
          <w:sz w:val="20"/>
          <w:highlight w:val="cyan"/>
        </w:rPr>
        <w:t xml:space="preserve"> </w:t>
      </w:r>
      <w:r w:rsidR="00FE7D4B" w:rsidRPr="00FE3CD4">
        <w:rPr>
          <w:rFonts w:ascii="Arial" w:hAnsi="Arial" w:cs="Arial"/>
          <w:sz w:val="20"/>
          <w:highlight w:val="cyan"/>
        </w:rPr>
        <w:tab/>
      </w:r>
      <w:r w:rsidR="00826B97" w:rsidRPr="00FE3CD4">
        <w:rPr>
          <w:rFonts w:ascii="Arial" w:hAnsi="Arial" w:cs="Arial"/>
          <w:sz w:val="20"/>
          <w:highlight w:val="cyan"/>
        </w:rPr>
        <w:t xml:space="preserve">Where neither 10.2.3.1 or 10.2.3.2 applies, then the period of </w:t>
      </w:r>
      <w:r w:rsidR="00826B97" w:rsidRPr="00FE3CD4">
        <w:rPr>
          <w:rFonts w:ascii="Arial" w:hAnsi="Arial" w:cs="Arial"/>
          <w:i/>
          <w:iCs/>
          <w:sz w:val="20"/>
          <w:highlight w:val="cyan"/>
        </w:rPr>
        <w:t xml:space="preserve">Ineligibility </w:t>
      </w:r>
      <w:r w:rsidR="00826B97" w:rsidRPr="00FE3CD4">
        <w:rPr>
          <w:rFonts w:ascii="Arial" w:hAnsi="Arial" w:cs="Arial"/>
          <w:sz w:val="20"/>
          <w:highlight w:val="cyan"/>
        </w:rPr>
        <w:t>shall be determined under the applicable provision in Article</w:t>
      </w:r>
      <w:r w:rsidR="00EC3F17" w:rsidRPr="00FE3CD4">
        <w:rPr>
          <w:rFonts w:ascii="Arial" w:hAnsi="Arial" w:cs="Arial"/>
          <w:sz w:val="20"/>
          <w:highlight w:val="cyan"/>
        </w:rPr>
        <w:t>s</w:t>
      </w:r>
      <w:r w:rsidR="00826B97" w:rsidRPr="00FE3CD4">
        <w:rPr>
          <w:rFonts w:ascii="Arial" w:hAnsi="Arial" w:cs="Arial"/>
          <w:sz w:val="20"/>
          <w:highlight w:val="cyan"/>
        </w:rPr>
        <w:t xml:space="preserve"> 10.2.1 or 10.2.2.</w:t>
      </w:r>
    </w:p>
    <w:p w14:paraId="50EAE5F8" w14:textId="77777777" w:rsidR="00826B97" w:rsidRPr="00FE3CD4" w:rsidRDefault="00826B97" w:rsidP="007F64F4">
      <w:pPr>
        <w:rPr>
          <w:highlight w:val="cyan"/>
        </w:rPr>
      </w:pPr>
    </w:p>
    <w:p w14:paraId="62FB5C6E" w14:textId="1D813A84" w:rsidR="00826B97" w:rsidRPr="00FE3CD4" w:rsidRDefault="00826B97" w:rsidP="00A521DC">
      <w:pPr>
        <w:ind w:left="2268" w:hanging="850"/>
        <w:jc w:val="both"/>
        <w:rPr>
          <w:rFonts w:ascii="Arial" w:hAnsi="Arial" w:cs="Arial"/>
          <w:sz w:val="20"/>
          <w:highlight w:val="cyan"/>
        </w:rPr>
      </w:pPr>
      <w:r w:rsidRPr="00FE3CD4">
        <w:rPr>
          <w:rFonts w:ascii="Arial" w:hAnsi="Arial" w:cs="Arial"/>
          <w:b/>
          <w:bCs/>
          <w:sz w:val="20"/>
          <w:highlight w:val="cyan"/>
        </w:rPr>
        <w:t>10.2.4</w:t>
      </w:r>
      <w:r w:rsidR="00A521DC" w:rsidRPr="00FE3CD4">
        <w:rPr>
          <w:rFonts w:ascii="Arial" w:hAnsi="Arial" w:cs="Arial"/>
          <w:sz w:val="20"/>
          <w:highlight w:val="cyan"/>
        </w:rPr>
        <w:tab/>
      </w:r>
      <w:r w:rsidRPr="00FE3CD4">
        <w:rPr>
          <w:rFonts w:ascii="Arial" w:hAnsi="Arial" w:cs="Arial"/>
          <w:b/>
          <w:bCs/>
          <w:i/>
          <w:iCs/>
          <w:sz w:val="20"/>
          <w:highlight w:val="cyan"/>
        </w:rPr>
        <w:t xml:space="preserve">Therapeutic Use Exemption </w:t>
      </w:r>
      <w:r w:rsidRPr="00FE3CD4">
        <w:rPr>
          <w:rFonts w:ascii="Arial" w:hAnsi="Arial" w:cs="Arial"/>
          <w:b/>
          <w:bCs/>
          <w:sz w:val="20"/>
          <w:highlight w:val="cyan"/>
        </w:rPr>
        <w:t>Criteria</w:t>
      </w:r>
    </w:p>
    <w:p w14:paraId="4DF35285" w14:textId="77777777" w:rsidR="00A521DC" w:rsidRPr="00FE3CD4" w:rsidRDefault="00A521DC" w:rsidP="00A521DC">
      <w:pPr>
        <w:ind w:left="2268" w:hanging="850"/>
        <w:jc w:val="both"/>
        <w:rPr>
          <w:rFonts w:ascii="Arial" w:hAnsi="Arial" w:cs="Arial"/>
          <w:sz w:val="20"/>
          <w:highlight w:val="cyan"/>
        </w:rPr>
      </w:pPr>
    </w:p>
    <w:p w14:paraId="3A4C4533" w14:textId="6576147E" w:rsidR="00402743" w:rsidRPr="00FE3CD4" w:rsidRDefault="00826B97" w:rsidP="00A521DC">
      <w:pPr>
        <w:keepNext/>
        <w:ind w:left="3119" w:hanging="851"/>
        <w:jc w:val="both"/>
        <w:rPr>
          <w:rFonts w:ascii="Arial" w:hAnsi="Arial" w:cs="Arial"/>
          <w:bCs/>
          <w:iCs/>
          <w:sz w:val="20"/>
          <w:highlight w:val="cyan"/>
        </w:rPr>
      </w:pPr>
      <w:r w:rsidRPr="00FE3CD4">
        <w:rPr>
          <w:rFonts w:ascii="Arial" w:hAnsi="Arial" w:cs="Arial"/>
          <w:b/>
          <w:iCs/>
          <w:sz w:val="20"/>
          <w:highlight w:val="cyan"/>
        </w:rPr>
        <w:t>10.2.4.1</w:t>
      </w:r>
      <w:r w:rsidRPr="00FE3CD4">
        <w:rPr>
          <w:rFonts w:ascii="Arial" w:hAnsi="Arial" w:cs="Arial"/>
          <w:b/>
          <w:iCs/>
          <w:sz w:val="20"/>
          <w:highlight w:val="cyan"/>
        </w:rPr>
        <w:tab/>
      </w:r>
      <w:r w:rsidRPr="00FE3CD4">
        <w:rPr>
          <w:rFonts w:ascii="Arial" w:hAnsi="Arial" w:cs="Arial"/>
          <w:bCs/>
          <w:iCs/>
          <w:sz w:val="20"/>
          <w:highlight w:val="cyan"/>
        </w:rPr>
        <w:t xml:space="preserve">Notwithstanding any other provision in Article 10.2, where the </w:t>
      </w:r>
      <w:r w:rsidRPr="00FE3CD4">
        <w:rPr>
          <w:rFonts w:ascii="Arial" w:hAnsi="Arial" w:cs="Arial"/>
          <w:bCs/>
          <w:i/>
          <w:iCs/>
          <w:sz w:val="20"/>
          <w:highlight w:val="cyan"/>
        </w:rPr>
        <w:t>Athlete</w:t>
      </w:r>
      <w:r w:rsidRPr="00FE3CD4">
        <w:rPr>
          <w:rFonts w:ascii="Arial" w:hAnsi="Arial" w:cs="Arial"/>
          <w:bCs/>
          <w:iCs/>
          <w:sz w:val="20"/>
          <w:highlight w:val="cyan"/>
        </w:rPr>
        <w:t xml:space="preserve"> can establish that the presence, </w:t>
      </w:r>
      <w:r w:rsidRPr="00FE3CD4">
        <w:rPr>
          <w:rFonts w:ascii="Arial" w:hAnsi="Arial" w:cs="Arial"/>
          <w:bCs/>
          <w:i/>
          <w:iCs/>
          <w:sz w:val="20"/>
          <w:highlight w:val="cyan"/>
        </w:rPr>
        <w:t>Use</w:t>
      </w:r>
      <w:r w:rsidRPr="00FE3CD4">
        <w:rPr>
          <w:rFonts w:ascii="Arial" w:hAnsi="Arial" w:cs="Arial"/>
          <w:bCs/>
          <w:iCs/>
          <w:sz w:val="20"/>
          <w:highlight w:val="cyan"/>
        </w:rPr>
        <w:t xml:space="preserve"> or </w:t>
      </w:r>
      <w:r w:rsidRPr="00FE3CD4">
        <w:rPr>
          <w:rFonts w:ascii="Arial" w:hAnsi="Arial" w:cs="Arial"/>
          <w:bCs/>
          <w:i/>
          <w:iCs/>
          <w:sz w:val="20"/>
          <w:highlight w:val="cyan"/>
        </w:rPr>
        <w:t>Attempted Use</w:t>
      </w:r>
      <w:r w:rsidRPr="00FE3CD4">
        <w:rPr>
          <w:rFonts w:ascii="Arial" w:hAnsi="Arial" w:cs="Arial"/>
          <w:bCs/>
          <w:iCs/>
          <w:sz w:val="20"/>
          <w:highlight w:val="cyan"/>
        </w:rPr>
        <w:t xml:space="preserve"> or </w:t>
      </w:r>
      <w:r w:rsidRPr="00FE3CD4">
        <w:rPr>
          <w:rFonts w:ascii="Arial" w:hAnsi="Arial" w:cs="Arial"/>
          <w:bCs/>
          <w:i/>
          <w:iCs/>
          <w:sz w:val="20"/>
          <w:highlight w:val="cyan"/>
        </w:rPr>
        <w:t xml:space="preserve">Possession </w:t>
      </w:r>
      <w:r w:rsidRPr="00FE3CD4">
        <w:rPr>
          <w:rFonts w:ascii="Arial" w:hAnsi="Arial" w:cs="Arial"/>
          <w:bCs/>
          <w:iCs/>
          <w:sz w:val="20"/>
          <w:highlight w:val="cyan"/>
        </w:rPr>
        <w:t xml:space="preserve">met each of the criteria in Article 4.2 of the </w:t>
      </w:r>
      <w:r w:rsidRPr="00FE3CD4">
        <w:rPr>
          <w:rFonts w:ascii="Arial" w:hAnsi="Arial" w:cs="Arial"/>
          <w:bCs/>
          <w:i/>
          <w:iCs/>
          <w:sz w:val="20"/>
          <w:highlight w:val="cyan"/>
        </w:rPr>
        <w:t>International Standard</w:t>
      </w:r>
      <w:r w:rsidRPr="00FE3CD4">
        <w:rPr>
          <w:rFonts w:ascii="Arial" w:hAnsi="Arial" w:cs="Arial"/>
          <w:bCs/>
          <w:iCs/>
          <w:sz w:val="20"/>
          <w:highlight w:val="cyan"/>
        </w:rPr>
        <w:t xml:space="preserve"> for </w:t>
      </w:r>
      <w:r w:rsidRPr="00FE3CD4">
        <w:rPr>
          <w:rFonts w:ascii="Arial" w:hAnsi="Arial" w:cs="Arial"/>
          <w:bCs/>
          <w:i/>
          <w:iCs/>
          <w:sz w:val="20"/>
          <w:highlight w:val="cyan"/>
        </w:rPr>
        <w:t xml:space="preserve">Therapeutic Use Exemptions </w:t>
      </w:r>
      <w:r w:rsidRPr="00FE3CD4">
        <w:rPr>
          <w:rFonts w:ascii="Arial" w:hAnsi="Arial" w:cs="Arial"/>
          <w:bCs/>
          <w:iCs/>
          <w:sz w:val="20"/>
          <w:highlight w:val="cyan"/>
        </w:rPr>
        <w:t xml:space="preserve">(except for the need to show there was no </w:t>
      </w:r>
      <w:r w:rsidRPr="00FE3CD4">
        <w:rPr>
          <w:rFonts w:ascii="Arial" w:hAnsi="Arial" w:cs="Arial"/>
          <w:bCs/>
          <w:iCs/>
          <w:sz w:val="20"/>
          <w:highlight w:val="cyan"/>
          <w:lang w:val="en-GB"/>
        </w:rPr>
        <w:t xml:space="preserve">reasonable permitted </w:t>
      </w:r>
      <w:r w:rsidRPr="00FE3CD4">
        <w:rPr>
          <w:rFonts w:ascii="Arial" w:hAnsi="Arial" w:cs="Arial"/>
          <w:bCs/>
          <w:iCs/>
          <w:sz w:val="20"/>
          <w:highlight w:val="cyan"/>
          <w:lang w:val="en-GB"/>
        </w:rPr>
        <w:lastRenderedPageBreak/>
        <w:t>Therapeutic</w:t>
      </w:r>
      <w:r w:rsidRPr="00FE3CD4">
        <w:rPr>
          <w:rFonts w:ascii="Arial" w:hAnsi="Arial" w:cs="Arial"/>
          <w:b/>
          <w:iCs/>
          <w:sz w:val="20"/>
          <w:highlight w:val="cyan"/>
          <w:vertAlign w:val="superscript"/>
          <w:lang w:val="en-GB"/>
        </w:rPr>
        <w:footnoteReference w:id="62"/>
      </w:r>
      <w:r w:rsidRPr="00FE3CD4">
        <w:rPr>
          <w:rFonts w:ascii="Arial" w:hAnsi="Arial" w:cs="Arial"/>
          <w:bCs/>
          <w:iCs/>
          <w:sz w:val="20"/>
          <w:highlight w:val="cyan"/>
          <w:lang w:val="en-GB"/>
        </w:rPr>
        <w:t xml:space="preserve"> alternative</w:t>
      </w:r>
      <w:r w:rsidRPr="00FE3CD4">
        <w:rPr>
          <w:rFonts w:ascii="Arial" w:hAnsi="Arial" w:cs="Arial"/>
          <w:bCs/>
          <w:iCs/>
          <w:sz w:val="20"/>
          <w:highlight w:val="cyan"/>
        </w:rPr>
        <w:t xml:space="preserve">) at the time the presence, </w:t>
      </w:r>
      <w:r w:rsidRPr="00FE3CD4">
        <w:rPr>
          <w:rFonts w:ascii="Arial" w:hAnsi="Arial" w:cs="Arial"/>
          <w:bCs/>
          <w:i/>
          <w:iCs/>
          <w:sz w:val="20"/>
          <w:highlight w:val="cyan"/>
        </w:rPr>
        <w:t>Use</w:t>
      </w:r>
      <w:r w:rsidRPr="00FE3CD4">
        <w:rPr>
          <w:rFonts w:ascii="Arial" w:hAnsi="Arial" w:cs="Arial"/>
          <w:bCs/>
          <w:iCs/>
          <w:sz w:val="20"/>
          <w:highlight w:val="cyan"/>
        </w:rPr>
        <w:t xml:space="preserve"> or </w:t>
      </w:r>
      <w:r w:rsidRPr="00FE3CD4">
        <w:rPr>
          <w:rFonts w:ascii="Arial" w:hAnsi="Arial" w:cs="Arial"/>
          <w:bCs/>
          <w:i/>
          <w:iCs/>
          <w:sz w:val="20"/>
          <w:highlight w:val="cyan"/>
        </w:rPr>
        <w:t>Attempted Use</w:t>
      </w:r>
      <w:r w:rsidRPr="00FE3CD4">
        <w:rPr>
          <w:rFonts w:ascii="Arial" w:hAnsi="Arial" w:cs="Arial"/>
          <w:bCs/>
          <w:iCs/>
          <w:sz w:val="20"/>
          <w:highlight w:val="cyan"/>
        </w:rPr>
        <w:t xml:space="preserve"> or </w:t>
      </w:r>
      <w:r w:rsidRPr="00FE3CD4">
        <w:rPr>
          <w:rFonts w:ascii="Arial" w:hAnsi="Arial" w:cs="Arial"/>
          <w:bCs/>
          <w:i/>
          <w:iCs/>
          <w:sz w:val="20"/>
          <w:highlight w:val="cyan"/>
        </w:rPr>
        <w:t xml:space="preserve">Possession </w:t>
      </w:r>
      <w:r w:rsidRPr="00FE3CD4">
        <w:rPr>
          <w:rFonts w:ascii="Arial" w:hAnsi="Arial" w:cs="Arial"/>
          <w:bCs/>
          <w:sz w:val="20"/>
          <w:highlight w:val="cyan"/>
        </w:rPr>
        <w:t>occurred</w:t>
      </w:r>
      <w:r w:rsidRPr="00FE3CD4">
        <w:rPr>
          <w:rFonts w:ascii="Arial" w:hAnsi="Arial" w:cs="Arial"/>
          <w:bCs/>
          <w:iCs/>
          <w:sz w:val="20"/>
          <w:highlight w:val="cyan"/>
        </w:rPr>
        <w:t xml:space="preserve">, then the period of </w:t>
      </w:r>
      <w:r w:rsidRPr="00FE3CD4">
        <w:rPr>
          <w:rFonts w:ascii="Arial" w:hAnsi="Arial" w:cs="Arial"/>
          <w:bCs/>
          <w:i/>
          <w:iCs/>
          <w:sz w:val="20"/>
          <w:highlight w:val="cyan"/>
        </w:rPr>
        <w:t>Ineligibility</w:t>
      </w:r>
      <w:r w:rsidRPr="00FE3CD4">
        <w:rPr>
          <w:rFonts w:ascii="Arial" w:hAnsi="Arial" w:cs="Arial"/>
          <w:bCs/>
          <w:iCs/>
          <w:sz w:val="20"/>
          <w:highlight w:val="cyan"/>
        </w:rPr>
        <w:t xml:space="preserve"> shall be </w:t>
      </w:r>
      <w:r w:rsidRPr="00FE3CD4">
        <w:rPr>
          <w:rFonts w:ascii="Arial" w:hAnsi="Arial" w:cs="Arial"/>
          <w:bCs/>
          <w:iCs/>
          <w:sz w:val="20"/>
          <w:highlight w:val="cyan"/>
          <w:lang w:val="en-GB"/>
        </w:rPr>
        <w:t>two (2) months</w:t>
      </w:r>
      <w:r w:rsidRPr="00FE3CD4">
        <w:rPr>
          <w:rFonts w:ascii="Arial" w:hAnsi="Arial" w:cs="Arial"/>
          <w:bCs/>
          <w:iCs/>
          <w:sz w:val="20"/>
          <w:highlight w:val="cyan"/>
        </w:rPr>
        <w:t xml:space="preserve">. The period of </w:t>
      </w:r>
      <w:r w:rsidRPr="00FE3CD4">
        <w:rPr>
          <w:rFonts w:ascii="Arial" w:hAnsi="Arial" w:cs="Arial"/>
          <w:bCs/>
          <w:i/>
          <w:iCs/>
          <w:sz w:val="20"/>
          <w:highlight w:val="cyan"/>
        </w:rPr>
        <w:t>Ineligibility</w:t>
      </w:r>
      <w:r w:rsidRPr="00FE3CD4">
        <w:rPr>
          <w:rFonts w:ascii="Arial" w:hAnsi="Arial" w:cs="Arial"/>
          <w:bCs/>
          <w:iCs/>
          <w:sz w:val="20"/>
          <w:highlight w:val="cyan"/>
        </w:rPr>
        <w:t xml:space="preserve"> established in this Article 10.2.4.1 is not subject to any reduction based on any provision in Articles 10.6, 10.7.1 or 10.7.2.</w:t>
      </w:r>
    </w:p>
    <w:p w14:paraId="18DC14A4" w14:textId="77777777" w:rsidR="00A521DC" w:rsidRPr="00FE3CD4" w:rsidRDefault="00A521DC" w:rsidP="00A521DC">
      <w:pPr>
        <w:keepNext/>
        <w:ind w:left="3119" w:hanging="851"/>
        <w:jc w:val="both"/>
        <w:rPr>
          <w:rFonts w:ascii="Arial" w:hAnsi="Arial" w:cs="Arial"/>
          <w:bCs/>
          <w:iCs/>
          <w:sz w:val="20"/>
          <w:highlight w:val="cyan"/>
        </w:rPr>
      </w:pPr>
    </w:p>
    <w:p w14:paraId="0688842C" w14:textId="20974D1C" w:rsidR="001F2997" w:rsidRPr="00FE3CD4" w:rsidRDefault="001F2997" w:rsidP="00A521DC">
      <w:pPr>
        <w:ind w:left="2268" w:hanging="850"/>
        <w:jc w:val="both"/>
        <w:rPr>
          <w:rFonts w:ascii="Arial" w:hAnsi="Arial" w:cs="Arial"/>
          <w:i/>
          <w:sz w:val="20"/>
          <w:highlight w:val="cyan"/>
        </w:rPr>
      </w:pPr>
      <w:r w:rsidRPr="00FE3CD4">
        <w:rPr>
          <w:rFonts w:ascii="Arial" w:hAnsi="Arial" w:cs="Arial"/>
          <w:b/>
          <w:bCs/>
          <w:iCs/>
          <w:sz w:val="20"/>
          <w:highlight w:val="cyan"/>
        </w:rPr>
        <w:t>10.2.5</w:t>
      </w:r>
      <w:r w:rsidR="00A521DC" w:rsidRPr="00FE3CD4">
        <w:rPr>
          <w:rFonts w:ascii="Arial" w:hAnsi="Arial" w:cs="Arial"/>
          <w:iCs/>
          <w:sz w:val="20"/>
          <w:highlight w:val="cyan"/>
        </w:rPr>
        <w:tab/>
      </w:r>
      <w:r w:rsidRPr="00FE3CD4">
        <w:rPr>
          <w:rFonts w:ascii="Arial" w:hAnsi="Arial" w:cs="Arial"/>
          <w:b/>
          <w:bCs/>
          <w:i/>
          <w:sz w:val="20"/>
          <w:highlight w:val="cyan"/>
        </w:rPr>
        <w:t>Possession</w:t>
      </w:r>
    </w:p>
    <w:p w14:paraId="333B51D4" w14:textId="77777777" w:rsidR="00A521DC" w:rsidRPr="00FE3CD4" w:rsidRDefault="00A521DC" w:rsidP="00A521DC">
      <w:pPr>
        <w:jc w:val="both"/>
        <w:rPr>
          <w:rFonts w:ascii="Arial" w:hAnsi="Arial" w:cs="Arial"/>
          <w:i/>
          <w:iCs/>
          <w:sz w:val="20"/>
          <w:highlight w:val="cyan"/>
        </w:rPr>
      </w:pPr>
    </w:p>
    <w:p w14:paraId="3E433FE9" w14:textId="77777777" w:rsidR="001F2997" w:rsidRPr="00FE3CD4" w:rsidRDefault="001F2997" w:rsidP="00A521DC">
      <w:pPr>
        <w:pStyle w:val="BodyText"/>
        <w:spacing w:after="0"/>
        <w:ind w:left="2268"/>
        <w:rPr>
          <w:rFonts w:ascii="Arial" w:hAnsi="Arial" w:cs="Arial"/>
          <w:sz w:val="20"/>
          <w:highlight w:val="cyan"/>
        </w:rPr>
      </w:pPr>
      <w:r w:rsidRPr="00FE3CD4">
        <w:rPr>
          <w:rFonts w:ascii="Arial" w:hAnsi="Arial" w:cs="Arial"/>
          <w:sz w:val="20"/>
          <w:highlight w:val="cyan"/>
        </w:rPr>
        <w:t xml:space="preserve">For violations of Article 2.6, the period of </w:t>
      </w:r>
      <w:r w:rsidRPr="00FE3CD4">
        <w:rPr>
          <w:rFonts w:ascii="Arial" w:hAnsi="Arial" w:cs="Arial"/>
          <w:i/>
          <w:iCs/>
          <w:sz w:val="20"/>
          <w:highlight w:val="cyan"/>
        </w:rPr>
        <w:t xml:space="preserve">Ineligibility </w:t>
      </w:r>
      <w:r w:rsidRPr="00FE3CD4">
        <w:rPr>
          <w:rFonts w:ascii="Arial" w:hAnsi="Arial" w:cs="Arial"/>
          <w:sz w:val="20"/>
          <w:highlight w:val="cyan"/>
        </w:rPr>
        <w:t>shall subject to Article 10.2.3.2, be as follows:</w:t>
      </w:r>
    </w:p>
    <w:p w14:paraId="335B1A95" w14:textId="77777777" w:rsidR="00A521DC" w:rsidRPr="00FE3CD4" w:rsidRDefault="00A521DC" w:rsidP="00A521DC">
      <w:pPr>
        <w:pStyle w:val="BodyText"/>
        <w:spacing w:after="0"/>
        <w:ind w:left="1656"/>
        <w:rPr>
          <w:rFonts w:ascii="Arial" w:hAnsi="Arial" w:cs="Arial"/>
          <w:sz w:val="20"/>
          <w:highlight w:val="cyan"/>
        </w:rPr>
      </w:pPr>
    </w:p>
    <w:p w14:paraId="34F7A2C4" w14:textId="394D29AB" w:rsidR="001F2997" w:rsidRPr="00FE3CD4" w:rsidRDefault="001F2997" w:rsidP="00A521DC">
      <w:pPr>
        <w:keepNext/>
        <w:ind w:left="3119" w:hanging="851"/>
        <w:jc w:val="both"/>
        <w:rPr>
          <w:rFonts w:ascii="Arial" w:hAnsi="Arial" w:cs="Arial"/>
          <w:w w:val="0"/>
          <w:sz w:val="20"/>
          <w:highlight w:val="cyan"/>
        </w:rPr>
      </w:pPr>
      <w:r w:rsidRPr="00FE3CD4">
        <w:rPr>
          <w:rFonts w:ascii="Arial" w:hAnsi="Arial" w:cs="Arial"/>
          <w:b/>
          <w:bCs/>
          <w:sz w:val="20"/>
          <w:highlight w:val="cyan"/>
        </w:rPr>
        <w:t>10.2.5.1</w:t>
      </w:r>
      <w:r w:rsidRPr="00FE3CD4">
        <w:rPr>
          <w:rFonts w:ascii="Arial" w:hAnsi="Arial" w:cs="Arial"/>
          <w:sz w:val="20"/>
          <w:highlight w:val="cyan"/>
        </w:rPr>
        <w:t xml:space="preserve">  </w:t>
      </w:r>
      <w:bookmarkStart w:id="208" w:name="_Hlk201244363"/>
      <w:r w:rsidRPr="00FE3CD4">
        <w:rPr>
          <w:rFonts w:ascii="Arial" w:hAnsi="Arial" w:cs="Arial"/>
          <w:w w:val="0"/>
          <w:sz w:val="20"/>
          <w:highlight w:val="cyan"/>
        </w:rPr>
        <w:t>Where the violation involves a non-</w:t>
      </w:r>
      <w:r w:rsidRPr="00FE3CD4">
        <w:rPr>
          <w:rFonts w:ascii="Arial" w:hAnsi="Arial" w:cs="Arial"/>
          <w:i/>
          <w:w w:val="0"/>
          <w:sz w:val="20"/>
          <w:highlight w:val="cyan"/>
        </w:rPr>
        <w:t>Specified Substance</w:t>
      </w:r>
      <w:r w:rsidRPr="00FE3CD4">
        <w:rPr>
          <w:rFonts w:ascii="Arial" w:hAnsi="Arial" w:cs="Arial"/>
          <w:w w:val="0"/>
          <w:sz w:val="20"/>
          <w:highlight w:val="cyan"/>
        </w:rPr>
        <w:t xml:space="preserve"> or non-</w:t>
      </w:r>
      <w:r w:rsidRPr="00FE3CD4">
        <w:rPr>
          <w:rFonts w:ascii="Arial" w:hAnsi="Arial" w:cs="Arial"/>
          <w:i/>
          <w:w w:val="0"/>
          <w:sz w:val="20"/>
          <w:highlight w:val="cyan"/>
        </w:rPr>
        <w:t>Specified Method</w:t>
      </w:r>
      <w:r w:rsidRPr="00FE3CD4">
        <w:rPr>
          <w:rFonts w:ascii="Arial" w:hAnsi="Arial" w:cs="Arial"/>
          <w:w w:val="0"/>
          <w:sz w:val="20"/>
          <w:highlight w:val="cyan"/>
        </w:rPr>
        <w:t xml:space="preserve">, the period of </w:t>
      </w:r>
      <w:r w:rsidRPr="00FE3CD4">
        <w:rPr>
          <w:rFonts w:ascii="Arial" w:hAnsi="Arial" w:cs="Arial"/>
          <w:i/>
          <w:w w:val="0"/>
          <w:sz w:val="20"/>
          <w:highlight w:val="cyan"/>
        </w:rPr>
        <w:t>Ineligibility</w:t>
      </w:r>
      <w:r w:rsidRPr="00FE3CD4">
        <w:rPr>
          <w:rFonts w:ascii="Arial" w:hAnsi="Arial" w:cs="Arial"/>
          <w:w w:val="0"/>
          <w:sz w:val="20"/>
          <w:highlight w:val="cyan"/>
        </w:rPr>
        <w:t xml:space="preserve"> shall be two (2) years if the </w:t>
      </w:r>
      <w:r w:rsidRPr="00FE3CD4">
        <w:rPr>
          <w:rFonts w:ascii="Arial" w:hAnsi="Arial" w:cs="Arial"/>
          <w:i/>
          <w:w w:val="0"/>
          <w:sz w:val="20"/>
          <w:highlight w:val="cyan"/>
        </w:rPr>
        <w:t>Athlete</w:t>
      </w:r>
      <w:r w:rsidRPr="00FE3CD4">
        <w:rPr>
          <w:rFonts w:ascii="Arial" w:hAnsi="Arial" w:cs="Arial"/>
          <w:w w:val="0"/>
          <w:sz w:val="20"/>
          <w:highlight w:val="cyan"/>
        </w:rPr>
        <w:t xml:space="preserve"> or other </w:t>
      </w:r>
      <w:r w:rsidRPr="00FE3CD4">
        <w:rPr>
          <w:rFonts w:ascii="Arial" w:hAnsi="Arial" w:cs="Arial"/>
          <w:i/>
          <w:w w:val="0"/>
          <w:sz w:val="20"/>
          <w:highlight w:val="cyan"/>
        </w:rPr>
        <w:t>Person</w:t>
      </w:r>
      <w:r w:rsidRPr="00FE3CD4">
        <w:rPr>
          <w:rFonts w:ascii="Arial" w:hAnsi="Arial" w:cs="Arial"/>
          <w:w w:val="0"/>
          <w:sz w:val="20"/>
          <w:highlight w:val="cyan"/>
        </w:rPr>
        <w:t xml:space="preserve"> can establish the violation was not intentional; three (3) years if the </w:t>
      </w:r>
      <w:r w:rsidRPr="00FE3CD4">
        <w:rPr>
          <w:rFonts w:ascii="Arial" w:hAnsi="Arial" w:cs="Arial"/>
          <w:i/>
          <w:w w:val="0"/>
          <w:sz w:val="20"/>
          <w:highlight w:val="cyan"/>
        </w:rPr>
        <w:t>Athlete</w:t>
      </w:r>
      <w:r w:rsidRPr="00FE3CD4">
        <w:rPr>
          <w:rFonts w:ascii="Arial" w:hAnsi="Arial" w:cs="Arial"/>
          <w:w w:val="0"/>
          <w:sz w:val="20"/>
          <w:highlight w:val="cyan"/>
        </w:rPr>
        <w:t xml:space="preserve"> or other </w:t>
      </w:r>
      <w:r w:rsidRPr="00FE3CD4">
        <w:rPr>
          <w:rFonts w:ascii="Arial" w:hAnsi="Arial" w:cs="Arial"/>
          <w:i/>
          <w:w w:val="0"/>
          <w:sz w:val="20"/>
          <w:highlight w:val="cyan"/>
        </w:rPr>
        <w:t>Person</w:t>
      </w:r>
      <w:r w:rsidRPr="00FE3CD4">
        <w:rPr>
          <w:rFonts w:ascii="Arial" w:hAnsi="Arial" w:cs="Arial"/>
          <w:w w:val="0"/>
          <w:sz w:val="20"/>
          <w:highlight w:val="cyan"/>
        </w:rPr>
        <w:t xml:space="preserve"> cannot establish that the violation was not intentional, but can establish the </w:t>
      </w:r>
      <w:r w:rsidRPr="00FE3CD4">
        <w:rPr>
          <w:rFonts w:ascii="Arial" w:hAnsi="Arial" w:cs="Arial"/>
          <w:i/>
          <w:w w:val="0"/>
          <w:sz w:val="20"/>
          <w:highlight w:val="cyan"/>
        </w:rPr>
        <w:t>Possession</w:t>
      </w:r>
      <w:r w:rsidRPr="00FE3CD4">
        <w:rPr>
          <w:rFonts w:ascii="Arial" w:hAnsi="Arial" w:cs="Arial"/>
          <w:w w:val="0"/>
          <w:sz w:val="20"/>
          <w:highlight w:val="cyan"/>
        </w:rPr>
        <w:t xml:space="preserve"> was unrelated to sport performance; and four (4) years if the </w:t>
      </w:r>
      <w:r w:rsidRPr="00FE3CD4">
        <w:rPr>
          <w:rFonts w:ascii="Arial" w:hAnsi="Arial" w:cs="Arial"/>
          <w:i/>
          <w:w w:val="0"/>
          <w:sz w:val="20"/>
          <w:highlight w:val="cyan"/>
        </w:rPr>
        <w:t>Athlete</w:t>
      </w:r>
      <w:r w:rsidRPr="00FE3CD4">
        <w:rPr>
          <w:rFonts w:ascii="Arial" w:hAnsi="Arial" w:cs="Arial"/>
          <w:w w:val="0"/>
          <w:sz w:val="20"/>
          <w:highlight w:val="cyan"/>
        </w:rPr>
        <w:t xml:space="preserve"> or other </w:t>
      </w:r>
      <w:r w:rsidRPr="00FE3CD4">
        <w:rPr>
          <w:rFonts w:ascii="Arial" w:hAnsi="Arial" w:cs="Arial"/>
          <w:i/>
          <w:w w:val="0"/>
          <w:sz w:val="20"/>
          <w:highlight w:val="cyan"/>
        </w:rPr>
        <w:t>Person</w:t>
      </w:r>
      <w:r w:rsidRPr="00FE3CD4">
        <w:rPr>
          <w:rFonts w:ascii="Arial" w:hAnsi="Arial" w:cs="Arial"/>
          <w:w w:val="0"/>
          <w:sz w:val="20"/>
          <w:highlight w:val="cyan"/>
        </w:rPr>
        <w:t xml:space="preserve"> cannot establish the violation was not intentional and cannot establish the </w:t>
      </w:r>
      <w:r w:rsidRPr="00FE3CD4">
        <w:rPr>
          <w:rFonts w:ascii="Arial" w:hAnsi="Arial" w:cs="Arial"/>
          <w:i/>
          <w:w w:val="0"/>
          <w:sz w:val="20"/>
          <w:highlight w:val="cyan"/>
        </w:rPr>
        <w:t>Possession</w:t>
      </w:r>
      <w:r w:rsidRPr="00FE3CD4">
        <w:rPr>
          <w:rFonts w:ascii="Arial" w:hAnsi="Arial" w:cs="Arial"/>
          <w:w w:val="0"/>
          <w:sz w:val="20"/>
          <w:highlight w:val="cyan"/>
        </w:rPr>
        <w:t xml:space="preserve"> was unrelated to sport performance.</w:t>
      </w:r>
      <w:bookmarkEnd w:id="208"/>
    </w:p>
    <w:p w14:paraId="3B5A8543" w14:textId="77777777" w:rsidR="00A521DC" w:rsidRPr="00FE3CD4" w:rsidRDefault="00A521DC" w:rsidP="00A521DC">
      <w:pPr>
        <w:keepNext/>
        <w:ind w:left="3119" w:hanging="851"/>
        <w:jc w:val="both"/>
        <w:rPr>
          <w:rFonts w:ascii="Arial" w:hAnsi="Arial" w:cs="Arial"/>
          <w:w w:val="0"/>
          <w:sz w:val="20"/>
          <w:highlight w:val="cyan"/>
        </w:rPr>
      </w:pPr>
    </w:p>
    <w:p w14:paraId="1B2BF9DE" w14:textId="186CC5F6" w:rsidR="001F2997" w:rsidRPr="00FE3CD4" w:rsidRDefault="001F2997" w:rsidP="00A521DC">
      <w:pPr>
        <w:keepNext/>
        <w:ind w:left="3119" w:hanging="851"/>
        <w:jc w:val="both"/>
        <w:rPr>
          <w:rFonts w:ascii="Arial" w:hAnsi="Arial" w:cs="Arial"/>
          <w:w w:val="0"/>
          <w:sz w:val="20"/>
          <w:highlight w:val="cyan"/>
        </w:rPr>
      </w:pPr>
      <w:r w:rsidRPr="00FE3CD4">
        <w:rPr>
          <w:rFonts w:ascii="Arial" w:hAnsi="Arial" w:cs="Arial"/>
          <w:b/>
          <w:bCs/>
          <w:sz w:val="20"/>
          <w:highlight w:val="cyan"/>
        </w:rPr>
        <w:t>10.2.5.2</w:t>
      </w:r>
      <w:r w:rsidRPr="00FE3CD4">
        <w:rPr>
          <w:rFonts w:ascii="Arial" w:hAnsi="Arial" w:cs="Arial"/>
          <w:sz w:val="20"/>
          <w:highlight w:val="cyan"/>
        </w:rPr>
        <w:t xml:space="preserve">   </w:t>
      </w:r>
      <w:r w:rsidRPr="00FE3CD4">
        <w:rPr>
          <w:rFonts w:ascii="Arial" w:hAnsi="Arial" w:cs="Arial"/>
          <w:w w:val="0"/>
          <w:sz w:val="20"/>
          <w:highlight w:val="cyan"/>
        </w:rPr>
        <w:t xml:space="preserve">Where the violation involves a </w:t>
      </w:r>
      <w:r w:rsidRPr="00FE3CD4">
        <w:rPr>
          <w:rFonts w:ascii="Arial" w:hAnsi="Arial" w:cs="Arial"/>
          <w:i/>
          <w:w w:val="0"/>
          <w:sz w:val="20"/>
          <w:highlight w:val="cyan"/>
        </w:rPr>
        <w:t>Specified Substance</w:t>
      </w:r>
      <w:r w:rsidRPr="00FE3CD4">
        <w:rPr>
          <w:rFonts w:ascii="Arial" w:hAnsi="Arial" w:cs="Arial"/>
          <w:w w:val="0"/>
          <w:sz w:val="20"/>
          <w:highlight w:val="cyan"/>
        </w:rPr>
        <w:t xml:space="preserve"> or </w:t>
      </w:r>
      <w:r w:rsidRPr="00FE3CD4">
        <w:rPr>
          <w:rFonts w:ascii="Arial" w:hAnsi="Arial" w:cs="Arial"/>
          <w:i/>
          <w:w w:val="0"/>
          <w:sz w:val="20"/>
          <w:highlight w:val="cyan"/>
        </w:rPr>
        <w:t>Specified Method</w:t>
      </w:r>
      <w:r w:rsidRPr="00FE3CD4">
        <w:rPr>
          <w:rFonts w:ascii="Arial" w:hAnsi="Arial" w:cs="Arial"/>
          <w:w w:val="0"/>
          <w:sz w:val="20"/>
          <w:highlight w:val="cyan"/>
        </w:rPr>
        <w:t xml:space="preserve">, the period of </w:t>
      </w:r>
      <w:r w:rsidRPr="00FE3CD4">
        <w:rPr>
          <w:rFonts w:ascii="Arial" w:hAnsi="Arial" w:cs="Arial"/>
          <w:i/>
          <w:w w:val="0"/>
          <w:sz w:val="20"/>
          <w:highlight w:val="cyan"/>
        </w:rPr>
        <w:t>Ineligibility</w:t>
      </w:r>
      <w:r w:rsidRPr="00FE3CD4">
        <w:rPr>
          <w:rFonts w:ascii="Arial" w:hAnsi="Arial" w:cs="Arial"/>
          <w:w w:val="0"/>
          <w:sz w:val="20"/>
          <w:highlight w:val="cyan"/>
        </w:rPr>
        <w:t xml:space="preserve"> shall be four (4) years if </w:t>
      </w:r>
      <w:r w:rsidR="009A67E6" w:rsidRPr="00FE3CD4">
        <w:rPr>
          <w:rFonts w:ascii="Arial" w:hAnsi="Arial" w:cs="Arial"/>
          <w:w w:val="0"/>
          <w:sz w:val="20"/>
          <w:highlight w:val="cyan"/>
        </w:rPr>
        <w:t xml:space="preserve">the </w:t>
      </w:r>
      <w:r w:rsidR="009A67E6" w:rsidRPr="00FE3CD4">
        <w:rPr>
          <w:rFonts w:ascii="Arial" w:hAnsi="Arial" w:cs="Arial"/>
          <w:i/>
          <w:iCs/>
          <w:w w:val="0"/>
          <w:sz w:val="20"/>
          <w:highlight w:val="cyan"/>
        </w:rPr>
        <w:t>Commission</w:t>
      </w:r>
      <w:r w:rsidR="005D7BAB" w:rsidRPr="00FE3CD4">
        <w:rPr>
          <w:rFonts w:ascii="Arial" w:hAnsi="Arial" w:cs="Arial"/>
          <w:w w:val="0"/>
          <w:sz w:val="20"/>
          <w:highlight w:val="cyan"/>
        </w:rPr>
        <w:t xml:space="preserve"> </w:t>
      </w:r>
      <w:r w:rsidRPr="00FE3CD4">
        <w:rPr>
          <w:rFonts w:ascii="Arial" w:hAnsi="Arial" w:cs="Arial"/>
          <w:w w:val="0"/>
          <w:sz w:val="20"/>
          <w:highlight w:val="cyan"/>
        </w:rPr>
        <w:t xml:space="preserve">can establish the violation was intentional, subject to a reduction to three (3) </w:t>
      </w:r>
      <w:r w:rsidRPr="00FE3CD4">
        <w:rPr>
          <w:rFonts w:ascii="Arial" w:hAnsi="Arial" w:cs="Arial"/>
          <w:sz w:val="20"/>
          <w:highlight w:val="cyan"/>
        </w:rPr>
        <w:t>years</w:t>
      </w:r>
      <w:r w:rsidRPr="00FE3CD4">
        <w:rPr>
          <w:rFonts w:ascii="Arial" w:hAnsi="Arial" w:cs="Arial"/>
          <w:w w:val="0"/>
          <w:sz w:val="20"/>
          <w:highlight w:val="cyan"/>
        </w:rPr>
        <w:t xml:space="preserve"> if the </w:t>
      </w:r>
      <w:r w:rsidRPr="00FE3CD4">
        <w:rPr>
          <w:rFonts w:ascii="Arial" w:hAnsi="Arial" w:cs="Arial"/>
          <w:i/>
          <w:w w:val="0"/>
          <w:sz w:val="20"/>
          <w:highlight w:val="cyan"/>
        </w:rPr>
        <w:t>Athlete</w:t>
      </w:r>
      <w:r w:rsidRPr="00FE3CD4">
        <w:rPr>
          <w:rFonts w:ascii="Arial" w:hAnsi="Arial" w:cs="Arial"/>
          <w:w w:val="0"/>
          <w:sz w:val="20"/>
          <w:highlight w:val="cyan"/>
        </w:rPr>
        <w:t xml:space="preserve"> can establish that the context of the </w:t>
      </w:r>
      <w:r w:rsidRPr="00FE3CD4">
        <w:rPr>
          <w:rFonts w:ascii="Arial" w:hAnsi="Arial" w:cs="Arial"/>
          <w:i/>
          <w:w w:val="0"/>
          <w:sz w:val="20"/>
          <w:highlight w:val="cyan"/>
        </w:rPr>
        <w:t>Possession</w:t>
      </w:r>
      <w:r w:rsidRPr="00FE3CD4">
        <w:rPr>
          <w:rFonts w:ascii="Arial" w:hAnsi="Arial" w:cs="Arial"/>
          <w:w w:val="0"/>
          <w:sz w:val="20"/>
          <w:highlight w:val="cyan"/>
        </w:rPr>
        <w:t xml:space="preserve"> was </w:t>
      </w:r>
      <w:r w:rsidRPr="00FE3CD4">
        <w:rPr>
          <w:rFonts w:ascii="Arial" w:hAnsi="Arial" w:cs="Arial"/>
          <w:sz w:val="20"/>
          <w:highlight w:val="cyan"/>
        </w:rPr>
        <w:t>unrelated</w:t>
      </w:r>
      <w:r w:rsidRPr="00FE3CD4">
        <w:rPr>
          <w:rFonts w:ascii="Arial" w:hAnsi="Arial" w:cs="Arial"/>
          <w:w w:val="0"/>
          <w:sz w:val="20"/>
          <w:highlight w:val="cyan"/>
        </w:rPr>
        <w:t xml:space="preserve"> to sport performance; and two (2) years if </w:t>
      </w:r>
      <w:r w:rsidR="007D52FE" w:rsidRPr="00FE3CD4">
        <w:rPr>
          <w:rFonts w:ascii="Arial" w:hAnsi="Arial" w:cs="Arial"/>
          <w:w w:val="0"/>
          <w:sz w:val="20"/>
          <w:highlight w:val="cyan"/>
        </w:rPr>
        <w:t xml:space="preserve">the </w:t>
      </w:r>
      <w:r w:rsidR="007D52FE" w:rsidRPr="00FE3CD4">
        <w:rPr>
          <w:rFonts w:ascii="Arial" w:hAnsi="Arial" w:cs="Arial"/>
          <w:i/>
          <w:iCs/>
          <w:w w:val="0"/>
          <w:sz w:val="20"/>
          <w:highlight w:val="cyan"/>
        </w:rPr>
        <w:t>Commission</w:t>
      </w:r>
      <w:r w:rsidR="007D52FE" w:rsidRPr="00FE3CD4">
        <w:rPr>
          <w:rFonts w:ascii="Arial" w:hAnsi="Arial" w:cs="Arial"/>
          <w:w w:val="0"/>
          <w:sz w:val="20"/>
          <w:highlight w:val="cyan"/>
        </w:rPr>
        <w:t xml:space="preserve"> </w:t>
      </w:r>
      <w:r w:rsidRPr="00FE3CD4">
        <w:rPr>
          <w:rFonts w:ascii="Arial" w:hAnsi="Arial" w:cs="Arial"/>
          <w:w w:val="0"/>
          <w:sz w:val="20"/>
          <w:highlight w:val="cyan"/>
        </w:rPr>
        <w:t>cannot establish the violation was intentional.</w:t>
      </w:r>
    </w:p>
    <w:p w14:paraId="617861E5" w14:textId="77777777" w:rsidR="00A521DC" w:rsidRPr="00FE3CD4" w:rsidRDefault="00A521DC" w:rsidP="00A521DC">
      <w:pPr>
        <w:keepNext/>
        <w:ind w:left="3119" w:hanging="851"/>
        <w:jc w:val="both"/>
        <w:rPr>
          <w:rFonts w:ascii="Arial" w:hAnsi="Arial" w:cs="Arial"/>
          <w:w w:val="0"/>
          <w:sz w:val="20"/>
          <w:highlight w:val="cyan"/>
        </w:rPr>
      </w:pPr>
    </w:p>
    <w:p w14:paraId="011D8A20" w14:textId="4FE807EF" w:rsidR="001F2997" w:rsidRPr="00FE3CD4" w:rsidRDefault="001F2997" w:rsidP="00A521DC">
      <w:pPr>
        <w:keepNext/>
        <w:ind w:left="3119" w:hanging="851"/>
        <w:jc w:val="both"/>
        <w:rPr>
          <w:rFonts w:ascii="Arial" w:hAnsi="Arial" w:cs="Arial"/>
          <w:w w:val="0"/>
          <w:sz w:val="20"/>
          <w:highlight w:val="cyan"/>
        </w:rPr>
      </w:pPr>
      <w:r w:rsidRPr="00FE3CD4">
        <w:rPr>
          <w:rFonts w:ascii="Arial" w:hAnsi="Arial" w:cs="Arial"/>
          <w:b/>
          <w:bCs/>
          <w:w w:val="0"/>
          <w:sz w:val="20"/>
          <w:highlight w:val="cyan"/>
        </w:rPr>
        <w:t>10.2.5.3</w:t>
      </w:r>
      <w:r w:rsidR="00A521DC" w:rsidRPr="00FE3CD4">
        <w:rPr>
          <w:rFonts w:ascii="Arial" w:hAnsi="Arial" w:cs="Arial"/>
          <w:w w:val="0"/>
          <w:sz w:val="20"/>
          <w:highlight w:val="cyan"/>
        </w:rPr>
        <w:tab/>
      </w:r>
      <w:r w:rsidRPr="00FE3CD4">
        <w:rPr>
          <w:rFonts w:ascii="Arial" w:hAnsi="Arial" w:cs="Arial"/>
          <w:w w:val="0"/>
          <w:sz w:val="20"/>
          <w:highlight w:val="cyan"/>
        </w:rPr>
        <w:t xml:space="preserve">If the period of </w:t>
      </w:r>
      <w:r w:rsidRPr="00FE3CD4">
        <w:rPr>
          <w:rFonts w:ascii="Arial" w:hAnsi="Arial" w:cs="Arial"/>
          <w:i/>
          <w:w w:val="0"/>
          <w:sz w:val="20"/>
          <w:highlight w:val="cyan"/>
        </w:rPr>
        <w:t>Ineligibility</w:t>
      </w:r>
      <w:r w:rsidRPr="00FE3CD4">
        <w:rPr>
          <w:rFonts w:ascii="Arial" w:hAnsi="Arial" w:cs="Arial"/>
          <w:w w:val="0"/>
          <w:sz w:val="20"/>
          <w:highlight w:val="cyan"/>
        </w:rPr>
        <w:t xml:space="preserve"> imposed under Article</w:t>
      </w:r>
      <w:r w:rsidR="0023358E" w:rsidRPr="00FE3CD4">
        <w:rPr>
          <w:rFonts w:ascii="Arial" w:hAnsi="Arial" w:cs="Arial"/>
          <w:w w:val="0"/>
          <w:sz w:val="20"/>
          <w:highlight w:val="cyan"/>
        </w:rPr>
        <w:t>s</w:t>
      </w:r>
      <w:r w:rsidRPr="00FE3CD4">
        <w:rPr>
          <w:rFonts w:ascii="Arial" w:hAnsi="Arial" w:cs="Arial"/>
          <w:w w:val="0"/>
          <w:sz w:val="20"/>
          <w:highlight w:val="cyan"/>
        </w:rPr>
        <w:t xml:space="preserve"> 10.2.5.1 or 10.2.5.2 is two (2) years, the period of </w:t>
      </w:r>
      <w:r w:rsidRPr="00FE3CD4">
        <w:rPr>
          <w:rFonts w:ascii="Arial" w:hAnsi="Arial" w:cs="Arial"/>
          <w:i/>
          <w:w w:val="0"/>
          <w:sz w:val="20"/>
          <w:highlight w:val="cyan"/>
        </w:rPr>
        <w:t>Ineligibility</w:t>
      </w:r>
      <w:r w:rsidRPr="00FE3CD4">
        <w:rPr>
          <w:rFonts w:ascii="Arial" w:hAnsi="Arial" w:cs="Arial"/>
          <w:w w:val="0"/>
          <w:sz w:val="20"/>
          <w:highlight w:val="cyan"/>
        </w:rPr>
        <w:t xml:space="preserve"> is subject to potential elimination or reduction under Article</w:t>
      </w:r>
      <w:r w:rsidR="0023358E" w:rsidRPr="00FE3CD4">
        <w:rPr>
          <w:rFonts w:ascii="Arial" w:hAnsi="Arial" w:cs="Arial"/>
          <w:w w:val="0"/>
          <w:sz w:val="20"/>
          <w:highlight w:val="cyan"/>
        </w:rPr>
        <w:t>s</w:t>
      </w:r>
      <w:r w:rsidRPr="00FE3CD4">
        <w:rPr>
          <w:rFonts w:ascii="Arial" w:hAnsi="Arial" w:cs="Arial"/>
          <w:w w:val="0"/>
          <w:sz w:val="20"/>
          <w:highlight w:val="cyan"/>
        </w:rPr>
        <w:t xml:space="preserve"> 10.5, 10.6 or 10.7.1.</w:t>
      </w:r>
    </w:p>
    <w:p w14:paraId="3FA0040F" w14:textId="77777777" w:rsidR="00A521DC" w:rsidRPr="00FE3CD4" w:rsidRDefault="00A521DC" w:rsidP="00A521DC">
      <w:pPr>
        <w:keepNext/>
        <w:ind w:left="3119" w:hanging="851"/>
        <w:jc w:val="both"/>
        <w:rPr>
          <w:rFonts w:ascii="Arial" w:hAnsi="Arial" w:cs="Arial"/>
          <w:w w:val="0"/>
          <w:sz w:val="20"/>
          <w:highlight w:val="cyan"/>
        </w:rPr>
      </w:pPr>
    </w:p>
    <w:p w14:paraId="1062098E" w14:textId="2EDB3DBB" w:rsidR="00B26C7C" w:rsidRPr="00FE3CD4" w:rsidRDefault="001F2997" w:rsidP="007F64F4">
      <w:pPr>
        <w:pStyle w:val="NormalWeb"/>
        <w:spacing w:before="0" w:beforeAutospacing="0" w:after="0" w:afterAutospacing="0"/>
        <w:ind w:left="1560" w:hanging="840"/>
        <w:jc w:val="both"/>
        <w:rPr>
          <w:rFonts w:ascii="Arial" w:hAnsi="Arial" w:cs="Arial"/>
          <w:w w:val="0"/>
          <w:sz w:val="20"/>
          <w:szCs w:val="20"/>
          <w:highlight w:val="cyan"/>
        </w:rPr>
      </w:pPr>
      <w:r w:rsidRPr="00FE3CD4">
        <w:rPr>
          <w:rFonts w:ascii="Arial" w:hAnsi="Arial" w:cs="Arial"/>
          <w:b/>
          <w:bCs/>
          <w:w w:val="0"/>
          <w:sz w:val="20"/>
          <w:szCs w:val="20"/>
          <w:highlight w:val="cyan"/>
        </w:rPr>
        <w:t>10.2.6</w:t>
      </w:r>
      <w:r w:rsidRPr="00FE3CD4">
        <w:rPr>
          <w:rFonts w:ascii="Arial" w:hAnsi="Arial" w:cs="Arial"/>
          <w:w w:val="0"/>
          <w:sz w:val="20"/>
          <w:szCs w:val="20"/>
          <w:highlight w:val="cyan"/>
        </w:rPr>
        <w:t xml:space="preserve">     As used in Article 10.2, the term “intentional” is meant to identify those </w:t>
      </w:r>
      <w:r w:rsidRPr="00FE3CD4">
        <w:rPr>
          <w:rFonts w:ascii="Arial" w:hAnsi="Arial" w:cs="Arial"/>
          <w:i/>
          <w:w w:val="0"/>
          <w:sz w:val="20"/>
          <w:szCs w:val="20"/>
          <w:highlight w:val="cyan"/>
        </w:rPr>
        <w:t>Athletes</w:t>
      </w:r>
      <w:r w:rsidRPr="00FE3CD4">
        <w:rPr>
          <w:rFonts w:ascii="Arial" w:hAnsi="Arial" w:cs="Arial"/>
          <w:w w:val="0"/>
          <w:sz w:val="20"/>
          <w:szCs w:val="20"/>
          <w:highlight w:val="cyan"/>
        </w:rPr>
        <w:t xml:space="preserve"> or other </w:t>
      </w:r>
      <w:r w:rsidRPr="00FE3CD4">
        <w:rPr>
          <w:rFonts w:ascii="Arial" w:hAnsi="Arial" w:cs="Arial"/>
          <w:i/>
          <w:w w:val="0"/>
          <w:sz w:val="20"/>
          <w:szCs w:val="20"/>
          <w:highlight w:val="cyan"/>
        </w:rPr>
        <w:t>Persons</w:t>
      </w:r>
      <w:r w:rsidRPr="00FE3CD4">
        <w:rPr>
          <w:rFonts w:ascii="Arial" w:hAnsi="Arial" w:cs="Arial"/>
          <w:w w:val="0"/>
          <w:sz w:val="20"/>
          <w:szCs w:val="20"/>
          <w:highlight w:val="cyan"/>
        </w:rPr>
        <w:t xml:space="preserve"> who engage in conduct which they knew constituted an anti-doping rule violation or knew that there was a significant risk that the conduct might constitute or result in an anti-doping rule violation and manifestly disregarded that risk.</w:t>
      </w:r>
      <w:r w:rsidRPr="00FE3CD4">
        <w:rPr>
          <w:rFonts w:ascii="Arial" w:hAnsi="Arial" w:cs="Arial"/>
          <w:b/>
          <w:iCs/>
          <w:sz w:val="20"/>
          <w:szCs w:val="20"/>
          <w:highlight w:val="cyan"/>
          <w:vertAlign w:val="superscript"/>
          <w:lang w:val="en-GB"/>
        </w:rPr>
        <w:footnoteReference w:id="63"/>
      </w:r>
    </w:p>
    <w:p w14:paraId="5832B43C" w14:textId="77777777" w:rsidR="003C36A7" w:rsidRPr="00FE3CD4" w:rsidRDefault="003C36A7" w:rsidP="007F64F4">
      <w:pPr>
        <w:pStyle w:val="NormalWeb"/>
        <w:spacing w:before="0" w:beforeAutospacing="0" w:after="0" w:afterAutospacing="0"/>
        <w:ind w:left="1560" w:hanging="840"/>
        <w:jc w:val="both"/>
        <w:rPr>
          <w:rFonts w:ascii="Arial" w:hAnsi="Arial" w:cs="Arial"/>
          <w:i/>
          <w:sz w:val="20"/>
          <w:szCs w:val="20"/>
          <w:highlight w:val="cyan"/>
        </w:rPr>
      </w:pPr>
    </w:p>
    <w:p w14:paraId="1C154024" w14:textId="77777777" w:rsidR="00DE3D4D" w:rsidRPr="00FE3CD4" w:rsidRDefault="00DE3D4D" w:rsidP="001A07A8">
      <w:pPr>
        <w:ind w:left="1418" w:hanging="720"/>
        <w:jc w:val="both"/>
        <w:rPr>
          <w:rFonts w:ascii="Arial" w:hAnsi="Arial" w:cs="Arial"/>
          <w:b/>
          <w:sz w:val="20"/>
          <w:highlight w:val="cyan"/>
        </w:rPr>
      </w:pPr>
      <w:bookmarkStart w:id="209" w:name="_DV_M490"/>
      <w:bookmarkEnd w:id="209"/>
      <w:r w:rsidRPr="00FE3CD4">
        <w:rPr>
          <w:rFonts w:ascii="Arial" w:hAnsi="Arial" w:cs="Arial"/>
          <w:b/>
          <w:sz w:val="20"/>
          <w:highlight w:val="cyan"/>
        </w:rPr>
        <w:t>10.3</w:t>
      </w:r>
      <w:r w:rsidRPr="00FE3CD4">
        <w:rPr>
          <w:rFonts w:ascii="Arial" w:hAnsi="Arial" w:cs="Arial"/>
          <w:b/>
          <w:i/>
          <w:sz w:val="20"/>
          <w:highlight w:val="cyan"/>
        </w:rPr>
        <w:tab/>
      </w:r>
      <w:r w:rsidR="00EB2F36" w:rsidRPr="00FE3CD4">
        <w:rPr>
          <w:rFonts w:ascii="Arial" w:hAnsi="Arial" w:cs="Arial"/>
          <w:b/>
          <w:i/>
          <w:sz w:val="20"/>
          <w:highlight w:val="cyan"/>
        </w:rPr>
        <w:t>Ineligibility</w:t>
      </w:r>
      <w:r w:rsidR="00EB2F36" w:rsidRPr="00FE3CD4">
        <w:rPr>
          <w:rFonts w:ascii="Arial" w:hAnsi="Arial" w:cs="Arial"/>
          <w:b/>
          <w:sz w:val="20"/>
          <w:highlight w:val="cyan"/>
        </w:rPr>
        <w:t xml:space="preserve"> for Other Anti-Doping Rule Violations</w:t>
      </w:r>
    </w:p>
    <w:p w14:paraId="764A575A" w14:textId="77777777" w:rsidR="00EB2F36" w:rsidRPr="00FE3CD4" w:rsidRDefault="00EB2F36" w:rsidP="00B31E3E">
      <w:pPr>
        <w:ind w:left="720"/>
        <w:jc w:val="both"/>
        <w:rPr>
          <w:rFonts w:ascii="Arial" w:hAnsi="Arial" w:cs="Arial"/>
          <w:strike/>
          <w:sz w:val="20"/>
          <w:highlight w:val="cyan"/>
        </w:rPr>
      </w:pPr>
    </w:p>
    <w:p w14:paraId="1D061354" w14:textId="215C0FC5" w:rsidR="00EB2F36" w:rsidRPr="00FE3CD4" w:rsidRDefault="00EB2F36" w:rsidP="001A07A8">
      <w:pPr>
        <w:ind w:left="1418"/>
        <w:jc w:val="both"/>
        <w:rPr>
          <w:rFonts w:ascii="Arial" w:hAnsi="Arial" w:cs="Arial"/>
          <w:sz w:val="20"/>
          <w:highlight w:val="cyan"/>
        </w:rPr>
      </w:pPr>
      <w:r w:rsidRPr="00FE3CD4">
        <w:rPr>
          <w:rFonts w:ascii="Arial" w:hAnsi="Arial" w:cs="Arial"/>
          <w:sz w:val="20"/>
          <w:highlight w:val="cyan"/>
        </w:rPr>
        <w:t xml:space="preserve">The period of </w:t>
      </w:r>
      <w:r w:rsidRPr="00FE3CD4">
        <w:rPr>
          <w:rFonts w:ascii="Arial" w:hAnsi="Arial" w:cs="Arial"/>
          <w:i/>
          <w:sz w:val="20"/>
          <w:highlight w:val="cyan"/>
        </w:rPr>
        <w:t>Ineligibility</w:t>
      </w:r>
      <w:r w:rsidRPr="00FE3CD4">
        <w:rPr>
          <w:rFonts w:ascii="Arial" w:hAnsi="Arial" w:cs="Arial"/>
          <w:sz w:val="20"/>
          <w:highlight w:val="cyan"/>
        </w:rPr>
        <w:t xml:space="preserve"> for </w:t>
      </w:r>
      <w:r w:rsidR="00DE32B9" w:rsidRPr="00FE3CD4">
        <w:rPr>
          <w:rFonts w:ascii="Arial" w:hAnsi="Arial" w:cs="Arial"/>
          <w:sz w:val="20"/>
          <w:highlight w:val="cyan"/>
        </w:rPr>
        <w:t xml:space="preserve">anti-doping rule </w:t>
      </w:r>
      <w:r w:rsidRPr="00FE3CD4">
        <w:rPr>
          <w:rFonts w:ascii="Arial" w:hAnsi="Arial" w:cs="Arial"/>
          <w:sz w:val="20"/>
          <w:highlight w:val="cyan"/>
        </w:rPr>
        <w:t>violations other than as provided in Article 10.2 shall be as follows</w:t>
      </w:r>
      <w:bookmarkStart w:id="210" w:name="_DV_C936"/>
      <w:r w:rsidRPr="00FE3CD4">
        <w:rPr>
          <w:rFonts w:ascii="Arial" w:hAnsi="Arial" w:cs="Arial"/>
          <w:sz w:val="20"/>
          <w:highlight w:val="cyan"/>
        </w:rPr>
        <w:t>, unless Article</w:t>
      </w:r>
      <w:r w:rsidR="0023358E" w:rsidRPr="00FE3CD4">
        <w:rPr>
          <w:rFonts w:ascii="Arial" w:hAnsi="Arial" w:cs="Arial"/>
          <w:sz w:val="20"/>
          <w:highlight w:val="cyan"/>
        </w:rPr>
        <w:t>s</w:t>
      </w:r>
      <w:r w:rsidRPr="00FE3CD4">
        <w:rPr>
          <w:rFonts w:ascii="Arial" w:hAnsi="Arial" w:cs="Arial"/>
          <w:sz w:val="20"/>
          <w:highlight w:val="cyan"/>
        </w:rPr>
        <w:t xml:space="preserve"> 10.</w:t>
      </w:r>
      <w:r w:rsidR="0055282F" w:rsidRPr="00FE3CD4">
        <w:rPr>
          <w:rFonts w:ascii="Arial" w:hAnsi="Arial" w:cs="Arial"/>
          <w:sz w:val="20"/>
          <w:highlight w:val="cyan"/>
        </w:rPr>
        <w:t>6</w:t>
      </w:r>
      <w:r w:rsidRPr="00FE3CD4">
        <w:rPr>
          <w:rFonts w:ascii="Arial" w:hAnsi="Arial" w:cs="Arial"/>
          <w:sz w:val="20"/>
          <w:highlight w:val="cyan"/>
        </w:rPr>
        <w:t xml:space="preserve"> or 10.</w:t>
      </w:r>
      <w:r w:rsidR="0055282F" w:rsidRPr="00FE3CD4">
        <w:rPr>
          <w:rFonts w:ascii="Arial" w:hAnsi="Arial" w:cs="Arial"/>
          <w:sz w:val="20"/>
          <w:highlight w:val="cyan"/>
        </w:rPr>
        <w:t>7</w:t>
      </w:r>
      <w:r w:rsidRPr="00FE3CD4">
        <w:rPr>
          <w:rFonts w:ascii="Arial" w:hAnsi="Arial" w:cs="Arial"/>
          <w:sz w:val="20"/>
          <w:highlight w:val="cyan"/>
        </w:rPr>
        <w:t xml:space="preserve"> are applicable</w:t>
      </w:r>
      <w:bookmarkEnd w:id="210"/>
      <w:r w:rsidRPr="00FE3CD4">
        <w:rPr>
          <w:rFonts w:ascii="Arial" w:hAnsi="Arial" w:cs="Arial"/>
          <w:sz w:val="20"/>
          <w:highlight w:val="cyan"/>
        </w:rPr>
        <w:t>:</w:t>
      </w:r>
    </w:p>
    <w:p w14:paraId="0D204C45" w14:textId="77777777" w:rsidR="00EB2F36" w:rsidRPr="00FE3CD4" w:rsidRDefault="00EB2F36" w:rsidP="00B31E3E">
      <w:pPr>
        <w:jc w:val="both"/>
        <w:rPr>
          <w:rFonts w:ascii="Arial" w:hAnsi="Arial" w:cs="Arial"/>
          <w:b/>
          <w:sz w:val="20"/>
          <w:highlight w:val="cyan"/>
        </w:rPr>
      </w:pPr>
    </w:p>
    <w:p w14:paraId="2B1AA2DF" w14:textId="19DEFDEB" w:rsidR="00EB2F36" w:rsidRPr="00FE3CD4" w:rsidRDefault="00EB2F36" w:rsidP="001A07A8">
      <w:pPr>
        <w:ind w:left="2268" w:hanging="850"/>
        <w:jc w:val="both"/>
        <w:rPr>
          <w:rFonts w:ascii="Arial" w:hAnsi="Arial" w:cs="Arial"/>
          <w:sz w:val="20"/>
          <w:highlight w:val="cyan"/>
        </w:rPr>
      </w:pPr>
      <w:r w:rsidRPr="00FE3CD4">
        <w:rPr>
          <w:rFonts w:ascii="Arial" w:hAnsi="Arial" w:cs="Arial"/>
          <w:b/>
          <w:sz w:val="20"/>
          <w:highlight w:val="cyan"/>
        </w:rPr>
        <w:t>10.3.1</w:t>
      </w:r>
      <w:r w:rsidR="00400BB5" w:rsidRPr="00FE3CD4">
        <w:rPr>
          <w:rFonts w:ascii="Arial" w:hAnsi="Arial" w:cs="Arial"/>
          <w:b/>
          <w:sz w:val="20"/>
          <w:highlight w:val="cyan"/>
        </w:rPr>
        <w:tab/>
      </w:r>
      <w:r w:rsidR="00935647" w:rsidRPr="00FE3CD4">
        <w:rPr>
          <w:rFonts w:ascii="Arial" w:hAnsi="Arial" w:cs="Arial"/>
          <w:sz w:val="20"/>
          <w:highlight w:val="cyan"/>
        </w:rPr>
        <w:t>For violations of Article</w:t>
      </w:r>
      <w:r w:rsidR="0023358E" w:rsidRPr="00FE3CD4">
        <w:rPr>
          <w:rFonts w:ascii="Arial" w:hAnsi="Arial" w:cs="Arial"/>
          <w:sz w:val="20"/>
          <w:highlight w:val="cyan"/>
        </w:rPr>
        <w:t>s</w:t>
      </w:r>
      <w:r w:rsidR="00935647" w:rsidRPr="00FE3CD4">
        <w:rPr>
          <w:rFonts w:ascii="Arial" w:hAnsi="Arial" w:cs="Arial"/>
          <w:sz w:val="20"/>
          <w:highlight w:val="cyan"/>
        </w:rPr>
        <w:t xml:space="preserve"> 2.3</w:t>
      </w:r>
      <w:r w:rsidRPr="00FE3CD4">
        <w:rPr>
          <w:rFonts w:ascii="Arial" w:hAnsi="Arial" w:cs="Arial"/>
          <w:sz w:val="20"/>
          <w:highlight w:val="cyan"/>
        </w:rPr>
        <w:t xml:space="preserve"> or 2.5, the </w:t>
      </w:r>
      <w:r w:rsidR="005B0A79" w:rsidRPr="00FE3CD4">
        <w:rPr>
          <w:rFonts w:ascii="Arial" w:hAnsi="Arial" w:cs="Arial"/>
          <w:sz w:val="20"/>
          <w:highlight w:val="cyan"/>
        </w:rPr>
        <w:t xml:space="preserve">period of </w:t>
      </w:r>
      <w:r w:rsidRPr="00FE3CD4">
        <w:rPr>
          <w:rFonts w:ascii="Arial" w:hAnsi="Arial" w:cs="Arial"/>
          <w:i/>
          <w:sz w:val="20"/>
          <w:highlight w:val="cyan"/>
        </w:rPr>
        <w:t>Ineligibility</w:t>
      </w:r>
      <w:r w:rsidRPr="00FE3CD4">
        <w:rPr>
          <w:rFonts w:ascii="Arial" w:hAnsi="Arial" w:cs="Arial"/>
          <w:sz w:val="20"/>
          <w:highlight w:val="cyan"/>
        </w:rPr>
        <w:t xml:space="preserve"> shall be four</w:t>
      </w:r>
      <w:r w:rsidR="00652834" w:rsidRPr="00FE3CD4">
        <w:rPr>
          <w:rFonts w:ascii="Arial" w:hAnsi="Arial" w:cs="Arial"/>
          <w:sz w:val="20"/>
          <w:highlight w:val="cyan"/>
        </w:rPr>
        <w:t xml:space="preserve"> (4)</w:t>
      </w:r>
      <w:r w:rsidRPr="00FE3CD4">
        <w:rPr>
          <w:rFonts w:ascii="Arial" w:hAnsi="Arial" w:cs="Arial"/>
          <w:sz w:val="20"/>
          <w:highlight w:val="cyan"/>
        </w:rPr>
        <w:t xml:space="preserve"> years </w:t>
      </w:r>
      <w:r w:rsidR="00F3236D" w:rsidRPr="00FE3CD4">
        <w:rPr>
          <w:rFonts w:ascii="Arial" w:hAnsi="Arial" w:cs="Arial"/>
          <w:sz w:val="20"/>
          <w:highlight w:val="cyan"/>
        </w:rPr>
        <w:t xml:space="preserve">except: </w:t>
      </w:r>
      <w:r w:rsidR="00210394" w:rsidRPr="00FE3CD4">
        <w:rPr>
          <w:rFonts w:ascii="Arial" w:hAnsi="Arial" w:cs="Arial"/>
          <w:sz w:val="20"/>
          <w:highlight w:val="cyan"/>
        </w:rPr>
        <w:t>(</w:t>
      </w:r>
      <w:r w:rsidR="00F3236D" w:rsidRPr="00FE3CD4">
        <w:rPr>
          <w:rFonts w:ascii="Arial" w:hAnsi="Arial" w:cs="Arial"/>
          <w:sz w:val="20"/>
          <w:highlight w:val="cyan"/>
        </w:rPr>
        <w:t>i)</w:t>
      </w:r>
      <w:r w:rsidRPr="00FE3CD4">
        <w:rPr>
          <w:rFonts w:ascii="Arial" w:hAnsi="Arial" w:cs="Arial"/>
          <w:sz w:val="20"/>
          <w:highlight w:val="cyan"/>
        </w:rPr>
        <w:t xml:space="preserve"> in </w:t>
      </w:r>
      <w:r w:rsidR="00EA7BC8" w:rsidRPr="00FE3CD4">
        <w:rPr>
          <w:rFonts w:ascii="Arial" w:hAnsi="Arial" w:cs="Arial"/>
          <w:sz w:val="20"/>
          <w:highlight w:val="cyan"/>
        </w:rPr>
        <w:t xml:space="preserve">a </w:t>
      </w:r>
      <w:r w:rsidRPr="00FE3CD4">
        <w:rPr>
          <w:rFonts w:ascii="Arial" w:hAnsi="Arial" w:cs="Arial"/>
          <w:sz w:val="20"/>
          <w:highlight w:val="cyan"/>
        </w:rPr>
        <w:t xml:space="preserve">case of failing to submit to </w:t>
      </w:r>
      <w:r w:rsidRPr="00FE3CD4">
        <w:rPr>
          <w:rFonts w:ascii="Arial" w:hAnsi="Arial" w:cs="Arial"/>
          <w:i/>
          <w:sz w:val="20"/>
          <w:highlight w:val="cyan"/>
        </w:rPr>
        <w:t>Sample</w:t>
      </w:r>
      <w:r w:rsidRPr="00FE3CD4">
        <w:rPr>
          <w:rFonts w:ascii="Arial" w:hAnsi="Arial" w:cs="Arial"/>
          <w:sz w:val="20"/>
          <w:highlight w:val="cyan"/>
        </w:rPr>
        <w:t xml:space="preserve"> collection, </w:t>
      </w:r>
      <w:r w:rsidR="00F3236D" w:rsidRPr="00FE3CD4">
        <w:rPr>
          <w:rFonts w:ascii="Arial" w:hAnsi="Arial" w:cs="Arial"/>
          <w:sz w:val="20"/>
          <w:highlight w:val="cyan"/>
        </w:rPr>
        <w:t xml:space="preserve">if </w:t>
      </w:r>
      <w:r w:rsidRPr="00FE3CD4">
        <w:rPr>
          <w:rFonts w:ascii="Arial" w:hAnsi="Arial" w:cs="Arial"/>
          <w:sz w:val="20"/>
          <w:highlight w:val="cyan"/>
        </w:rPr>
        <w:t xml:space="preserve">the </w:t>
      </w:r>
      <w:r w:rsidRPr="00FE3CD4">
        <w:rPr>
          <w:rFonts w:ascii="Arial" w:hAnsi="Arial" w:cs="Arial"/>
          <w:i/>
          <w:sz w:val="20"/>
          <w:highlight w:val="cyan"/>
        </w:rPr>
        <w:t>Athlete</w:t>
      </w:r>
      <w:r w:rsidRPr="00FE3CD4">
        <w:rPr>
          <w:rFonts w:ascii="Arial" w:hAnsi="Arial" w:cs="Arial"/>
          <w:sz w:val="20"/>
          <w:highlight w:val="cyan"/>
        </w:rPr>
        <w:t xml:space="preserve"> can establish that the commission of the anti-doping rule violation was not intentional, the period of </w:t>
      </w:r>
      <w:r w:rsidRPr="00FE3CD4">
        <w:rPr>
          <w:rFonts w:ascii="Arial" w:hAnsi="Arial" w:cs="Arial"/>
          <w:i/>
          <w:sz w:val="20"/>
          <w:highlight w:val="cyan"/>
        </w:rPr>
        <w:t>Ineligibility</w:t>
      </w:r>
      <w:bookmarkStart w:id="211" w:name="_DV_M590"/>
      <w:bookmarkEnd w:id="211"/>
      <w:r w:rsidRPr="00FE3CD4">
        <w:rPr>
          <w:rFonts w:ascii="Arial" w:hAnsi="Arial" w:cs="Arial"/>
          <w:sz w:val="20"/>
          <w:highlight w:val="cyan"/>
        </w:rPr>
        <w:t xml:space="preserve"> shall</w:t>
      </w:r>
      <w:r w:rsidRPr="00FE3CD4">
        <w:rPr>
          <w:rFonts w:ascii="Arial" w:hAnsi="Arial" w:cs="Arial"/>
          <w:iCs/>
          <w:sz w:val="20"/>
          <w:highlight w:val="cyan"/>
        </w:rPr>
        <w:t xml:space="preserve"> be two</w:t>
      </w:r>
      <w:r w:rsidR="00652834" w:rsidRPr="00FE3CD4">
        <w:rPr>
          <w:rFonts w:ascii="Arial" w:hAnsi="Arial" w:cs="Arial"/>
          <w:iCs/>
          <w:sz w:val="20"/>
          <w:highlight w:val="cyan"/>
        </w:rPr>
        <w:t xml:space="preserve"> (2)</w:t>
      </w:r>
      <w:r w:rsidRPr="00FE3CD4">
        <w:rPr>
          <w:rFonts w:ascii="Arial" w:hAnsi="Arial" w:cs="Arial"/>
          <w:iCs/>
          <w:sz w:val="20"/>
          <w:highlight w:val="cyan"/>
        </w:rPr>
        <w:t xml:space="preserve"> years</w:t>
      </w:r>
      <w:r w:rsidR="00F3236D" w:rsidRPr="00FE3CD4">
        <w:rPr>
          <w:rFonts w:ascii="Arial" w:hAnsi="Arial" w:cs="Arial"/>
          <w:iCs/>
          <w:sz w:val="20"/>
          <w:highlight w:val="cyan"/>
        </w:rPr>
        <w:t>;</w:t>
      </w:r>
      <w:r w:rsidR="00210394" w:rsidRPr="00FE3CD4">
        <w:rPr>
          <w:rFonts w:ascii="Arial" w:hAnsi="Arial" w:cs="Arial"/>
          <w:iCs/>
          <w:sz w:val="20"/>
          <w:highlight w:val="cyan"/>
        </w:rPr>
        <w:t xml:space="preserve"> (ii)</w:t>
      </w:r>
      <w:r w:rsidR="00F3236D" w:rsidRPr="00FE3CD4">
        <w:rPr>
          <w:rFonts w:ascii="Arial" w:hAnsi="Arial" w:cs="Arial"/>
          <w:iCs/>
          <w:sz w:val="20"/>
          <w:highlight w:val="cyan"/>
        </w:rPr>
        <w:t xml:space="preserve"> in all other cases, if the </w:t>
      </w:r>
      <w:r w:rsidR="00F3236D" w:rsidRPr="00FE3CD4">
        <w:rPr>
          <w:rFonts w:ascii="Arial" w:hAnsi="Arial" w:cs="Arial"/>
          <w:i/>
          <w:sz w:val="20"/>
          <w:highlight w:val="cyan"/>
        </w:rPr>
        <w:t>Athlete</w:t>
      </w:r>
      <w:r w:rsidR="00F3236D" w:rsidRPr="00FE3CD4">
        <w:rPr>
          <w:rFonts w:ascii="Arial" w:hAnsi="Arial" w:cs="Arial"/>
          <w:iCs/>
          <w:sz w:val="20"/>
          <w:highlight w:val="cyan"/>
        </w:rPr>
        <w:t xml:space="preserve"> or </w:t>
      </w:r>
      <w:r w:rsidR="007968DE" w:rsidRPr="00FE3CD4">
        <w:rPr>
          <w:rFonts w:ascii="Arial" w:hAnsi="Arial" w:cs="Arial"/>
          <w:iCs/>
          <w:sz w:val="20"/>
          <w:highlight w:val="cyan"/>
        </w:rPr>
        <w:t xml:space="preserve">other </w:t>
      </w:r>
      <w:r w:rsidR="00F3236D" w:rsidRPr="00FE3CD4">
        <w:rPr>
          <w:rFonts w:ascii="Arial" w:hAnsi="Arial" w:cs="Arial"/>
          <w:i/>
          <w:sz w:val="20"/>
          <w:highlight w:val="cyan"/>
        </w:rPr>
        <w:t>Person</w:t>
      </w:r>
      <w:r w:rsidR="00F3236D" w:rsidRPr="00FE3CD4">
        <w:rPr>
          <w:rFonts w:ascii="Arial" w:hAnsi="Arial" w:cs="Arial"/>
          <w:iCs/>
          <w:sz w:val="20"/>
          <w:highlight w:val="cyan"/>
        </w:rPr>
        <w:t xml:space="preserve"> can establish exceptional circumstances that justify a reduction of the period of </w:t>
      </w:r>
      <w:r w:rsidR="00F3236D" w:rsidRPr="00FE3CD4">
        <w:rPr>
          <w:rFonts w:ascii="Arial" w:hAnsi="Arial" w:cs="Arial"/>
          <w:i/>
          <w:sz w:val="20"/>
          <w:highlight w:val="cyan"/>
        </w:rPr>
        <w:t>Ineligibility</w:t>
      </w:r>
      <w:r w:rsidR="00F3236D" w:rsidRPr="00FE3CD4">
        <w:rPr>
          <w:rFonts w:ascii="Arial" w:hAnsi="Arial" w:cs="Arial"/>
          <w:iCs/>
          <w:sz w:val="20"/>
          <w:highlight w:val="cyan"/>
        </w:rPr>
        <w:t xml:space="preserve">, the period of </w:t>
      </w:r>
      <w:r w:rsidR="00F3236D" w:rsidRPr="00FE3CD4">
        <w:rPr>
          <w:rFonts w:ascii="Arial" w:hAnsi="Arial" w:cs="Arial"/>
          <w:i/>
          <w:sz w:val="20"/>
          <w:highlight w:val="cyan"/>
        </w:rPr>
        <w:t>Ineligibility</w:t>
      </w:r>
      <w:r w:rsidR="00F3236D" w:rsidRPr="00FE3CD4">
        <w:rPr>
          <w:rFonts w:ascii="Arial" w:hAnsi="Arial" w:cs="Arial"/>
          <w:iCs/>
          <w:sz w:val="20"/>
          <w:highlight w:val="cyan"/>
        </w:rPr>
        <w:t xml:space="preserve"> shall be in a range from two</w:t>
      </w:r>
      <w:r w:rsidR="00652834" w:rsidRPr="00FE3CD4">
        <w:rPr>
          <w:rFonts w:ascii="Arial" w:hAnsi="Arial" w:cs="Arial"/>
          <w:iCs/>
          <w:sz w:val="20"/>
          <w:highlight w:val="cyan"/>
        </w:rPr>
        <w:t xml:space="preserve"> (2)</w:t>
      </w:r>
      <w:r w:rsidR="00F3236D" w:rsidRPr="00FE3CD4">
        <w:rPr>
          <w:rFonts w:ascii="Arial" w:hAnsi="Arial" w:cs="Arial"/>
          <w:iCs/>
          <w:sz w:val="20"/>
          <w:highlight w:val="cyan"/>
        </w:rPr>
        <w:t xml:space="preserve"> years to four</w:t>
      </w:r>
      <w:r w:rsidR="00652834" w:rsidRPr="00FE3CD4">
        <w:rPr>
          <w:rFonts w:ascii="Arial" w:hAnsi="Arial" w:cs="Arial"/>
          <w:iCs/>
          <w:sz w:val="20"/>
          <w:highlight w:val="cyan"/>
        </w:rPr>
        <w:t xml:space="preserve"> (4)</w:t>
      </w:r>
      <w:r w:rsidR="00F3236D" w:rsidRPr="00FE3CD4">
        <w:rPr>
          <w:rFonts w:ascii="Arial" w:hAnsi="Arial" w:cs="Arial"/>
          <w:iCs/>
          <w:sz w:val="20"/>
          <w:highlight w:val="cyan"/>
        </w:rPr>
        <w:t xml:space="preserve"> years depending on the </w:t>
      </w:r>
      <w:r w:rsidR="00F3236D" w:rsidRPr="00FE3CD4">
        <w:rPr>
          <w:rFonts w:ascii="Arial" w:hAnsi="Arial" w:cs="Arial"/>
          <w:i/>
          <w:sz w:val="20"/>
          <w:highlight w:val="cyan"/>
        </w:rPr>
        <w:t>Athlete</w:t>
      </w:r>
      <w:r w:rsidR="00F3236D" w:rsidRPr="00FE3CD4">
        <w:rPr>
          <w:rFonts w:ascii="Arial" w:hAnsi="Arial" w:cs="Arial"/>
          <w:iCs/>
          <w:sz w:val="20"/>
          <w:highlight w:val="cyan"/>
        </w:rPr>
        <w:t xml:space="preserve"> or other </w:t>
      </w:r>
      <w:r w:rsidR="00F3236D" w:rsidRPr="00FE3CD4">
        <w:rPr>
          <w:rFonts w:ascii="Arial" w:hAnsi="Arial" w:cs="Arial"/>
          <w:i/>
          <w:sz w:val="20"/>
          <w:highlight w:val="cyan"/>
        </w:rPr>
        <w:t>Person</w:t>
      </w:r>
      <w:r w:rsidR="00F3236D" w:rsidRPr="00FE3CD4">
        <w:rPr>
          <w:rFonts w:ascii="Arial" w:hAnsi="Arial" w:cs="Arial"/>
          <w:iCs/>
          <w:sz w:val="20"/>
          <w:highlight w:val="cyan"/>
        </w:rPr>
        <w:t xml:space="preserve">’s degree of </w:t>
      </w:r>
      <w:r w:rsidR="00F3236D" w:rsidRPr="00FE3CD4">
        <w:rPr>
          <w:rFonts w:ascii="Arial" w:hAnsi="Arial" w:cs="Arial"/>
          <w:i/>
          <w:sz w:val="20"/>
          <w:highlight w:val="cyan"/>
        </w:rPr>
        <w:t>Fault</w:t>
      </w:r>
      <w:r w:rsidR="00F3236D" w:rsidRPr="00FE3CD4">
        <w:rPr>
          <w:rFonts w:ascii="Arial" w:hAnsi="Arial" w:cs="Arial"/>
          <w:iCs/>
          <w:sz w:val="20"/>
          <w:highlight w:val="cyan"/>
        </w:rPr>
        <w:t>; or (iii) in a case</w:t>
      </w:r>
      <w:r w:rsidR="003F4F90" w:rsidRPr="00FE3CD4">
        <w:rPr>
          <w:rFonts w:ascii="Arial" w:hAnsi="Arial" w:cs="Arial"/>
          <w:iCs/>
          <w:sz w:val="20"/>
          <w:highlight w:val="cyan"/>
        </w:rPr>
        <w:t xml:space="preserve"> of failing to submit to </w:t>
      </w:r>
      <w:r w:rsidR="003F4F90" w:rsidRPr="00FE3CD4">
        <w:rPr>
          <w:rFonts w:ascii="Arial" w:hAnsi="Arial" w:cs="Arial"/>
          <w:i/>
          <w:sz w:val="20"/>
          <w:highlight w:val="cyan"/>
        </w:rPr>
        <w:t>Sample</w:t>
      </w:r>
      <w:r w:rsidR="003F4F90" w:rsidRPr="00FE3CD4">
        <w:rPr>
          <w:rFonts w:ascii="Arial" w:hAnsi="Arial" w:cs="Arial"/>
          <w:iCs/>
          <w:sz w:val="20"/>
          <w:highlight w:val="cyan"/>
        </w:rPr>
        <w:t xml:space="preserve"> collection</w:t>
      </w:r>
      <w:r w:rsidR="00F3236D" w:rsidRPr="00FE3CD4">
        <w:rPr>
          <w:rFonts w:ascii="Arial" w:hAnsi="Arial" w:cs="Arial"/>
          <w:iCs/>
          <w:sz w:val="20"/>
          <w:highlight w:val="cyan"/>
        </w:rPr>
        <w:t xml:space="preserve"> involving a </w:t>
      </w:r>
      <w:r w:rsidR="00F3236D" w:rsidRPr="00FE3CD4">
        <w:rPr>
          <w:rFonts w:ascii="Arial" w:hAnsi="Arial" w:cs="Arial"/>
          <w:i/>
          <w:sz w:val="20"/>
          <w:highlight w:val="cyan"/>
        </w:rPr>
        <w:t>Protected Person</w:t>
      </w:r>
      <w:r w:rsidR="00F3236D" w:rsidRPr="00FE3CD4">
        <w:rPr>
          <w:rFonts w:ascii="Arial" w:hAnsi="Arial" w:cs="Arial"/>
          <w:iCs/>
          <w:sz w:val="20"/>
          <w:highlight w:val="cyan"/>
        </w:rPr>
        <w:t xml:space="preserve"> or </w:t>
      </w:r>
      <w:r w:rsidR="00F3236D" w:rsidRPr="00FE3CD4">
        <w:rPr>
          <w:rFonts w:ascii="Arial" w:hAnsi="Arial" w:cs="Arial"/>
          <w:i/>
          <w:sz w:val="20"/>
          <w:highlight w:val="cyan"/>
        </w:rPr>
        <w:t>Recreational Athlete</w:t>
      </w:r>
      <w:r w:rsidR="00F3236D" w:rsidRPr="00FE3CD4">
        <w:rPr>
          <w:rFonts w:ascii="Arial" w:hAnsi="Arial" w:cs="Arial"/>
          <w:iCs/>
          <w:sz w:val="20"/>
          <w:highlight w:val="cyan"/>
        </w:rPr>
        <w:t xml:space="preserve">, the period of </w:t>
      </w:r>
      <w:r w:rsidR="00F3236D" w:rsidRPr="00FE3CD4">
        <w:rPr>
          <w:rFonts w:ascii="Arial" w:hAnsi="Arial" w:cs="Arial"/>
          <w:i/>
          <w:sz w:val="20"/>
          <w:highlight w:val="cyan"/>
        </w:rPr>
        <w:t>Ineligibility</w:t>
      </w:r>
      <w:r w:rsidR="00F3236D" w:rsidRPr="00FE3CD4">
        <w:rPr>
          <w:rFonts w:ascii="Arial" w:hAnsi="Arial" w:cs="Arial"/>
          <w:iCs/>
          <w:sz w:val="20"/>
          <w:highlight w:val="cyan"/>
        </w:rPr>
        <w:t xml:space="preserve"> shall be </w:t>
      </w:r>
      <w:r w:rsidR="00F3236D" w:rsidRPr="00FE3CD4">
        <w:rPr>
          <w:rFonts w:ascii="Arial" w:hAnsi="Arial" w:cs="Arial"/>
          <w:iCs/>
          <w:sz w:val="20"/>
          <w:highlight w:val="cyan"/>
        </w:rPr>
        <w:lastRenderedPageBreak/>
        <w:t>in a range between a maximum of two</w:t>
      </w:r>
      <w:r w:rsidR="00652834" w:rsidRPr="00FE3CD4">
        <w:rPr>
          <w:rFonts w:ascii="Arial" w:hAnsi="Arial" w:cs="Arial"/>
          <w:iCs/>
          <w:sz w:val="20"/>
          <w:highlight w:val="cyan"/>
        </w:rPr>
        <w:t xml:space="preserve"> (2)</w:t>
      </w:r>
      <w:r w:rsidR="00F3236D" w:rsidRPr="00FE3CD4">
        <w:rPr>
          <w:rFonts w:ascii="Arial" w:hAnsi="Arial" w:cs="Arial"/>
          <w:iCs/>
          <w:sz w:val="20"/>
          <w:highlight w:val="cyan"/>
        </w:rPr>
        <w:t xml:space="preserve"> years and, at a minimum, a reprimand and no period of </w:t>
      </w:r>
      <w:r w:rsidR="00F3236D" w:rsidRPr="00FE3CD4">
        <w:rPr>
          <w:rFonts w:ascii="Arial" w:hAnsi="Arial" w:cs="Arial"/>
          <w:i/>
          <w:sz w:val="20"/>
          <w:highlight w:val="cyan"/>
        </w:rPr>
        <w:t>Ineligibility</w:t>
      </w:r>
      <w:r w:rsidR="00F3236D" w:rsidRPr="00FE3CD4">
        <w:rPr>
          <w:rFonts w:ascii="Arial" w:hAnsi="Arial" w:cs="Arial"/>
          <w:iCs/>
          <w:sz w:val="20"/>
          <w:highlight w:val="cyan"/>
        </w:rPr>
        <w:t xml:space="preserve">, depending on the </w:t>
      </w:r>
      <w:r w:rsidR="00F3236D" w:rsidRPr="00FE3CD4">
        <w:rPr>
          <w:rFonts w:ascii="Arial" w:hAnsi="Arial" w:cs="Arial"/>
          <w:i/>
          <w:sz w:val="20"/>
          <w:highlight w:val="cyan"/>
        </w:rPr>
        <w:t>Protected Person</w:t>
      </w:r>
      <w:r w:rsidR="00F3236D" w:rsidRPr="00FE3CD4">
        <w:rPr>
          <w:rFonts w:ascii="Arial" w:hAnsi="Arial" w:cs="Arial"/>
          <w:iCs/>
          <w:sz w:val="20"/>
          <w:highlight w:val="cyan"/>
        </w:rPr>
        <w:t xml:space="preserve"> or </w:t>
      </w:r>
      <w:r w:rsidR="00F3236D" w:rsidRPr="00FE3CD4">
        <w:rPr>
          <w:rFonts w:ascii="Arial" w:hAnsi="Arial" w:cs="Arial"/>
          <w:i/>
          <w:sz w:val="20"/>
          <w:highlight w:val="cyan"/>
        </w:rPr>
        <w:t>Recreational Athlete</w:t>
      </w:r>
      <w:r w:rsidR="00F3236D" w:rsidRPr="00FE3CD4">
        <w:rPr>
          <w:rFonts w:ascii="Arial" w:hAnsi="Arial" w:cs="Arial"/>
          <w:iCs/>
          <w:sz w:val="20"/>
          <w:highlight w:val="cyan"/>
        </w:rPr>
        <w:t xml:space="preserve">’s degree of </w:t>
      </w:r>
      <w:r w:rsidR="00F3236D" w:rsidRPr="00FE3CD4">
        <w:rPr>
          <w:rFonts w:ascii="Arial" w:hAnsi="Arial" w:cs="Arial"/>
          <w:i/>
          <w:sz w:val="20"/>
          <w:highlight w:val="cyan"/>
        </w:rPr>
        <w:t>Fault</w:t>
      </w:r>
      <w:r w:rsidRPr="00FE3CD4">
        <w:rPr>
          <w:rFonts w:ascii="Arial" w:hAnsi="Arial" w:cs="Arial"/>
          <w:sz w:val="20"/>
          <w:highlight w:val="cyan"/>
        </w:rPr>
        <w:t>.</w:t>
      </w:r>
    </w:p>
    <w:p w14:paraId="37E71A81" w14:textId="77777777" w:rsidR="00DE3D4D" w:rsidRPr="00FE3CD4" w:rsidRDefault="00DE3D4D" w:rsidP="00400BB5">
      <w:pPr>
        <w:ind w:left="2340" w:hanging="900"/>
        <w:jc w:val="both"/>
        <w:rPr>
          <w:rFonts w:ascii="Arial" w:hAnsi="Arial" w:cs="Arial"/>
          <w:sz w:val="20"/>
          <w:highlight w:val="cyan"/>
        </w:rPr>
      </w:pPr>
    </w:p>
    <w:p w14:paraId="37F0AA5E" w14:textId="19E88C1A" w:rsidR="00EB2F36" w:rsidRPr="00FE3CD4" w:rsidRDefault="00400BB5" w:rsidP="001A07A8">
      <w:pPr>
        <w:ind w:left="2268" w:hanging="850"/>
        <w:jc w:val="both"/>
        <w:rPr>
          <w:rFonts w:ascii="Arial" w:hAnsi="Arial" w:cs="Arial"/>
          <w:sz w:val="20"/>
          <w:highlight w:val="cyan"/>
        </w:rPr>
      </w:pPr>
      <w:r w:rsidRPr="00FE3CD4">
        <w:rPr>
          <w:rFonts w:ascii="Arial" w:hAnsi="Arial" w:cs="Arial"/>
          <w:b/>
          <w:sz w:val="20"/>
          <w:highlight w:val="cyan"/>
        </w:rPr>
        <w:t xml:space="preserve">10.3.2 </w:t>
      </w:r>
      <w:r w:rsidRPr="00FE3CD4">
        <w:rPr>
          <w:rFonts w:ascii="Arial" w:hAnsi="Arial" w:cs="Arial"/>
          <w:b/>
          <w:sz w:val="20"/>
          <w:highlight w:val="cyan"/>
        </w:rPr>
        <w:tab/>
      </w:r>
      <w:r w:rsidR="00EB2F36" w:rsidRPr="00FE3CD4">
        <w:rPr>
          <w:rFonts w:ascii="Arial" w:hAnsi="Arial" w:cs="Arial"/>
          <w:sz w:val="20"/>
          <w:highlight w:val="cyan"/>
        </w:rPr>
        <w:t xml:space="preserve">For violations of Article 2.4, the period of </w:t>
      </w:r>
      <w:r w:rsidR="00EB2F36" w:rsidRPr="00FE3CD4">
        <w:rPr>
          <w:rFonts w:ascii="Arial" w:hAnsi="Arial" w:cs="Arial"/>
          <w:i/>
          <w:sz w:val="20"/>
          <w:highlight w:val="cyan"/>
        </w:rPr>
        <w:t>Ineligibility</w:t>
      </w:r>
      <w:r w:rsidR="00EB2F36" w:rsidRPr="00FE3CD4">
        <w:rPr>
          <w:rFonts w:ascii="Arial" w:hAnsi="Arial" w:cs="Arial"/>
          <w:sz w:val="20"/>
          <w:highlight w:val="cyan"/>
        </w:rPr>
        <w:t xml:space="preserve"> shall be two </w:t>
      </w:r>
      <w:r w:rsidR="00652834" w:rsidRPr="00FE3CD4">
        <w:rPr>
          <w:rFonts w:ascii="Arial" w:hAnsi="Arial" w:cs="Arial"/>
          <w:sz w:val="20"/>
          <w:highlight w:val="cyan"/>
        </w:rPr>
        <w:t xml:space="preserve">(2) </w:t>
      </w:r>
      <w:r w:rsidR="00EB2F36" w:rsidRPr="00FE3CD4">
        <w:rPr>
          <w:rFonts w:ascii="Arial" w:hAnsi="Arial" w:cs="Arial"/>
          <w:sz w:val="20"/>
          <w:highlight w:val="cyan"/>
        </w:rPr>
        <w:t xml:space="preserve">years, subject to reduction down to a minimum of one </w:t>
      </w:r>
      <w:r w:rsidR="00652834" w:rsidRPr="00FE3CD4">
        <w:rPr>
          <w:rFonts w:ascii="Arial" w:hAnsi="Arial" w:cs="Arial"/>
          <w:sz w:val="20"/>
          <w:highlight w:val="cyan"/>
        </w:rPr>
        <w:t xml:space="preserve">(1) </w:t>
      </w:r>
      <w:r w:rsidR="00EB2F36" w:rsidRPr="00FE3CD4">
        <w:rPr>
          <w:rFonts w:ascii="Arial" w:hAnsi="Arial" w:cs="Arial"/>
          <w:sz w:val="20"/>
          <w:highlight w:val="cyan"/>
        </w:rPr>
        <w:t xml:space="preserve">year, depending on </w:t>
      </w:r>
      <w:r w:rsidR="003F4F90" w:rsidRPr="00FE3CD4">
        <w:rPr>
          <w:rFonts w:ascii="Arial" w:hAnsi="Arial" w:cs="Arial"/>
          <w:sz w:val="20"/>
          <w:highlight w:val="cyan"/>
        </w:rPr>
        <w:t xml:space="preserve">if the </w:t>
      </w:r>
      <w:r w:rsidR="003F4F90" w:rsidRPr="00FE3CD4">
        <w:rPr>
          <w:rFonts w:ascii="Arial" w:hAnsi="Arial" w:cs="Arial"/>
          <w:i/>
          <w:iCs/>
          <w:sz w:val="20"/>
          <w:highlight w:val="cyan"/>
        </w:rPr>
        <w:t>Athlete</w:t>
      </w:r>
      <w:r w:rsidR="003F4F90" w:rsidRPr="00FE3CD4">
        <w:rPr>
          <w:rFonts w:ascii="Arial" w:hAnsi="Arial" w:cs="Arial"/>
          <w:sz w:val="20"/>
          <w:highlight w:val="cyan"/>
        </w:rPr>
        <w:t xml:space="preserve"> can establish circumstances mitigating </w:t>
      </w:r>
      <w:r w:rsidR="00EB2F36" w:rsidRPr="00FE3CD4">
        <w:rPr>
          <w:rFonts w:ascii="Arial" w:hAnsi="Arial" w:cs="Arial"/>
          <w:sz w:val="20"/>
          <w:highlight w:val="cyan"/>
        </w:rPr>
        <w:t xml:space="preserve">the </w:t>
      </w:r>
      <w:r w:rsidR="00EB2F36" w:rsidRPr="00FE3CD4">
        <w:rPr>
          <w:rFonts w:ascii="Arial" w:hAnsi="Arial" w:cs="Arial"/>
          <w:i/>
          <w:sz w:val="20"/>
          <w:highlight w:val="cyan"/>
        </w:rPr>
        <w:t>Athlete’s</w:t>
      </w:r>
      <w:r w:rsidR="00EB2F36" w:rsidRPr="00FE3CD4">
        <w:rPr>
          <w:rFonts w:ascii="Arial" w:hAnsi="Arial" w:cs="Arial"/>
          <w:sz w:val="20"/>
          <w:highlight w:val="cyan"/>
        </w:rPr>
        <w:t xml:space="preserve"> degree of </w:t>
      </w:r>
      <w:r w:rsidR="00EB2F36" w:rsidRPr="00FE3CD4">
        <w:rPr>
          <w:rFonts w:ascii="Arial" w:hAnsi="Arial" w:cs="Arial"/>
          <w:i/>
          <w:sz w:val="20"/>
          <w:highlight w:val="cyan"/>
        </w:rPr>
        <w:t>Fault</w:t>
      </w:r>
      <w:r w:rsidR="00EB2F36" w:rsidRPr="00FE3CD4">
        <w:rPr>
          <w:rFonts w:ascii="Arial" w:hAnsi="Arial" w:cs="Arial"/>
          <w:sz w:val="20"/>
          <w:highlight w:val="cyan"/>
        </w:rPr>
        <w:t xml:space="preserve">. </w:t>
      </w:r>
      <w:r w:rsidR="003F4F90" w:rsidRPr="00FE3CD4">
        <w:rPr>
          <w:rFonts w:ascii="Arial" w:hAnsi="Arial" w:cs="Arial"/>
          <w:i/>
          <w:iCs/>
          <w:sz w:val="20"/>
          <w:highlight w:val="cyan"/>
        </w:rPr>
        <w:t>Fault</w:t>
      </w:r>
      <w:r w:rsidR="003F4F90" w:rsidRPr="00FE3CD4">
        <w:rPr>
          <w:rFonts w:ascii="Arial" w:hAnsi="Arial" w:cs="Arial"/>
          <w:sz w:val="20"/>
          <w:highlight w:val="cyan"/>
        </w:rPr>
        <w:t xml:space="preserve"> shall be assessed equally against all three whereabouts failures with the expectation that the </w:t>
      </w:r>
      <w:r w:rsidR="003F4F90" w:rsidRPr="00FE3CD4">
        <w:rPr>
          <w:rFonts w:ascii="Arial" w:hAnsi="Arial" w:cs="Arial"/>
          <w:i/>
          <w:iCs/>
          <w:sz w:val="20"/>
          <w:highlight w:val="cyan"/>
        </w:rPr>
        <w:t>Athlete</w:t>
      </w:r>
      <w:r w:rsidR="003F4F90" w:rsidRPr="00FE3CD4">
        <w:rPr>
          <w:rFonts w:ascii="Arial" w:hAnsi="Arial" w:cs="Arial"/>
          <w:sz w:val="20"/>
          <w:highlight w:val="cyan"/>
        </w:rPr>
        <w:t xml:space="preserve"> should be on heightened alert after the first and second failures. </w:t>
      </w:r>
      <w:r w:rsidR="00EB2F36" w:rsidRPr="00FE3CD4">
        <w:rPr>
          <w:rFonts w:ascii="Arial" w:hAnsi="Arial" w:cs="Arial"/>
          <w:sz w:val="20"/>
          <w:highlight w:val="cyan"/>
        </w:rPr>
        <w:t>The flexibility between two</w:t>
      </w:r>
      <w:r w:rsidR="00652834" w:rsidRPr="00FE3CD4">
        <w:rPr>
          <w:rFonts w:ascii="Arial" w:hAnsi="Arial" w:cs="Arial"/>
          <w:sz w:val="20"/>
          <w:highlight w:val="cyan"/>
        </w:rPr>
        <w:t xml:space="preserve"> (2)</w:t>
      </w:r>
      <w:r w:rsidR="00EB2F36" w:rsidRPr="00FE3CD4">
        <w:rPr>
          <w:rFonts w:ascii="Arial" w:hAnsi="Arial" w:cs="Arial"/>
          <w:sz w:val="20"/>
          <w:highlight w:val="cyan"/>
        </w:rPr>
        <w:t xml:space="preserve"> years and one</w:t>
      </w:r>
      <w:r w:rsidR="00652834" w:rsidRPr="00FE3CD4">
        <w:rPr>
          <w:rFonts w:ascii="Arial" w:hAnsi="Arial" w:cs="Arial"/>
          <w:sz w:val="20"/>
          <w:highlight w:val="cyan"/>
        </w:rPr>
        <w:t xml:space="preserve"> (1)</w:t>
      </w:r>
      <w:r w:rsidR="00EB2F36" w:rsidRPr="00FE3CD4">
        <w:rPr>
          <w:rFonts w:ascii="Arial" w:hAnsi="Arial" w:cs="Arial"/>
          <w:sz w:val="20"/>
          <w:highlight w:val="cyan"/>
        </w:rPr>
        <w:t xml:space="preserve"> year of </w:t>
      </w:r>
      <w:r w:rsidR="00EB2F36" w:rsidRPr="00FE3CD4">
        <w:rPr>
          <w:rFonts w:ascii="Arial" w:hAnsi="Arial" w:cs="Arial"/>
          <w:i/>
          <w:sz w:val="20"/>
          <w:highlight w:val="cyan"/>
        </w:rPr>
        <w:t>Ineligibility</w:t>
      </w:r>
      <w:r w:rsidR="00EB2F36" w:rsidRPr="00FE3CD4">
        <w:rPr>
          <w:rFonts w:ascii="Arial" w:hAnsi="Arial" w:cs="Arial"/>
          <w:sz w:val="20"/>
          <w:highlight w:val="cyan"/>
        </w:rPr>
        <w:t xml:space="preserve"> in this Article is not available to </w:t>
      </w:r>
      <w:r w:rsidR="00EB2F36" w:rsidRPr="00FE3CD4">
        <w:rPr>
          <w:rFonts w:ascii="Arial" w:hAnsi="Arial" w:cs="Arial"/>
          <w:i/>
          <w:sz w:val="20"/>
          <w:highlight w:val="cyan"/>
        </w:rPr>
        <w:t>Athletes</w:t>
      </w:r>
      <w:r w:rsidR="00EB2F36" w:rsidRPr="00FE3CD4">
        <w:rPr>
          <w:rFonts w:ascii="Arial" w:hAnsi="Arial" w:cs="Arial"/>
          <w:sz w:val="20"/>
          <w:highlight w:val="cyan"/>
        </w:rPr>
        <w:t xml:space="preserve"> where a pattern of last-minute whereabouts changes or other conduct raises a serious suspicion that the </w:t>
      </w:r>
      <w:r w:rsidR="00EB2F36" w:rsidRPr="00FE3CD4">
        <w:rPr>
          <w:rFonts w:ascii="Arial" w:hAnsi="Arial" w:cs="Arial"/>
          <w:i/>
          <w:sz w:val="20"/>
          <w:highlight w:val="cyan"/>
        </w:rPr>
        <w:t>Athlete</w:t>
      </w:r>
      <w:r w:rsidR="00EB2F36" w:rsidRPr="00FE3CD4">
        <w:rPr>
          <w:rFonts w:ascii="Arial" w:hAnsi="Arial" w:cs="Arial"/>
          <w:sz w:val="20"/>
          <w:highlight w:val="cyan"/>
        </w:rPr>
        <w:t xml:space="preserve"> was trying to avoid being available for </w:t>
      </w:r>
      <w:r w:rsidR="00EB2F36" w:rsidRPr="00FE3CD4">
        <w:rPr>
          <w:rFonts w:ascii="Arial" w:hAnsi="Arial" w:cs="Arial"/>
          <w:i/>
          <w:sz w:val="20"/>
          <w:highlight w:val="cyan"/>
        </w:rPr>
        <w:t>Testing</w:t>
      </w:r>
      <w:r w:rsidR="00EB2F36" w:rsidRPr="00FE3CD4">
        <w:rPr>
          <w:rFonts w:ascii="Arial" w:hAnsi="Arial" w:cs="Arial"/>
          <w:sz w:val="20"/>
          <w:highlight w:val="cyan"/>
        </w:rPr>
        <w:t>.</w:t>
      </w:r>
      <w:r w:rsidR="00044793" w:rsidRPr="00FE3CD4">
        <w:rPr>
          <w:rStyle w:val="FootnoteReference"/>
          <w:rFonts w:ascii="Arial" w:hAnsi="Arial" w:cs="Arial"/>
          <w:b/>
          <w:sz w:val="20"/>
          <w:highlight w:val="cyan"/>
          <w:vertAlign w:val="superscript"/>
        </w:rPr>
        <w:footnoteReference w:id="64"/>
      </w:r>
    </w:p>
    <w:p w14:paraId="26C4BA62" w14:textId="77777777" w:rsidR="00DE3D4D" w:rsidRPr="00FE3CD4" w:rsidRDefault="00DE3D4D" w:rsidP="00400BB5">
      <w:pPr>
        <w:ind w:left="2340" w:hanging="900"/>
        <w:jc w:val="both"/>
        <w:rPr>
          <w:rFonts w:ascii="Arial" w:hAnsi="Arial" w:cs="Arial"/>
          <w:sz w:val="20"/>
          <w:highlight w:val="cyan"/>
        </w:rPr>
      </w:pPr>
    </w:p>
    <w:p w14:paraId="642EFA18" w14:textId="5B1293FE" w:rsidR="00EB2F36" w:rsidRPr="00FE3CD4" w:rsidRDefault="00400BB5" w:rsidP="001A07A8">
      <w:pPr>
        <w:ind w:left="2268" w:hanging="850"/>
        <w:jc w:val="both"/>
        <w:rPr>
          <w:rFonts w:ascii="Arial" w:hAnsi="Arial" w:cs="Arial"/>
          <w:sz w:val="20"/>
          <w:highlight w:val="cyan"/>
        </w:rPr>
      </w:pPr>
      <w:r w:rsidRPr="00FE3CD4">
        <w:rPr>
          <w:rFonts w:ascii="Arial" w:hAnsi="Arial" w:cs="Arial"/>
          <w:b/>
          <w:sz w:val="20"/>
          <w:highlight w:val="cyan"/>
        </w:rPr>
        <w:t xml:space="preserve">10.3.3 </w:t>
      </w:r>
      <w:r w:rsidRPr="00FE3CD4">
        <w:rPr>
          <w:rFonts w:ascii="Arial" w:hAnsi="Arial" w:cs="Arial"/>
          <w:b/>
          <w:sz w:val="20"/>
          <w:highlight w:val="cyan"/>
        </w:rPr>
        <w:tab/>
      </w:r>
      <w:r w:rsidR="00EB2F36" w:rsidRPr="00FE3CD4">
        <w:rPr>
          <w:rFonts w:ascii="Arial" w:hAnsi="Arial" w:cs="Arial"/>
          <w:sz w:val="20"/>
          <w:highlight w:val="cyan"/>
        </w:rPr>
        <w:t>For</w:t>
      </w:r>
      <w:r w:rsidR="008A0C15" w:rsidRPr="00FE3CD4">
        <w:rPr>
          <w:rFonts w:ascii="Arial" w:hAnsi="Arial" w:cs="Arial"/>
          <w:sz w:val="20"/>
          <w:highlight w:val="cyan"/>
        </w:rPr>
        <w:t xml:space="preserve"> violations of Article</w:t>
      </w:r>
      <w:r w:rsidR="0023358E" w:rsidRPr="00FE3CD4">
        <w:rPr>
          <w:rFonts w:ascii="Arial" w:hAnsi="Arial" w:cs="Arial"/>
          <w:sz w:val="20"/>
          <w:highlight w:val="cyan"/>
        </w:rPr>
        <w:t>s</w:t>
      </w:r>
      <w:r w:rsidR="00EB2F36" w:rsidRPr="00FE3CD4">
        <w:rPr>
          <w:rFonts w:ascii="Arial" w:hAnsi="Arial" w:cs="Arial"/>
          <w:sz w:val="20"/>
          <w:highlight w:val="cyan"/>
        </w:rPr>
        <w:t xml:space="preserve"> 2.7 or 2.8, the period of </w:t>
      </w:r>
      <w:r w:rsidR="00EB2F36" w:rsidRPr="00FE3CD4">
        <w:rPr>
          <w:rFonts w:ascii="Arial" w:hAnsi="Arial" w:cs="Arial"/>
          <w:i/>
          <w:sz w:val="20"/>
          <w:highlight w:val="cyan"/>
        </w:rPr>
        <w:t>Ineligibility</w:t>
      </w:r>
      <w:r w:rsidR="00EB2F36" w:rsidRPr="00FE3CD4">
        <w:rPr>
          <w:rFonts w:ascii="Arial" w:hAnsi="Arial" w:cs="Arial"/>
          <w:sz w:val="20"/>
          <w:highlight w:val="cyan"/>
        </w:rPr>
        <w:t xml:space="preserve"> shall be a minimum of four</w:t>
      </w:r>
      <w:r w:rsidR="00652834" w:rsidRPr="00FE3CD4">
        <w:rPr>
          <w:rFonts w:ascii="Arial" w:hAnsi="Arial" w:cs="Arial"/>
          <w:sz w:val="20"/>
          <w:highlight w:val="cyan"/>
        </w:rPr>
        <w:t xml:space="preserve"> (4)</w:t>
      </w:r>
      <w:r w:rsidR="00EB2F36" w:rsidRPr="00FE3CD4">
        <w:rPr>
          <w:rFonts w:ascii="Arial" w:hAnsi="Arial" w:cs="Arial"/>
          <w:sz w:val="20"/>
          <w:highlight w:val="cyan"/>
        </w:rPr>
        <w:t xml:space="preserve"> years up to lifetime </w:t>
      </w:r>
      <w:r w:rsidR="00EB2F36" w:rsidRPr="00FE3CD4">
        <w:rPr>
          <w:rFonts w:ascii="Arial" w:hAnsi="Arial" w:cs="Arial"/>
          <w:i/>
          <w:sz w:val="20"/>
          <w:highlight w:val="cyan"/>
        </w:rPr>
        <w:t>Ineligibility</w:t>
      </w:r>
      <w:r w:rsidR="00201D18" w:rsidRPr="00FE3CD4">
        <w:rPr>
          <w:rFonts w:ascii="Arial" w:hAnsi="Arial" w:cs="Arial"/>
          <w:sz w:val="20"/>
          <w:highlight w:val="cyan"/>
        </w:rPr>
        <w:t xml:space="preserve">, depending on the </w:t>
      </w:r>
      <w:r w:rsidR="005B0A79" w:rsidRPr="00FE3CD4">
        <w:rPr>
          <w:rFonts w:ascii="Arial" w:hAnsi="Arial" w:cs="Arial"/>
          <w:sz w:val="20"/>
          <w:highlight w:val="cyan"/>
        </w:rPr>
        <w:t xml:space="preserve">seriousness </w:t>
      </w:r>
      <w:r w:rsidR="00201D18" w:rsidRPr="00FE3CD4">
        <w:rPr>
          <w:rFonts w:ascii="Arial" w:hAnsi="Arial" w:cs="Arial"/>
          <w:sz w:val="20"/>
          <w:highlight w:val="cyan"/>
        </w:rPr>
        <w:t>of the violation</w:t>
      </w:r>
      <w:r w:rsidR="00EB2F36" w:rsidRPr="00FE3CD4">
        <w:rPr>
          <w:rFonts w:ascii="Arial" w:hAnsi="Arial" w:cs="Arial"/>
          <w:sz w:val="20"/>
          <w:highlight w:val="cyan"/>
        </w:rPr>
        <w:t xml:space="preserve">. An Article 2.7 or </w:t>
      </w:r>
      <w:r w:rsidR="008A0C15" w:rsidRPr="00FE3CD4">
        <w:rPr>
          <w:rFonts w:ascii="Arial" w:hAnsi="Arial" w:cs="Arial"/>
          <w:sz w:val="20"/>
          <w:highlight w:val="cyan"/>
        </w:rPr>
        <w:t xml:space="preserve">Article </w:t>
      </w:r>
      <w:r w:rsidR="00EB2F36" w:rsidRPr="00FE3CD4">
        <w:rPr>
          <w:rFonts w:ascii="Arial" w:hAnsi="Arial" w:cs="Arial"/>
          <w:sz w:val="20"/>
          <w:highlight w:val="cyan"/>
        </w:rPr>
        <w:t xml:space="preserve">2.8 violation involving a </w:t>
      </w:r>
      <w:r w:rsidR="00F3236D" w:rsidRPr="00FE3CD4">
        <w:rPr>
          <w:rFonts w:ascii="Arial" w:hAnsi="Arial" w:cs="Arial"/>
          <w:i/>
          <w:sz w:val="20"/>
          <w:highlight w:val="cyan"/>
        </w:rPr>
        <w:t>Protected Person</w:t>
      </w:r>
      <w:r w:rsidR="00F3236D" w:rsidRPr="00FE3CD4">
        <w:rPr>
          <w:rFonts w:ascii="Arial" w:hAnsi="Arial" w:cs="Arial"/>
          <w:sz w:val="20"/>
          <w:highlight w:val="cyan"/>
        </w:rPr>
        <w:t xml:space="preserve"> </w:t>
      </w:r>
      <w:r w:rsidR="00A74243" w:rsidRPr="00FE3CD4">
        <w:rPr>
          <w:rFonts w:ascii="Arial" w:hAnsi="Arial" w:cs="Arial"/>
          <w:sz w:val="20"/>
          <w:highlight w:val="cyan"/>
        </w:rPr>
        <w:t xml:space="preserve">or </w:t>
      </w:r>
      <w:r w:rsidR="00A74243" w:rsidRPr="00FE3CD4">
        <w:rPr>
          <w:rFonts w:ascii="Arial" w:hAnsi="Arial" w:cs="Arial"/>
          <w:i/>
          <w:iCs/>
          <w:sz w:val="20"/>
          <w:highlight w:val="cyan"/>
        </w:rPr>
        <w:t>Minor</w:t>
      </w:r>
      <w:r w:rsidR="00A74243" w:rsidRPr="00FE3CD4">
        <w:rPr>
          <w:rFonts w:ascii="Arial" w:hAnsi="Arial" w:cs="Arial"/>
          <w:sz w:val="20"/>
          <w:highlight w:val="cyan"/>
        </w:rPr>
        <w:t xml:space="preserve"> </w:t>
      </w:r>
      <w:r w:rsidR="00EB2F36" w:rsidRPr="00FE3CD4">
        <w:rPr>
          <w:rFonts w:ascii="Arial" w:hAnsi="Arial" w:cs="Arial"/>
          <w:sz w:val="20"/>
          <w:highlight w:val="cyan"/>
        </w:rPr>
        <w:t xml:space="preserve">shall be considered a particularly serious violation and, if committed by </w:t>
      </w:r>
      <w:r w:rsidR="00EB2F36" w:rsidRPr="00FE3CD4">
        <w:rPr>
          <w:rFonts w:ascii="Arial" w:hAnsi="Arial" w:cs="Arial"/>
          <w:i/>
          <w:sz w:val="20"/>
          <w:highlight w:val="cyan"/>
        </w:rPr>
        <w:t>Athlete Support Personnel</w:t>
      </w:r>
      <w:r w:rsidR="00EB2F36" w:rsidRPr="00FE3CD4">
        <w:rPr>
          <w:rFonts w:ascii="Arial" w:hAnsi="Arial" w:cs="Arial"/>
          <w:sz w:val="20"/>
          <w:highlight w:val="cyan"/>
        </w:rPr>
        <w:t xml:space="preserve"> for violations other than for </w:t>
      </w:r>
      <w:r w:rsidR="00EB2F36" w:rsidRPr="00FE3CD4">
        <w:rPr>
          <w:rFonts w:ascii="Arial" w:hAnsi="Arial" w:cs="Arial"/>
          <w:i/>
          <w:sz w:val="20"/>
          <w:highlight w:val="cyan"/>
        </w:rPr>
        <w:t>Specified Substances</w:t>
      </w:r>
      <w:r w:rsidR="00EB2F36" w:rsidRPr="00FE3CD4">
        <w:rPr>
          <w:rFonts w:ascii="Arial" w:hAnsi="Arial" w:cs="Arial"/>
          <w:sz w:val="20"/>
          <w:highlight w:val="cyan"/>
        </w:rPr>
        <w:t xml:space="preserve">, shall result in lifetime </w:t>
      </w:r>
      <w:r w:rsidR="00EB2F36" w:rsidRPr="00FE3CD4">
        <w:rPr>
          <w:rFonts w:ascii="Arial" w:hAnsi="Arial" w:cs="Arial"/>
          <w:i/>
          <w:sz w:val="20"/>
          <w:highlight w:val="cyan"/>
        </w:rPr>
        <w:t>Ineligibility</w:t>
      </w:r>
      <w:r w:rsidR="00EB2F36" w:rsidRPr="00FE3CD4">
        <w:rPr>
          <w:rFonts w:ascii="Arial" w:hAnsi="Arial" w:cs="Arial"/>
          <w:sz w:val="20"/>
          <w:highlight w:val="cyan"/>
        </w:rPr>
        <w:t xml:space="preserve"> for </w:t>
      </w:r>
      <w:r w:rsidR="00EB2F36" w:rsidRPr="00FE3CD4">
        <w:rPr>
          <w:rFonts w:ascii="Arial" w:hAnsi="Arial" w:cs="Arial"/>
          <w:i/>
          <w:sz w:val="20"/>
          <w:highlight w:val="cyan"/>
        </w:rPr>
        <w:t>Athlete Support Personnel</w:t>
      </w:r>
      <w:r w:rsidR="00EB2F36" w:rsidRPr="00FE3CD4">
        <w:rPr>
          <w:rFonts w:ascii="Arial" w:hAnsi="Arial" w:cs="Arial"/>
          <w:sz w:val="20"/>
          <w:highlight w:val="cyan"/>
        </w:rPr>
        <w:t>.</w:t>
      </w:r>
      <w:r w:rsidR="00210394" w:rsidRPr="00FE3CD4">
        <w:rPr>
          <w:rFonts w:ascii="Arial" w:hAnsi="Arial" w:cs="Arial"/>
          <w:sz w:val="20"/>
          <w:highlight w:val="cyan"/>
        </w:rPr>
        <w:t xml:space="preserve"> </w:t>
      </w:r>
      <w:r w:rsidR="00EB2F36" w:rsidRPr="00FE3CD4">
        <w:rPr>
          <w:rFonts w:ascii="Arial" w:hAnsi="Arial" w:cs="Arial"/>
          <w:sz w:val="20"/>
          <w:highlight w:val="cyan"/>
        </w:rPr>
        <w:t>In addition, significant violations of Article 2.7 or 2.8 which may also violate non-sporting laws and regulations, shall be reported to the competent administrative, professional or judicial authorities.</w:t>
      </w:r>
      <w:r w:rsidR="00A71015" w:rsidRPr="00FE3CD4">
        <w:rPr>
          <w:rStyle w:val="FootnoteReference"/>
          <w:rFonts w:ascii="Arial" w:hAnsi="Arial" w:cs="Arial"/>
          <w:b/>
          <w:sz w:val="20"/>
          <w:highlight w:val="cyan"/>
          <w:vertAlign w:val="superscript"/>
        </w:rPr>
        <w:footnoteReference w:id="65"/>
      </w:r>
    </w:p>
    <w:p w14:paraId="3388F233" w14:textId="77777777" w:rsidR="00DD00B8" w:rsidRPr="00FE3CD4" w:rsidRDefault="00DD00B8" w:rsidP="00400BB5">
      <w:pPr>
        <w:ind w:left="2340" w:hanging="900"/>
        <w:jc w:val="both"/>
        <w:rPr>
          <w:rFonts w:ascii="Arial" w:hAnsi="Arial" w:cs="Arial"/>
          <w:sz w:val="20"/>
          <w:highlight w:val="cyan"/>
        </w:rPr>
      </w:pPr>
    </w:p>
    <w:p w14:paraId="43FC7440" w14:textId="55F02860" w:rsidR="00EB2F36" w:rsidRPr="00FE3CD4" w:rsidRDefault="00400BB5" w:rsidP="001A07A8">
      <w:pPr>
        <w:ind w:left="2268" w:hanging="850"/>
        <w:jc w:val="both"/>
        <w:rPr>
          <w:rFonts w:ascii="Arial" w:hAnsi="Arial" w:cs="Arial"/>
          <w:sz w:val="20"/>
          <w:highlight w:val="cyan"/>
        </w:rPr>
      </w:pPr>
      <w:r w:rsidRPr="00FE3CD4">
        <w:rPr>
          <w:rFonts w:ascii="Arial" w:hAnsi="Arial" w:cs="Arial"/>
          <w:b/>
          <w:sz w:val="20"/>
          <w:highlight w:val="cyan"/>
        </w:rPr>
        <w:t xml:space="preserve">10.3.4 </w:t>
      </w:r>
      <w:r w:rsidRPr="00FE3CD4">
        <w:rPr>
          <w:rFonts w:ascii="Arial" w:hAnsi="Arial" w:cs="Arial"/>
          <w:b/>
          <w:sz w:val="20"/>
          <w:highlight w:val="cyan"/>
        </w:rPr>
        <w:tab/>
      </w:r>
      <w:r w:rsidR="00EB2F36" w:rsidRPr="00FE3CD4">
        <w:rPr>
          <w:rFonts w:ascii="Arial" w:hAnsi="Arial" w:cs="Arial"/>
          <w:sz w:val="20"/>
          <w:highlight w:val="cyan"/>
        </w:rPr>
        <w:t>For violations of Article</w:t>
      </w:r>
      <w:r w:rsidR="0023358E" w:rsidRPr="00FE3CD4">
        <w:rPr>
          <w:rFonts w:ascii="Arial" w:hAnsi="Arial" w:cs="Arial"/>
          <w:sz w:val="20"/>
          <w:highlight w:val="cyan"/>
        </w:rPr>
        <w:t>s</w:t>
      </w:r>
      <w:r w:rsidR="00EB2F36" w:rsidRPr="00FE3CD4">
        <w:rPr>
          <w:rFonts w:ascii="Arial" w:hAnsi="Arial" w:cs="Arial"/>
          <w:sz w:val="20"/>
          <w:highlight w:val="cyan"/>
        </w:rPr>
        <w:t xml:space="preserve"> 2.9, the period of </w:t>
      </w:r>
      <w:r w:rsidR="00EB2F36" w:rsidRPr="00FE3CD4">
        <w:rPr>
          <w:rFonts w:ascii="Arial" w:hAnsi="Arial" w:cs="Arial"/>
          <w:i/>
          <w:sz w:val="20"/>
          <w:highlight w:val="cyan"/>
        </w:rPr>
        <w:t>Ineligibility</w:t>
      </w:r>
      <w:r w:rsidR="00EB2F36" w:rsidRPr="00FE3CD4">
        <w:rPr>
          <w:rFonts w:ascii="Arial" w:hAnsi="Arial" w:cs="Arial"/>
          <w:sz w:val="20"/>
          <w:highlight w:val="cyan"/>
        </w:rPr>
        <w:t xml:space="preserve"> imposed shall be a minimum of two</w:t>
      </w:r>
      <w:r w:rsidR="00652834" w:rsidRPr="00FE3CD4">
        <w:rPr>
          <w:rFonts w:ascii="Arial" w:hAnsi="Arial" w:cs="Arial"/>
          <w:sz w:val="20"/>
          <w:highlight w:val="cyan"/>
        </w:rPr>
        <w:t xml:space="preserve"> (2)</w:t>
      </w:r>
      <w:r w:rsidR="00EB2F36" w:rsidRPr="00FE3CD4">
        <w:rPr>
          <w:rFonts w:ascii="Arial" w:hAnsi="Arial" w:cs="Arial"/>
          <w:sz w:val="20"/>
          <w:highlight w:val="cyan"/>
        </w:rPr>
        <w:t xml:space="preserve"> years, up to </w:t>
      </w:r>
      <w:r w:rsidR="006C3CF4" w:rsidRPr="00FE3CD4">
        <w:rPr>
          <w:rFonts w:ascii="Arial" w:hAnsi="Arial" w:cs="Arial"/>
          <w:sz w:val="20"/>
          <w:highlight w:val="cyan"/>
        </w:rPr>
        <w:t xml:space="preserve">lifetime </w:t>
      </w:r>
      <w:r w:rsidR="006C3CF4" w:rsidRPr="00FE3CD4">
        <w:rPr>
          <w:rFonts w:ascii="Arial" w:hAnsi="Arial" w:cs="Arial"/>
          <w:i/>
          <w:iCs/>
          <w:sz w:val="20"/>
          <w:highlight w:val="cyan"/>
        </w:rPr>
        <w:t>Ineligibility</w:t>
      </w:r>
      <w:r w:rsidR="00EB2F36" w:rsidRPr="00FE3CD4">
        <w:rPr>
          <w:rFonts w:ascii="Arial" w:hAnsi="Arial" w:cs="Arial"/>
          <w:sz w:val="20"/>
          <w:highlight w:val="cyan"/>
        </w:rPr>
        <w:t>, depending on the seriousness of the violation</w:t>
      </w:r>
      <w:r w:rsidR="00765F51" w:rsidRPr="00FE3CD4">
        <w:rPr>
          <w:rFonts w:ascii="Arial" w:hAnsi="Arial" w:cs="Arial"/>
          <w:sz w:val="20"/>
          <w:highlight w:val="cyan"/>
        </w:rPr>
        <w:t xml:space="preserve">; where the violation involves a </w:t>
      </w:r>
      <w:r w:rsidR="00765F51" w:rsidRPr="00FE3CD4">
        <w:rPr>
          <w:rFonts w:ascii="Arial" w:hAnsi="Arial" w:cs="Arial"/>
          <w:i/>
          <w:iCs/>
          <w:sz w:val="20"/>
          <w:highlight w:val="cyan"/>
        </w:rPr>
        <w:t>Protected Person</w:t>
      </w:r>
      <w:r w:rsidR="00765F51" w:rsidRPr="00FE3CD4">
        <w:rPr>
          <w:rFonts w:ascii="Arial" w:hAnsi="Arial" w:cs="Arial"/>
          <w:sz w:val="20"/>
          <w:highlight w:val="cyan"/>
        </w:rPr>
        <w:t xml:space="preserve"> or </w:t>
      </w:r>
      <w:r w:rsidR="00765F51" w:rsidRPr="00FE3CD4">
        <w:rPr>
          <w:rFonts w:ascii="Arial" w:hAnsi="Arial" w:cs="Arial"/>
          <w:i/>
          <w:iCs/>
          <w:sz w:val="20"/>
          <w:highlight w:val="cyan"/>
        </w:rPr>
        <w:t>Minor</w:t>
      </w:r>
      <w:r w:rsidR="00765F51" w:rsidRPr="00FE3CD4">
        <w:rPr>
          <w:rFonts w:ascii="Arial" w:hAnsi="Arial" w:cs="Arial"/>
          <w:sz w:val="20"/>
          <w:highlight w:val="cyan"/>
        </w:rPr>
        <w:t xml:space="preserve">, the period of </w:t>
      </w:r>
      <w:r w:rsidR="00765F51" w:rsidRPr="00FE3CD4">
        <w:rPr>
          <w:rFonts w:ascii="Arial" w:hAnsi="Arial" w:cs="Arial"/>
          <w:i/>
          <w:iCs/>
          <w:sz w:val="20"/>
          <w:highlight w:val="cyan"/>
        </w:rPr>
        <w:t>Ineligibility</w:t>
      </w:r>
      <w:r w:rsidR="00765F51" w:rsidRPr="00FE3CD4">
        <w:rPr>
          <w:rFonts w:ascii="Arial" w:hAnsi="Arial" w:cs="Arial"/>
          <w:sz w:val="20"/>
          <w:highlight w:val="cyan"/>
        </w:rPr>
        <w:t xml:space="preserve"> </w:t>
      </w:r>
      <w:r w:rsidR="007F3472" w:rsidRPr="00FE3CD4">
        <w:rPr>
          <w:rFonts w:ascii="Arial" w:hAnsi="Arial" w:cs="Arial"/>
          <w:sz w:val="20"/>
          <w:highlight w:val="cyan"/>
        </w:rPr>
        <w:t xml:space="preserve">imposed shall be a minimum of four (4) years, up to a lifetime </w:t>
      </w:r>
      <w:r w:rsidR="007F3472" w:rsidRPr="00FE3CD4">
        <w:rPr>
          <w:rFonts w:ascii="Arial" w:hAnsi="Arial" w:cs="Arial"/>
          <w:i/>
          <w:iCs/>
          <w:sz w:val="20"/>
          <w:highlight w:val="cyan"/>
        </w:rPr>
        <w:t>Ineligibility</w:t>
      </w:r>
      <w:r w:rsidR="007F3472" w:rsidRPr="00FE3CD4">
        <w:rPr>
          <w:rFonts w:ascii="Arial" w:hAnsi="Arial" w:cs="Arial"/>
          <w:sz w:val="20"/>
          <w:highlight w:val="cyan"/>
        </w:rPr>
        <w:t>, depending on the seriousness of the violation</w:t>
      </w:r>
      <w:r w:rsidR="00EB2F36" w:rsidRPr="00FE3CD4">
        <w:rPr>
          <w:rFonts w:ascii="Arial" w:hAnsi="Arial" w:cs="Arial"/>
          <w:sz w:val="20"/>
          <w:highlight w:val="cyan"/>
        </w:rPr>
        <w:t>.</w:t>
      </w:r>
    </w:p>
    <w:p w14:paraId="4704A293" w14:textId="77777777" w:rsidR="00DE3D4D" w:rsidRPr="00FE3CD4" w:rsidRDefault="00DE3D4D" w:rsidP="00400BB5">
      <w:pPr>
        <w:ind w:left="2340" w:hanging="900"/>
        <w:jc w:val="both"/>
        <w:rPr>
          <w:rFonts w:ascii="Arial" w:hAnsi="Arial" w:cs="Arial"/>
          <w:sz w:val="20"/>
          <w:highlight w:val="cyan"/>
        </w:rPr>
      </w:pPr>
    </w:p>
    <w:p w14:paraId="17DDCDC0" w14:textId="77777777" w:rsidR="00EB2F36" w:rsidRPr="00FE3CD4" w:rsidRDefault="00400BB5" w:rsidP="001A07A8">
      <w:pPr>
        <w:ind w:left="2268" w:hanging="850"/>
        <w:jc w:val="both"/>
        <w:rPr>
          <w:rFonts w:ascii="Arial" w:hAnsi="Arial" w:cs="Arial"/>
          <w:sz w:val="20"/>
          <w:highlight w:val="cyan"/>
        </w:rPr>
      </w:pPr>
      <w:bookmarkStart w:id="215" w:name="_DV_C980"/>
      <w:r w:rsidRPr="00FE3CD4">
        <w:rPr>
          <w:rFonts w:ascii="Arial" w:hAnsi="Arial" w:cs="Arial"/>
          <w:b/>
          <w:sz w:val="20"/>
          <w:highlight w:val="cyan"/>
        </w:rPr>
        <w:t>10.3.5</w:t>
      </w:r>
      <w:r w:rsidRPr="00FE3CD4">
        <w:rPr>
          <w:rFonts w:ascii="Arial" w:hAnsi="Arial" w:cs="Arial"/>
          <w:sz w:val="20"/>
          <w:highlight w:val="cyan"/>
        </w:rPr>
        <w:t xml:space="preserve"> </w:t>
      </w:r>
      <w:r w:rsidRPr="00FE3CD4">
        <w:rPr>
          <w:rFonts w:ascii="Arial" w:hAnsi="Arial" w:cs="Arial"/>
          <w:sz w:val="20"/>
          <w:highlight w:val="cyan"/>
        </w:rPr>
        <w:tab/>
      </w:r>
      <w:r w:rsidR="00EB2F36" w:rsidRPr="00FE3CD4">
        <w:rPr>
          <w:rFonts w:ascii="Arial" w:hAnsi="Arial" w:cs="Arial"/>
          <w:sz w:val="20"/>
          <w:highlight w:val="cyan"/>
        </w:rPr>
        <w:t xml:space="preserve">For violations of Article 2.10, the </w:t>
      </w:r>
      <w:r w:rsidR="005B0A79" w:rsidRPr="00FE3CD4">
        <w:rPr>
          <w:rFonts w:ascii="Arial" w:hAnsi="Arial" w:cs="Arial"/>
          <w:sz w:val="20"/>
          <w:highlight w:val="cyan"/>
        </w:rPr>
        <w:t xml:space="preserve">period of </w:t>
      </w:r>
      <w:r w:rsidR="005B0A79" w:rsidRPr="00FE3CD4">
        <w:rPr>
          <w:rFonts w:ascii="Arial" w:hAnsi="Arial" w:cs="Arial"/>
          <w:i/>
          <w:sz w:val="20"/>
          <w:highlight w:val="cyan"/>
        </w:rPr>
        <w:t xml:space="preserve">Ineligibility </w:t>
      </w:r>
      <w:r w:rsidR="00EB2F36" w:rsidRPr="00FE3CD4">
        <w:rPr>
          <w:rFonts w:ascii="Arial" w:hAnsi="Arial" w:cs="Arial"/>
          <w:sz w:val="20"/>
          <w:highlight w:val="cyan"/>
        </w:rPr>
        <w:t xml:space="preserve">shall be two </w:t>
      </w:r>
      <w:r w:rsidR="00652834" w:rsidRPr="00FE3CD4">
        <w:rPr>
          <w:rFonts w:ascii="Arial" w:hAnsi="Arial" w:cs="Arial"/>
          <w:sz w:val="20"/>
          <w:highlight w:val="cyan"/>
        </w:rPr>
        <w:t xml:space="preserve">(2) </w:t>
      </w:r>
      <w:r w:rsidR="00EB2F36" w:rsidRPr="00FE3CD4">
        <w:rPr>
          <w:rFonts w:ascii="Arial" w:hAnsi="Arial" w:cs="Arial"/>
          <w:sz w:val="20"/>
          <w:highlight w:val="cyan"/>
        </w:rPr>
        <w:t>years, subject to reduction down to a minimum of one</w:t>
      </w:r>
      <w:r w:rsidR="00652834" w:rsidRPr="00FE3CD4">
        <w:rPr>
          <w:rFonts w:ascii="Arial" w:hAnsi="Arial" w:cs="Arial"/>
          <w:sz w:val="20"/>
          <w:highlight w:val="cyan"/>
        </w:rPr>
        <w:t xml:space="preserve"> (1)</w:t>
      </w:r>
      <w:r w:rsidR="00EB2F36" w:rsidRPr="00FE3CD4">
        <w:rPr>
          <w:rFonts w:ascii="Arial" w:hAnsi="Arial" w:cs="Arial"/>
          <w:sz w:val="20"/>
          <w:highlight w:val="cyan"/>
        </w:rPr>
        <w:t xml:space="preserve"> year, depending on the </w:t>
      </w:r>
      <w:r w:rsidR="00EB2F36" w:rsidRPr="00FE3CD4">
        <w:rPr>
          <w:rFonts w:ascii="Arial" w:hAnsi="Arial" w:cs="Arial"/>
          <w:i/>
          <w:sz w:val="20"/>
          <w:highlight w:val="cyan"/>
        </w:rPr>
        <w:t>Athlete</w:t>
      </w:r>
      <w:r w:rsidR="00F86158" w:rsidRPr="00FE3CD4">
        <w:rPr>
          <w:rFonts w:ascii="Arial" w:hAnsi="Arial" w:cs="Arial"/>
          <w:sz w:val="20"/>
          <w:highlight w:val="cyan"/>
        </w:rPr>
        <w:t xml:space="preserve"> or other </w:t>
      </w:r>
      <w:r w:rsidR="00F86158" w:rsidRPr="00FE3CD4">
        <w:rPr>
          <w:rFonts w:ascii="Arial" w:hAnsi="Arial" w:cs="Arial"/>
          <w:i/>
          <w:sz w:val="20"/>
          <w:highlight w:val="cyan"/>
        </w:rPr>
        <w:t>Person</w:t>
      </w:r>
      <w:r w:rsidR="00EB2F36" w:rsidRPr="00FE3CD4">
        <w:rPr>
          <w:rFonts w:ascii="Arial" w:hAnsi="Arial" w:cs="Arial"/>
          <w:i/>
          <w:sz w:val="20"/>
          <w:highlight w:val="cyan"/>
        </w:rPr>
        <w:t>’s</w:t>
      </w:r>
      <w:r w:rsidR="00EB2F36" w:rsidRPr="00FE3CD4">
        <w:rPr>
          <w:rFonts w:ascii="Arial" w:hAnsi="Arial" w:cs="Arial"/>
          <w:sz w:val="20"/>
          <w:highlight w:val="cyan"/>
        </w:rPr>
        <w:t xml:space="preserve"> degree of </w:t>
      </w:r>
      <w:r w:rsidR="00EB2F36" w:rsidRPr="00FE3CD4">
        <w:rPr>
          <w:rFonts w:ascii="Arial" w:hAnsi="Arial" w:cs="Arial"/>
          <w:i/>
          <w:sz w:val="20"/>
          <w:highlight w:val="cyan"/>
        </w:rPr>
        <w:t>Fault</w:t>
      </w:r>
      <w:r w:rsidR="00EB2F36" w:rsidRPr="00FE3CD4">
        <w:rPr>
          <w:rFonts w:ascii="Arial" w:hAnsi="Arial" w:cs="Arial"/>
          <w:sz w:val="20"/>
          <w:highlight w:val="cyan"/>
        </w:rPr>
        <w:t xml:space="preserve"> and other circumstances of the case.</w:t>
      </w:r>
      <w:bookmarkEnd w:id="215"/>
      <w:r w:rsidR="00A71015" w:rsidRPr="00FE3CD4">
        <w:rPr>
          <w:rStyle w:val="FootnoteReference"/>
          <w:rFonts w:ascii="Arial" w:hAnsi="Arial" w:cs="Arial"/>
          <w:b/>
          <w:sz w:val="20"/>
          <w:highlight w:val="cyan"/>
          <w:vertAlign w:val="superscript"/>
        </w:rPr>
        <w:footnoteReference w:id="66"/>
      </w:r>
    </w:p>
    <w:p w14:paraId="332B0B41" w14:textId="77777777" w:rsidR="00EB2F36" w:rsidRPr="00FE3CD4" w:rsidRDefault="00EB2F36" w:rsidP="00400BB5">
      <w:pPr>
        <w:ind w:left="2340" w:hanging="900"/>
        <w:jc w:val="both"/>
        <w:rPr>
          <w:rStyle w:val="DeltaViewInsertion"/>
          <w:rFonts w:ascii="Arial" w:hAnsi="Arial" w:cs="Arial"/>
          <w:sz w:val="20"/>
          <w:highlight w:val="cyan"/>
        </w:rPr>
      </w:pPr>
    </w:p>
    <w:p w14:paraId="155B818D" w14:textId="77777777" w:rsidR="00470259" w:rsidRPr="00FE3CD4" w:rsidRDefault="00470259" w:rsidP="001A07A8">
      <w:pPr>
        <w:ind w:left="2268" w:hanging="850"/>
        <w:jc w:val="both"/>
        <w:rPr>
          <w:rFonts w:ascii="Arial" w:hAnsi="Arial" w:cs="Arial"/>
          <w:sz w:val="20"/>
          <w:highlight w:val="cyan"/>
        </w:rPr>
      </w:pPr>
      <w:r w:rsidRPr="00FE3CD4">
        <w:rPr>
          <w:rFonts w:ascii="Arial" w:hAnsi="Arial" w:cs="Arial"/>
          <w:b/>
          <w:sz w:val="20"/>
          <w:highlight w:val="cyan"/>
        </w:rPr>
        <w:t>10.3.6</w:t>
      </w:r>
      <w:r w:rsidRPr="00FE3CD4">
        <w:rPr>
          <w:rFonts w:ascii="Arial" w:hAnsi="Arial" w:cs="Arial"/>
          <w:sz w:val="20"/>
          <w:highlight w:val="cyan"/>
        </w:rPr>
        <w:t xml:space="preserve"> </w:t>
      </w:r>
      <w:r w:rsidR="00400BB5" w:rsidRPr="00FE3CD4">
        <w:rPr>
          <w:rFonts w:ascii="Arial" w:hAnsi="Arial" w:cs="Arial"/>
          <w:sz w:val="20"/>
          <w:highlight w:val="cyan"/>
        </w:rPr>
        <w:tab/>
      </w:r>
      <w:r w:rsidRPr="00FE3CD4">
        <w:rPr>
          <w:rFonts w:ascii="Arial" w:hAnsi="Arial" w:cs="Arial"/>
          <w:sz w:val="20"/>
          <w:highlight w:val="cyan"/>
        </w:rPr>
        <w:t xml:space="preserve">For violations of Article 2.11, the period of </w:t>
      </w:r>
      <w:r w:rsidRPr="00FE3CD4">
        <w:rPr>
          <w:rFonts w:ascii="Arial" w:hAnsi="Arial" w:cs="Arial"/>
          <w:i/>
          <w:iCs/>
          <w:sz w:val="20"/>
          <w:highlight w:val="cyan"/>
        </w:rPr>
        <w:t>Ineligibility</w:t>
      </w:r>
      <w:r w:rsidRPr="00FE3CD4">
        <w:rPr>
          <w:rFonts w:ascii="Arial" w:hAnsi="Arial" w:cs="Arial"/>
          <w:sz w:val="20"/>
          <w:highlight w:val="cyan"/>
        </w:rPr>
        <w:t xml:space="preserve"> shall be a minimum of two</w:t>
      </w:r>
      <w:r w:rsidR="00652834" w:rsidRPr="00FE3CD4">
        <w:rPr>
          <w:rFonts w:ascii="Arial" w:hAnsi="Arial" w:cs="Arial"/>
          <w:sz w:val="20"/>
          <w:highlight w:val="cyan"/>
        </w:rPr>
        <w:t xml:space="preserve"> (2)</w:t>
      </w:r>
      <w:r w:rsidRPr="00FE3CD4">
        <w:rPr>
          <w:rFonts w:ascii="Arial" w:hAnsi="Arial" w:cs="Arial"/>
          <w:sz w:val="20"/>
          <w:highlight w:val="cyan"/>
        </w:rPr>
        <w:t xml:space="preserve"> years, up to lifetime </w:t>
      </w:r>
      <w:r w:rsidRPr="00FE3CD4">
        <w:rPr>
          <w:rFonts w:ascii="Arial" w:hAnsi="Arial" w:cs="Arial"/>
          <w:i/>
          <w:iCs/>
          <w:sz w:val="20"/>
          <w:highlight w:val="cyan"/>
        </w:rPr>
        <w:t>Ineligibility</w:t>
      </w:r>
      <w:r w:rsidRPr="00FE3CD4">
        <w:rPr>
          <w:rFonts w:ascii="Arial" w:hAnsi="Arial" w:cs="Arial"/>
          <w:sz w:val="20"/>
          <w:highlight w:val="cyan"/>
        </w:rPr>
        <w:t xml:space="preserve">, depending on the seriousness of the violation by the </w:t>
      </w:r>
      <w:r w:rsidRPr="00FE3CD4">
        <w:rPr>
          <w:rFonts w:ascii="Arial" w:hAnsi="Arial" w:cs="Arial"/>
          <w:i/>
          <w:iCs/>
          <w:sz w:val="20"/>
          <w:highlight w:val="cyan"/>
        </w:rPr>
        <w:t>Athlete</w:t>
      </w:r>
      <w:r w:rsidRPr="00FE3CD4">
        <w:rPr>
          <w:rFonts w:ascii="Arial" w:hAnsi="Arial" w:cs="Arial"/>
          <w:sz w:val="20"/>
          <w:highlight w:val="cyan"/>
        </w:rPr>
        <w:t xml:space="preserve"> or other </w:t>
      </w:r>
      <w:r w:rsidRPr="00FE3CD4">
        <w:rPr>
          <w:rFonts w:ascii="Arial" w:hAnsi="Arial" w:cs="Arial"/>
          <w:i/>
          <w:iCs/>
          <w:sz w:val="20"/>
          <w:highlight w:val="cyan"/>
        </w:rPr>
        <w:t>Person</w:t>
      </w:r>
      <w:r w:rsidRPr="00FE3CD4">
        <w:rPr>
          <w:rFonts w:ascii="Arial" w:hAnsi="Arial" w:cs="Arial"/>
          <w:sz w:val="20"/>
          <w:highlight w:val="cyan"/>
        </w:rPr>
        <w:t>.</w:t>
      </w:r>
      <w:r w:rsidR="00A71015" w:rsidRPr="00FE3CD4">
        <w:rPr>
          <w:rStyle w:val="FootnoteReference"/>
          <w:rFonts w:ascii="Arial" w:hAnsi="Arial" w:cs="Arial"/>
          <w:b/>
          <w:sz w:val="20"/>
          <w:highlight w:val="cyan"/>
          <w:vertAlign w:val="superscript"/>
        </w:rPr>
        <w:footnoteReference w:id="67"/>
      </w:r>
    </w:p>
    <w:p w14:paraId="7285B5E4" w14:textId="77777777" w:rsidR="004C2FFB" w:rsidRPr="00FE3CD4" w:rsidRDefault="004C2FFB" w:rsidP="00400BB5">
      <w:pPr>
        <w:ind w:left="2340" w:hanging="900"/>
        <w:jc w:val="both"/>
        <w:rPr>
          <w:rFonts w:ascii="Arial" w:hAnsi="Arial" w:cs="Arial"/>
          <w:sz w:val="20"/>
          <w:highlight w:val="cyan"/>
        </w:rPr>
      </w:pPr>
    </w:p>
    <w:p w14:paraId="0E9FEA76" w14:textId="77777777" w:rsidR="00470259" w:rsidRPr="00FE3CD4" w:rsidRDefault="00470259" w:rsidP="00D90F6C">
      <w:pPr>
        <w:pStyle w:val="NormalWeb"/>
        <w:spacing w:before="0" w:beforeAutospacing="0" w:after="0" w:afterAutospacing="0"/>
        <w:ind w:left="1418" w:hanging="720"/>
        <w:jc w:val="both"/>
        <w:rPr>
          <w:rFonts w:ascii="Arial" w:hAnsi="Arial" w:cs="Arial"/>
          <w:b/>
          <w:bCs/>
          <w:iCs/>
          <w:sz w:val="20"/>
          <w:szCs w:val="20"/>
          <w:highlight w:val="cyan"/>
        </w:rPr>
      </w:pPr>
      <w:r w:rsidRPr="00FE3CD4">
        <w:rPr>
          <w:rFonts w:ascii="Arial" w:hAnsi="Arial" w:cs="Arial"/>
          <w:b/>
          <w:bCs/>
          <w:sz w:val="20"/>
          <w:szCs w:val="20"/>
          <w:highlight w:val="cyan"/>
        </w:rPr>
        <w:t>10.4</w:t>
      </w:r>
      <w:r w:rsidRPr="00FE3CD4">
        <w:rPr>
          <w:rFonts w:ascii="Arial" w:hAnsi="Arial" w:cs="Arial"/>
          <w:b/>
          <w:bCs/>
          <w:sz w:val="20"/>
          <w:szCs w:val="20"/>
          <w:highlight w:val="cyan"/>
        </w:rPr>
        <w:tab/>
      </w:r>
      <w:r w:rsidRPr="00FE3CD4">
        <w:rPr>
          <w:rFonts w:ascii="Arial" w:hAnsi="Arial" w:cs="Arial"/>
          <w:b/>
          <w:bCs/>
          <w:i/>
          <w:iCs/>
          <w:sz w:val="20"/>
          <w:szCs w:val="20"/>
          <w:highlight w:val="cyan"/>
        </w:rPr>
        <w:t>Aggravating Circumstances</w:t>
      </w:r>
      <w:r w:rsidRPr="00FE3CD4">
        <w:rPr>
          <w:rFonts w:ascii="Arial" w:hAnsi="Arial" w:cs="Arial"/>
          <w:b/>
          <w:bCs/>
          <w:sz w:val="20"/>
          <w:szCs w:val="20"/>
          <w:highlight w:val="cyan"/>
        </w:rPr>
        <w:t xml:space="preserve"> which may Increase the Period of </w:t>
      </w:r>
      <w:r w:rsidRPr="00FE3CD4">
        <w:rPr>
          <w:rFonts w:ascii="Arial" w:hAnsi="Arial" w:cs="Arial"/>
          <w:b/>
          <w:bCs/>
          <w:i/>
          <w:iCs/>
          <w:sz w:val="20"/>
          <w:szCs w:val="20"/>
          <w:highlight w:val="cyan"/>
        </w:rPr>
        <w:t>Ineligibility</w:t>
      </w:r>
    </w:p>
    <w:p w14:paraId="27F26372" w14:textId="77777777" w:rsidR="004C2FFB" w:rsidRPr="00FE3CD4" w:rsidRDefault="004C2FFB" w:rsidP="004C2FFB">
      <w:pPr>
        <w:pStyle w:val="NormalWeb"/>
        <w:spacing w:before="0" w:beforeAutospacing="0" w:after="0" w:afterAutospacing="0"/>
        <w:ind w:left="1440" w:hanging="720"/>
        <w:jc w:val="both"/>
        <w:rPr>
          <w:rFonts w:ascii="Arial" w:hAnsi="Arial" w:cs="Arial"/>
          <w:b/>
          <w:bCs/>
          <w:sz w:val="20"/>
          <w:szCs w:val="20"/>
          <w:highlight w:val="cyan"/>
        </w:rPr>
      </w:pPr>
    </w:p>
    <w:p w14:paraId="18DDD732" w14:textId="73D51841" w:rsidR="00470259" w:rsidRPr="00FE3CD4" w:rsidRDefault="00470259" w:rsidP="00D90F6C">
      <w:pPr>
        <w:pStyle w:val="NormalWeb"/>
        <w:spacing w:before="0" w:beforeAutospacing="0" w:after="0" w:afterAutospacing="0"/>
        <w:ind w:left="1418"/>
        <w:jc w:val="both"/>
        <w:rPr>
          <w:rFonts w:ascii="Arial" w:hAnsi="Arial" w:cs="Arial"/>
          <w:sz w:val="20"/>
          <w:szCs w:val="20"/>
          <w:highlight w:val="cyan"/>
        </w:rPr>
      </w:pPr>
      <w:r w:rsidRPr="00FE3CD4">
        <w:rPr>
          <w:rFonts w:ascii="Arial" w:hAnsi="Arial" w:cs="Arial"/>
          <w:sz w:val="20"/>
          <w:szCs w:val="20"/>
          <w:highlight w:val="cyan"/>
        </w:rPr>
        <w:t xml:space="preserve">If </w:t>
      </w:r>
      <w:r w:rsidR="00497F42" w:rsidRPr="00FE3CD4">
        <w:rPr>
          <w:rFonts w:ascii="Arial" w:hAnsi="Arial" w:cs="Arial"/>
          <w:w w:val="0"/>
          <w:sz w:val="20"/>
          <w:highlight w:val="cyan"/>
        </w:rPr>
        <w:t xml:space="preserve">the </w:t>
      </w:r>
      <w:r w:rsidR="00497F42" w:rsidRPr="00FE3CD4">
        <w:rPr>
          <w:rFonts w:ascii="Arial" w:hAnsi="Arial" w:cs="Arial"/>
          <w:i/>
          <w:iCs/>
          <w:w w:val="0"/>
          <w:sz w:val="20"/>
          <w:highlight w:val="cyan"/>
        </w:rPr>
        <w:t>Commission</w:t>
      </w:r>
      <w:r w:rsidR="00497F42" w:rsidRPr="00FE3CD4" w:rsidDel="00497F42">
        <w:rPr>
          <w:rFonts w:ascii="Arial" w:hAnsi="Arial" w:cs="Arial"/>
          <w:sz w:val="20"/>
          <w:szCs w:val="20"/>
          <w:highlight w:val="cyan"/>
        </w:rPr>
        <w:t xml:space="preserve"> </w:t>
      </w:r>
      <w:r w:rsidRPr="00FE3CD4">
        <w:rPr>
          <w:rFonts w:ascii="Arial" w:hAnsi="Arial" w:cs="Arial"/>
          <w:sz w:val="20"/>
          <w:szCs w:val="20"/>
          <w:highlight w:val="cyan"/>
        </w:rPr>
        <w:t>establishes in an individual case involving an anti-doping rule violation other than violations under Article 2.7 (</w:t>
      </w:r>
      <w:r w:rsidRPr="00FE3CD4">
        <w:rPr>
          <w:rFonts w:ascii="Arial" w:hAnsi="Arial" w:cs="Arial"/>
          <w:i/>
          <w:iCs/>
          <w:sz w:val="20"/>
          <w:szCs w:val="20"/>
          <w:highlight w:val="cyan"/>
        </w:rPr>
        <w:t>Trafficking</w:t>
      </w:r>
      <w:r w:rsidRPr="00FE3CD4">
        <w:rPr>
          <w:rFonts w:ascii="Arial" w:hAnsi="Arial" w:cs="Arial"/>
          <w:sz w:val="20"/>
          <w:szCs w:val="20"/>
          <w:highlight w:val="cyan"/>
        </w:rPr>
        <w:t xml:space="preserve"> or </w:t>
      </w:r>
      <w:r w:rsidRPr="00FE3CD4">
        <w:rPr>
          <w:rFonts w:ascii="Arial" w:hAnsi="Arial" w:cs="Arial"/>
          <w:i/>
          <w:iCs/>
          <w:sz w:val="20"/>
          <w:szCs w:val="20"/>
          <w:highlight w:val="cyan"/>
        </w:rPr>
        <w:t>Attempted Trafficking</w:t>
      </w:r>
      <w:r w:rsidRPr="00FE3CD4">
        <w:rPr>
          <w:rFonts w:ascii="Arial" w:hAnsi="Arial" w:cs="Arial"/>
          <w:sz w:val="20"/>
          <w:szCs w:val="20"/>
          <w:highlight w:val="cyan"/>
        </w:rPr>
        <w:t>), 2.8 (</w:t>
      </w:r>
      <w:r w:rsidRPr="00FE3CD4">
        <w:rPr>
          <w:rFonts w:ascii="Arial" w:hAnsi="Arial" w:cs="Arial"/>
          <w:i/>
          <w:iCs/>
          <w:sz w:val="20"/>
          <w:szCs w:val="20"/>
          <w:highlight w:val="cyan"/>
        </w:rPr>
        <w:t>Administration</w:t>
      </w:r>
      <w:r w:rsidRPr="00FE3CD4">
        <w:rPr>
          <w:rFonts w:ascii="Arial" w:hAnsi="Arial" w:cs="Arial"/>
          <w:sz w:val="20"/>
          <w:szCs w:val="20"/>
          <w:highlight w:val="cyan"/>
        </w:rPr>
        <w:t xml:space="preserve"> or </w:t>
      </w:r>
      <w:r w:rsidRPr="00FE3CD4">
        <w:rPr>
          <w:rFonts w:ascii="Arial" w:hAnsi="Arial" w:cs="Arial"/>
          <w:i/>
          <w:iCs/>
          <w:sz w:val="20"/>
          <w:szCs w:val="20"/>
          <w:highlight w:val="cyan"/>
        </w:rPr>
        <w:t>Attempted Administration</w:t>
      </w:r>
      <w:r w:rsidRPr="00FE3CD4">
        <w:rPr>
          <w:rFonts w:ascii="Arial" w:hAnsi="Arial" w:cs="Arial"/>
          <w:sz w:val="20"/>
          <w:szCs w:val="20"/>
          <w:highlight w:val="cyan"/>
        </w:rPr>
        <w:t>), 2.9 (Complicity</w:t>
      </w:r>
      <w:r w:rsidR="00CA6949" w:rsidRPr="00FE3CD4">
        <w:rPr>
          <w:rFonts w:ascii="Arial" w:hAnsi="Arial" w:cs="Arial"/>
          <w:sz w:val="20"/>
          <w:szCs w:val="20"/>
          <w:highlight w:val="cyan"/>
        </w:rPr>
        <w:t xml:space="preserve"> or </w:t>
      </w:r>
      <w:r w:rsidR="00CA6949" w:rsidRPr="00FE3CD4">
        <w:rPr>
          <w:rFonts w:ascii="Arial" w:hAnsi="Arial" w:cs="Arial"/>
          <w:i/>
          <w:iCs/>
          <w:sz w:val="20"/>
          <w:szCs w:val="20"/>
          <w:highlight w:val="cyan"/>
        </w:rPr>
        <w:t>Attempted</w:t>
      </w:r>
      <w:r w:rsidR="00CA6949" w:rsidRPr="00FE3CD4">
        <w:rPr>
          <w:rFonts w:ascii="Arial" w:hAnsi="Arial" w:cs="Arial"/>
          <w:sz w:val="20"/>
          <w:szCs w:val="20"/>
          <w:highlight w:val="cyan"/>
        </w:rPr>
        <w:t xml:space="preserve"> Complicity</w:t>
      </w:r>
      <w:r w:rsidRPr="00FE3CD4">
        <w:rPr>
          <w:rFonts w:ascii="Arial" w:hAnsi="Arial" w:cs="Arial"/>
          <w:sz w:val="20"/>
          <w:szCs w:val="20"/>
          <w:highlight w:val="cyan"/>
        </w:rPr>
        <w:t xml:space="preserve">) or 2.11 (Acts by an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to Discourage or Retaliate Against Reporting) that </w:t>
      </w:r>
      <w:r w:rsidRPr="00FE3CD4">
        <w:rPr>
          <w:rFonts w:ascii="Arial" w:hAnsi="Arial" w:cs="Arial"/>
          <w:i/>
          <w:iCs/>
          <w:sz w:val="20"/>
          <w:szCs w:val="20"/>
          <w:highlight w:val="cyan"/>
        </w:rPr>
        <w:t>Aggravating Circumstances</w:t>
      </w:r>
      <w:r w:rsidRPr="00FE3CD4">
        <w:rPr>
          <w:rFonts w:ascii="Arial" w:hAnsi="Arial" w:cs="Arial"/>
          <w:sz w:val="20"/>
          <w:szCs w:val="20"/>
          <w:highlight w:val="cyan"/>
        </w:rPr>
        <w:t xml:space="preserve"> are present which justify the imposition of a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greater than the </w:t>
      </w:r>
      <w:r w:rsidR="00434A52" w:rsidRPr="00FE3CD4">
        <w:rPr>
          <w:rFonts w:ascii="Arial" w:hAnsi="Arial" w:cs="Arial"/>
          <w:sz w:val="20"/>
          <w:szCs w:val="20"/>
          <w:highlight w:val="cyan"/>
        </w:rPr>
        <w:t xml:space="preserve">otherwise applicable </w:t>
      </w:r>
      <w:r w:rsidRPr="00FE3CD4">
        <w:rPr>
          <w:rFonts w:ascii="Arial" w:hAnsi="Arial" w:cs="Arial"/>
          <w:sz w:val="20"/>
          <w:szCs w:val="20"/>
          <w:highlight w:val="cyan"/>
        </w:rPr>
        <w:t xml:space="preserve">sanction, then the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otherwise applicable shall be increased by an additional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of up to two</w:t>
      </w:r>
      <w:r w:rsidR="00652834" w:rsidRPr="00FE3CD4">
        <w:rPr>
          <w:rFonts w:ascii="Arial" w:hAnsi="Arial" w:cs="Arial"/>
          <w:sz w:val="20"/>
          <w:szCs w:val="20"/>
          <w:highlight w:val="cyan"/>
        </w:rPr>
        <w:t xml:space="preserve"> (2)</w:t>
      </w:r>
      <w:r w:rsidRPr="00FE3CD4">
        <w:rPr>
          <w:rFonts w:ascii="Arial" w:hAnsi="Arial" w:cs="Arial"/>
          <w:sz w:val="20"/>
          <w:szCs w:val="20"/>
          <w:highlight w:val="cyan"/>
        </w:rPr>
        <w:t xml:space="preserve"> years depending on the seriousness of the violation and the nature of the </w:t>
      </w:r>
      <w:r w:rsidRPr="00FE3CD4">
        <w:rPr>
          <w:rFonts w:ascii="Arial" w:hAnsi="Arial" w:cs="Arial"/>
          <w:i/>
          <w:iCs/>
          <w:sz w:val="20"/>
          <w:szCs w:val="20"/>
          <w:highlight w:val="cyan"/>
        </w:rPr>
        <w:t>Aggravating Circumstances</w:t>
      </w:r>
      <w:r w:rsidRPr="00FE3CD4">
        <w:rPr>
          <w:rFonts w:ascii="Arial" w:hAnsi="Arial" w:cs="Arial"/>
          <w:sz w:val="20"/>
          <w:szCs w:val="20"/>
          <w:highlight w:val="cyan"/>
        </w:rPr>
        <w:t xml:space="preserve">, unless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can establish that </w:t>
      </w:r>
      <w:r w:rsidR="002A0FFB" w:rsidRPr="00FE3CD4">
        <w:rPr>
          <w:rFonts w:ascii="Arial" w:hAnsi="Arial" w:cs="Arial"/>
          <w:sz w:val="20"/>
          <w:szCs w:val="20"/>
          <w:highlight w:val="cyan"/>
        </w:rPr>
        <w:t>they</w:t>
      </w:r>
      <w:r w:rsidRPr="00FE3CD4">
        <w:rPr>
          <w:rFonts w:ascii="Arial" w:hAnsi="Arial" w:cs="Arial"/>
          <w:sz w:val="20"/>
          <w:szCs w:val="20"/>
          <w:highlight w:val="cyan"/>
        </w:rPr>
        <w:t xml:space="preserve"> did not knowingly commit the anti-doping rule violation</w:t>
      </w:r>
      <w:r w:rsidR="00A71015" w:rsidRPr="00FE3CD4">
        <w:rPr>
          <w:rFonts w:ascii="Arial" w:hAnsi="Arial" w:cs="Arial"/>
          <w:sz w:val="20"/>
          <w:szCs w:val="20"/>
          <w:highlight w:val="cyan"/>
        </w:rPr>
        <w:t>.</w:t>
      </w:r>
      <w:r w:rsidR="00A71015" w:rsidRPr="00FE3CD4">
        <w:rPr>
          <w:rStyle w:val="FootnoteReference"/>
          <w:rFonts w:ascii="Arial" w:hAnsi="Arial" w:cs="Arial"/>
          <w:b/>
          <w:sz w:val="20"/>
          <w:szCs w:val="20"/>
          <w:highlight w:val="cyan"/>
          <w:vertAlign w:val="superscript"/>
        </w:rPr>
        <w:footnoteReference w:id="68"/>
      </w:r>
    </w:p>
    <w:p w14:paraId="11955748" w14:textId="77777777" w:rsidR="00F52854" w:rsidRPr="00FE3CD4" w:rsidRDefault="00F52854" w:rsidP="004C2FFB">
      <w:pPr>
        <w:pStyle w:val="NormalWeb"/>
        <w:spacing w:before="0" w:beforeAutospacing="0" w:after="0" w:afterAutospacing="0"/>
        <w:ind w:left="1440"/>
        <w:jc w:val="both"/>
        <w:rPr>
          <w:rFonts w:ascii="Arial" w:hAnsi="Arial" w:cs="Arial"/>
          <w:sz w:val="20"/>
          <w:szCs w:val="20"/>
          <w:highlight w:val="cyan"/>
        </w:rPr>
      </w:pPr>
    </w:p>
    <w:p w14:paraId="29422EE3" w14:textId="77777777" w:rsidR="00EB2F36" w:rsidRPr="00FE3CD4" w:rsidRDefault="00DE3D4D" w:rsidP="00D90F6C">
      <w:pPr>
        <w:ind w:left="1418" w:hanging="720"/>
        <w:jc w:val="both"/>
        <w:rPr>
          <w:rFonts w:ascii="Arial" w:hAnsi="Arial" w:cs="Arial"/>
          <w:b/>
          <w:sz w:val="20"/>
          <w:highlight w:val="cyan"/>
        </w:rPr>
      </w:pPr>
      <w:r w:rsidRPr="00FE3CD4">
        <w:rPr>
          <w:rFonts w:ascii="Arial" w:hAnsi="Arial" w:cs="Arial"/>
          <w:b/>
          <w:sz w:val="20"/>
          <w:highlight w:val="cyan"/>
        </w:rPr>
        <w:t>10.</w:t>
      </w:r>
      <w:r w:rsidR="00470259" w:rsidRPr="00FE3CD4">
        <w:rPr>
          <w:rFonts w:ascii="Arial" w:hAnsi="Arial" w:cs="Arial"/>
          <w:b/>
          <w:sz w:val="20"/>
          <w:highlight w:val="cyan"/>
        </w:rPr>
        <w:t>5</w:t>
      </w:r>
      <w:r w:rsidRPr="00FE3CD4">
        <w:rPr>
          <w:rFonts w:ascii="Arial" w:hAnsi="Arial" w:cs="Arial"/>
          <w:b/>
          <w:sz w:val="20"/>
          <w:highlight w:val="cyan"/>
        </w:rPr>
        <w:tab/>
      </w:r>
      <w:r w:rsidR="00EB2F36" w:rsidRPr="00FE3CD4">
        <w:rPr>
          <w:rFonts w:ascii="Arial" w:hAnsi="Arial" w:cs="Arial"/>
          <w:b/>
          <w:sz w:val="20"/>
          <w:highlight w:val="cyan"/>
        </w:rPr>
        <w:t xml:space="preserve">Elimination of the Period of </w:t>
      </w:r>
      <w:r w:rsidR="00EB2F36" w:rsidRPr="00FE3CD4">
        <w:rPr>
          <w:rFonts w:ascii="Arial" w:hAnsi="Arial" w:cs="Arial"/>
          <w:b/>
          <w:i/>
          <w:sz w:val="20"/>
          <w:highlight w:val="cyan"/>
        </w:rPr>
        <w:t>Ineligibility</w:t>
      </w:r>
      <w:r w:rsidR="00EB2F36" w:rsidRPr="00FE3CD4">
        <w:rPr>
          <w:rFonts w:ascii="Arial" w:hAnsi="Arial" w:cs="Arial"/>
          <w:b/>
          <w:sz w:val="20"/>
          <w:highlight w:val="cyan"/>
        </w:rPr>
        <w:t xml:space="preserve"> where there is </w:t>
      </w:r>
      <w:r w:rsidR="00EB2F36" w:rsidRPr="00FE3CD4">
        <w:rPr>
          <w:rFonts w:ascii="Arial" w:hAnsi="Arial" w:cs="Arial"/>
          <w:b/>
          <w:i/>
          <w:sz w:val="20"/>
          <w:highlight w:val="cyan"/>
        </w:rPr>
        <w:t xml:space="preserve">No Fault </w:t>
      </w:r>
      <w:r w:rsidR="00EB2F36" w:rsidRPr="00FE3CD4">
        <w:rPr>
          <w:rFonts w:ascii="Arial" w:hAnsi="Arial" w:cs="Arial"/>
          <w:b/>
          <w:i/>
          <w:iCs/>
          <w:sz w:val="20"/>
          <w:highlight w:val="cyan"/>
        </w:rPr>
        <w:t xml:space="preserve">or </w:t>
      </w:r>
      <w:r w:rsidR="00EB2F36" w:rsidRPr="00FE3CD4">
        <w:rPr>
          <w:rFonts w:ascii="Arial" w:hAnsi="Arial" w:cs="Arial"/>
          <w:b/>
          <w:i/>
          <w:sz w:val="20"/>
          <w:highlight w:val="cyan"/>
        </w:rPr>
        <w:t>Negligence</w:t>
      </w:r>
    </w:p>
    <w:p w14:paraId="6B0D8A1C" w14:textId="77777777" w:rsidR="00EB2F36" w:rsidRPr="00FE3CD4" w:rsidRDefault="00EB2F36" w:rsidP="00B31E3E">
      <w:pPr>
        <w:ind w:left="720"/>
        <w:jc w:val="both"/>
        <w:rPr>
          <w:rFonts w:ascii="Arial" w:hAnsi="Arial" w:cs="Arial"/>
          <w:sz w:val="20"/>
          <w:highlight w:val="cyan"/>
        </w:rPr>
      </w:pPr>
    </w:p>
    <w:p w14:paraId="0178579A" w14:textId="19A24049" w:rsidR="00E46AF7" w:rsidRPr="00FE3CD4" w:rsidRDefault="00EB2F36" w:rsidP="00D90F6C">
      <w:pPr>
        <w:ind w:left="1418"/>
        <w:jc w:val="both"/>
        <w:rPr>
          <w:rFonts w:ascii="Arial" w:hAnsi="Arial" w:cs="Arial"/>
          <w:sz w:val="20"/>
          <w:highlight w:val="cyan"/>
        </w:rPr>
      </w:pPr>
      <w:r w:rsidRPr="00FE3CD4">
        <w:rPr>
          <w:rFonts w:ascii="Arial" w:hAnsi="Arial" w:cs="Arial"/>
          <w:sz w:val="20"/>
          <w:highlight w:val="cyan"/>
        </w:rPr>
        <w:t xml:space="preserve">If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establishes in an individual case that </w:t>
      </w:r>
      <w:r w:rsidR="002A0FFB" w:rsidRPr="00FE3CD4">
        <w:rPr>
          <w:rFonts w:ascii="Arial" w:hAnsi="Arial" w:cs="Arial"/>
          <w:sz w:val="20"/>
          <w:highlight w:val="cyan"/>
        </w:rPr>
        <w:t>they</w:t>
      </w:r>
      <w:r w:rsidRPr="00FE3CD4">
        <w:rPr>
          <w:rFonts w:ascii="Arial" w:hAnsi="Arial" w:cs="Arial"/>
          <w:sz w:val="20"/>
          <w:highlight w:val="cyan"/>
        </w:rPr>
        <w:t xml:space="preserve"> bear </w:t>
      </w:r>
      <w:r w:rsidRPr="00FE3CD4">
        <w:rPr>
          <w:rFonts w:ascii="Arial" w:hAnsi="Arial" w:cs="Arial"/>
          <w:i/>
          <w:sz w:val="20"/>
          <w:highlight w:val="cyan"/>
        </w:rPr>
        <w:t xml:space="preserve">No Fault </w:t>
      </w:r>
      <w:r w:rsidRPr="00FE3CD4">
        <w:rPr>
          <w:rFonts w:ascii="Arial" w:hAnsi="Arial" w:cs="Arial"/>
          <w:i/>
          <w:iCs/>
          <w:sz w:val="20"/>
          <w:highlight w:val="cyan"/>
        </w:rPr>
        <w:t>or</w:t>
      </w:r>
      <w:r w:rsidRPr="00FE3CD4">
        <w:rPr>
          <w:rFonts w:ascii="Arial" w:hAnsi="Arial" w:cs="Arial"/>
          <w:i/>
          <w:sz w:val="20"/>
          <w:highlight w:val="cyan"/>
        </w:rPr>
        <w:t xml:space="preserve"> Negligence</w:t>
      </w:r>
      <w:r w:rsidRPr="00FE3CD4">
        <w:rPr>
          <w:rFonts w:ascii="Arial" w:hAnsi="Arial" w:cs="Arial"/>
          <w:sz w:val="20"/>
          <w:highlight w:val="cyan"/>
        </w:rPr>
        <w:t xml:space="preserve">, then the otherwise applicable period of </w:t>
      </w:r>
      <w:r w:rsidRPr="00FE3CD4">
        <w:rPr>
          <w:rFonts w:ascii="Arial" w:hAnsi="Arial" w:cs="Arial"/>
          <w:i/>
          <w:sz w:val="20"/>
          <w:highlight w:val="cyan"/>
        </w:rPr>
        <w:t xml:space="preserve">Ineligibility </w:t>
      </w:r>
      <w:r w:rsidRPr="00FE3CD4">
        <w:rPr>
          <w:rFonts w:ascii="Arial" w:hAnsi="Arial" w:cs="Arial"/>
          <w:sz w:val="20"/>
          <w:highlight w:val="cyan"/>
        </w:rPr>
        <w:t>shall be eliminated.</w:t>
      </w:r>
      <w:r w:rsidR="00A71015" w:rsidRPr="00FE3CD4">
        <w:rPr>
          <w:rStyle w:val="FootnoteReference"/>
          <w:rFonts w:ascii="Arial" w:hAnsi="Arial" w:cs="Arial"/>
          <w:b/>
          <w:sz w:val="20"/>
          <w:highlight w:val="cyan"/>
          <w:vertAlign w:val="superscript"/>
        </w:rPr>
        <w:footnoteReference w:id="69"/>
      </w:r>
    </w:p>
    <w:p w14:paraId="5716B9B8" w14:textId="77777777" w:rsidR="002A0FFB" w:rsidRPr="00FE3CD4" w:rsidRDefault="002A0FFB" w:rsidP="00C962C9">
      <w:pPr>
        <w:ind w:left="720"/>
        <w:jc w:val="both"/>
        <w:rPr>
          <w:rFonts w:ascii="Arial" w:hAnsi="Arial" w:cs="Arial"/>
          <w:b/>
          <w:sz w:val="20"/>
          <w:highlight w:val="cyan"/>
        </w:rPr>
      </w:pPr>
    </w:p>
    <w:p w14:paraId="00C55324" w14:textId="77777777" w:rsidR="00EB2F36" w:rsidRPr="00FE3CD4" w:rsidRDefault="00EB2F36" w:rsidP="00D90F6C">
      <w:pPr>
        <w:keepNext/>
        <w:ind w:left="1418" w:hanging="720"/>
        <w:jc w:val="both"/>
        <w:rPr>
          <w:rFonts w:ascii="Arial" w:hAnsi="Arial" w:cs="Arial"/>
          <w:b/>
          <w:spacing w:val="-3"/>
          <w:sz w:val="20"/>
          <w:highlight w:val="cyan"/>
        </w:rPr>
      </w:pPr>
      <w:bookmarkStart w:id="223" w:name="_DV_C1018"/>
      <w:bookmarkStart w:id="224" w:name="_Toc359253761"/>
      <w:r w:rsidRPr="00FE3CD4">
        <w:rPr>
          <w:rFonts w:ascii="Arial" w:hAnsi="Arial" w:cs="Arial"/>
          <w:b/>
          <w:spacing w:val="-3"/>
          <w:sz w:val="20"/>
          <w:highlight w:val="cyan"/>
        </w:rPr>
        <w:t>10.</w:t>
      </w:r>
      <w:r w:rsidR="00470259" w:rsidRPr="00FE3CD4">
        <w:rPr>
          <w:rFonts w:ascii="Arial" w:hAnsi="Arial" w:cs="Arial"/>
          <w:b/>
          <w:spacing w:val="-3"/>
          <w:sz w:val="20"/>
          <w:highlight w:val="cyan"/>
        </w:rPr>
        <w:t>6</w:t>
      </w:r>
      <w:r w:rsidRPr="00FE3CD4">
        <w:rPr>
          <w:rFonts w:ascii="Arial" w:hAnsi="Arial" w:cs="Arial"/>
          <w:b/>
          <w:spacing w:val="-3"/>
          <w:sz w:val="20"/>
          <w:highlight w:val="cyan"/>
        </w:rPr>
        <w:tab/>
        <w:t xml:space="preserve">Reduction of the Period of </w:t>
      </w:r>
      <w:r w:rsidRPr="00FE3CD4">
        <w:rPr>
          <w:rFonts w:ascii="Arial" w:hAnsi="Arial" w:cs="Arial"/>
          <w:b/>
          <w:i/>
          <w:spacing w:val="-3"/>
          <w:sz w:val="20"/>
          <w:highlight w:val="cyan"/>
        </w:rPr>
        <w:t>Ineligibility</w:t>
      </w:r>
      <w:r w:rsidRPr="00FE3CD4">
        <w:rPr>
          <w:rFonts w:ascii="Arial" w:hAnsi="Arial" w:cs="Arial"/>
          <w:b/>
          <w:spacing w:val="-3"/>
          <w:sz w:val="20"/>
          <w:highlight w:val="cyan"/>
        </w:rPr>
        <w:t xml:space="preserve"> based on</w:t>
      </w:r>
      <w:bookmarkStart w:id="225" w:name="_DV_X1005"/>
      <w:bookmarkStart w:id="226" w:name="_DV_C1019"/>
      <w:bookmarkEnd w:id="223"/>
      <w:r w:rsidRPr="00FE3CD4">
        <w:rPr>
          <w:rFonts w:ascii="Arial" w:hAnsi="Arial" w:cs="Arial"/>
          <w:b/>
          <w:spacing w:val="-3"/>
          <w:sz w:val="20"/>
          <w:highlight w:val="cyan"/>
        </w:rPr>
        <w:t xml:space="preserve"> </w:t>
      </w:r>
      <w:r w:rsidRPr="00FE3CD4">
        <w:rPr>
          <w:rFonts w:ascii="Arial" w:hAnsi="Arial" w:cs="Arial"/>
          <w:b/>
          <w:i/>
          <w:spacing w:val="-3"/>
          <w:sz w:val="20"/>
          <w:highlight w:val="cyan"/>
        </w:rPr>
        <w:t xml:space="preserve">No Significant Fault </w:t>
      </w:r>
      <w:r w:rsidRPr="00FE3CD4">
        <w:rPr>
          <w:rFonts w:ascii="Arial" w:hAnsi="Arial" w:cs="Arial"/>
          <w:b/>
          <w:i/>
          <w:iCs/>
          <w:spacing w:val="-3"/>
          <w:sz w:val="20"/>
          <w:highlight w:val="cyan"/>
        </w:rPr>
        <w:t>or</w:t>
      </w:r>
      <w:r w:rsidRPr="00FE3CD4">
        <w:rPr>
          <w:rFonts w:ascii="Arial" w:hAnsi="Arial" w:cs="Arial"/>
          <w:b/>
          <w:i/>
          <w:spacing w:val="-3"/>
          <w:sz w:val="20"/>
          <w:highlight w:val="cyan"/>
        </w:rPr>
        <w:t xml:space="preserve"> Negligence</w:t>
      </w:r>
      <w:bookmarkEnd w:id="224"/>
      <w:bookmarkEnd w:id="225"/>
      <w:bookmarkEnd w:id="226"/>
    </w:p>
    <w:p w14:paraId="2D13354B" w14:textId="77777777" w:rsidR="00EB2F36" w:rsidRPr="00FE3CD4" w:rsidRDefault="00EB2F36" w:rsidP="00B31E3E">
      <w:pPr>
        <w:keepNext/>
        <w:jc w:val="both"/>
        <w:rPr>
          <w:rFonts w:ascii="Arial" w:hAnsi="Arial" w:cs="Arial"/>
          <w:sz w:val="20"/>
          <w:highlight w:val="cyan"/>
        </w:rPr>
      </w:pPr>
    </w:p>
    <w:p w14:paraId="54F03979" w14:textId="1C128332" w:rsidR="00EB2F36" w:rsidRPr="00FE3CD4" w:rsidRDefault="00EB2F36" w:rsidP="00D90F6C">
      <w:pPr>
        <w:keepNext/>
        <w:ind w:left="2268" w:hanging="850"/>
        <w:jc w:val="both"/>
        <w:rPr>
          <w:rFonts w:ascii="Arial" w:hAnsi="Arial" w:cs="Arial"/>
          <w:sz w:val="20"/>
          <w:highlight w:val="cyan"/>
        </w:rPr>
      </w:pPr>
      <w:bookmarkStart w:id="227" w:name="_DV_C1021"/>
      <w:r w:rsidRPr="00FE3CD4">
        <w:rPr>
          <w:rFonts w:ascii="Arial" w:hAnsi="Arial" w:cs="Arial"/>
          <w:b/>
          <w:sz w:val="20"/>
          <w:highlight w:val="cyan"/>
        </w:rPr>
        <w:t>10.</w:t>
      </w:r>
      <w:r w:rsidR="00470259" w:rsidRPr="00FE3CD4">
        <w:rPr>
          <w:rFonts w:ascii="Arial" w:hAnsi="Arial" w:cs="Arial"/>
          <w:b/>
          <w:sz w:val="20"/>
          <w:highlight w:val="cyan"/>
        </w:rPr>
        <w:t>6</w:t>
      </w:r>
      <w:r w:rsidRPr="00FE3CD4">
        <w:rPr>
          <w:rFonts w:ascii="Arial" w:hAnsi="Arial" w:cs="Arial"/>
          <w:b/>
          <w:sz w:val="20"/>
          <w:highlight w:val="cyan"/>
        </w:rPr>
        <w:t>.1</w:t>
      </w:r>
      <w:r w:rsidRPr="00FE3CD4">
        <w:rPr>
          <w:rFonts w:ascii="Arial" w:hAnsi="Arial" w:cs="Arial"/>
          <w:sz w:val="20"/>
          <w:highlight w:val="cyan"/>
        </w:rPr>
        <w:t xml:space="preserve"> </w:t>
      </w:r>
      <w:r w:rsidR="00400BB5" w:rsidRPr="00FE3CD4">
        <w:rPr>
          <w:rFonts w:ascii="Arial" w:hAnsi="Arial" w:cs="Arial"/>
          <w:sz w:val="20"/>
          <w:highlight w:val="cyan"/>
        </w:rPr>
        <w:tab/>
      </w:r>
      <w:r w:rsidRPr="00FE3CD4">
        <w:rPr>
          <w:rFonts w:ascii="Arial" w:hAnsi="Arial" w:cs="Arial"/>
          <w:sz w:val="20"/>
          <w:highlight w:val="cyan"/>
        </w:rPr>
        <w:t xml:space="preserve">Reduction of Sanctions </w:t>
      </w:r>
      <w:r w:rsidR="00470259" w:rsidRPr="00FE3CD4">
        <w:rPr>
          <w:rFonts w:ascii="Arial" w:hAnsi="Arial" w:cs="Arial"/>
          <w:sz w:val="20"/>
          <w:highlight w:val="cyan"/>
        </w:rPr>
        <w:t>in Particular Circumstances</w:t>
      </w:r>
      <w:r w:rsidRPr="00FE3CD4">
        <w:rPr>
          <w:rFonts w:ascii="Arial" w:hAnsi="Arial" w:cs="Arial"/>
          <w:sz w:val="20"/>
          <w:highlight w:val="cyan"/>
        </w:rPr>
        <w:t xml:space="preserve"> for Violations of Article</w:t>
      </w:r>
      <w:r w:rsidR="0023358E" w:rsidRPr="00FE3CD4">
        <w:rPr>
          <w:rFonts w:ascii="Arial" w:hAnsi="Arial" w:cs="Arial"/>
          <w:sz w:val="20"/>
          <w:highlight w:val="cyan"/>
        </w:rPr>
        <w:t>s</w:t>
      </w:r>
      <w:r w:rsidRPr="00FE3CD4">
        <w:rPr>
          <w:rFonts w:ascii="Arial" w:hAnsi="Arial" w:cs="Arial"/>
          <w:sz w:val="20"/>
          <w:highlight w:val="cyan"/>
        </w:rPr>
        <w:t xml:space="preserve"> 2.1, 2.2 or 2.6.</w:t>
      </w:r>
      <w:bookmarkEnd w:id="227"/>
    </w:p>
    <w:p w14:paraId="1ED9C37E" w14:textId="77777777" w:rsidR="00470259" w:rsidRPr="00FE3CD4" w:rsidRDefault="00470259" w:rsidP="00400BB5">
      <w:pPr>
        <w:keepNext/>
        <w:ind w:left="2340" w:hanging="900"/>
        <w:jc w:val="both"/>
        <w:rPr>
          <w:rFonts w:ascii="Arial" w:hAnsi="Arial" w:cs="Arial"/>
          <w:sz w:val="20"/>
          <w:highlight w:val="cyan"/>
        </w:rPr>
      </w:pPr>
    </w:p>
    <w:p w14:paraId="232D838E" w14:textId="77777777" w:rsidR="00470259" w:rsidRPr="00FE3CD4" w:rsidRDefault="00470259" w:rsidP="00D90F6C">
      <w:pPr>
        <w:keepNext/>
        <w:ind w:left="2268"/>
        <w:jc w:val="both"/>
        <w:rPr>
          <w:rFonts w:ascii="Arial" w:hAnsi="Arial" w:cs="Arial"/>
          <w:sz w:val="20"/>
          <w:highlight w:val="cyan"/>
        </w:rPr>
      </w:pPr>
      <w:r w:rsidRPr="00FE3CD4">
        <w:rPr>
          <w:rFonts w:ascii="Arial" w:hAnsi="Arial" w:cs="Arial"/>
          <w:sz w:val="20"/>
          <w:highlight w:val="cyan"/>
        </w:rPr>
        <w:t>All reductions under Article 10.6.1 are mutually exclusive and not cumulative.</w:t>
      </w:r>
    </w:p>
    <w:p w14:paraId="241C9CB4" w14:textId="77777777" w:rsidR="00EB2F36" w:rsidRPr="00FE3CD4" w:rsidRDefault="00EB2F36" w:rsidP="00400BB5">
      <w:pPr>
        <w:ind w:left="2340" w:hanging="900"/>
        <w:jc w:val="both"/>
        <w:rPr>
          <w:rFonts w:ascii="Arial" w:hAnsi="Arial" w:cs="Arial"/>
          <w:sz w:val="20"/>
          <w:highlight w:val="cyan"/>
        </w:rPr>
      </w:pPr>
    </w:p>
    <w:p w14:paraId="78B46F1E" w14:textId="1B482573" w:rsidR="00EB2F36" w:rsidRPr="00FE3CD4" w:rsidRDefault="00EB2F36" w:rsidP="00D90F6C">
      <w:pPr>
        <w:ind w:left="3119" w:hanging="851"/>
        <w:jc w:val="both"/>
        <w:rPr>
          <w:rFonts w:ascii="Arial" w:hAnsi="Arial" w:cs="Arial"/>
          <w:i/>
          <w:sz w:val="20"/>
          <w:highlight w:val="cyan"/>
        </w:rPr>
      </w:pPr>
      <w:bookmarkStart w:id="228" w:name="_DV_C1022"/>
      <w:r w:rsidRPr="00FE3CD4">
        <w:rPr>
          <w:rFonts w:ascii="Arial" w:hAnsi="Arial" w:cs="Arial"/>
          <w:b/>
          <w:sz w:val="20"/>
          <w:highlight w:val="cyan"/>
        </w:rPr>
        <w:t>10.</w:t>
      </w:r>
      <w:r w:rsidR="00470259" w:rsidRPr="00FE3CD4">
        <w:rPr>
          <w:rFonts w:ascii="Arial" w:hAnsi="Arial" w:cs="Arial"/>
          <w:b/>
          <w:sz w:val="20"/>
          <w:highlight w:val="cyan"/>
        </w:rPr>
        <w:t>6</w:t>
      </w:r>
      <w:r w:rsidRPr="00FE3CD4">
        <w:rPr>
          <w:rFonts w:ascii="Arial" w:hAnsi="Arial" w:cs="Arial"/>
          <w:b/>
          <w:sz w:val="20"/>
          <w:highlight w:val="cyan"/>
        </w:rPr>
        <w:t>.1.1</w:t>
      </w:r>
      <w:r w:rsidRPr="00FE3CD4">
        <w:rPr>
          <w:rFonts w:ascii="Arial" w:hAnsi="Arial" w:cs="Arial"/>
          <w:sz w:val="20"/>
          <w:highlight w:val="cyan"/>
        </w:rPr>
        <w:t xml:space="preserve"> </w:t>
      </w:r>
      <w:r w:rsidR="00B26C7C" w:rsidRPr="00FE3CD4">
        <w:rPr>
          <w:rFonts w:ascii="Arial" w:hAnsi="Arial" w:cs="Arial"/>
          <w:sz w:val="20"/>
          <w:highlight w:val="cyan"/>
        </w:rPr>
        <w:tab/>
      </w:r>
      <w:r w:rsidRPr="00FE3CD4">
        <w:rPr>
          <w:rFonts w:ascii="Arial" w:hAnsi="Arial" w:cs="Arial"/>
          <w:i/>
          <w:sz w:val="20"/>
          <w:highlight w:val="cyan"/>
        </w:rPr>
        <w:t>Specified Substances</w:t>
      </w:r>
      <w:bookmarkEnd w:id="228"/>
      <w:r w:rsidR="00470259" w:rsidRPr="00FE3CD4">
        <w:rPr>
          <w:rFonts w:ascii="Arial" w:hAnsi="Arial" w:cs="Arial"/>
          <w:iCs/>
          <w:sz w:val="20"/>
          <w:highlight w:val="cyan"/>
        </w:rPr>
        <w:t xml:space="preserve"> or </w:t>
      </w:r>
      <w:r w:rsidR="00470259" w:rsidRPr="00FE3CD4">
        <w:rPr>
          <w:rFonts w:ascii="Arial" w:hAnsi="Arial" w:cs="Arial"/>
          <w:i/>
          <w:sz w:val="20"/>
          <w:highlight w:val="cyan"/>
        </w:rPr>
        <w:t>Specified Methods</w:t>
      </w:r>
    </w:p>
    <w:p w14:paraId="3D17C7E9" w14:textId="77777777" w:rsidR="00EB2F36" w:rsidRPr="00FE3CD4" w:rsidRDefault="00EB2F36" w:rsidP="00B26C7C">
      <w:pPr>
        <w:ind w:left="3240" w:hanging="900"/>
        <w:jc w:val="both"/>
        <w:rPr>
          <w:rFonts w:ascii="Arial" w:hAnsi="Arial" w:cs="Arial"/>
          <w:i/>
          <w:iCs/>
          <w:sz w:val="20"/>
          <w:highlight w:val="cyan"/>
        </w:rPr>
      </w:pPr>
    </w:p>
    <w:p w14:paraId="545D12C8" w14:textId="77777777" w:rsidR="00EB2F36" w:rsidRPr="00FE3CD4" w:rsidRDefault="00EB2F36" w:rsidP="00D90F6C">
      <w:pPr>
        <w:ind w:left="3119"/>
        <w:jc w:val="both"/>
        <w:rPr>
          <w:rFonts w:ascii="Arial" w:hAnsi="Arial" w:cs="Arial"/>
          <w:sz w:val="20"/>
          <w:highlight w:val="cyan"/>
        </w:rPr>
      </w:pPr>
      <w:bookmarkStart w:id="229" w:name="_DV_C1023"/>
      <w:r w:rsidRPr="00FE3CD4">
        <w:rPr>
          <w:rFonts w:ascii="Arial" w:hAnsi="Arial" w:cs="Arial"/>
          <w:sz w:val="20"/>
          <w:highlight w:val="cyan"/>
        </w:rPr>
        <w:t xml:space="preserve">Where the anti-doping rule violation involves a </w:t>
      </w:r>
      <w:r w:rsidRPr="00FE3CD4">
        <w:rPr>
          <w:rFonts w:ascii="Arial" w:hAnsi="Arial" w:cs="Arial"/>
          <w:i/>
          <w:sz w:val="20"/>
          <w:highlight w:val="cyan"/>
        </w:rPr>
        <w:t>Specified Substance</w:t>
      </w:r>
      <w:r w:rsidR="00470259" w:rsidRPr="00FE3CD4">
        <w:rPr>
          <w:rFonts w:ascii="Arial" w:hAnsi="Arial" w:cs="Arial"/>
          <w:iCs/>
          <w:sz w:val="20"/>
          <w:highlight w:val="cyan"/>
        </w:rPr>
        <w:t xml:space="preserve"> (other than a </w:t>
      </w:r>
      <w:r w:rsidR="00470259" w:rsidRPr="00FE3CD4">
        <w:rPr>
          <w:rFonts w:ascii="Arial" w:hAnsi="Arial" w:cs="Arial"/>
          <w:i/>
          <w:sz w:val="20"/>
          <w:highlight w:val="cyan"/>
        </w:rPr>
        <w:t>Substance of Abuse</w:t>
      </w:r>
      <w:r w:rsidR="00470259" w:rsidRPr="00FE3CD4">
        <w:rPr>
          <w:rFonts w:ascii="Arial" w:hAnsi="Arial" w:cs="Arial"/>
          <w:iCs/>
          <w:sz w:val="20"/>
          <w:highlight w:val="cyan"/>
        </w:rPr>
        <w:t xml:space="preserve">) or </w:t>
      </w:r>
      <w:r w:rsidR="00470259" w:rsidRPr="00FE3CD4">
        <w:rPr>
          <w:rFonts w:ascii="Arial" w:hAnsi="Arial" w:cs="Arial"/>
          <w:i/>
          <w:sz w:val="20"/>
          <w:highlight w:val="cyan"/>
        </w:rPr>
        <w:t>Specified Method</w:t>
      </w:r>
      <w:r w:rsidRPr="00FE3CD4">
        <w:rPr>
          <w:rFonts w:ascii="Arial" w:hAnsi="Arial" w:cs="Arial"/>
          <w:sz w:val="20"/>
          <w:highlight w:val="cyan"/>
        </w:rPr>
        <w:t xml:space="preserve">, and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can establish </w:t>
      </w:r>
      <w:r w:rsidRPr="00FE3CD4">
        <w:rPr>
          <w:rFonts w:ascii="Arial" w:hAnsi="Arial" w:cs="Arial"/>
          <w:i/>
          <w:sz w:val="20"/>
          <w:highlight w:val="cyan"/>
        </w:rPr>
        <w:t>No Significant Fault or Negligence</w:t>
      </w:r>
      <w:r w:rsidRPr="00FE3CD4">
        <w:rPr>
          <w:rFonts w:ascii="Arial" w:hAnsi="Arial" w:cs="Arial"/>
          <w:sz w:val="20"/>
          <w:highlight w:val="cyan"/>
        </w:rPr>
        <w:t xml:space="preserve">, then the period of </w:t>
      </w:r>
      <w:r w:rsidRPr="00FE3CD4">
        <w:rPr>
          <w:rFonts w:ascii="Arial" w:hAnsi="Arial" w:cs="Arial"/>
          <w:i/>
          <w:sz w:val="20"/>
          <w:highlight w:val="cyan"/>
        </w:rPr>
        <w:t>Ineligibility</w:t>
      </w:r>
      <w:r w:rsidRPr="00FE3CD4">
        <w:rPr>
          <w:rFonts w:ascii="Arial" w:hAnsi="Arial" w:cs="Arial"/>
          <w:sz w:val="20"/>
          <w:highlight w:val="cyan"/>
        </w:rPr>
        <w:t xml:space="preserve"> shall be, at a minimum, a reprimand</w:t>
      </w:r>
      <w:bookmarkStart w:id="230" w:name="_DV_X973"/>
      <w:bookmarkStart w:id="231" w:name="_DV_C1024"/>
      <w:bookmarkEnd w:id="229"/>
      <w:r w:rsidR="00121EFF" w:rsidRPr="00FE3CD4">
        <w:rPr>
          <w:rFonts w:ascii="Arial" w:hAnsi="Arial" w:cs="Arial"/>
          <w:sz w:val="20"/>
          <w:highlight w:val="cyan"/>
        </w:rPr>
        <w:t xml:space="preserve"> and no period of </w:t>
      </w:r>
      <w:r w:rsidR="00121EFF" w:rsidRPr="00FE3CD4">
        <w:rPr>
          <w:rFonts w:ascii="Arial" w:hAnsi="Arial" w:cs="Arial"/>
          <w:i/>
          <w:sz w:val="20"/>
          <w:highlight w:val="cyan"/>
        </w:rPr>
        <w:t>Ineligibility</w:t>
      </w:r>
      <w:r w:rsidRPr="00FE3CD4">
        <w:rPr>
          <w:rFonts w:ascii="Arial" w:hAnsi="Arial" w:cs="Arial"/>
          <w:sz w:val="20"/>
          <w:highlight w:val="cyan"/>
        </w:rPr>
        <w:t>, and at a maximum, two</w:t>
      </w:r>
      <w:r w:rsidR="00652834" w:rsidRPr="00FE3CD4">
        <w:rPr>
          <w:rFonts w:ascii="Arial" w:hAnsi="Arial" w:cs="Arial"/>
          <w:sz w:val="20"/>
          <w:highlight w:val="cyan"/>
        </w:rPr>
        <w:t xml:space="preserve"> (2)</w:t>
      </w:r>
      <w:r w:rsidRPr="00FE3CD4">
        <w:rPr>
          <w:rFonts w:ascii="Arial" w:hAnsi="Arial" w:cs="Arial"/>
          <w:sz w:val="20"/>
          <w:highlight w:val="cyan"/>
        </w:rPr>
        <w:t xml:space="preserve"> years of </w:t>
      </w:r>
      <w:r w:rsidRPr="00FE3CD4">
        <w:rPr>
          <w:rFonts w:ascii="Arial" w:hAnsi="Arial" w:cs="Arial"/>
          <w:i/>
          <w:sz w:val="20"/>
          <w:highlight w:val="cyan"/>
        </w:rPr>
        <w:t>Ineligibility</w:t>
      </w:r>
      <w:bookmarkStart w:id="232" w:name="_DV_C1025"/>
      <w:bookmarkEnd w:id="230"/>
      <w:bookmarkEnd w:id="231"/>
      <w:r w:rsidRPr="00FE3CD4">
        <w:rPr>
          <w:rFonts w:ascii="Arial" w:hAnsi="Arial" w:cs="Arial"/>
          <w:sz w:val="20"/>
          <w:highlight w:val="cyan"/>
        </w:rPr>
        <w:t xml:space="preserve">, depending on the </w:t>
      </w:r>
      <w:r w:rsidRPr="00FE3CD4">
        <w:rPr>
          <w:rFonts w:ascii="Arial" w:hAnsi="Arial" w:cs="Arial"/>
          <w:i/>
          <w:sz w:val="20"/>
          <w:highlight w:val="cyan"/>
        </w:rPr>
        <w:t xml:space="preserve">Athlete’s </w:t>
      </w:r>
      <w:r w:rsidRPr="00FE3CD4">
        <w:rPr>
          <w:rFonts w:ascii="Arial" w:hAnsi="Arial" w:cs="Arial"/>
          <w:sz w:val="20"/>
          <w:highlight w:val="cyan"/>
        </w:rPr>
        <w:t xml:space="preserve">or other </w:t>
      </w:r>
      <w:r w:rsidRPr="00FE3CD4">
        <w:rPr>
          <w:rFonts w:ascii="Arial" w:hAnsi="Arial" w:cs="Arial"/>
          <w:i/>
          <w:sz w:val="20"/>
          <w:highlight w:val="cyan"/>
        </w:rPr>
        <w:t>Person’s</w:t>
      </w:r>
      <w:r w:rsidRPr="00FE3CD4">
        <w:rPr>
          <w:rFonts w:ascii="Arial" w:hAnsi="Arial" w:cs="Arial"/>
          <w:sz w:val="20"/>
          <w:highlight w:val="cyan"/>
        </w:rPr>
        <w:t xml:space="preserve"> degree of </w:t>
      </w:r>
      <w:r w:rsidRPr="00FE3CD4">
        <w:rPr>
          <w:rFonts w:ascii="Arial" w:hAnsi="Arial" w:cs="Arial"/>
          <w:i/>
          <w:sz w:val="20"/>
          <w:highlight w:val="cyan"/>
        </w:rPr>
        <w:t>Fault</w:t>
      </w:r>
      <w:r w:rsidRPr="00FE3CD4">
        <w:rPr>
          <w:rFonts w:ascii="Arial" w:hAnsi="Arial" w:cs="Arial"/>
          <w:sz w:val="20"/>
          <w:highlight w:val="cyan"/>
        </w:rPr>
        <w:t>.</w:t>
      </w:r>
      <w:bookmarkEnd w:id="232"/>
    </w:p>
    <w:p w14:paraId="11A65408" w14:textId="77777777" w:rsidR="00EB2F36" w:rsidRPr="00FE3CD4" w:rsidRDefault="00EB2F36" w:rsidP="00B26C7C">
      <w:pPr>
        <w:ind w:left="3240" w:hanging="900"/>
        <w:jc w:val="both"/>
        <w:rPr>
          <w:rFonts w:ascii="Arial" w:hAnsi="Arial" w:cs="Arial"/>
          <w:sz w:val="20"/>
          <w:highlight w:val="cyan"/>
        </w:rPr>
      </w:pPr>
    </w:p>
    <w:p w14:paraId="34F2746C" w14:textId="2CAC4BF1" w:rsidR="00EB2F36" w:rsidRPr="00FE3CD4" w:rsidRDefault="00EB2F36" w:rsidP="00D90F6C">
      <w:pPr>
        <w:ind w:left="3119" w:hanging="851"/>
        <w:jc w:val="both"/>
        <w:rPr>
          <w:rFonts w:ascii="Arial" w:hAnsi="Arial" w:cs="Arial"/>
          <w:sz w:val="20"/>
          <w:highlight w:val="cyan"/>
        </w:rPr>
      </w:pPr>
      <w:bookmarkStart w:id="233" w:name="_DV_C1026"/>
      <w:r w:rsidRPr="00FE3CD4">
        <w:rPr>
          <w:rFonts w:ascii="Arial" w:hAnsi="Arial" w:cs="Arial"/>
          <w:b/>
          <w:sz w:val="20"/>
          <w:highlight w:val="cyan"/>
        </w:rPr>
        <w:t>10.</w:t>
      </w:r>
      <w:r w:rsidR="00470259" w:rsidRPr="00FE3CD4">
        <w:rPr>
          <w:rFonts w:ascii="Arial" w:hAnsi="Arial" w:cs="Arial"/>
          <w:b/>
          <w:sz w:val="20"/>
          <w:highlight w:val="cyan"/>
        </w:rPr>
        <w:t>6</w:t>
      </w:r>
      <w:r w:rsidRPr="00FE3CD4">
        <w:rPr>
          <w:rFonts w:ascii="Arial" w:hAnsi="Arial" w:cs="Arial"/>
          <w:b/>
          <w:sz w:val="20"/>
          <w:highlight w:val="cyan"/>
        </w:rPr>
        <w:t>.1.2</w:t>
      </w:r>
      <w:r w:rsidRPr="00FE3CD4">
        <w:rPr>
          <w:rFonts w:ascii="Arial" w:hAnsi="Arial" w:cs="Arial"/>
          <w:sz w:val="20"/>
          <w:highlight w:val="cyan"/>
        </w:rPr>
        <w:t xml:space="preserve"> </w:t>
      </w:r>
      <w:r w:rsidR="00B26C7C" w:rsidRPr="00FE3CD4">
        <w:rPr>
          <w:rFonts w:ascii="Arial" w:hAnsi="Arial" w:cs="Arial"/>
          <w:sz w:val="20"/>
          <w:highlight w:val="cyan"/>
        </w:rPr>
        <w:tab/>
      </w:r>
      <w:r w:rsidRPr="00FE3CD4">
        <w:rPr>
          <w:rFonts w:ascii="Arial" w:hAnsi="Arial" w:cs="Arial"/>
          <w:i/>
          <w:sz w:val="20"/>
          <w:highlight w:val="cyan"/>
        </w:rPr>
        <w:t xml:space="preserve">Contaminated </w:t>
      </w:r>
      <w:bookmarkEnd w:id="233"/>
      <w:r w:rsidR="00995E30" w:rsidRPr="00FE3CD4">
        <w:rPr>
          <w:rFonts w:ascii="Arial" w:hAnsi="Arial" w:cs="Arial"/>
          <w:i/>
          <w:sz w:val="20"/>
          <w:highlight w:val="cyan"/>
        </w:rPr>
        <w:t>Source</w:t>
      </w:r>
    </w:p>
    <w:p w14:paraId="546931F1" w14:textId="77777777" w:rsidR="00EB2F36" w:rsidRPr="00FE3CD4" w:rsidRDefault="00EB2F36" w:rsidP="00B26C7C">
      <w:pPr>
        <w:ind w:left="3240" w:hanging="900"/>
        <w:jc w:val="both"/>
        <w:rPr>
          <w:rFonts w:ascii="Arial" w:hAnsi="Arial" w:cs="Arial"/>
          <w:i/>
          <w:iCs/>
          <w:sz w:val="20"/>
          <w:highlight w:val="cyan"/>
        </w:rPr>
      </w:pPr>
    </w:p>
    <w:p w14:paraId="62ADDB2B" w14:textId="1B8D5DD7" w:rsidR="00EB2F36" w:rsidRPr="00FE3CD4" w:rsidRDefault="00A75B2A" w:rsidP="00D90F6C">
      <w:pPr>
        <w:ind w:left="3119"/>
        <w:jc w:val="both"/>
        <w:rPr>
          <w:rFonts w:ascii="Arial" w:hAnsi="Arial" w:cs="Arial"/>
          <w:sz w:val="20"/>
          <w:highlight w:val="cyan"/>
        </w:rPr>
      </w:pPr>
      <w:bookmarkStart w:id="234" w:name="_DV_C509"/>
      <w:bookmarkStart w:id="235" w:name="_DV_C1027"/>
      <w:r w:rsidRPr="00FE3CD4">
        <w:rPr>
          <w:rStyle w:val="DeltaViewInsertion"/>
          <w:rFonts w:ascii="Arial" w:hAnsi="Arial" w:cs="Arial"/>
          <w:color w:val="000000"/>
          <w:sz w:val="20"/>
          <w:highlight w:val="cyan"/>
          <w:u w:val="none"/>
        </w:rPr>
        <w:t>In cases where</w:t>
      </w:r>
      <w:bookmarkEnd w:id="234"/>
      <w:r w:rsidRPr="00FE3CD4">
        <w:rPr>
          <w:rFonts w:ascii="Arial" w:hAnsi="Arial" w:cs="Arial"/>
          <w:sz w:val="20"/>
          <w:highlight w:val="cyan"/>
        </w:rPr>
        <w:t xml:space="preserve"> </w:t>
      </w:r>
      <w:r w:rsidR="00EB2F36" w:rsidRPr="00FE3CD4">
        <w:rPr>
          <w:rFonts w:ascii="Arial" w:hAnsi="Arial" w:cs="Arial"/>
          <w:sz w:val="20"/>
          <w:highlight w:val="cyan"/>
        </w:rPr>
        <w:t xml:space="preserve">the </w:t>
      </w:r>
      <w:r w:rsidR="00EB2F36" w:rsidRPr="00FE3CD4">
        <w:rPr>
          <w:rFonts w:ascii="Arial" w:hAnsi="Arial" w:cs="Arial"/>
          <w:i/>
          <w:sz w:val="20"/>
          <w:highlight w:val="cyan"/>
        </w:rPr>
        <w:t>Athlete</w:t>
      </w:r>
      <w:r w:rsidR="00EB2F36" w:rsidRPr="00FE3CD4">
        <w:rPr>
          <w:rFonts w:ascii="Arial" w:hAnsi="Arial" w:cs="Arial"/>
          <w:sz w:val="20"/>
          <w:highlight w:val="cyan"/>
        </w:rPr>
        <w:t xml:space="preserve"> or other </w:t>
      </w:r>
      <w:r w:rsidR="00EB2F36" w:rsidRPr="00FE3CD4">
        <w:rPr>
          <w:rFonts w:ascii="Arial" w:hAnsi="Arial" w:cs="Arial"/>
          <w:i/>
          <w:sz w:val="20"/>
          <w:highlight w:val="cyan"/>
        </w:rPr>
        <w:t>Person</w:t>
      </w:r>
      <w:r w:rsidR="00EB2F36" w:rsidRPr="00FE3CD4">
        <w:rPr>
          <w:rFonts w:ascii="Arial" w:hAnsi="Arial" w:cs="Arial"/>
          <w:sz w:val="20"/>
          <w:highlight w:val="cyan"/>
        </w:rPr>
        <w:t xml:space="preserve"> can establish </w:t>
      </w:r>
      <w:r w:rsidR="00470259" w:rsidRPr="00FE3CD4">
        <w:rPr>
          <w:rFonts w:ascii="Arial" w:hAnsi="Arial" w:cs="Arial"/>
          <w:sz w:val="20"/>
          <w:highlight w:val="cyan"/>
        </w:rPr>
        <w:t xml:space="preserve">both </w:t>
      </w:r>
      <w:r w:rsidR="008A0AE1" w:rsidRPr="00FE3CD4">
        <w:rPr>
          <w:rStyle w:val="DeltaViewMoveDestination"/>
          <w:rFonts w:ascii="Arial" w:hAnsi="Arial" w:cs="Arial"/>
          <w:i/>
          <w:iCs/>
          <w:color w:val="000000"/>
          <w:sz w:val="20"/>
          <w:highlight w:val="cyan"/>
          <w:u w:val="none"/>
        </w:rPr>
        <w:t>No Significant Fault</w:t>
      </w:r>
      <w:r w:rsidR="008A0AE1" w:rsidRPr="00FE3CD4">
        <w:rPr>
          <w:rStyle w:val="DeltaViewMoveDestination"/>
          <w:rFonts w:ascii="Arial" w:hAnsi="Arial" w:cs="Arial"/>
          <w:i/>
          <w:color w:val="000000"/>
          <w:sz w:val="20"/>
          <w:highlight w:val="cyan"/>
          <w:u w:val="none"/>
        </w:rPr>
        <w:t xml:space="preserve"> or</w:t>
      </w:r>
      <w:r w:rsidR="008A0AE1" w:rsidRPr="00FE3CD4">
        <w:rPr>
          <w:rStyle w:val="DeltaViewMoveDestination"/>
          <w:rFonts w:ascii="Arial" w:hAnsi="Arial" w:cs="Arial"/>
          <w:i/>
          <w:iCs/>
          <w:color w:val="000000"/>
          <w:sz w:val="20"/>
          <w:highlight w:val="cyan"/>
          <w:u w:val="none"/>
        </w:rPr>
        <w:t xml:space="preserve"> Negligence</w:t>
      </w:r>
      <w:bookmarkStart w:id="236" w:name="_DV_C511"/>
      <w:r w:rsidR="008A0AE1" w:rsidRPr="00FE3CD4">
        <w:rPr>
          <w:rStyle w:val="DeltaViewInsertion"/>
          <w:rFonts w:ascii="Arial" w:hAnsi="Arial" w:cs="Arial"/>
          <w:i/>
          <w:iCs/>
          <w:color w:val="000000"/>
          <w:sz w:val="20"/>
          <w:highlight w:val="cyan"/>
          <w:u w:val="none"/>
        </w:rPr>
        <w:t xml:space="preserve"> </w:t>
      </w:r>
      <w:r w:rsidR="008A0AE1" w:rsidRPr="00FE3CD4">
        <w:rPr>
          <w:rStyle w:val="DeltaViewInsertion"/>
          <w:rFonts w:ascii="Arial" w:hAnsi="Arial" w:cs="Arial"/>
          <w:color w:val="000000"/>
          <w:sz w:val="20"/>
          <w:highlight w:val="cyan"/>
          <w:u w:val="none"/>
        </w:rPr>
        <w:t>and</w:t>
      </w:r>
      <w:bookmarkEnd w:id="236"/>
      <w:r w:rsidR="008A0AE1" w:rsidRPr="00FE3CD4">
        <w:rPr>
          <w:rFonts w:ascii="Arial" w:hAnsi="Arial" w:cs="Arial"/>
          <w:sz w:val="20"/>
          <w:highlight w:val="cyan"/>
        </w:rPr>
        <w:t xml:space="preserve"> </w:t>
      </w:r>
      <w:r w:rsidR="00EB2F36" w:rsidRPr="00FE3CD4">
        <w:rPr>
          <w:rFonts w:ascii="Arial" w:hAnsi="Arial" w:cs="Arial"/>
          <w:sz w:val="20"/>
          <w:highlight w:val="cyan"/>
        </w:rPr>
        <w:t xml:space="preserve">that the detected </w:t>
      </w:r>
      <w:r w:rsidR="00EB2F36" w:rsidRPr="00FE3CD4">
        <w:rPr>
          <w:rFonts w:ascii="Arial" w:hAnsi="Arial" w:cs="Arial"/>
          <w:i/>
          <w:sz w:val="20"/>
          <w:highlight w:val="cyan"/>
        </w:rPr>
        <w:t>Prohibited Substance</w:t>
      </w:r>
      <w:r w:rsidR="00EB2F36" w:rsidRPr="00FE3CD4">
        <w:rPr>
          <w:rFonts w:ascii="Arial" w:hAnsi="Arial" w:cs="Arial"/>
          <w:sz w:val="20"/>
          <w:highlight w:val="cyan"/>
        </w:rPr>
        <w:t xml:space="preserve"> came from a </w:t>
      </w:r>
      <w:r w:rsidR="00EB2F36" w:rsidRPr="00FE3CD4">
        <w:rPr>
          <w:rFonts w:ascii="Arial" w:hAnsi="Arial" w:cs="Arial"/>
          <w:i/>
          <w:sz w:val="20"/>
          <w:highlight w:val="cyan"/>
        </w:rPr>
        <w:t xml:space="preserve">Contaminated </w:t>
      </w:r>
      <w:r w:rsidR="00995E30" w:rsidRPr="00FE3CD4">
        <w:rPr>
          <w:rFonts w:ascii="Arial" w:hAnsi="Arial" w:cs="Arial"/>
          <w:i/>
          <w:sz w:val="20"/>
          <w:highlight w:val="cyan"/>
        </w:rPr>
        <w:t>Source</w:t>
      </w:r>
      <w:r w:rsidR="00EB2F36" w:rsidRPr="00FE3CD4">
        <w:rPr>
          <w:rFonts w:ascii="Arial" w:hAnsi="Arial" w:cs="Arial"/>
          <w:sz w:val="20"/>
          <w:highlight w:val="cyan"/>
        </w:rPr>
        <w:t xml:space="preserve">, </w:t>
      </w:r>
      <w:bookmarkStart w:id="237" w:name="_DV_X1145"/>
      <w:bookmarkStart w:id="238" w:name="_DV_C1028"/>
      <w:bookmarkEnd w:id="235"/>
      <w:r w:rsidR="00EB2F36" w:rsidRPr="00FE3CD4">
        <w:rPr>
          <w:rFonts w:ascii="Arial" w:hAnsi="Arial" w:cs="Arial"/>
          <w:sz w:val="20"/>
          <w:highlight w:val="cyan"/>
        </w:rPr>
        <w:t xml:space="preserve">then the period of </w:t>
      </w:r>
      <w:r w:rsidR="00EB2F36" w:rsidRPr="00FE3CD4">
        <w:rPr>
          <w:rFonts w:ascii="Arial" w:hAnsi="Arial" w:cs="Arial"/>
          <w:i/>
          <w:sz w:val="20"/>
          <w:highlight w:val="cyan"/>
        </w:rPr>
        <w:t>Ineligibility</w:t>
      </w:r>
      <w:r w:rsidR="00EB2F36" w:rsidRPr="00FE3CD4">
        <w:rPr>
          <w:rFonts w:ascii="Arial" w:hAnsi="Arial" w:cs="Arial"/>
          <w:sz w:val="20"/>
          <w:highlight w:val="cyan"/>
        </w:rPr>
        <w:t xml:space="preserve"> </w:t>
      </w:r>
      <w:bookmarkStart w:id="239" w:name="_DV_C1029"/>
      <w:bookmarkEnd w:id="237"/>
      <w:bookmarkEnd w:id="238"/>
      <w:r w:rsidR="00EB2F36" w:rsidRPr="00FE3CD4">
        <w:rPr>
          <w:rFonts w:ascii="Arial" w:hAnsi="Arial" w:cs="Arial"/>
          <w:sz w:val="20"/>
          <w:highlight w:val="cyan"/>
        </w:rPr>
        <w:t>shall be, at a minimum, a reprimand</w:t>
      </w:r>
      <w:r w:rsidR="000B7F8C" w:rsidRPr="00FE3CD4">
        <w:rPr>
          <w:rFonts w:ascii="Arial" w:hAnsi="Arial" w:cs="Arial"/>
          <w:sz w:val="20"/>
          <w:highlight w:val="cyan"/>
        </w:rPr>
        <w:t xml:space="preserve"> and no period </w:t>
      </w:r>
      <w:r w:rsidR="000B7F8C" w:rsidRPr="00FE3CD4">
        <w:rPr>
          <w:rFonts w:ascii="Arial" w:hAnsi="Arial" w:cs="Arial"/>
          <w:sz w:val="20"/>
          <w:highlight w:val="cyan"/>
        </w:rPr>
        <w:lastRenderedPageBreak/>
        <w:t xml:space="preserve">of </w:t>
      </w:r>
      <w:r w:rsidR="000B7F8C" w:rsidRPr="00FE3CD4">
        <w:rPr>
          <w:rFonts w:ascii="Arial" w:hAnsi="Arial" w:cs="Arial"/>
          <w:i/>
          <w:sz w:val="20"/>
          <w:highlight w:val="cyan"/>
        </w:rPr>
        <w:t>Ineligibility</w:t>
      </w:r>
      <w:r w:rsidR="00EB2F36" w:rsidRPr="00FE3CD4">
        <w:rPr>
          <w:rFonts w:ascii="Arial" w:hAnsi="Arial" w:cs="Arial"/>
          <w:sz w:val="20"/>
          <w:highlight w:val="cyan"/>
        </w:rPr>
        <w:t xml:space="preserve">, and at a maximum, two </w:t>
      </w:r>
      <w:r w:rsidR="00652834" w:rsidRPr="00FE3CD4">
        <w:rPr>
          <w:rFonts w:ascii="Arial" w:hAnsi="Arial" w:cs="Arial"/>
          <w:sz w:val="20"/>
          <w:highlight w:val="cyan"/>
        </w:rPr>
        <w:t xml:space="preserve">(2) </w:t>
      </w:r>
      <w:r w:rsidR="00EB2F36" w:rsidRPr="00FE3CD4">
        <w:rPr>
          <w:rFonts w:ascii="Arial" w:hAnsi="Arial" w:cs="Arial"/>
          <w:sz w:val="20"/>
          <w:highlight w:val="cyan"/>
        </w:rPr>
        <w:t>years</w:t>
      </w:r>
      <w:r w:rsidR="008763A3" w:rsidRPr="00FE3CD4">
        <w:rPr>
          <w:rFonts w:ascii="Arial" w:hAnsi="Arial" w:cs="Arial"/>
          <w:sz w:val="20"/>
          <w:highlight w:val="cyan"/>
        </w:rPr>
        <w:t xml:space="preserve"> </w:t>
      </w:r>
      <w:r w:rsidR="00EB2F36" w:rsidRPr="00FE3CD4">
        <w:rPr>
          <w:rFonts w:ascii="Arial" w:hAnsi="Arial" w:cs="Arial"/>
          <w:i/>
          <w:sz w:val="20"/>
          <w:highlight w:val="cyan"/>
        </w:rPr>
        <w:t>Ineligibility</w:t>
      </w:r>
      <w:r w:rsidR="00EB2F36" w:rsidRPr="00FE3CD4">
        <w:rPr>
          <w:rFonts w:ascii="Arial" w:hAnsi="Arial" w:cs="Arial"/>
          <w:sz w:val="20"/>
          <w:highlight w:val="cyan"/>
        </w:rPr>
        <w:t xml:space="preserve">, depending on the </w:t>
      </w:r>
      <w:r w:rsidR="00EB2F36" w:rsidRPr="00FE3CD4">
        <w:rPr>
          <w:rFonts w:ascii="Arial" w:hAnsi="Arial" w:cs="Arial"/>
          <w:i/>
          <w:sz w:val="20"/>
          <w:highlight w:val="cyan"/>
        </w:rPr>
        <w:t>Athlete</w:t>
      </w:r>
      <w:r w:rsidR="00EB2F36" w:rsidRPr="00FE3CD4">
        <w:rPr>
          <w:rFonts w:ascii="Arial" w:hAnsi="Arial" w:cs="Arial"/>
          <w:sz w:val="20"/>
          <w:highlight w:val="cyan"/>
        </w:rPr>
        <w:t xml:space="preserve"> or other </w:t>
      </w:r>
      <w:r w:rsidR="00EB2F36" w:rsidRPr="00FE3CD4">
        <w:rPr>
          <w:rFonts w:ascii="Arial" w:hAnsi="Arial" w:cs="Arial"/>
          <w:i/>
          <w:sz w:val="20"/>
          <w:highlight w:val="cyan"/>
        </w:rPr>
        <w:t>Person’s</w:t>
      </w:r>
      <w:r w:rsidR="00EB2F36" w:rsidRPr="00FE3CD4">
        <w:rPr>
          <w:rFonts w:ascii="Arial" w:hAnsi="Arial" w:cs="Arial"/>
          <w:sz w:val="20"/>
          <w:highlight w:val="cyan"/>
        </w:rPr>
        <w:t xml:space="preserve"> degree of </w:t>
      </w:r>
      <w:r w:rsidR="00EB2F36" w:rsidRPr="00FE3CD4">
        <w:rPr>
          <w:rFonts w:ascii="Arial" w:hAnsi="Arial" w:cs="Arial"/>
          <w:i/>
          <w:sz w:val="20"/>
          <w:highlight w:val="cyan"/>
        </w:rPr>
        <w:t>Fault</w:t>
      </w:r>
      <w:r w:rsidR="00EB2F36" w:rsidRPr="00FE3CD4">
        <w:rPr>
          <w:rFonts w:ascii="Arial" w:hAnsi="Arial" w:cs="Arial"/>
          <w:sz w:val="20"/>
          <w:highlight w:val="cyan"/>
        </w:rPr>
        <w:t>.</w:t>
      </w:r>
      <w:bookmarkEnd w:id="239"/>
      <w:r w:rsidR="00A71015" w:rsidRPr="00FE3CD4">
        <w:rPr>
          <w:rStyle w:val="FootnoteReference"/>
          <w:rFonts w:ascii="Arial" w:hAnsi="Arial" w:cs="Arial"/>
          <w:b/>
          <w:sz w:val="20"/>
          <w:highlight w:val="cyan"/>
          <w:vertAlign w:val="superscript"/>
        </w:rPr>
        <w:footnoteReference w:id="70"/>
      </w:r>
    </w:p>
    <w:p w14:paraId="42BDDAAF" w14:textId="77777777" w:rsidR="00B26C7C" w:rsidRPr="00FE3CD4" w:rsidRDefault="00B26C7C" w:rsidP="00B26C7C">
      <w:pPr>
        <w:ind w:left="3240" w:hanging="900"/>
        <w:jc w:val="both"/>
        <w:rPr>
          <w:rFonts w:ascii="Arial" w:hAnsi="Arial" w:cs="Arial"/>
          <w:sz w:val="20"/>
          <w:highlight w:val="cyan"/>
        </w:rPr>
      </w:pPr>
    </w:p>
    <w:p w14:paraId="087B5228" w14:textId="77777777" w:rsidR="00470259" w:rsidRPr="00FE3CD4" w:rsidRDefault="00470259" w:rsidP="00D90F6C">
      <w:pPr>
        <w:pStyle w:val="NormalWeb"/>
        <w:spacing w:before="0" w:beforeAutospacing="0" w:after="0" w:afterAutospacing="0"/>
        <w:ind w:left="3119" w:hanging="851"/>
        <w:jc w:val="both"/>
        <w:rPr>
          <w:rFonts w:ascii="Arial" w:hAnsi="Arial" w:cs="Arial"/>
          <w:sz w:val="20"/>
          <w:szCs w:val="20"/>
          <w:highlight w:val="cyan"/>
        </w:rPr>
      </w:pPr>
      <w:r w:rsidRPr="00FE3CD4">
        <w:rPr>
          <w:rFonts w:ascii="Arial" w:hAnsi="Arial" w:cs="Arial"/>
          <w:b/>
          <w:sz w:val="20"/>
          <w:szCs w:val="20"/>
          <w:highlight w:val="cyan"/>
        </w:rPr>
        <w:t>10.6.1.3</w:t>
      </w:r>
      <w:r w:rsidRPr="00FE3CD4">
        <w:rPr>
          <w:rFonts w:ascii="Arial" w:hAnsi="Arial" w:cs="Arial"/>
          <w:sz w:val="20"/>
          <w:szCs w:val="20"/>
          <w:highlight w:val="cyan"/>
        </w:rPr>
        <w:t xml:space="preserve"> </w:t>
      </w:r>
      <w:r w:rsidRPr="00FE3CD4">
        <w:rPr>
          <w:rFonts w:ascii="Arial" w:hAnsi="Arial" w:cs="Arial"/>
          <w:sz w:val="20"/>
          <w:szCs w:val="20"/>
          <w:highlight w:val="cyan"/>
        </w:rPr>
        <w:tab/>
      </w:r>
      <w:r w:rsidRPr="00FE3CD4">
        <w:rPr>
          <w:rFonts w:ascii="Arial" w:hAnsi="Arial" w:cs="Arial"/>
          <w:i/>
          <w:sz w:val="20"/>
          <w:szCs w:val="20"/>
          <w:highlight w:val="cyan"/>
        </w:rPr>
        <w:t>Protected Persons</w:t>
      </w:r>
      <w:r w:rsidRPr="00FE3CD4">
        <w:rPr>
          <w:rFonts w:ascii="Arial" w:hAnsi="Arial" w:cs="Arial"/>
          <w:sz w:val="20"/>
          <w:szCs w:val="20"/>
          <w:highlight w:val="cyan"/>
        </w:rPr>
        <w:t xml:space="preserve"> or </w:t>
      </w:r>
      <w:r w:rsidRPr="00FE3CD4">
        <w:rPr>
          <w:rFonts w:ascii="Arial" w:hAnsi="Arial" w:cs="Arial"/>
          <w:i/>
          <w:sz w:val="20"/>
          <w:szCs w:val="20"/>
          <w:highlight w:val="cyan"/>
        </w:rPr>
        <w:t>Recreational Athletes</w:t>
      </w:r>
    </w:p>
    <w:p w14:paraId="7E0B6F31" w14:textId="77777777" w:rsidR="00B26C7C" w:rsidRPr="00FE3CD4" w:rsidRDefault="00B26C7C" w:rsidP="00B26C7C">
      <w:pPr>
        <w:pStyle w:val="NormalWeb"/>
        <w:spacing w:before="0" w:beforeAutospacing="0" w:after="0" w:afterAutospacing="0"/>
        <w:ind w:left="3240" w:hanging="900"/>
        <w:jc w:val="both"/>
        <w:rPr>
          <w:rFonts w:ascii="Arial" w:hAnsi="Arial" w:cs="Arial"/>
          <w:sz w:val="20"/>
          <w:szCs w:val="20"/>
          <w:highlight w:val="cyan"/>
        </w:rPr>
      </w:pPr>
    </w:p>
    <w:p w14:paraId="17B5A084" w14:textId="77777777" w:rsidR="00EB2F36" w:rsidRPr="00FE3CD4" w:rsidRDefault="00470259" w:rsidP="00D90F6C">
      <w:pPr>
        <w:pStyle w:val="NormalWeb"/>
        <w:spacing w:before="0" w:beforeAutospacing="0" w:after="0" w:afterAutospacing="0"/>
        <w:ind w:left="3119"/>
        <w:jc w:val="both"/>
        <w:rPr>
          <w:rFonts w:ascii="Arial" w:hAnsi="Arial" w:cs="Arial"/>
          <w:sz w:val="20"/>
          <w:szCs w:val="20"/>
          <w:highlight w:val="cyan"/>
        </w:rPr>
      </w:pPr>
      <w:r w:rsidRPr="00FE3CD4">
        <w:rPr>
          <w:rFonts w:ascii="Arial" w:hAnsi="Arial" w:cs="Arial"/>
          <w:sz w:val="20"/>
          <w:szCs w:val="20"/>
          <w:highlight w:val="cyan"/>
        </w:rPr>
        <w:t xml:space="preserve">Where the anti-doping rule violation not involving a </w:t>
      </w:r>
      <w:r w:rsidRPr="00FE3CD4">
        <w:rPr>
          <w:rFonts w:ascii="Arial" w:hAnsi="Arial" w:cs="Arial"/>
          <w:i/>
          <w:sz w:val="20"/>
          <w:szCs w:val="20"/>
          <w:highlight w:val="cyan"/>
        </w:rPr>
        <w:t>Substance of Abuse</w:t>
      </w:r>
      <w:r w:rsidRPr="00FE3CD4">
        <w:rPr>
          <w:rFonts w:ascii="Arial" w:hAnsi="Arial" w:cs="Arial"/>
          <w:sz w:val="20"/>
          <w:szCs w:val="20"/>
          <w:highlight w:val="cyan"/>
        </w:rPr>
        <w:t xml:space="preserve"> is committed by a </w:t>
      </w:r>
      <w:r w:rsidRPr="00FE3CD4">
        <w:rPr>
          <w:rFonts w:ascii="Arial" w:hAnsi="Arial" w:cs="Arial"/>
          <w:i/>
          <w:sz w:val="20"/>
          <w:szCs w:val="20"/>
          <w:highlight w:val="cyan"/>
        </w:rPr>
        <w:t>Protected Person</w:t>
      </w:r>
      <w:r w:rsidRPr="00FE3CD4">
        <w:rPr>
          <w:rFonts w:ascii="Arial" w:hAnsi="Arial" w:cs="Arial"/>
          <w:sz w:val="20"/>
          <w:szCs w:val="20"/>
          <w:highlight w:val="cyan"/>
        </w:rPr>
        <w:t xml:space="preserve"> or </w:t>
      </w:r>
      <w:r w:rsidRPr="00FE3CD4">
        <w:rPr>
          <w:rFonts w:ascii="Arial" w:hAnsi="Arial" w:cs="Arial"/>
          <w:i/>
          <w:sz w:val="20"/>
          <w:szCs w:val="20"/>
          <w:highlight w:val="cyan"/>
        </w:rPr>
        <w:t>Recreational Athlete</w:t>
      </w:r>
      <w:r w:rsidRPr="00FE3CD4">
        <w:rPr>
          <w:rFonts w:ascii="Arial" w:hAnsi="Arial" w:cs="Arial"/>
          <w:sz w:val="20"/>
          <w:szCs w:val="20"/>
          <w:highlight w:val="cyan"/>
        </w:rPr>
        <w:t xml:space="preserve">, and the </w:t>
      </w:r>
      <w:r w:rsidRPr="00FE3CD4">
        <w:rPr>
          <w:rFonts w:ascii="Arial" w:hAnsi="Arial" w:cs="Arial"/>
          <w:i/>
          <w:sz w:val="20"/>
          <w:szCs w:val="20"/>
          <w:highlight w:val="cyan"/>
        </w:rPr>
        <w:t>Protected Person</w:t>
      </w:r>
      <w:r w:rsidRPr="00FE3CD4">
        <w:rPr>
          <w:rFonts w:ascii="Arial" w:hAnsi="Arial" w:cs="Arial"/>
          <w:sz w:val="20"/>
          <w:szCs w:val="20"/>
          <w:highlight w:val="cyan"/>
        </w:rPr>
        <w:t xml:space="preserve"> or </w:t>
      </w:r>
      <w:r w:rsidRPr="00FE3CD4">
        <w:rPr>
          <w:rFonts w:ascii="Arial" w:hAnsi="Arial" w:cs="Arial"/>
          <w:i/>
          <w:sz w:val="20"/>
          <w:szCs w:val="20"/>
          <w:highlight w:val="cyan"/>
        </w:rPr>
        <w:t>Recreational Athlete</w:t>
      </w:r>
      <w:r w:rsidRPr="00FE3CD4">
        <w:rPr>
          <w:rFonts w:ascii="Arial" w:hAnsi="Arial" w:cs="Arial"/>
          <w:sz w:val="20"/>
          <w:szCs w:val="20"/>
          <w:highlight w:val="cyan"/>
        </w:rPr>
        <w:t xml:space="preserve"> can establish </w:t>
      </w:r>
      <w:r w:rsidRPr="00FE3CD4">
        <w:rPr>
          <w:rFonts w:ascii="Arial" w:hAnsi="Arial" w:cs="Arial"/>
          <w:i/>
          <w:sz w:val="20"/>
          <w:szCs w:val="20"/>
          <w:highlight w:val="cyan"/>
        </w:rPr>
        <w:t>No Significant Fault or Negligence</w:t>
      </w:r>
      <w:r w:rsidRPr="00FE3CD4">
        <w:rPr>
          <w:rFonts w:ascii="Arial" w:hAnsi="Arial" w:cs="Arial"/>
          <w:sz w:val="20"/>
          <w:szCs w:val="20"/>
          <w:highlight w:val="cyan"/>
        </w:rPr>
        <w:t xml:space="preserve">, then the period of </w:t>
      </w:r>
      <w:r w:rsidRPr="00FE3CD4">
        <w:rPr>
          <w:rFonts w:ascii="Arial" w:hAnsi="Arial" w:cs="Arial"/>
          <w:i/>
          <w:sz w:val="20"/>
          <w:szCs w:val="20"/>
          <w:highlight w:val="cyan"/>
        </w:rPr>
        <w:t>Ineligibility</w:t>
      </w:r>
      <w:r w:rsidRPr="00FE3CD4">
        <w:rPr>
          <w:rFonts w:ascii="Arial" w:hAnsi="Arial" w:cs="Arial"/>
          <w:sz w:val="20"/>
          <w:szCs w:val="20"/>
          <w:highlight w:val="cyan"/>
        </w:rPr>
        <w:t xml:space="preserve"> shall be, at a minimum, a reprimand and no period of </w:t>
      </w:r>
      <w:r w:rsidRPr="00FE3CD4">
        <w:rPr>
          <w:rFonts w:ascii="Arial" w:hAnsi="Arial" w:cs="Arial"/>
          <w:i/>
          <w:sz w:val="20"/>
          <w:szCs w:val="20"/>
          <w:highlight w:val="cyan"/>
        </w:rPr>
        <w:t>Ineligibility</w:t>
      </w:r>
      <w:r w:rsidRPr="00FE3CD4">
        <w:rPr>
          <w:rFonts w:ascii="Arial" w:hAnsi="Arial" w:cs="Arial"/>
          <w:sz w:val="20"/>
          <w:szCs w:val="20"/>
          <w:highlight w:val="cyan"/>
        </w:rPr>
        <w:t>, and at a maximum, two</w:t>
      </w:r>
      <w:r w:rsidR="00652834" w:rsidRPr="00FE3CD4">
        <w:rPr>
          <w:rFonts w:ascii="Arial" w:hAnsi="Arial" w:cs="Arial"/>
          <w:sz w:val="20"/>
          <w:szCs w:val="20"/>
          <w:highlight w:val="cyan"/>
        </w:rPr>
        <w:t xml:space="preserve"> (2)</w:t>
      </w:r>
      <w:r w:rsidRPr="00FE3CD4">
        <w:rPr>
          <w:rFonts w:ascii="Arial" w:hAnsi="Arial" w:cs="Arial"/>
          <w:sz w:val="20"/>
          <w:szCs w:val="20"/>
          <w:highlight w:val="cyan"/>
        </w:rPr>
        <w:t xml:space="preserve"> years </w:t>
      </w:r>
      <w:r w:rsidRPr="00FE3CD4">
        <w:rPr>
          <w:rFonts w:ascii="Arial" w:hAnsi="Arial" w:cs="Arial"/>
          <w:i/>
          <w:sz w:val="20"/>
          <w:szCs w:val="20"/>
          <w:highlight w:val="cyan"/>
        </w:rPr>
        <w:t>Ineligibility</w:t>
      </w:r>
      <w:r w:rsidRPr="00FE3CD4">
        <w:rPr>
          <w:rFonts w:ascii="Arial" w:hAnsi="Arial" w:cs="Arial"/>
          <w:sz w:val="20"/>
          <w:szCs w:val="20"/>
          <w:highlight w:val="cyan"/>
        </w:rPr>
        <w:t xml:space="preserve">, depending on the </w:t>
      </w:r>
      <w:r w:rsidRPr="00FE3CD4">
        <w:rPr>
          <w:rFonts w:ascii="Arial" w:hAnsi="Arial" w:cs="Arial"/>
          <w:i/>
          <w:sz w:val="20"/>
          <w:szCs w:val="20"/>
          <w:highlight w:val="cyan"/>
        </w:rPr>
        <w:t>Protected Person</w:t>
      </w:r>
      <w:r w:rsidRPr="00FE3CD4">
        <w:rPr>
          <w:rFonts w:ascii="Arial" w:hAnsi="Arial" w:cs="Arial"/>
          <w:sz w:val="20"/>
          <w:szCs w:val="20"/>
          <w:highlight w:val="cyan"/>
        </w:rPr>
        <w:t xml:space="preserve"> or </w:t>
      </w:r>
      <w:r w:rsidRPr="00FE3CD4">
        <w:rPr>
          <w:rFonts w:ascii="Arial" w:hAnsi="Arial" w:cs="Arial"/>
          <w:i/>
          <w:sz w:val="20"/>
          <w:szCs w:val="20"/>
          <w:highlight w:val="cyan"/>
        </w:rPr>
        <w:t>Recreational Athlete</w:t>
      </w:r>
      <w:r w:rsidRPr="00FE3CD4">
        <w:rPr>
          <w:rFonts w:ascii="Arial" w:hAnsi="Arial" w:cs="Arial"/>
          <w:sz w:val="20"/>
          <w:szCs w:val="20"/>
          <w:highlight w:val="cyan"/>
        </w:rPr>
        <w:t xml:space="preserve">’s degree of </w:t>
      </w:r>
      <w:r w:rsidRPr="00FE3CD4">
        <w:rPr>
          <w:rFonts w:ascii="Arial" w:hAnsi="Arial" w:cs="Arial"/>
          <w:i/>
          <w:sz w:val="20"/>
          <w:szCs w:val="20"/>
          <w:highlight w:val="cyan"/>
        </w:rPr>
        <w:t>Fault</w:t>
      </w:r>
      <w:r w:rsidRPr="00FE3CD4">
        <w:rPr>
          <w:rFonts w:ascii="Arial" w:hAnsi="Arial" w:cs="Arial"/>
          <w:sz w:val="20"/>
          <w:szCs w:val="20"/>
          <w:highlight w:val="cyan"/>
        </w:rPr>
        <w:t>.</w:t>
      </w:r>
    </w:p>
    <w:p w14:paraId="2DDBA938" w14:textId="77777777" w:rsidR="00B26C7C" w:rsidRPr="00FE3CD4" w:rsidRDefault="00B26C7C" w:rsidP="00B26C7C">
      <w:pPr>
        <w:pStyle w:val="NormalWeb"/>
        <w:spacing w:before="0" w:beforeAutospacing="0" w:after="0" w:afterAutospacing="0"/>
        <w:ind w:left="2160"/>
        <w:jc w:val="both"/>
        <w:rPr>
          <w:rFonts w:ascii="Arial" w:hAnsi="Arial" w:cs="Arial"/>
          <w:sz w:val="20"/>
          <w:szCs w:val="20"/>
          <w:highlight w:val="cyan"/>
        </w:rPr>
      </w:pPr>
    </w:p>
    <w:p w14:paraId="5EF784D6" w14:textId="5121AFFB" w:rsidR="00EB2F36" w:rsidRPr="00FE3CD4" w:rsidRDefault="00EB2F36" w:rsidP="00D90F6C">
      <w:pPr>
        <w:ind w:left="2268" w:hanging="850"/>
        <w:jc w:val="both"/>
        <w:rPr>
          <w:rFonts w:ascii="Arial" w:hAnsi="Arial" w:cs="Arial"/>
          <w:sz w:val="20"/>
          <w:highlight w:val="cyan"/>
        </w:rPr>
      </w:pPr>
      <w:bookmarkStart w:id="241" w:name="_DV_C1030"/>
      <w:r w:rsidRPr="00FE3CD4">
        <w:rPr>
          <w:rFonts w:ascii="Arial" w:hAnsi="Arial" w:cs="Arial"/>
          <w:b/>
          <w:sz w:val="20"/>
          <w:highlight w:val="cyan"/>
        </w:rPr>
        <w:t>10.</w:t>
      </w:r>
      <w:r w:rsidR="00470259" w:rsidRPr="00FE3CD4">
        <w:rPr>
          <w:rFonts w:ascii="Arial" w:hAnsi="Arial" w:cs="Arial"/>
          <w:b/>
          <w:sz w:val="20"/>
          <w:highlight w:val="cyan"/>
        </w:rPr>
        <w:t>6</w:t>
      </w:r>
      <w:r w:rsidRPr="00FE3CD4">
        <w:rPr>
          <w:rFonts w:ascii="Arial" w:hAnsi="Arial" w:cs="Arial"/>
          <w:b/>
          <w:sz w:val="20"/>
          <w:highlight w:val="cyan"/>
        </w:rPr>
        <w:t>.2</w:t>
      </w:r>
      <w:r w:rsidRPr="00FE3CD4">
        <w:rPr>
          <w:rFonts w:ascii="Arial" w:hAnsi="Arial" w:cs="Arial"/>
          <w:sz w:val="20"/>
          <w:highlight w:val="cyan"/>
        </w:rPr>
        <w:t xml:space="preserve"> </w:t>
      </w:r>
      <w:r w:rsidR="00400BB5" w:rsidRPr="00FE3CD4">
        <w:rPr>
          <w:rFonts w:ascii="Arial" w:hAnsi="Arial" w:cs="Arial"/>
          <w:sz w:val="20"/>
          <w:highlight w:val="cyan"/>
        </w:rPr>
        <w:tab/>
      </w:r>
      <w:r w:rsidRPr="00FE3CD4">
        <w:rPr>
          <w:rFonts w:ascii="Arial" w:hAnsi="Arial" w:cs="Arial"/>
          <w:sz w:val="20"/>
          <w:highlight w:val="cyan"/>
        </w:rPr>
        <w:t xml:space="preserve">Application of </w:t>
      </w:r>
      <w:r w:rsidRPr="00FE3CD4">
        <w:rPr>
          <w:rFonts w:ascii="Arial" w:hAnsi="Arial" w:cs="Arial"/>
          <w:i/>
          <w:sz w:val="20"/>
          <w:highlight w:val="cyan"/>
        </w:rPr>
        <w:t>No Significant Fault</w:t>
      </w:r>
      <w:r w:rsidRPr="00FE3CD4">
        <w:rPr>
          <w:rFonts w:ascii="Arial" w:hAnsi="Arial" w:cs="Arial"/>
          <w:i/>
          <w:iCs/>
          <w:sz w:val="20"/>
          <w:highlight w:val="cyan"/>
        </w:rPr>
        <w:t xml:space="preserve"> or</w:t>
      </w:r>
      <w:r w:rsidRPr="00FE3CD4">
        <w:rPr>
          <w:rFonts w:ascii="Arial" w:hAnsi="Arial" w:cs="Arial"/>
          <w:i/>
          <w:sz w:val="20"/>
          <w:highlight w:val="cyan"/>
        </w:rPr>
        <w:t xml:space="preserve"> Negligence</w:t>
      </w:r>
      <w:r w:rsidR="002C7C00" w:rsidRPr="00FE3CD4">
        <w:rPr>
          <w:rFonts w:ascii="Arial" w:hAnsi="Arial" w:cs="Arial"/>
          <w:sz w:val="20"/>
          <w:highlight w:val="cyan"/>
        </w:rPr>
        <w:t xml:space="preserve"> b</w:t>
      </w:r>
      <w:r w:rsidRPr="00FE3CD4">
        <w:rPr>
          <w:rFonts w:ascii="Arial" w:hAnsi="Arial" w:cs="Arial"/>
          <w:sz w:val="20"/>
          <w:highlight w:val="cyan"/>
        </w:rPr>
        <w:t>eyond the Application of Article 10.</w:t>
      </w:r>
      <w:r w:rsidR="00470259" w:rsidRPr="00FE3CD4">
        <w:rPr>
          <w:rFonts w:ascii="Arial" w:hAnsi="Arial" w:cs="Arial"/>
          <w:sz w:val="20"/>
          <w:highlight w:val="cyan"/>
        </w:rPr>
        <w:t>6</w:t>
      </w:r>
      <w:r w:rsidRPr="00FE3CD4">
        <w:rPr>
          <w:rFonts w:ascii="Arial" w:hAnsi="Arial" w:cs="Arial"/>
          <w:sz w:val="20"/>
          <w:highlight w:val="cyan"/>
        </w:rPr>
        <w:t>.1</w:t>
      </w:r>
      <w:bookmarkEnd w:id="241"/>
      <w:r w:rsidR="0089770F" w:rsidRPr="00FE3CD4">
        <w:rPr>
          <w:rStyle w:val="FootnoteReference"/>
          <w:rFonts w:ascii="Arial" w:hAnsi="Arial" w:cs="Arial"/>
          <w:b/>
          <w:sz w:val="20"/>
          <w:highlight w:val="cyan"/>
          <w:vertAlign w:val="superscript"/>
        </w:rPr>
        <w:footnoteReference w:id="71"/>
      </w:r>
    </w:p>
    <w:p w14:paraId="58AFE81F" w14:textId="77777777" w:rsidR="00EB2F36" w:rsidRPr="00FE3CD4" w:rsidRDefault="00EB2F36" w:rsidP="00400BB5">
      <w:pPr>
        <w:ind w:left="2340" w:hanging="900"/>
        <w:jc w:val="both"/>
        <w:rPr>
          <w:rFonts w:ascii="Arial" w:hAnsi="Arial" w:cs="Arial"/>
          <w:sz w:val="20"/>
          <w:highlight w:val="cyan"/>
        </w:rPr>
      </w:pPr>
    </w:p>
    <w:p w14:paraId="6F68DA0E" w14:textId="5CEC44DE" w:rsidR="00EB2F36" w:rsidRPr="00FE3CD4" w:rsidRDefault="00EB2F36" w:rsidP="00D90F6C">
      <w:pPr>
        <w:ind w:left="2268"/>
        <w:jc w:val="both"/>
        <w:rPr>
          <w:rFonts w:ascii="Arial" w:hAnsi="Arial" w:cs="Arial"/>
          <w:sz w:val="20"/>
          <w:highlight w:val="cyan"/>
        </w:rPr>
      </w:pPr>
      <w:bookmarkStart w:id="242" w:name="_DV_C1032"/>
      <w:r w:rsidRPr="00FE3CD4">
        <w:rPr>
          <w:rFonts w:ascii="Arial" w:hAnsi="Arial" w:cs="Arial"/>
          <w:sz w:val="20"/>
          <w:highlight w:val="cyan"/>
        </w:rPr>
        <w:t xml:space="preserve">If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establishes in an individual case where Article 10.</w:t>
      </w:r>
      <w:r w:rsidR="00470259" w:rsidRPr="00FE3CD4">
        <w:rPr>
          <w:rFonts w:ascii="Arial" w:hAnsi="Arial" w:cs="Arial"/>
          <w:sz w:val="20"/>
          <w:highlight w:val="cyan"/>
        </w:rPr>
        <w:t>6</w:t>
      </w:r>
      <w:r w:rsidRPr="00FE3CD4">
        <w:rPr>
          <w:rFonts w:ascii="Arial" w:hAnsi="Arial" w:cs="Arial"/>
          <w:sz w:val="20"/>
          <w:highlight w:val="cyan"/>
        </w:rPr>
        <w:t>.1 is not applicable,</w:t>
      </w:r>
      <w:bookmarkStart w:id="243" w:name="_DV_X999"/>
      <w:bookmarkStart w:id="244" w:name="_DV_C1033"/>
      <w:bookmarkEnd w:id="242"/>
      <w:r w:rsidRPr="00FE3CD4">
        <w:rPr>
          <w:rFonts w:ascii="Arial" w:hAnsi="Arial" w:cs="Arial"/>
          <w:sz w:val="20"/>
          <w:highlight w:val="cyan"/>
        </w:rPr>
        <w:t xml:space="preserve"> that </w:t>
      </w:r>
      <w:r w:rsidR="00D27C68" w:rsidRPr="00FE3CD4">
        <w:rPr>
          <w:rFonts w:ascii="Arial" w:hAnsi="Arial" w:cs="Arial"/>
          <w:sz w:val="20"/>
          <w:highlight w:val="cyan"/>
        </w:rPr>
        <w:t>they</w:t>
      </w:r>
      <w:r w:rsidRPr="00FE3CD4">
        <w:rPr>
          <w:rFonts w:ascii="Arial" w:hAnsi="Arial" w:cs="Arial"/>
          <w:sz w:val="20"/>
          <w:highlight w:val="cyan"/>
        </w:rPr>
        <w:t xml:space="preserve"> bear </w:t>
      </w:r>
      <w:r w:rsidRPr="00FE3CD4">
        <w:rPr>
          <w:rFonts w:ascii="Arial" w:hAnsi="Arial" w:cs="Arial"/>
          <w:i/>
          <w:sz w:val="20"/>
          <w:highlight w:val="cyan"/>
        </w:rPr>
        <w:t xml:space="preserve">No Significant Fault </w:t>
      </w:r>
      <w:r w:rsidRPr="00FE3CD4">
        <w:rPr>
          <w:rFonts w:ascii="Arial" w:hAnsi="Arial" w:cs="Arial"/>
          <w:i/>
          <w:iCs/>
          <w:sz w:val="20"/>
          <w:highlight w:val="cyan"/>
        </w:rPr>
        <w:t>or</w:t>
      </w:r>
      <w:r w:rsidRPr="00FE3CD4">
        <w:rPr>
          <w:rFonts w:ascii="Arial" w:hAnsi="Arial" w:cs="Arial"/>
          <w:i/>
          <w:sz w:val="20"/>
          <w:highlight w:val="cyan"/>
        </w:rPr>
        <w:t xml:space="preserve"> Negligence</w:t>
      </w:r>
      <w:r w:rsidRPr="00FE3CD4">
        <w:rPr>
          <w:rFonts w:ascii="Arial" w:hAnsi="Arial" w:cs="Arial"/>
          <w:sz w:val="20"/>
          <w:highlight w:val="cyan"/>
        </w:rPr>
        <w:t xml:space="preserve">, </w:t>
      </w:r>
      <w:bookmarkStart w:id="245" w:name="_DV_C1034"/>
      <w:bookmarkEnd w:id="243"/>
      <w:bookmarkEnd w:id="244"/>
      <w:r w:rsidRPr="00FE3CD4">
        <w:rPr>
          <w:rFonts w:ascii="Arial" w:hAnsi="Arial" w:cs="Arial"/>
          <w:sz w:val="20"/>
          <w:highlight w:val="cyan"/>
        </w:rPr>
        <w:t>then, subject to further reduction or elimination as provided in Article 10.</w:t>
      </w:r>
      <w:r w:rsidR="00470259" w:rsidRPr="00FE3CD4">
        <w:rPr>
          <w:rFonts w:ascii="Arial" w:hAnsi="Arial" w:cs="Arial"/>
          <w:sz w:val="20"/>
          <w:highlight w:val="cyan"/>
        </w:rPr>
        <w:t>7</w:t>
      </w:r>
      <w:r w:rsidRPr="00FE3CD4">
        <w:rPr>
          <w:rFonts w:ascii="Arial" w:hAnsi="Arial" w:cs="Arial"/>
          <w:sz w:val="20"/>
          <w:highlight w:val="cyan"/>
        </w:rPr>
        <w:t xml:space="preserve">, the otherwise applicable period of </w:t>
      </w:r>
      <w:r w:rsidRPr="00FE3CD4">
        <w:rPr>
          <w:rFonts w:ascii="Arial" w:hAnsi="Arial" w:cs="Arial"/>
          <w:i/>
          <w:sz w:val="20"/>
          <w:highlight w:val="cyan"/>
        </w:rPr>
        <w:t xml:space="preserve">Ineligibility </w:t>
      </w:r>
      <w:r w:rsidRPr="00FE3CD4">
        <w:rPr>
          <w:rFonts w:ascii="Arial" w:hAnsi="Arial" w:cs="Arial"/>
          <w:sz w:val="20"/>
          <w:highlight w:val="cyan"/>
        </w:rPr>
        <w:t xml:space="preserve">may be reduced based on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Person’s</w:t>
      </w:r>
      <w:r w:rsidRPr="00FE3CD4">
        <w:rPr>
          <w:rFonts w:ascii="Arial" w:hAnsi="Arial" w:cs="Arial"/>
          <w:sz w:val="20"/>
          <w:highlight w:val="cyan"/>
        </w:rPr>
        <w:t xml:space="preserve"> degree of </w:t>
      </w:r>
      <w:r w:rsidRPr="00FE3CD4">
        <w:rPr>
          <w:rFonts w:ascii="Arial" w:hAnsi="Arial" w:cs="Arial"/>
          <w:i/>
          <w:sz w:val="20"/>
          <w:highlight w:val="cyan"/>
        </w:rPr>
        <w:t>Fault</w:t>
      </w:r>
      <w:bookmarkStart w:id="246" w:name="_DV_X1002"/>
      <w:bookmarkStart w:id="247" w:name="_DV_C1035"/>
      <w:bookmarkEnd w:id="245"/>
      <w:r w:rsidRPr="00FE3CD4">
        <w:rPr>
          <w:rFonts w:ascii="Arial" w:hAnsi="Arial" w:cs="Arial"/>
          <w:sz w:val="20"/>
          <w:highlight w:val="cyan"/>
        </w:rPr>
        <w:t xml:space="preserve">, but the reduced period of </w:t>
      </w:r>
      <w:r w:rsidRPr="00FE3CD4">
        <w:rPr>
          <w:rFonts w:ascii="Arial" w:hAnsi="Arial" w:cs="Arial"/>
          <w:i/>
          <w:sz w:val="20"/>
          <w:highlight w:val="cyan"/>
        </w:rPr>
        <w:t>Ineligibility</w:t>
      </w:r>
      <w:r w:rsidRPr="00FE3CD4">
        <w:rPr>
          <w:rFonts w:ascii="Arial" w:hAnsi="Arial" w:cs="Arial"/>
          <w:sz w:val="20"/>
          <w:highlight w:val="cyan"/>
        </w:rPr>
        <w:t xml:space="preserve"> may not be less than one-half of the period of </w:t>
      </w:r>
      <w:r w:rsidRPr="00FE3CD4">
        <w:rPr>
          <w:rFonts w:ascii="Arial" w:hAnsi="Arial" w:cs="Arial"/>
          <w:i/>
          <w:sz w:val="20"/>
          <w:highlight w:val="cyan"/>
        </w:rPr>
        <w:t>Ineligibility</w:t>
      </w:r>
      <w:r w:rsidRPr="00FE3CD4">
        <w:rPr>
          <w:rFonts w:ascii="Arial" w:hAnsi="Arial" w:cs="Arial"/>
          <w:sz w:val="20"/>
          <w:highlight w:val="cyan"/>
        </w:rPr>
        <w:t xml:space="preserve"> otherwise applicable.</w:t>
      </w:r>
      <w:r w:rsidR="00754E92" w:rsidRPr="00FE3CD4">
        <w:rPr>
          <w:rFonts w:ascii="Arial" w:hAnsi="Arial" w:cs="Arial"/>
          <w:sz w:val="20"/>
          <w:highlight w:val="cyan"/>
        </w:rPr>
        <w:t xml:space="preserve"> </w:t>
      </w:r>
      <w:r w:rsidRPr="00FE3CD4">
        <w:rPr>
          <w:rFonts w:ascii="Arial" w:hAnsi="Arial" w:cs="Arial"/>
          <w:sz w:val="20"/>
          <w:highlight w:val="cyan"/>
        </w:rPr>
        <w:t xml:space="preserve">If the otherwise applicable period of </w:t>
      </w:r>
      <w:r w:rsidRPr="00FE3CD4">
        <w:rPr>
          <w:rFonts w:ascii="Arial" w:hAnsi="Arial" w:cs="Arial"/>
          <w:i/>
          <w:sz w:val="20"/>
          <w:highlight w:val="cyan"/>
        </w:rPr>
        <w:t>Ineligibility</w:t>
      </w:r>
      <w:r w:rsidRPr="00FE3CD4">
        <w:rPr>
          <w:rFonts w:ascii="Arial" w:hAnsi="Arial" w:cs="Arial"/>
          <w:sz w:val="20"/>
          <w:highlight w:val="cyan"/>
        </w:rPr>
        <w:t xml:space="preserve"> is a lifetime, the reduced period under this Article may be no less than eight </w:t>
      </w:r>
      <w:bookmarkEnd w:id="246"/>
      <w:bookmarkEnd w:id="247"/>
      <w:r w:rsidR="00652834" w:rsidRPr="00FE3CD4">
        <w:rPr>
          <w:rFonts w:ascii="Arial" w:hAnsi="Arial" w:cs="Arial"/>
          <w:sz w:val="20"/>
          <w:highlight w:val="cyan"/>
        </w:rPr>
        <w:t xml:space="preserve">(8) </w:t>
      </w:r>
      <w:r w:rsidRPr="00FE3CD4">
        <w:rPr>
          <w:rFonts w:ascii="Arial" w:hAnsi="Arial" w:cs="Arial"/>
          <w:sz w:val="20"/>
          <w:highlight w:val="cyan"/>
        </w:rPr>
        <w:t>years.</w:t>
      </w:r>
    </w:p>
    <w:p w14:paraId="24824166" w14:textId="77777777" w:rsidR="00EB2F36" w:rsidRPr="00FE3CD4" w:rsidRDefault="00EB2F36" w:rsidP="00B31E3E">
      <w:pPr>
        <w:jc w:val="both"/>
        <w:rPr>
          <w:rStyle w:val="DeltaViewInsertion"/>
          <w:rFonts w:ascii="Arial" w:hAnsi="Arial" w:cs="Arial"/>
          <w:sz w:val="20"/>
          <w:highlight w:val="cyan"/>
        </w:rPr>
      </w:pPr>
    </w:p>
    <w:p w14:paraId="3413B8B4" w14:textId="458FE1F5" w:rsidR="00283F1F" w:rsidRPr="00FE3CD4" w:rsidRDefault="00283F1F" w:rsidP="00D90F6C">
      <w:pPr>
        <w:ind w:left="1418" w:hanging="720"/>
        <w:jc w:val="both"/>
        <w:rPr>
          <w:rFonts w:ascii="Arial" w:hAnsi="Arial" w:cs="Arial"/>
          <w:b/>
          <w:sz w:val="20"/>
          <w:highlight w:val="cyan"/>
        </w:rPr>
      </w:pPr>
      <w:bookmarkStart w:id="248" w:name="_Toc359253762"/>
      <w:r w:rsidRPr="00FE3CD4">
        <w:rPr>
          <w:rFonts w:ascii="Arial" w:hAnsi="Arial" w:cs="Arial"/>
          <w:b/>
          <w:sz w:val="20"/>
          <w:highlight w:val="cyan"/>
        </w:rPr>
        <w:t>10.</w:t>
      </w:r>
      <w:r w:rsidR="00470259" w:rsidRPr="00FE3CD4">
        <w:rPr>
          <w:rFonts w:ascii="Arial" w:hAnsi="Arial" w:cs="Arial"/>
          <w:b/>
          <w:sz w:val="20"/>
          <w:highlight w:val="cyan"/>
        </w:rPr>
        <w:t>7</w:t>
      </w:r>
      <w:r w:rsidRPr="00FE3CD4">
        <w:rPr>
          <w:rFonts w:ascii="Arial" w:hAnsi="Arial" w:cs="Arial"/>
          <w:b/>
          <w:sz w:val="20"/>
          <w:highlight w:val="cyan"/>
        </w:rPr>
        <w:tab/>
        <w:t>Elimination</w:t>
      </w:r>
      <w:bookmarkStart w:id="249" w:name="_DV_C534"/>
      <w:r w:rsidRPr="00FE3CD4">
        <w:rPr>
          <w:rFonts w:ascii="Arial" w:hAnsi="Arial" w:cs="Arial"/>
          <w:b/>
          <w:sz w:val="20"/>
          <w:highlight w:val="cyan"/>
        </w:rPr>
        <w:t>,</w:t>
      </w:r>
      <w:bookmarkStart w:id="250" w:name="_DV_M518"/>
      <w:bookmarkEnd w:id="249"/>
      <w:bookmarkEnd w:id="250"/>
      <w:r w:rsidRPr="00FE3CD4">
        <w:rPr>
          <w:rFonts w:ascii="Arial" w:hAnsi="Arial" w:cs="Arial"/>
          <w:b/>
          <w:sz w:val="20"/>
          <w:highlight w:val="cyan"/>
        </w:rPr>
        <w:t xml:space="preserve"> Reduction</w:t>
      </w:r>
      <w:bookmarkStart w:id="251" w:name="_DV_C535"/>
      <w:r w:rsidRPr="00FE3CD4">
        <w:rPr>
          <w:rFonts w:ascii="Arial" w:hAnsi="Arial" w:cs="Arial"/>
          <w:b/>
          <w:sz w:val="20"/>
          <w:highlight w:val="cyan"/>
        </w:rPr>
        <w:t>, or Suspension</w:t>
      </w:r>
      <w:bookmarkStart w:id="252" w:name="_DV_M519"/>
      <w:bookmarkEnd w:id="251"/>
      <w:bookmarkEnd w:id="252"/>
      <w:r w:rsidRPr="00FE3CD4">
        <w:rPr>
          <w:rFonts w:ascii="Arial" w:hAnsi="Arial" w:cs="Arial"/>
          <w:b/>
          <w:sz w:val="20"/>
          <w:highlight w:val="cyan"/>
        </w:rPr>
        <w:t xml:space="preserve"> of Period of </w:t>
      </w:r>
      <w:r w:rsidRPr="00FE3CD4">
        <w:rPr>
          <w:rFonts w:ascii="Arial" w:hAnsi="Arial" w:cs="Arial"/>
          <w:b/>
          <w:i/>
          <w:iCs/>
          <w:sz w:val="20"/>
          <w:highlight w:val="cyan"/>
        </w:rPr>
        <w:t xml:space="preserve">Ineligibility </w:t>
      </w:r>
      <w:r w:rsidRPr="00FE3CD4">
        <w:rPr>
          <w:rFonts w:ascii="Arial" w:hAnsi="Arial" w:cs="Arial"/>
          <w:b/>
          <w:iCs/>
          <w:sz w:val="20"/>
          <w:highlight w:val="cyan"/>
        </w:rPr>
        <w:t xml:space="preserve">or </w:t>
      </w:r>
      <w:r w:rsidR="00A9524A" w:rsidRPr="00FE3CD4">
        <w:rPr>
          <w:rFonts w:ascii="Arial" w:hAnsi="Arial" w:cs="Arial"/>
          <w:b/>
          <w:iCs/>
          <w:sz w:val="20"/>
          <w:highlight w:val="cyan"/>
        </w:rPr>
        <w:t>Other</w:t>
      </w:r>
      <w:r w:rsidR="00A9524A" w:rsidRPr="00FE3CD4">
        <w:rPr>
          <w:rFonts w:ascii="Arial" w:hAnsi="Arial" w:cs="Arial"/>
          <w:b/>
          <w:i/>
          <w:iCs/>
          <w:sz w:val="20"/>
          <w:highlight w:val="cyan"/>
        </w:rPr>
        <w:t xml:space="preserve"> </w:t>
      </w:r>
      <w:r w:rsidRPr="00FE3CD4">
        <w:rPr>
          <w:rFonts w:ascii="Arial" w:hAnsi="Arial" w:cs="Arial"/>
          <w:b/>
          <w:i/>
          <w:iCs/>
          <w:sz w:val="20"/>
          <w:highlight w:val="cyan"/>
        </w:rPr>
        <w:t xml:space="preserve">Consequences </w:t>
      </w:r>
      <w:r w:rsidRPr="00FE3CD4">
        <w:rPr>
          <w:rFonts w:ascii="Arial" w:hAnsi="Arial" w:cs="Arial"/>
          <w:b/>
          <w:iCs/>
          <w:sz w:val="20"/>
          <w:highlight w:val="cyan"/>
        </w:rPr>
        <w:t xml:space="preserve">for Reasons </w:t>
      </w:r>
      <w:r w:rsidR="00A9524A" w:rsidRPr="00FE3CD4">
        <w:rPr>
          <w:rFonts w:ascii="Arial" w:hAnsi="Arial" w:cs="Arial"/>
          <w:b/>
          <w:iCs/>
          <w:sz w:val="20"/>
          <w:highlight w:val="cyan"/>
        </w:rPr>
        <w:t xml:space="preserve">Other </w:t>
      </w:r>
      <w:r w:rsidRPr="00FE3CD4">
        <w:rPr>
          <w:rFonts w:ascii="Arial" w:hAnsi="Arial" w:cs="Arial"/>
          <w:b/>
          <w:iCs/>
          <w:sz w:val="20"/>
          <w:highlight w:val="cyan"/>
        </w:rPr>
        <w:t xml:space="preserve">than </w:t>
      </w:r>
      <w:r w:rsidRPr="00FE3CD4">
        <w:rPr>
          <w:rFonts w:ascii="Arial" w:hAnsi="Arial" w:cs="Arial"/>
          <w:b/>
          <w:i/>
          <w:iCs/>
          <w:sz w:val="20"/>
          <w:highlight w:val="cyan"/>
        </w:rPr>
        <w:t>Fault</w:t>
      </w:r>
      <w:bookmarkStart w:id="253" w:name="_DV_M520"/>
      <w:bookmarkEnd w:id="248"/>
      <w:bookmarkEnd w:id="253"/>
    </w:p>
    <w:p w14:paraId="73A19247" w14:textId="77777777" w:rsidR="00283F1F" w:rsidRPr="00FE3CD4" w:rsidRDefault="00283F1F" w:rsidP="00B31E3E">
      <w:pPr>
        <w:jc w:val="both"/>
        <w:rPr>
          <w:rFonts w:ascii="Arial" w:hAnsi="Arial" w:cs="Arial"/>
          <w:sz w:val="20"/>
          <w:highlight w:val="cyan"/>
        </w:rPr>
      </w:pPr>
    </w:p>
    <w:p w14:paraId="07FBFF4C" w14:textId="29735B7D" w:rsidR="00D27C68" w:rsidRPr="00FE3CD4" w:rsidRDefault="00283F1F" w:rsidP="00D90F6C">
      <w:pPr>
        <w:ind w:left="2268" w:hanging="850"/>
        <w:jc w:val="both"/>
        <w:rPr>
          <w:rFonts w:ascii="Arial" w:hAnsi="Arial" w:cs="Arial"/>
          <w:sz w:val="20"/>
          <w:highlight w:val="cyan"/>
        </w:rPr>
      </w:pPr>
      <w:bookmarkStart w:id="254" w:name="_DV_M521"/>
      <w:bookmarkStart w:id="255" w:name="_DV_M530"/>
      <w:bookmarkStart w:id="256" w:name="_DV_M531"/>
      <w:bookmarkStart w:id="257" w:name="_DV_M539"/>
      <w:bookmarkStart w:id="258" w:name="_DV_M540"/>
      <w:bookmarkEnd w:id="254"/>
      <w:bookmarkEnd w:id="255"/>
      <w:bookmarkEnd w:id="256"/>
      <w:bookmarkEnd w:id="257"/>
      <w:bookmarkEnd w:id="258"/>
      <w:r w:rsidRPr="00FE3CD4">
        <w:rPr>
          <w:rFonts w:ascii="Arial" w:hAnsi="Arial" w:cs="Arial"/>
          <w:b/>
          <w:sz w:val="20"/>
          <w:highlight w:val="cyan"/>
        </w:rPr>
        <w:t>10.</w:t>
      </w:r>
      <w:r w:rsidR="00470259" w:rsidRPr="00FE3CD4">
        <w:rPr>
          <w:rFonts w:ascii="Arial" w:hAnsi="Arial" w:cs="Arial"/>
          <w:b/>
          <w:sz w:val="20"/>
          <w:highlight w:val="cyan"/>
        </w:rPr>
        <w:t>7</w:t>
      </w:r>
      <w:r w:rsidRPr="00FE3CD4">
        <w:rPr>
          <w:rFonts w:ascii="Arial" w:hAnsi="Arial" w:cs="Arial"/>
          <w:b/>
          <w:sz w:val="20"/>
          <w:highlight w:val="cyan"/>
        </w:rPr>
        <w:t>.1</w:t>
      </w:r>
      <w:r w:rsidRPr="00FE3CD4">
        <w:rPr>
          <w:rFonts w:ascii="Arial" w:hAnsi="Arial" w:cs="Arial"/>
          <w:sz w:val="20"/>
          <w:highlight w:val="cyan"/>
        </w:rPr>
        <w:t xml:space="preserve"> </w:t>
      </w:r>
      <w:r w:rsidR="00EE6C9D" w:rsidRPr="00FE3CD4">
        <w:rPr>
          <w:rFonts w:ascii="Arial" w:hAnsi="Arial" w:cs="Arial"/>
          <w:sz w:val="20"/>
          <w:highlight w:val="cyan"/>
        </w:rPr>
        <w:tab/>
      </w:r>
      <w:r w:rsidR="002F3DF4" w:rsidRPr="00FE3CD4">
        <w:rPr>
          <w:rFonts w:ascii="Arial" w:hAnsi="Arial" w:cs="Arial"/>
          <w:sz w:val="20"/>
          <w:highlight w:val="cyan"/>
        </w:rPr>
        <w:t>Admission of an Anti-Doping Rule Violation in the Absence of Other Evidence</w:t>
      </w:r>
    </w:p>
    <w:p w14:paraId="3A98CF3F" w14:textId="77777777" w:rsidR="00D27C68" w:rsidRPr="00FE3CD4" w:rsidRDefault="00D27C68" w:rsidP="00400BB5">
      <w:pPr>
        <w:ind w:left="2340" w:hanging="900"/>
        <w:jc w:val="both"/>
        <w:rPr>
          <w:rFonts w:ascii="Arial" w:hAnsi="Arial" w:cs="Arial"/>
          <w:sz w:val="20"/>
          <w:highlight w:val="cyan"/>
        </w:rPr>
      </w:pPr>
    </w:p>
    <w:p w14:paraId="4510C88C" w14:textId="72D5C9CB" w:rsidR="00E52DC3" w:rsidRPr="00FE3CD4" w:rsidRDefault="00E52DC3" w:rsidP="00EE6C9D">
      <w:pPr>
        <w:keepNext/>
        <w:ind w:left="2268"/>
        <w:jc w:val="both"/>
        <w:rPr>
          <w:rFonts w:ascii="Arial" w:hAnsi="Arial" w:cs="Arial"/>
          <w:sz w:val="20"/>
          <w:highlight w:val="cyan"/>
        </w:rPr>
      </w:pPr>
      <w:r w:rsidRPr="00FE3CD4">
        <w:rPr>
          <w:rFonts w:ascii="Arial" w:hAnsi="Arial" w:cs="Arial"/>
          <w:sz w:val="20"/>
          <w:highlight w:val="cyan"/>
        </w:rPr>
        <w:t xml:space="preserve">Where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voluntarily admits the commission of an anti-doping rule violation before having received notice of a </w:t>
      </w:r>
      <w:r w:rsidRPr="00FE3CD4">
        <w:rPr>
          <w:rFonts w:ascii="Arial" w:hAnsi="Arial" w:cs="Arial"/>
          <w:i/>
          <w:sz w:val="20"/>
          <w:highlight w:val="cyan"/>
        </w:rPr>
        <w:t xml:space="preserve">Sample </w:t>
      </w:r>
      <w:r w:rsidRPr="00FE3CD4">
        <w:rPr>
          <w:rFonts w:ascii="Arial" w:hAnsi="Arial" w:cs="Arial"/>
          <w:sz w:val="20"/>
          <w:highlight w:val="cyan"/>
        </w:rPr>
        <w:t xml:space="preserve">collection which could establish an anti-doping rule violation (or, in the case of an anti-doping rule violation other than Article </w:t>
      </w:r>
      <w:r w:rsidR="00D15AFB" w:rsidRPr="00FE3CD4">
        <w:rPr>
          <w:rFonts w:ascii="Arial" w:hAnsi="Arial" w:cs="Arial"/>
          <w:sz w:val="20"/>
          <w:highlight w:val="cyan"/>
        </w:rPr>
        <w:t>2.1</w:t>
      </w:r>
      <w:r w:rsidRPr="00FE3CD4">
        <w:rPr>
          <w:rFonts w:ascii="Arial" w:hAnsi="Arial" w:cs="Arial"/>
          <w:sz w:val="20"/>
          <w:highlight w:val="cyan"/>
        </w:rPr>
        <w:t>, before receiving first notice of the admitted violation pursuant to Article</w:t>
      </w:r>
      <w:r w:rsidR="00D15AFB" w:rsidRPr="00FE3CD4">
        <w:rPr>
          <w:rFonts w:ascii="Arial" w:hAnsi="Arial" w:cs="Arial"/>
          <w:sz w:val="20"/>
          <w:highlight w:val="cyan"/>
        </w:rPr>
        <w:t xml:space="preserve"> 7</w:t>
      </w:r>
      <w:r w:rsidRPr="00FE3CD4">
        <w:rPr>
          <w:rFonts w:ascii="Arial" w:hAnsi="Arial" w:cs="Arial"/>
          <w:sz w:val="20"/>
          <w:highlight w:val="cyan"/>
        </w:rPr>
        <w:t xml:space="preserve">) and that admission is the only reliable evidence of the violation at the time of admission, then the period of </w:t>
      </w:r>
      <w:r w:rsidRPr="00FE3CD4">
        <w:rPr>
          <w:rFonts w:ascii="Arial" w:hAnsi="Arial" w:cs="Arial"/>
          <w:i/>
          <w:sz w:val="20"/>
          <w:highlight w:val="cyan"/>
        </w:rPr>
        <w:t>Ineligibility</w:t>
      </w:r>
      <w:r w:rsidRPr="00FE3CD4">
        <w:rPr>
          <w:rFonts w:ascii="Arial" w:hAnsi="Arial" w:cs="Arial"/>
          <w:sz w:val="20"/>
          <w:highlight w:val="cyan"/>
        </w:rPr>
        <w:t xml:space="preserve"> may be reduced, but not below one-half of the period </w:t>
      </w:r>
      <w:r w:rsidRPr="00FE3CD4">
        <w:rPr>
          <w:rFonts w:ascii="Arial" w:hAnsi="Arial" w:cs="Arial"/>
          <w:sz w:val="20"/>
          <w:highlight w:val="cyan"/>
        </w:rPr>
        <w:lastRenderedPageBreak/>
        <w:t xml:space="preserve">of </w:t>
      </w:r>
      <w:r w:rsidRPr="00FE3CD4">
        <w:rPr>
          <w:rFonts w:ascii="Arial" w:hAnsi="Arial" w:cs="Arial"/>
          <w:i/>
          <w:sz w:val="20"/>
          <w:highlight w:val="cyan"/>
        </w:rPr>
        <w:t>Ineligibility</w:t>
      </w:r>
      <w:r w:rsidRPr="00FE3CD4">
        <w:rPr>
          <w:rFonts w:ascii="Arial" w:hAnsi="Arial" w:cs="Arial"/>
          <w:sz w:val="20"/>
          <w:highlight w:val="cyan"/>
        </w:rPr>
        <w:t xml:space="preserve"> otherwise applicable.</w:t>
      </w:r>
      <w:r w:rsidRPr="00FE3CD4">
        <w:rPr>
          <w:rStyle w:val="FootnoteReference"/>
          <w:rFonts w:ascii="Arial" w:hAnsi="Arial" w:cs="Arial"/>
          <w:b/>
          <w:sz w:val="20"/>
          <w:highlight w:val="cyan"/>
          <w:vertAlign w:val="superscript"/>
        </w:rPr>
        <w:footnoteReference w:id="72"/>
      </w:r>
      <w:r w:rsidRPr="00FE3CD4">
        <w:rPr>
          <w:rFonts w:ascii="Arial" w:hAnsi="Arial" w:cs="Arial"/>
          <w:sz w:val="20"/>
          <w:highlight w:val="cyan"/>
        </w:rPr>
        <w:t xml:space="preserve"> </w:t>
      </w:r>
      <w:bookmarkStart w:id="259" w:name="_Hlk199942352"/>
      <w:r w:rsidRPr="00FE3CD4">
        <w:rPr>
          <w:rFonts w:ascii="Arial" w:hAnsi="Arial" w:cs="Arial"/>
          <w:sz w:val="20"/>
          <w:highlight w:val="cyan"/>
        </w:rPr>
        <w:t xml:space="preserve">For purposes of this Article 10.7.1, the “otherwise applicable” period of </w:t>
      </w:r>
      <w:r w:rsidRPr="00FE3CD4">
        <w:rPr>
          <w:rFonts w:ascii="Arial" w:hAnsi="Arial" w:cs="Arial"/>
          <w:i/>
          <w:iCs/>
          <w:sz w:val="20"/>
          <w:highlight w:val="cyan"/>
        </w:rPr>
        <w:t>Ineligibility</w:t>
      </w:r>
      <w:r w:rsidRPr="00FE3CD4">
        <w:rPr>
          <w:rFonts w:ascii="Arial" w:hAnsi="Arial" w:cs="Arial"/>
          <w:sz w:val="20"/>
          <w:highlight w:val="cyan"/>
        </w:rPr>
        <w:t xml:space="preserve"> shall mean the period of </w:t>
      </w:r>
      <w:r w:rsidRPr="00FE3CD4">
        <w:rPr>
          <w:rFonts w:ascii="Arial" w:hAnsi="Arial" w:cs="Arial"/>
          <w:i/>
          <w:iCs/>
          <w:sz w:val="20"/>
          <w:highlight w:val="cyan"/>
        </w:rPr>
        <w:t>Ineligibility</w:t>
      </w:r>
      <w:r w:rsidRPr="00FE3CD4">
        <w:rPr>
          <w:rFonts w:ascii="Arial" w:hAnsi="Arial" w:cs="Arial"/>
          <w:sz w:val="20"/>
          <w:highlight w:val="cyan"/>
        </w:rPr>
        <w:t xml:space="preserve"> determined after application of Articles 10.2, 10.3, 10.4, and 10.6.</w:t>
      </w:r>
      <w:bookmarkEnd w:id="259"/>
    </w:p>
    <w:p w14:paraId="31231FD3" w14:textId="77777777" w:rsidR="00FA683E" w:rsidRPr="00FE3CD4" w:rsidRDefault="00FA683E" w:rsidP="007F64F4">
      <w:pPr>
        <w:keepNext/>
        <w:ind w:left="1440"/>
        <w:jc w:val="both"/>
        <w:rPr>
          <w:rFonts w:ascii="Arial" w:hAnsi="Arial" w:cs="Arial"/>
          <w:sz w:val="20"/>
          <w:highlight w:val="cyan"/>
        </w:rPr>
      </w:pPr>
    </w:p>
    <w:p w14:paraId="2FEA8BC3" w14:textId="188F3140" w:rsidR="00E52DC3" w:rsidRPr="00FE3CD4" w:rsidRDefault="00E52DC3" w:rsidP="00D90F6C">
      <w:pPr>
        <w:ind w:left="2268" w:hanging="850"/>
        <w:jc w:val="both"/>
        <w:rPr>
          <w:rFonts w:ascii="Arial" w:hAnsi="Arial" w:cs="Arial"/>
          <w:sz w:val="20"/>
          <w:highlight w:val="cyan"/>
        </w:rPr>
      </w:pPr>
      <w:r w:rsidRPr="00FE3CD4">
        <w:rPr>
          <w:rFonts w:ascii="Arial" w:hAnsi="Arial" w:cs="Arial"/>
          <w:b/>
          <w:bCs/>
          <w:sz w:val="20"/>
          <w:highlight w:val="cyan"/>
        </w:rPr>
        <w:t>10.7.2</w:t>
      </w:r>
      <w:r w:rsidRPr="00FE3CD4">
        <w:rPr>
          <w:rFonts w:ascii="Arial" w:hAnsi="Arial" w:cs="Arial"/>
          <w:sz w:val="20"/>
          <w:highlight w:val="cyan"/>
        </w:rPr>
        <w:t xml:space="preserve">   </w:t>
      </w:r>
      <w:r w:rsidR="00570039" w:rsidRPr="00FE3CD4">
        <w:rPr>
          <w:rFonts w:ascii="Arial" w:hAnsi="Arial" w:cs="Arial"/>
          <w:sz w:val="20"/>
          <w:highlight w:val="cyan"/>
        </w:rPr>
        <w:t xml:space="preserve"> </w:t>
      </w:r>
      <w:r w:rsidR="00FE7D4B" w:rsidRPr="00FE3CD4">
        <w:rPr>
          <w:rFonts w:ascii="Arial" w:hAnsi="Arial" w:cs="Arial"/>
          <w:sz w:val="20"/>
          <w:highlight w:val="cyan"/>
        </w:rPr>
        <w:tab/>
      </w:r>
      <w:r w:rsidRPr="00FE3CD4">
        <w:rPr>
          <w:rFonts w:ascii="Arial" w:hAnsi="Arial" w:cs="Arial"/>
          <w:sz w:val="20"/>
          <w:highlight w:val="cyan"/>
        </w:rPr>
        <w:t xml:space="preserve">Period of </w:t>
      </w:r>
      <w:r w:rsidRPr="00FE3CD4">
        <w:rPr>
          <w:rFonts w:ascii="Arial" w:hAnsi="Arial" w:cs="Arial"/>
          <w:i/>
          <w:iCs/>
          <w:sz w:val="20"/>
          <w:highlight w:val="cyan"/>
        </w:rPr>
        <w:t>Ineligibility</w:t>
      </w:r>
      <w:r w:rsidRPr="00FE3CD4">
        <w:rPr>
          <w:rFonts w:ascii="Arial" w:hAnsi="Arial" w:cs="Arial"/>
          <w:sz w:val="20"/>
          <w:highlight w:val="cyan"/>
        </w:rPr>
        <w:t xml:space="preserve"> Reduction for Anti-Doping Rule Violations Based on Early Admission and Acceptance of Sanction</w:t>
      </w:r>
    </w:p>
    <w:p w14:paraId="38037D25" w14:textId="77777777" w:rsidR="00FA683E" w:rsidRPr="00FE3CD4" w:rsidRDefault="00FA683E" w:rsidP="007F64F4">
      <w:pPr>
        <w:ind w:left="2340" w:hanging="900"/>
        <w:jc w:val="both"/>
        <w:rPr>
          <w:rFonts w:ascii="Arial" w:hAnsi="Arial" w:cs="Arial"/>
          <w:sz w:val="20"/>
          <w:highlight w:val="cyan"/>
        </w:rPr>
      </w:pPr>
    </w:p>
    <w:p w14:paraId="540076B4" w14:textId="5B3E1730" w:rsidR="00E52DC3" w:rsidRPr="00FE3CD4" w:rsidRDefault="00E52DC3" w:rsidP="00EE6C9D">
      <w:pPr>
        <w:widowControl w:val="0"/>
        <w:ind w:left="2268"/>
        <w:jc w:val="both"/>
        <w:rPr>
          <w:rFonts w:ascii="Arial" w:hAnsi="Arial" w:cs="Arial"/>
          <w:sz w:val="20"/>
          <w:highlight w:val="cyan"/>
        </w:rPr>
      </w:pPr>
      <w:r w:rsidRPr="00FE3CD4">
        <w:rPr>
          <w:rFonts w:ascii="Arial" w:hAnsi="Arial" w:cs="Arial"/>
          <w:sz w:val="20"/>
          <w:highlight w:val="cyan"/>
        </w:rPr>
        <w:t xml:space="preserve">No later than twenty (20) days after receiving notice of an anti-doping rule violation charge,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who accepts that the violation is established and accepts all asserted </w:t>
      </w:r>
      <w:r w:rsidRPr="00FE3CD4">
        <w:rPr>
          <w:rFonts w:ascii="Arial" w:hAnsi="Arial" w:cs="Arial"/>
          <w:i/>
          <w:iCs/>
          <w:sz w:val="20"/>
          <w:highlight w:val="cyan"/>
        </w:rPr>
        <w:t>Consequences</w:t>
      </w:r>
      <w:r w:rsidRPr="00FE3CD4">
        <w:rPr>
          <w:rFonts w:ascii="Arial" w:hAnsi="Arial" w:cs="Arial"/>
          <w:sz w:val="20"/>
          <w:highlight w:val="cyan"/>
        </w:rPr>
        <w:t xml:space="preserve"> (including, for the avoidance of doubt, the start date of any period of </w:t>
      </w:r>
      <w:r w:rsidRPr="00FE3CD4">
        <w:rPr>
          <w:rFonts w:ascii="Arial" w:hAnsi="Arial" w:cs="Arial"/>
          <w:i/>
          <w:iCs/>
          <w:sz w:val="20"/>
          <w:highlight w:val="cyan"/>
        </w:rPr>
        <w:t>Ineligibility</w:t>
      </w:r>
      <w:r w:rsidR="00D847B7" w:rsidRPr="00FE3CD4">
        <w:rPr>
          <w:rFonts w:ascii="Arial" w:hAnsi="Arial" w:cs="Arial"/>
          <w:sz w:val="20"/>
          <w:highlight w:val="cyan"/>
        </w:rPr>
        <w:t>)</w:t>
      </w:r>
      <w:r w:rsidRPr="00FE3CD4">
        <w:rPr>
          <w:rFonts w:ascii="Arial" w:hAnsi="Arial" w:cs="Arial"/>
          <w:sz w:val="20"/>
          <w:highlight w:val="cyan"/>
        </w:rPr>
        <w:t xml:space="preserve"> will receive a twenty-five percent (25%) reduction from the period of </w:t>
      </w:r>
      <w:r w:rsidRPr="00FE3CD4">
        <w:rPr>
          <w:rFonts w:ascii="Arial" w:hAnsi="Arial" w:cs="Arial"/>
          <w:i/>
          <w:sz w:val="20"/>
          <w:highlight w:val="cyan"/>
        </w:rPr>
        <w:t>Ineligibility</w:t>
      </w:r>
      <w:r w:rsidRPr="00FE3CD4">
        <w:rPr>
          <w:rFonts w:ascii="Arial" w:hAnsi="Arial" w:cs="Arial"/>
          <w:sz w:val="20"/>
          <w:highlight w:val="cyan"/>
        </w:rPr>
        <w:t xml:space="preserve"> asserted in the </w:t>
      </w:r>
      <w:r w:rsidRPr="00FE3CD4">
        <w:rPr>
          <w:rFonts w:ascii="Arial" w:hAnsi="Arial" w:cs="Arial"/>
          <w:iCs/>
          <w:sz w:val="20"/>
          <w:highlight w:val="cyan"/>
        </w:rPr>
        <w:t>notice of anti-doping rule violation charge.</w:t>
      </w:r>
      <w:r w:rsidRPr="00FE3CD4">
        <w:rPr>
          <w:rStyle w:val="FootnoteReference"/>
          <w:rFonts w:ascii="Arial" w:hAnsi="Arial" w:cs="Arial"/>
          <w:b/>
          <w:sz w:val="20"/>
          <w:highlight w:val="cyan"/>
          <w:vertAlign w:val="superscript"/>
        </w:rPr>
        <w:footnoteReference w:id="73"/>
      </w:r>
      <w:r w:rsidRPr="00FE3CD4">
        <w:rPr>
          <w:rFonts w:ascii="Arial" w:hAnsi="Arial" w:cs="Arial"/>
          <w:iCs/>
          <w:sz w:val="20"/>
          <w:highlight w:val="cyan"/>
        </w:rPr>
        <w:t xml:space="preserve"> </w:t>
      </w:r>
      <w:r w:rsidRPr="00FE3CD4">
        <w:rPr>
          <w:rFonts w:ascii="Arial" w:hAnsi="Arial" w:cs="Arial"/>
          <w:sz w:val="20"/>
          <w:highlight w:val="cyan"/>
        </w:rPr>
        <w:t xml:space="preserve">Where the asserted period of </w:t>
      </w:r>
      <w:r w:rsidRPr="00FE3CD4">
        <w:rPr>
          <w:rFonts w:ascii="Arial" w:hAnsi="Arial" w:cs="Arial"/>
          <w:i/>
          <w:iCs/>
          <w:sz w:val="20"/>
          <w:highlight w:val="cyan"/>
        </w:rPr>
        <w:t xml:space="preserve">Ineligibility </w:t>
      </w:r>
      <w:r w:rsidRPr="00FE3CD4">
        <w:rPr>
          <w:rFonts w:ascii="Arial" w:hAnsi="Arial" w:cs="Arial"/>
          <w:sz w:val="20"/>
          <w:highlight w:val="cyan"/>
        </w:rPr>
        <w:t>is more than four (4) years but less than lifetime, the reduction shall be one (1) year.</w:t>
      </w:r>
      <w:r w:rsidR="00EF3C72" w:rsidRPr="00FE3CD4">
        <w:rPr>
          <w:rStyle w:val="FootnoteReference"/>
          <w:rFonts w:ascii="Arial" w:hAnsi="Arial" w:cs="Arial"/>
          <w:b/>
          <w:bCs/>
          <w:sz w:val="20"/>
          <w:szCs w:val="16"/>
          <w:highlight w:val="cyan"/>
          <w:vertAlign w:val="superscript"/>
        </w:rPr>
        <w:footnoteReference w:id="74"/>
      </w:r>
      <w:r w:rsidRPr="00FE3CD4">
        <w:rPr>
          <w:rFonts w:ascii="Arial" w:hAnsi="Arial" w:cs="Arial"/>
          <w:sz w:val="20"/>
          <w:highlight w:val="cyan"/>
        </w:rPr>
        <w:t xml:space="preserve"> Where the asserted period of </w:t>
      </w:r>
      <w:r w:rsidRPr="00FE3CD4">
        <w:rPr>
          <w:rFonts w:ascii="Arial" w:hAnsi="Arial" w:cs="Arial"/>
          <w:i/>
          <w:iCs/>
          <w:sz w:val="20"/>
          <w:highlight w:val="cyan"/>
        </w:rPr>
        <w:t xml:space="preserve">Ineligibility </w:t>
      </w:r>
      <w:r w:rsidRPr="00FE3CD4">
        <w:rPr>
          <w:rFonts w:ascii="Arial" w:hAnsi="Arial" w:cs="Arial"/>
          <w:sz w:val="20"/>
          <w:highlight w:val="cyan"/>
        </w:rPr>
        <w:t>is lifetime, there shall be no reduction under this Article 10.7.2.</w:t>
      </w:r>
    </w:p>
    <w:p w14:paraId="3F9D7493" w14:textId="77777777" w:rsidR="00BF0847" w:rsidRPr="00FE3CD4" w:rsidRDefault="00BF0847" w:rsidP="00EE6C9D">
      <w:pPr>
        <w:widowControl w:val="0"/>
        <w:ind w:left="2268"/>
        <w:jc w:val="both"/>
        <w:rPr>
          <w:rFonts w:ascii="Arial" w:hAnsi="Arial" w:cs="Arial"/>
          <w:sz w:val="20"/>
          <w:highlight w:val="cyan"/>
        </w:rPr>
      </w:pPr>
    </w:p>
    <w:p w14:paraId="655F5FA5" w14:textId="5D1FF751" w:rsidR="004C112C" w:rsidRPr="00FE3CD4" w:rsidRDefault="00E52DC3" w:rsidP="00EE6C9D">
      <w:pPr>
        <w:widowControl w:val="0"/>
        <w:ind w:left="2268"/>
        <w:jc w:val="both"/>
        <w:rPr>
          <w:rFonts w:ascii="Arial" w:hAnsi="Arial" w:cs="Arial"/>
          <w:sz w:val="20"/>
          <w:highlight w:val="cyan"/>
        </w:rPr>
      </w:pPr>
      <w:r w:rsidRPr="00FE3CD4">
        <w:rPr>
          <w:rFonts w:ascii="Arial" w:hAnsi="Arial" w:cs="Arial"/>
          <w:sz w:val="20"/>
          <w:highlight w:val="cyan"/>
        </w:rPr>
        <w:t>Article 10.7.2 shall not be applicable to charged violations under Article</w:t>
      </w:r>
      <w:r w:rsidR="00431C21" w:rsidRPr="00FE3CD4">
        <w:rPr>
          <w:rFonts w:ascii="Arial" w:hAnsi="Arial" w:cs="Arial"/>
          <w:sz w:val="20"/>
          <w:highlight w:val="cyan"/>
        </w:rPr>
        <w:t>s</w:t>
      </w:r>
      <w:r w:rsidRPr="00FE3CD4">
        <w:rPr>
          <w:rFonts w:ascii="Arial" w:hAnsi="Arial" w:cs="Arial"/>
          <w:sz w:val="20"/>
          <w:highlight w:val="cyan"/>
        </w:rPr>
        <w:t xml:space="preserve"> 10.2.3.1 or 10.2.4.1.          </w:t>
      </w:r>
    </w:p>
    <w:p w14:paraId="30D6C071" w14:textId="1AF28830" w:rsidR="00E52DC3" w:rsidRPr="00FE3CD4" w:rsidRDefault="00E52DC3" w:rsidP="00EE6C9D">
      <w:pPr>
        <w:widowControl w:val="0"/>
        <w:ind w:left="2268"/>
        <w:jc w:val="both"/>
        <w:rPr>
          <w:rFonts w:ascii="Arial" w:hAnsi="Arial" w:cs="Arial"/>
          <w:sz w:val="20"/>
          <w:highlight w:val="cyan"/>
        </w:rPr>
      </w:pPr>
      <w:r w:rsidRPr="00FE3CD4">
        <w:rPr>
          <w:rFonts w:ascii="Arial" w:hAnsi="Arial" w:cs="Arial"/>
          <w:sz w:val="20"/>
          <w:highlight w:val="cyan"/>
        </w:rPr>
        <w:t xml:space="preserve">     </w:t>
      </w:r>
    </w:p>
    <w:p w14:paraId="6E69879F" w14:textId="2DAF5555" w:rsidR="00E52DC3" w:rsidRPr="00FE3CD4" w:rsidRDefault="00E52DC3" w:rsidP="00EE6C9D">
      <w:pPr>
        <w:pStyle w:val="BodyText"/>
        <w:widowControl w:val="0"/>
        <w:spacing w:after="0"/>
        <w:ind w:left="2268"/>
        <w:rPr>
          <w:rFonts w:ascii="Arial" w:hAnsi="Arial" w:cs="Arial"/>
          <w:sz w:val="20"/>
          <w:highlight w:val="cyan"/>
        </w:rPr>
      </w:pPr>
      <w:r w:rsidRPr="00FE3CD4">
        <w:rPr>
          <w:rFonts w:ascii="Arial" w:hAnsi="Arial" w:cs="Arial"/>
          <w:sz w:val="20"/>
          <w:highlight w:val="cyan"/>
        </w:rPr>
        <w:t xml:space="preserve">Where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receives a reduction in the period of </w:t>
      </w:r>
      <w:r w:rsidRPr="00FE3CD4">
        <w:rPr>
          <w:rFonts w:ascii="Arial" w:hAnsi="Arial" w:cs="Arial"/>
          <w:i/>
          <w:sz w:val="20"/>
          <w:highlight w:val="cyan"/>
        </w:rPr>
        <w:t>Ineligibility</w:t>
      </w:r>
      <w:r w:rsidRPr="00FE3CD4">
        <w:rPr>
          <w:rFonts w:ascii="Arial" w:hAnsi="Arial" w:cs="Arial"/>
          <w:sz w:val="20"/>
          <w:highlight w:val="cyan"/>
        </w:rPr>
        <w:t xml:space="preserve"> under this Article 10.7.2, no further reduction in the asserted period of </w:t>
      </w:r>
      <w:r w:rsidRPr="00FE3CD4">
        <w:rPr>
          <w:rFonts w:ascii="Arial" w:hAnsi="Arial" w:cs="Arial"/>
          <w:i/>
          <w:sz w:val="20"/>
          <w:highlight w:val="cyan"/>
        </w:rPr>
        <w:t>Ineligibility</w:t>
      </w:r>
      <w:r w:rsidRPr="00FE3CD4">
        <w:rPr>
          <w:rFonts w:ascii="Arial" w:hAnsi="Arial" w:cs="Arial"/>
          <w:sz w:val="20"/>
          <w:highlight w:val="cyan"/>
        </w:rPr>
        <w:t xml:space="preserve"> shall be allowed under any other Article.</w:t>
      </w:r>
      <w:r w:rsidRPr="00FE3CD4">
        <w:rPr>
          <w:rStyle w:val="FootnoteReference"/>
          <w:rFonts w:ascii="Arial" w:hAnsi="Arial" w:cs="Arial"/>
          <w:b/>
          <w:sz w:val="20"/>
          <w:highlight w:val="cyan"/>
          <w:vertAlign w:val="superscript"/>
        </w:rPr>
        <w:footnoteReference w:id="75"/>
      </w:r>
      <w:r w:rsidRPr="00FE3CD4">
        <w:rPr>
          <w:rFonts w:ascii="Arial" w:hAnsi="Arial" w:cs="Arial"/>
          <w:sz w:val="20"/>
          <w:highlight w:val="cyan"/>
        </w:rPr>
        <w:t xml:space="preserve"> If the </w:t>
      </w:r>
      <w:r w:rsidRPr="00FE3CD4">
        <w:rPr>
          <w:rFonts w:ascii="Arial" w:hAnsi="Arial" w:cs="Arial"/>
          <w:i/>
          <w:iCs/>
          <w:sz w:val="20"/>
          <w:highlight w:val="cyan"/>
        </w:rPr>
        <w:t>Athlete</w:t>
      </w:r>
      <w:r w:rsidRPr="00FE3CD4">
        <w:rPr>
          <w:rFonts w:ascii="Arial" w:hAnsi="Arial" w:cs="Arial"/>
          <w:sz w:val="20"/>
          <w:highlight w:val="cyan"/>
        </w:rPr>
        <w:t xml:space="preserve"> or other </w:t>
      </w:r>
      <w:r w:rsidRPr="00FE3CD4">
        <w:rPr>
          <w:rFonts w:ascii="Arial" w:hAnsi="Arial" w:cs="Arial"/>
          <w:i/>
          <w:iCs/>
          <w:sz w:val="20"/>
          <w:highlight w:val="cyan"/>
        </w:rPr>
        <w:t>Person</w:t>
      </w:r>
      <w:r w:rsidRPr="00FE3CD4">
        <w:rPr>
          <w:rFonts w:ascii="Arial" w:hAnsi="Arial" w:cs="Arial"/>
          <w:sz w:val="20"/>
          <w:highlight w:val="cyan"/>
        </w:rPr>
        <w:t xml:space="preserve"> does not accept the reduction in the period of </w:t>
      </w:r>
      <w:r w:rsidRPr="00FE3CD4">
        <w:rPr>
          <w:rFonts w:ascii="Arial" w:hAnsi="Arial" w:cs="Arial"/>
          <w:i/>
          <w:iCs/>
          <w:sz w:val="20"/>
          <w:highlight w:val="cyan"/>
        </w:rPr>
        <w:t>Ineligibility</w:t>
      </w:r>
      <w:r w:rsidRPr="00FE3CD4">
        <w:rPr>
          <w:rFonts w:ascii="Arial" w:hAnsi="Arial" w:cs="Arial"/>
          <w:sz w:val="20"/>
          <w:highlight w:val="cyan"/>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FE3CD4" w:rsidRDefault="00E52DC3" w:rsidP="00400BB5">
      <w:pPr>
        <w:ind w:left="2340" w:hanging="900"/>
        <w:jc w:val="both"/>
        <w:rPr>
          <w:rFonts w:ascii="Arial" w:hAnsi="Arial" w:cs="Arial"/>
          <w:i/>
          <w:iCs/>
          <w:sz w:val="20"/>
          <w:highlight w:val="cyan"/>
        </w:rPr>
      </w:pPr>
    </w:p>
    <w:p w14:paraId="1875932C" w14:textId="1FF3ED21" w:rsidR="00283F1F" w:rsidRPr="00FE3CD4" w:rsidRDefault="00A35F21" w:rsidP="00EE6C9D">
      <w:pPr>
        <w:ind w:left="2268" w:hanging="850"/>
        <w:jc w:val="both"/>
        <w:rPr>
          <w:rFonts w:ascii="Arial" w:hAnsi="Arial" w:cs="Arial"/>
          <w:sz w:val="20"/>
          <w:highlight w:val="cyan"/>
        </w:rPr>
      </w:pPr>
      <w:r w:rsidRPr="00FE3CD4">
        <w:rPr>
          <w:rFonts w:ascii="Arial" w:hAnsi="Arial" w:cs="Arial"/>
          <w:b/>
          <w:bCs/>
          <w:sz w:val="20"/>
          <w:highlight w:val="cyan"/>
        </w:rPr>
        <w:t>10.7.3</w:t>
      </w:r>
      <w:r w:rsidR="00EE6C9D" w:rsidRPr="00FE3CD4">
        <w:rPr>
          <w:rFonts w:ascii="Arial" w:hAnsi="Arial" w:cs="Arial"/>
          <w:sz w:val="20"/>
          <w:highlight w:val="cyan"/>
        </w:rPr>
        <w:tab/>
      </w:r>
      <w:r w:rsidR="00283F1F" w:rsidRPr="00FE3CD4">
        <w:rPr>
          <w:rFonts w:ascii="Arial" w:hAnsi="Arial" w:cs="Arial"/>
          <w:i/>
          <w:iCs/>
          <w:sz w:val="20"/>
          <w:highlight w:val="cyan"/>
        </w:rPr>
        <w:t>Substantial Assistance</w:t>
      </w:r>
      <w:r w:rsidR="00283F1F" w:rsidRPr="00FE3CD4">
        <w:rPr>
          <w:rFonts w:ascii="Arial" w:hAnsi="Arial" w:cs="Arial"/>
          <w:sz w:val="20"/>
          <w:highlight w:val="cyan"/>
        </w:rPr>
        <w:t xml:space="preserve"> in Discovering or Establish</w:t>
      </w:r>
      <w:r w:rsidR="00B875C9" w:rsidRPr="00FE3CD4">
        <w:rPr>
          <w:rFonts w:ascii="Arial" w:hAnsi="Arial" w:cs="Arial"/>
          <w:sz w:val="20"/>
          <w:highlight w:val="cyan"/>
        </w:rPr>
        <w:t xml:space="preserve">ing </w:t>
      </w:r>
      <w:r w:rsidR="00470259" w:rsidRPr="00FE3CD4">
        <w:rPr>
          <w:rFonts w:ascii="Arial" w:hAnsi="Arial" w:cs="Arial"/>
          <w:i/>
          <w:iCs/>
          <w:sz w:val="20"/>
          <w:highlight w:val="cyan"/>
        </w:rPr>
        <w:t>Code</w:t>
      </w:r>
      <w:r w:rsidR="00B875C9" w:rsidRPr="00FE3CD4">
        <w:rPr>
          <w:rFonts w:ascii="Arial" w:hAnsi="Arial" w:cs="Arial"/>
          <w:sz w:val="20"/>
          <w:highlight w:val="cyan"/>
        </w:rPr>
        <w:t xml:space="preserve"> Violations</w:t>
      </w:r>
      <w:r w:rsidR="00E80569" w:rsidRPr="00FE3CD4">
        <w:rPr>
          <w:rStyle w:val="FootnoteReference"/>
          <w:rFonts w:ascii="Arial" w:hAnsi="Arial" w:cs="Arial"/>
          <w:b/>
          <w:bCs/>
          <w:sz w:val="20"/>
          <w:highlight w:val="cyan"/>
          <w:vertAlign w:val="superscript"/>
        </w:rPr>
        <w:footnoteReference w:id="76"/>
      </w:r>
    </w:p>
    <w:p w14:paraId="719BCFAE" w14:textId="77777777" w:rsidR="00283F1F" w:rsidRPr="00FE3CD4" w:rsidRDefault="00283F1F" w:rsidP="00B31E3E">
      <w:pPr>
        <w:jc w:val="both"/>
        <w:rPr>
          <w:rFonts w:ascii="Arial" w:hAnsi="Arial" w:cs="Arial"/>
          <w:sz w:val="20"/>
          <w:highlight w:val="cyan"/>
        </w:rPr>
      </w:pPr>
    </w:p>
    <w:p w14:paraId="3925E103" w14:textId="291C749F" w:rsidR="00AD09AE" w:rsidRPr="00FE3CD4" w:rsidRDefault="00283F1F" w:rsidP="00EE6C9D">
      <w:pPr>
        <w:pStyle w:val="NormalWeb"/>
        <w:spacing w:before="0" w:beforeAutospacing="0" w:after="0" w:afterAutospacing="0"/>
        <w:ind w:left="3119" w:hanging="851"/>
        <w:jc w:val="both"/>
        <w:rPr>
          <w:rFonts w:ascii="Arial" w:hAnsi="Arial" w:cs="Arial"/>
          <w:sz w:val="20"/>
          <w:highlight w:val="cyan"/>
        </w:rPr>
      </w:pPr>
      <w:bookmarkStart w:id="263" w:name="_DV_M541"/>
      <w:bookmarkEnd w:id="263"/>
      <w:r w:rsidRPr="00FE3CD4">
        <w:rPr>
          <w:rFonts w:ascii="Arial" w:hAnsi="Arial" w:cs="Arial"/>
          <w:b/>
          <w:sz w:val="20"/>
          <w:highlight w:val="cyan"/>
        </w:rPr>
        <w:t>10.</w:t>
      </w:r>
      <w:r w:rsidR="00470259" w:rsidRPr="00FE3CD4">
        <w:rPr>
          <w:rFonts w:ascii="Arial" w:hAnsi="Arial" w:cs="Arial"/>
          <w:b/>
          <w:sz w:val="20"/>
          <w:highlight w:val="cyan"/>
        </w:rPr>
        <w:t>7</w:t>
      </w:r>
      <w:r w:rsidRPr="00FE3CD4">
        <w:rPr>
          <w:rFonts w:ascii="Arial" w:hAnsi="Arial" w:cs="Arial"/>
          <w:b/>
          <w:sz w:val="20"/>
          <w:highlight w:val="cyan"/>
        </w:rPr>
        <w:t>.</w:t>
      </w:r>
      <w:r w:rsidR="00A35F21" w:rsidRPr="00FE3CD4">
        <w:rPr>
          <w:rFonts w:ascii="Arial" w:hAnsi="Arial" w:cs="Arial"/>
          <w:b/>
          <w:sz w:val="20"/>
          <w:highlight w:val="cyan"/>
        </w:rPr>
        <w:t>3</w:t>
      </w:r>
      <w:r w:rsidRPr="00FE3CD4">
        <w:rPr>
          <w:rFonts w:ascii="Arial" w:hAnsi="Arial" w:cs="Arial"/>
          <w:b/>
          <w:sz w:val="20"/>
          <w:highlight w:val="cyan"/>
        </w:rPr>
        <w:t>.1</w:t>
      </w:r>
      <w:r w:rsidR="00E80569" w:rsidRPr="00FE3CD4">
        <w:rPr>
          <w:rFonts w:ascii="Arial" w:hAnsi="Arial" w:cs="Arial"/>
          <w:sz w:val="20"/>
          <w:highlight w:val="cyan"/>
        </w:rPr>
        <w:t xml:space="preserve"> </w:t>
      </w:r>
      <w:r w:rsidR="00B26C7C" w:rsidRPr="00FE3CD4">
        <w:rPr>
          <w:rFonts w:ascii="Arial" w:hAnsi="Arial" w:cs="Arial"/>
          <w:sz w:val="20"/>
          <w:highlight w:val="cyan"/>
        </w:rPr>
        <w:tab/>
      </w:r>
      <w:r w:rsidR="00E60EED" w:rsidRPr="00FE3CD4">
        <w:rPr>
          <w:rFonts w:ascii="Arial" w:hAnsi="Arial" w:cs="Arial"/>
          <w:sz w:val="20"/>
          <w:highlight w:val="cyan"/>
        </w:rPr>
        <w:t xml:space="preserve">Where </w:t>
      </w:r>
      <w:r w:rsidR="006F083C" w:rsidRPr="00FE3CD4">
        <w:rPr>
          <w:rFonts w:ascii="Arial" w:hAnsi="Arial" w:cs="Arial"/>
          <w:sz w:val="20"/>
          <w:highlight w:val="cyan"/>
        </w:rPr>
        <w:t xml:space="preserve">it has </w:t>
      </w:r>
      <w:r w:rsidR="006F083C" w:rsidRPr="00FE3CD4">
        <w:rPr>
          <w:rFonts w:ascii="Arial" w:hAnsi="Arial" w:cs="Arial"/>
          <w:i/>
          <w:iCs/>
          <w:sz w:val="20"/>
          <w:highlight w:val="cyan"/>
        </w:rPr>
        <w:t>Results Management</w:t>
      </w:r>
      <w:r w:rsidR="006F083C" w:rsidRPr="00FE3CD4">
        <w:rPr>
          <w:rFonts w:ascii="Arial" w:hAnsi="Arial" w:cs="Arial"/>
          <w:sz w:val="20"/>
          <w:highlight w:val="cyan"/>
        </w:rPr>
        <w:t xml:space="preserve"> authority, </w:t>
      </w:r>
      <w:r w:rsidR="001E3083" w:rsidRPr="00FE3CD4">
        <w:rPr>
          <w:rFonts w:ascii="Arial" w:hAnsi="Arial" w:cs="Arial"/>
          <w:sz w:val="20"/>
          <w:highlight w:val="cyan"/>
        </w:rPr>
        <w:t xml:space="preserve">the </w:t>
      </w:r>
      <w:r w:rsidR="001E3083" w:rsidRPr="00FE3CD4">
        <w:rPr>
          <w:rFonts w:ascii="Arial" w:hAnsi="Arial" w:cs="Arial"/>
          <w:i/>
          <w:iCs/>
          <w:sz w:val="20"/>
          <w:highlight w:val="cyan"/>
        </w:rPr>
        <w:t>Commission</w:t>
      </w:r>
      <w:r w:rsidRPr="00FE3CD4">
        <w:rPr>
          <w:rFonts w:ascii="Arial" w:hAnsi="Arial" w:cs="Arial"/>
          <w:sz w:val="20"/>
          <w:highlight w:val="cyan"/>
        </w:rPr>
        <w:t xml:space="preserve"> may, prior to </w:t>
      </w:r>
      <w:r w:rsidR="001C6430" w:rsidRPr="00FE3CD4">
        <w:rPr>
          <w:rFonts w:ascii="Arial" w:hAnsi="Arial" w:cs="Arial"/>
          <w:sz w:val="20"/>
          <w:highlight w:val="cyan"/>
        </w:rPr>
        <w:t>an</w:t>
      </w:r>
      <w:r w:rsidRPr="00FE3CD4">
        <w:rPr>
          <w:rFonts w:ascii="Arial" w:hAnsi="Arial" w:cs="Arial"/>
          <w:sz w:val="20"/>
          <w:highlight w:val="cyan"/>
        </w:rPr>
        <w:t xml:space="preserve"> appellate decision under Article 13 or the </w:t>
      </w:r>
      <w:r w:rsidRPr="00FE3CD4">
        <w:rPr>
          <w:rFonts w:ascii="Arial" w:hAnsi="Arial" w:cs="Arial"/>
          <w:sz w:val="20"/>
          <w:highlight w:val="cyan"/>
        </w:rPr>
        <w:lastRenderedPageBreak/>
        <w:t xml:space="preserve">expiration of the time to appeal, suspend </w:t>
      </w:r>
      <w:r w:rsidR="001C6430" w:rsidRPr="00FE3CD4">
        <w:rPr>
          <w:rFonts w:ascii="Arial" w:hAnsi="Arial" w:cs="Arial"/>
          <w:sz w:val="20"/>
          <w:highlight w:val="cyan"/>
        </w:rPr>
        <w:t xml:space="preserve">a part of </w:t>
      </w:r>
      <w:r w:rsidR="00470259" w:rsidRPr="00FE3CD4">
        <w:rPr>
          <w:rFonts w:ascii="Arial" w:hAnsi="Arial" w:cs="Arial"/>
          <w:sz w:val="20"/>
          <w:highlight w:val="cyan"/>
        </w:rPr>
        <w:t>the</w:t>
      </w:r>
      <w:r w:rsidR="00470259" w:rsidRPr="00FE3CD4">
        <w:rPr>
          <w:rFonts w:ascii="Arial" w:hAnsi="Arial" w:cs="Arial"/>
          <w:i/>
          <w:iCs/>
          <w:sz w:val="20"/>
          <w:highlight w:val="cyan"/>
        </w:rPr>
        <w:t xml:space="preserve"> Consequences</w:t>
      </w:r>
      <w:r w:rsidR="00470259" w:rsidRPr="00FE3CD4">
        <w:rPr>
          <w:rFonts w:ascii="Arial" w:hAnsi="Arial" w:cs="Arial"/>
          <w:sz w:val="20"/>
          <w:highlight w:val="cyan"/>
        </w:rPr>
        <w:t xml:space="preserve"> (other than </w:t>
      </w:r>
      <w:r w:rsidR="00470259" w:rsidRPr="00FE3CD4">
        <w:rPr>
          <w:rFonts w:ascii="Arial" w:hAnsi="Arial" w:cs="Arial"/>
          <w:i/>
          <w:iCs/>
          <w:sz w:val="20"/>
          <w:highlight w:val="cyan"/>
        </w:rPr>
        <w:t>Disqualification</w:t>
      </w:r>
      <w:r w:rsidR="00470259" w:rsidRPr="00FE3CD4">
        <w:rPr>
          <w:rFonts w:ascii="Arial" w:hAnsi="Arial" w:cs="Arial"/>
          <w:sz w:val="20"/>
          <w:highlight w:val="cyan"/>
        </w:rPr>
        <w:t xml:space="preserve"> and mandatory </w:t>
      </w:r>
      <w:r w:rsidR="00470259" w:rsidRPr="00FE3CD4">
        <w:rPr>
          <w:rFonts w:ascii="Arial" w:hAnsi="Arial" w:cs="Arial"/>
          <w:i/>
          <w:iCs/>
          <w:sz w:val="20"/>
          <w:highlight w:val="cyan"/>
        </w:rPr>
        <w:t>Public Disclosure</w:t>
      </w:r>
      <w:r w:rsidR="00470259" w:rsidRPr="00FE3CD4">
        <w:rPr>
          <w:rFonts w:ascii="Arial" w:hAnsi="Arial" w:cs="Arial"/>
          <w:sz w:val="20"/>
          <w:highlight w:val="cyan"/>
        </w:rPr>
        <w:t xml:space="preserve">) </w:t>
      </w:r>
      <w:r w:rsidRPr="00FE3CD4">
        <w:rPr>
          <w:rFonts w:ascii="Arial" w:hAnsi="Arial" w:cs="Arial"/>
          <w:sz w:val="20"/>
          <w:highlight w:val="cyan"/>
        </w:rPr>
        <w:t xml:space="preserve">imposed in an individual case where the </w:t>
      </w:r>
      <w:r w:rsidRPr="00FE3CD4">
        <w:rPr>
          <w:rFonts w:ascii="Arial" w:hAnsi="Arial" w:cs="Arial"/>
          <w:i/>
          <w:iCs/>
          <w:sz w:val="20"/>
          <w:highlight w:val="cyan"/>
        </w:rPr>
        <w:t>Athlete</w:t>
      </w:r>
      <w:r w:rsidRPr="00FE3CD4">
        <w:rPr>
          <w:rFonts w:ascii="Arial" w:hAnsi="Arial" w:cs="Arial"/>
          <w:sz w:val="20"/>
          <w:highlight w:val="cyan"/>
        </w:rPr>
        <w:t xml:space="preserve"> or other </w:t>
      </w:r>
      <w:r w:rsidRPr="00FE3CD4">
        <w:rPr>
          <w:rFonts w:ascii="Arial" w:hAnsi="Arial" w:cs="Arial"/>
          <w:i/>
          <w:iCs/>
          <w:sz w:val="20"/>
          <w:highlight w:val="cyan"/>
        </w:rPr>
        <w:t xml:space="preserve">Person </w:t>
      </w:r>
      <w:r w:rsidRPr="00FE3CD4">
        <w:rPr>
          <w:rFonts w:ascii="Arial" w:hAnsi="Arial" w:cs="Arial"/>
          <w:sz w:val="20"/>
          <w:highlight w:val="cyan"/>
        </w:rPr>
        <w:t xml:space="preserve">has provided </w:t>
      </w:r>
      <w:r w:rsidRPr="00FE3CD4">
        <w:rPr>
          <w:rFonts w:ascii="Arial" w:hAnsi="Arial" w:cs="Arial"/>
          <w:i/>
          <w:iCs/>
          <w:sz w:val="20"/>
          <w:highlight w:val="cyan"/>
        </w:rPr>
        <w:t>Substantial Assistance</w:t>
      </w:r>
      <w:r w:rsidRPr="00FE3CD4">
        <w:rPr>
          <w:rFonts w:ascii="Arial" w:hAnsi="Arial" w:cs="Arial"/>
          <w:sz w:val="20"/>
          <w:highlight w:val="cyan"/>
        </w:rPr>
        <w:t xml:space="preserve"> to an </w:t>
      </w:r>
      <w:r w:rsidRPr="00FE3CD4">
        <w:rPr>
          <w:rFonts w:ascii="Arial" w:hAnsi="Arial" w:cs="Arial"/>
          <w:i/>
          <w:iCs/>
          <w:sz w:val="20"/>
          <w:highlight w:val="cyan"/>
        </w:rPr>
        <w:t xml:space="preserve">Anti-Doping </w:t>
      </w:r>
      <w:r w:rsidR="00892AEB" w:rsidRPr="00FE3CD4">
        <w:rPr>
          <w:rFonts w:ascii="Arial" w:hAnsi="Arial" w:cs="Arial"/>
          <w:i/>
          <w:iCs/>
          <w:sz w:val="20"/>
          <w:highlight w:val="cyan"/>
        </w:rPr>
        <w:t>Organisation</w:t>
      </w:r>
      <w:r w:rsidRPr="00FE3CD4">
        <w:rPr>
          <w:rFonts w:ascii="Arial" w:hAnsi="Arial" w:cs="Arial"/>
          <w:sz w:val="20"/>
          <w:highlight w:val="cyan"/>
        </w:rPr>
        <w:t>, criminal authority</w:t>
      </w:r>
      <w:r w:rsidR="00095376" w:rsidRPr="00FE3CD4">
        <w:rPr>
          <w:rFonts w:ascii="Arial" w:hAnsi="Arial" w:cs="Arial"/>
          <w:sz w:val="20"/>
          <w:highlight w:val="cyan"/>
        </w:rPr>
        <w:t>,</w:t>
      </w:r>
      <w:r w:rsidRPr="00FE3CD4">
        <w:rPr>
          <w:rFonts w:ascii="Arial" w:hAnsi="Arial" w:cs="Arial"/>
          <w:sz w:val="20"/>
          <w:highlight w:val="cyan"/>
        </w:rPr>
        <w:t xml:space="preserve"> or professional disciplinary body </w:t>
      </w:r>
      <w:r w:rsidR="00AD09AE" w:rsidRPr="00FE3CD4">
        <w:rPr>
          <w:rFonts w:ascii="Arial" w:hAnsi="Arial" w:cs="Arial"/>
          <w:sz w:val="20"/>
          <w:highlight w:val="cyan"/>
        </w:rPr>
        <w:t xml:space="preserve">or sport integrity authority </w:t>
      </w:r>
      <w:r w:rsidRPr="00FE3CD4">
        <w:rPr>
          <w:rFonts w:ascii="Arial" w:hAnsi="Arial" w:cs="Arial"/>
          <w:sz w:val="20"/>
          <w:highlight w:val="cyan"/>
        </w:rPr>
        <w:t>which results in</w:t>
      </w:r>
      <w:r w:rsidR="006C15E4" w:rsidRPr="00FE3CD4">
        <w:rPr>
          <w:rFonts w:ascii="Arial" w:hAnsi="Arial" w:cs="Arial"/>
          <w:sz w:val="20"/>
          <w:highlight w:val="cyan"/>
        </w:rPr>
        <w:t xml:space="preserve">: </w:t>
      </w:r>
    </w:p>
    <w:p w14:paraId="55BFC933" w14:textId="77777777" w:rsidR="005E5A71" w:rsidRPr="00FE3CD4" w:rsidRDefault="005E5A71" w:rsidP="00EE6C9D">
      <w:pPr>
        <w:ind w:left="3686" w:hanging="567"/>
        <w:jc w:val="both"/>
        <w:rPr>
          <w:rFonts w:ascii="Arial" w:hAnsi="Arial" w:cs="Arial"/>
          <w:sz w:val="20"/>
          <w:highlight w:val="cyan"/>
        </w:rPr>
      </w:pPr>
    </w:p>
    <w:p w14:paraId="0519442E" w14:textId="3990C720" w:rsidR="004D0A2B" w:rsidRPr="00FE3CD4" w:rsidRDefault="006C15E4" w:rsidP="00EE6C9D">
      <w:pPr>
        <w:ind w:left="3544" w:hanging="425"/>
        <w:jc w:val="both"/>
        <w:rPr>
          <w:rStyle w:val="DeltaViewInsertion"/>
          <w:rFonts w:ascii="Arial" w:hAnsi="Arial" w:cs="Arial"/>
          <w:color w:val="000000"/>
          <w:sz w:val="20"/>
          <w:highlight w:val="cyan"/>
          <w:u w:val="none"/>
        </w:rPr>
      </w:pPr>
      <w:r w:rsidRPr="00FE3CD4">
        <w:rPr>
          <w:rFonts w:ascii="Arial" w:hAnsi="Arial" w:cs="Arial"/>
          <w:sz w:val="20"/>
          <w:highlight w:val="cyan"/>
        </w:rPr>
        <w:t>(i)</w:t>
      </w:r>
      <w:r w:rsidR="00283F1F" w:rsidRPr="00FE3CD4">
        <w:rPr>
          <w:rFonts w:ascii="Arial" w:hAnsi="Arial" w:cs="Arial"/>
          <w:sz w:val="20"/>
          <w:highlight w:val="cyan"/>
        </w:rPr>
        <w:t xml:space="preserve"> </w:t>
      </w:r>
      <w:r w:rsidR="00633C0D" w:rsidRPr="00FE3CD4">
        <w:rPr>
          <w:rFonts w:ascii="Arial" w:hAnsi="Arial" w:cs="Arial"/>
          <w:sz w:val="20"/>
          <w:highlight w:val="cyan"/>
        </w:rPr>
        <w:tab/>
      </w:r>
      <w:r w:rsidR="00283F1F" w:rsidRPr="00FE3CD4">
        <w:rPr>
          <w:rFonts w:ascii="Arial" w:hAnsi="Arial" w:cs="Arial"/>
          <w:sz w:val="20"/>
          <w:highlight w:val="cyan"/>
        </w:rPr>
        <w:t xml:space="preserve">the </w:t>
      </w:r>
      <w:r w:rsidR="00283F1F" w:rsidRPr="00FE3CD4">
        <w:rPr>
          <w:rFonts w:ascii="Arial" w:hAnsi="Arial" w:cs="Arial"/>
          <w:i/>
          <w:iCs/>
          <w:sz w:val="20"/>
          <w:highlight w:val="cyan"/>
        </w:rPr>
        <w:t xml:space="preserve">Anti-Doping </w:t>
      </w:r>
      <w:r w:rsidR="00892AEB" w:rsidRPr="00FE3CD4">
        <w:rPr>
          <w:rFonts w:ascii="Arial" w:hAnsi="Arial" w:cs="Arial"/>
          <w:i/>
          <w:iCs/>
          <w:sz w:val="20"/>
          <w:highlight w:val="cyan"/>
        </w:rPr>
        <w:t>Organisation</w:t>
      </w:r>
      <w:r w:rsidR="00283F1F" w:rsidRPr="00FE3CD4">
        <w:rPr>
          <w:rFonts w:ascii="Arial" w:hAnsi="Arial" w:cs="Arial"/>
          <w:sz w:val="20"/>
          <w:highlight w:val="cyan"/>
        </w:rPr>
        <w:t xml:space="preserve"> discovering </w:t>
      </w:r>
      <w:r w:rsidR="00421039" w:rsidRPr="00FE3CD4">
        <w:rPr>
          <w:rFonts w:ascii="Arial" w:hAnsi="Arial" w:cs="Arial"/>
          <w:sz w:val="20"/>
          <w:highlight w:val="cyan"/>
        </w:rPr>
        <w:t xml:space="preserve">facts constituting, </w:t>
      </w:r>
      <w:r w:rsidR="00283F1F" w:rsidRPr="00FE3CD4">
        <w:rPr>
          <w:rFonts w:ascii="Arial" w:hAnsi="Arial" w:cs="Arial"/>
          <w:sz w:val="20"/>
          <w:highlight w:val="cyan"/>
        </w:rPr>
        <w:t>or bringing forward</w:t>
      </w:r>
      <w:r w:rsidR="004D0A2B" w:rsidRPr="00FE3CD4">
        <w:rPr>
          <w:rFonts w:ascii="Arial" w:hAnsi="Arial" w:cs="Arial"/>
          <w:sz w:val="20"/>
          <w:highlight w:val="cyan"/>
        </w:rPr>
        <w:t xml:space="preserve"> a case involving,</w:t>
      </w:r>
      <w:r w:rsidR="00283F1F" w:rsidRPr="00FE3CD4">
        <w:rPr>
          <w:rFonts w:ascii="Arial" w:hAnsi="Arial" w:cs="Arial"/>
          <w:sz w:val="20"/>
          <w:highlight w:val="cyan"/>
        </w:rPr>
        <w:t xml:space="preserve"> an anti-doping rule violation </w:t>
      </w:r>
      <w:r w:rsidR="004D0A2B" w:rsidRPr="00FE3CD4">
        <w:rPr>
          <w:rFonts w:ascii="Arial" w:hAnsi="Arial" w:cs="Arial"/>
          <w:sz w:val="20"/>
          <w:highlight w:val="cyan"/>
        </w:rPr>
        <w:t xml:space="preserve">or violation of Article 10.14.1 </w:t>
      </w:r>
      <w:r w:rsidRPr="00FE3CD4">
        <w:rPr>
          <w:rStyle w:val="DeltaViewInsertion"/>
          <w:rFonts w:ascii="Arial" w:hAnsi="Arial" w:cs="Arial"/>
          <w:color w:val="000000"/>
          <w:sz w:val="20"/>
          <w:highlight w:val="cyan"/>
          <w:u w:val="none"/>
        </w:rPr>
        <w:t xml:space="preserve">by another </w:t>
      </w:r>
      <w:r w:rsidRPr="00FE3CD4">
        <w:rPr>
          <w:rStyle w:val="DeltaViewInsertion"/>
          <w:rFonts w:ascii="Arial" w:hAnsi="Arial" w:cs="Arial"/>
          <w:i/>
          <w:iCs/>
          <w:color w:val="000000"/>
          <w:sz w:val="20"/>
          <w:highlight w:val="cyan"/>
          <w:u w:val="none"/>
        </w:rPr>
        <w:t>Person</w:t>
      </w:r>
      <w:r w:rsidR="001C6430" w:rsidRPr="00FE3CD4">
        <w:rPr>
          <w:rStyle w:val="DeltaViewInsertion"/>
          <w:rFonts w:ascii="Arial" w:hAnsi="Arial" w:cs="Arial"/>
          <w:color w:val="000000"/>
          <w:sz w:val="20"/>
          <w:highlight w:val="cyan"/>
          <w:u w:val="none"/>
        </w:rPr>
        <w:t>;</w:t>
      </w:r>
      <w:r w:rsidRPr="00FE3CD4">
        <w:rPr>
          <w:rStyle w:val="DeltaViewInsertion"/>
          <w:rFonts w:ascii="Arial" w:hAnsi="Arial" w:cs="Arial"/>
          <w:color w:val="000000"/>
          <w:sz w:val="20"/>
          <w:highlight w:val="cyan"/>
          <w:u w:val="none"/>
        </w:rPr>
        <w:t xml:space="preserve"> or </w:t>
      </w:r>
    </w:p>
    <w:p w14:paraId="0DC72772" w14:textId="77777777" w:rsidR="004D0A2B" w:rsidRPr="00FE3CD4" w:rsidRDefault="004D0A2B" w:rsidP="00EE6C9D">
      <w:pPr>
        <w:ind w:left="3686" w:hanging="567"/>
        <w:jc w:val="both"/>
        <w:rPr>
          <w:rStyle w:val="DeltaViewInsertion"/>
          <w:rFonts w:ascii="Arial" w:hAnsi="Arial" w:cs="Arial"/>
          <w:color w:val="000000"/>
          <w:sz w:val="20"/>
          <w:highlight w:val="cyan"/>
          <w:u w:val="none"/>
          <w:lang w:val="en-CA"/>
        </w:rPr>
      </w:pPr>
    </w:p>
    <w:p w14:paraId="6FDD19C3" w14:textId="0C098108" w:rsidR="00D16093" w:rsidRPr="00FE3CD4" w:rsidRDefault="006C15E4" w:rsidP="00EE6C9D">
      <w:pPr>
        <w:ind w:left="3544" w:hanging="425"/>
        <w:jc w:val="both"/>
        <w:rPr>
          <w:rStyle w:val="DeltaViewInsertion"/>
          <w:rFonts w:ascii="Arial" w:hAnsi="Arial" w:cs="Arial"/>
          <w:color w:val="000000"/>
          <w:sz w:val="20"/>
          <w:highlight w:val="cyan"/>
          <w:u w:val="none"/>
        </w:rPr>
      </w:pPr>
      <w:r w:rsidRPr="00FE3CD4">
        <w:rPr>
          <w:rStyle w:val="DeltaViewInsertion"/>
          <w:rFonts w:ascii="Arial" w:hAnsi="Arial" w:cs="Arial"/>
          <w:color w:val="000000"/>
          <w:sz w:val="20"/>
          <w:highlight w:val="cyan"/>
          <w:u w:val="none"/>
        </w:rPr>
        <w:t xml:space="preserve">(ii) </w:t>
      </w:r>
      <w:r w:rsidR="00EE6C9D" w:rsidRPr="00FE3CD4">
        <w:rPr>
          <w:rStyle w:val="DeltaViewInsertion"/>
          <w:rFonts w:ascii="Arial" w:hAnsi="Arial" w:cs="Arial"/>
          <w:color w:val="000000"/>
          <w:sz w:val="20"/>
          <w:highlight w:val="cyan"/>
          <w:u w:val="none"/>
        </w:rPr>
        <w:tab/>
      </w:r>
      <w:r w:rsidRPr="00FE3CD4">
        <w:rPr>
          <w:rStyle w:val="DeltaViewInsertion"/>
          <w:rFonts w:ascii="Arial" w:hAnsi="Arial" w:cs="Arial"/>
          <w:color w:val="000000"/>
          <w:sz w:val="20"/>
          <w:highlight w:val="cyan"/>
          <w:u w:val="none"/>
        </w:rPr>
        <w:t xml:space="preserve">a criminal or disciplinary body discovering </w:t>
      </w:r>
      <w:r w:rsidR="004D0A2B" w:rsidRPr="00FE3CD4">
        <w:rPr>
          <w:rStyle w:val="DeltaViewInsertion"/>
          <w:rFonts w:ascii="Arial" w:hAnsi="Arial" w:cs="Arial"/>
          <w:color w:val="000000"/>
          <w:sz w:val="20"/>
          <w:highlight w:val="cyan"/>
          <w:u w:val="none"/>
        </w:rPr>
        <w:t xml:space="preserve">facts constituting, </w:t>
      </w:r>
      <w:r w:rsidRPr="00FE3CD4">
        <w:rPr>
          <w:rStyle w:val="DeltaViewInsertion"/>
          <w:rFonts w:ascii="Arial" w:hAnsi="Arial" w:cs="Arial"/>
          <w:color w:val="000000"/>
          <w:sz w:val="20"/>
          <w:highlight w:val="cyan"/>
          <w:u w:val="none"/>
        </w:rPr>
        <w:t>or bringing forward</w:t>
      </w:r>
      <w:r w:rsidR="004D0A2B" w:rsidRPr="00FE3CD4">
        <w:rPr>
          <w:rStyle w:val="DeltaViewInsertion"/>
          <w:rFonts w:ascii="Arial" w:hAnsi="Arial" w:cs="Arial"/>
          <w:color w:val="000000"/>
          <w:sz w:val="20"/>
          <w:highlight w:val="cyan"/>
          <w:u w:val="none"/>
        </w:rPr>
        <w:t xml:space="preserve"> a case involving,</w:t>
      </w:r>
      <w:r w:rsidRPr="00FE3CD4">
        <w:rPr>
          <w:rStyle w:val="DeltaViewInsertion"/>
          <w:rFonts w:ascii="Arial" w:hAnsi="Arial" w:cs="Arial"/>
          <w:color w:val="000000"/>
          <w:sz w:val="20"/>
          <w:highlight w:val="cyan"/>
          <w:u w:val="none"/>
        </w:rPr>
        <w:t xml:space="preserve"> a criminal offense or breach of professional rules</w:t>
      </w:r>
      <w:r w:rsidRPr="00FE3CD4">
        <w:rPr>
          <w:rFonts w:ascii="Arial" w:hAnsi="Arial" w:cs="Arial"/>
          <w:color w:val="000000"/>
          <w:sz w:val="20"/>
          <w:highlight w:val="cyan"/>
        </w:rPr>
        <w:t xml:space="preserve"> </w:t>
      </w:r>
      <w:r w:rsidR="00283F1F" w:rsidRPr="00FE3CD4">
        <w:rPr>
          <w:rFonts w:ascii="Arial" w:hAnsi="Arial" w:cs="Arial"/>
          <w:sz w:val="20"/>
          <w:highlight w:val="cyan"/>
        </w:rPr>
        <w:t xml:space="preserve">committed by another </w:t>
      </w:r>
      <w:r w:rsidR="00283F1F" w:rsidRPr="00FE3CD4">
        <w:rPr>
          <w:rFonts w:ascii="Arial" w:hAnsi="Arial" w:cs="Arial"/>
          <w:i/>
          <w:iCs/>
          <w:sz w:val="20"/>
          <w:highlight w:val="cyan"/>
        </w:rPr>
        <w:t>Person</w:t>
      </w:r>
      <w:r w:rsidRPr="00FE3CD4">
        <w:rPr>
          <w:rFonts w:ascii="Arial" w:hAnsi="Arial" w:cs="Arial"/>
          <w:sz w:val="20"/>
          <w:highlight w:val="cyan"/>
        </w:rPr>
        <w:t xml:space="preserve"> </w:t>
      </w:r>
      <w:r w:rsidRPr="00FE3CD4">
        <w:rPr>
          <w:rStyle w:val="DeltaViewInsertion"/>
          <w:rFonts w:ascii="Arial" w:hAnsi="Arial" w:cs="Arial"/>
          <w:color w:val="000000"/>
          <w:sz w:val="20"/>
          <w:highlight w:val="cyan"/>
          <w:u w:val="none"/>
        </w:rPr>
        <w:t xml:space="preserve">providing </w:t>
      </w:r>
      <w:r w:rsidRPr="00FE3CD4">
        <w:rPr>
          <w:rStyle w:val="DeltaViewInsertion"/>
          <w:rFonts w:ascii="Arial" w:hAnsi="Arial" w:cs="Arial"/>
          <w:i/>
          <w:iCs/>
          <w:color w:val="000000"/>
          <w:sz w:val="20"/>
          <w:highlight w:val="cyan"/>
          <w:u w:val="none"/>
        </w:rPr>
        <w:t>Substantial Assistance</w:t>
      </w:r>
      <w:r w:rsidRPr="00FE3CD4">
        <w:rPr>
          <w:rStyle w:val="DeltaViewInsertion"/>
          <w:rFonts w:ascii="Arial" w:hAnsi="Arial" w:cs="Arial"/>
          <w:color w:val="000000"/>
          <w:sz w:val="20"/>
          <w:highlight w:val="cyan"/>
          <w:u w:val="none"/>
        </w:rPr>
        <w:t xml:space="preserve"> is made available to </w:t>
      </w:r>
      <w:r w:rsidR="00120630" w:rsidRPr="00FE3CD4">
        <w:rPr>
          <w:rStyle w:val="DeltaViewInsertion"/>
          <w:rFonts w:ascii="Arial" w:hAnsi="Arial" w:cs="Arial"/>
          <w:color w:val="000000"/>
          <w:sz w:val="20"/>
          <w:highlight w:val="cyan"/>
          <w:u w:val="none"/>
        </w:rPr>
        <w:t xml:space="preserve">the </w:t>
      </w:r>
      <w:r w:rsidR="00120630" w:rsidRPr="00FE3CD4">
        <w:rPr>
          <w:rStyle w:val="DeltaViewInsertion"/>
          <w:rFonts w:ascii="Arial" w:hAnsi="Arial" w:cs="Arial"/>
          <w:i/>
          <w:iCs/>
          <w:color w:val="000000"/>
          <w:sz w:val="20"/>
          <w:highlight w:val="cyan"/>
          <w:u w:val="none"/>
        </w:rPr>
        <w:t>Commission</w:t>
      </w:r>
      <w:r w:rsidR="00470259" w:rsidRPr="00FE3CD4">
        <w:rPr>
          <w:rFonts w:ascii="Arial" w:hAnsi="Arial" w:cs="Arial"/>
          <w:color w:val="000000"/>
          <w:sz w:val="20"/>
          <w:highlight w:val="cyan"/>
        </w:rPr>
        <w:t>;</w:t>
      </w:r>
      <w:r w:rsidR="00470259" w:rsidRPr="00FE3CD4">
        <w:rPr>
          <w:rStyle w:val="FooterChar"/>
          <w:rFonts w:ascii="Arial" w:hAnsi="Arial" w:cs="Arial"/>
          <w:color w:val="000000"/>
          <w:sz w:val="20"/>
          <w:highlight w:val="cyan"/>
        </w:rPr>
        <w:t xml:space="preserve"> </w:t>
      </w:r>
      <w:r w:rsidR="00470259" w:rsidRPr="00FE3CD4">
        <w:rPr>
          <w:rStyle w:val="DeltaViewInsertion"/>
          <w:rFonts w:ascii="Arial" w:hAnsi="Arial" w:cs="Arial"/>
          <w:color w:val="000000"/>
          <w:sz w:val="20"/>
          <w:highlight w:val="cyan"/>
          <w:u w:val="none"/>
        </w:rPr>
        <w:t xml:space="preserve">or </w:t>
      </w:r>
    </w:p>
    <w:p w14:paraId="747B92A8" w14:textId="77777777" w:rsidR="00D16093" w:rsidRPr="00FE3CD4" w:rsidRDefault="00D16093" w:rsidP="00EE6C9D">
      <w:pPr>
        <w:ind w:left="3686" w:hanging="567"/>
        <w:jc w:val="both"/>
        <w:rPr>
          <w:rStyle w:val="DeltaViewInsertion"/>
          <w:rFonts w:ascii="Arial" w:hAnsi="Arial" w:cs="Arial"/>
          <w:color w:val="000000"/>
          <w:sz w:val="20"/>
          <w:highlight w:val="cyan"/>
          <w:u w:val="none"/>
        </w:rPr>
      </w:pPr>
    </w:p>
    <w:p w14:paraId="222F9837" w14:textId="63A7D477" w:rsidR="00442038" w:rsidRPr="00FE3CD4" w:rsidRDefault="00470259" w:rsidP="00EE6C9D">
      <w:pPr>
        <w:ind w:left="3544" w:hanging="425"/>
        <w:jc w:val="both"/>
        <w:rPr>
          <w:rStyle w:val="DeltaViewInsertion"/>
          <w:rFonts w:ascii="Arial" w:hAnsi="Arial" w:cs="Arial"/>
          <w:color w:val="000000"/>
          <w:sz w:val="20"/>
          <w:highlight w:val="cyan"/>
          <w:u w:val="none"/>
        </w:rPr>
      </w:pPr>
      <w:r w:rsidRPr="00FE3CD4">
        <w:rPr>
          <w:rStyle w:val="DeltaViewInsertion"/>
          <w:rFonts w:ascii="Arial" w:hAnsi="Arial" w:cs="Arial"/>
          <w:color w:val="000000"/>
          <w:sz w:val="20"/>
          <w:highlight w:val="cyan"/>
          <w:u w:val="none"/>
        </w:rPr>
        <w:t xml:space="preserve">(iii) </w:t>
      </w:r>
      <w:r w:rsidR="00EE6C9D" w:rsidRPr="00FE3CD4">
        <w:rPr>
          <w:rStyle w:val="DeltaViewInsertion"/>
          <w:rFonts w:ascii="Arial" w:hAnsi="Arial" w:cs="Arial"/>
          <w:color w:val="000000"/>
          <w:sz w:val="20"/>
          <w:highlight w:val="cyan"/>
          <w:u w:val="none"/>
        </w:rPr>
        <w:tab/>
      </w:r>
      <w:r w:rsidRPr="00FE3CD4">
        <w:rPr>
          <w:rStyle w:val="DeltaViewInsertion"/>
          <w:rFonts w:ascii="Arial" w:hAnsi="Arial" w:cs="Arial"/>
          <w:i/>
          <w:iCs/>
          <w:color w:val="000000"/>
          <w:sz w:val="20"/>
          <w:highlight w:val="cyan"/>
          <w:u w:val="none"/>
        </w:rPr>
        <w:t>WADA</w:t>
      </w:r>
      <w:r w:rsidRPr="00FE3CD4">
        <w:rPr>
          <w:rStyle w:val="DeltaViewInsertion"/>
          <w:rFonts w:ascii="Arial" w:hAnsi="Arial" w:cs="Arial"/>
          <w:color w:val="000000"/>
          <w:sz w:val="20"/>
          <w:highlight w:val="cyan"/>
          <w:u w:val="none"/>
        </w:rPr>
        <w:t xml:space="preserve"> </w:t>
      </w:r>
      <w:r w:rsidR="00D16093" w:rsidRPr="00FE3CD4">
        <w:rPr>
          <w:rStyle w:val="DeltaViewInsertion"/>
          <w:rFonts w:ascii="Arial" w:hAnsi="Arial" w:cs="Arial"/>
          <w:color w:val="000000"/>
          <w:sz w:val="20"/>
          <w:highlight w:val="cyan"/>
          <w:u w:val="none"/>
        </w:rPr>
        <w:t xml:space="preserve">discovering facts constituting, or bringing forward a case involving </w:t>
      </w:r>
      <w:r w:rsidRPr="00FE3CD4">
        <w:rPr>
          <w:rStyle w:val="DeltaViewInsertion"/>
          <w:rFonts w:ascii="Arial" w:hAnsi="Arial" w:cs="Arial"/>
          <w:color w:val="000000"/>
          <w:sz w:val="20"/>
          <w:highlight w:val="cyan"/>
          <w:u w:val="none"/>
        </w:rPr>
        <w:t xml:space="preserve">non-compliance with the </w:t>
      </w:r>
      <w:r w:rsidRPr="00FE3CD4">
        <w:rPr>
          <w:rStyle w:val="DeltaViewInsertion"/>
          <w:rFonts w:ascii="Arial" w:hAnsi="Arial" w:cs="Arial"/>
          <w:i/>
          <w:iCs/>
          <w:color w:val="000000"/>
          <w:sz w:val="20"/>
          <w:highlight w:val="cyan"/>
          <w:u w:val="none"/>
        </w:rPr>
        <w:t>Code</w:t>
      </w:r>
      <w:r w:rsidRPr="00FE3CD4">
        <w:rPr>
          <w:rStyle w:val="DeltaViewInsertion"/>
          <w:rFonts w:ascii="Arial" w:hAnsi="Arial" w:cs="Arial"/>
          <w:color w:val="000000"/>
          <w:sz w:val="20"/>
          <w:highlight w:val="cyan"/>
          <w:u w:val="none"/>
        </w:rPr>
        <w:t xml:space="preserve">, </w:t>
      </w:r>
      <w:r w:rsidRPr="00FE3CD4">
        <w:rPr>
          <w:rStyle w:val="DeltaViewInsertion"/>
          <w:rFonts w:ascii="Arial" w:hAnsi="Arial" w:cs="Arial"/>
          <w:i/>
          <w:iCs/>
          <w:color w:val="000000"/>
          <w:sz w:val="20"/>
          <w:highlight w:val="cyan"/>
          <w:u w:val="none"/>
        </w:rPr>
        <w:t>International Standard</w:t>
      </w:r>
      <w:r w:rsidR="009B7607" w:rsidRPr="00FE3CD4">
        <w:rPr>
          <w:rStyle w:val="DeltaViewInsertion"/>
          <w:rFonts w:ascii="Arial" w:hAnsi="Arial" w:cs="Arial"/>
          <w:color w:val="000000"/>
          <w:sz w:val="20"/>
          <w:highlight w:val="cyan"/>
          <w:u w:val="none"/>
        </w:rPr>
        <w:t xml:space="preserve">, </w:t>
      </w:r>
      <w:r w:rsidRPr="00FE3CD4">
        <w:rPr>
          <w:rStyle w:val="DeltaViewInsertion"/>
          <w:rFonts w:ascii="Arial" w:hAnsi="Arial" w:cs="Arial"/>
          <w:i/>
          <w:iCs/>
          <w:color w:val="000000"/>
          <w:sz w:val="20"/>
          <w:highlight w:val="cyan"/>
          <w:u w:val="none"/>
        </w:rPr>
        <w:t>Technical Document</w:t>
      </w:r>
      <w:r w:rsidR="009B7607" w:rsidRPr="00FE3CD4">
        <w:rPr>
          <w:rStyle w:val="DeltaViewInsertion"/>
          <w:rFonts w:ascii="Arial" w:hAnsi="Arial" w:cs="Arial"/>
          <w:i/>
          <w:iCs/>
          <w:color w:val="000000"/>
          <w:sz w:val="20"/>
          <w:highlight w:val="cyan"/>
          <w:u w:val="none"/>
        </w:rPr>
        <w:t xml:space="preserve">, </w:t>
      </w:r>
      <w:r w:rsidR="009B7607" w:rsidRPr="00FE3CD4">
        <w:rPr>
          <w:rStyle w:val="DeltaViewInsertion"/>
          <w:rFonts w:ascii="Arial" w:hAnsi="Arial" w:cs="Arial"/>
          <w:color w:val="000000"/>
          <w:sz w:val="20"/>
          <w:highlight w:val="cyan"/>
          <w:u w:val="none"/>
        </w:rPr>
        <w:t xml:space="preserve">or </w:t>
      </w:r>
      <w:r w:rsidR="009B7607" w:rsidRPr="00FE3CD4">
        <w:rPr>
          <w:rStyle w:val="DeltaViewInsertion"/>
          <w:rFonts w:ascii="Arial" w:hAnsi="Arial" w:cs="Arial"/>
          <w:i/>
          <w:iCs/>
          <w:color w:val="000000"/>
          <w:sz w:val="20"/>
          <w:highlight w:val="cyan"/>
          <w:u w:val="none"/>
        </w:rPr>
        <w:t>Technical Letter</w:t>
      </w:r>
      <w:r w:rsidRPr="00FE3CD4">
        <w:rPr>
          <w:rStyle w:val="DeltaViewInsertion"/>
          <w:rFonts w:ascii="Arial" w:hAnsi="Arial" w:cs="Arial"/>
          <w:color w:val="000000"/>
          <w:sz w:val="20"/>
          <w:highlight w:val="cyan"/>
          <w:u w:val="none"/>
        </w:rPr>
        <w:t xml:space="preserve"> </w:t>
      </w:r>
      <w:r w:rsidR="00442038" w:rsidRPr="00FE3CD4">
        <w:rPr>
          <w:rStyle w:val="DeltaViewInsertion"/>
          <w:rFonts w:ascii="Arial" w:hAnsi="Arial" w:cs="Arial"/>
          <w:color w:val="000000"/>
          <w:sz w:val="20"/>
          <w:highlight w:val="cyan"/>
          <w:u w:val="none"/>
        </w:rPr>
        <w:t xml:space="preserve">against a </w:t>
      </w:r>
      <w:r w:rsidR="00442038" w:rsidRPr="00FE3CD4">
        <w:rPr>
          <w:rStyle w:val="DeltaViewInsertion"/>
          <w:rFonts w:ascii="Arial" w:hAnsi="Arial" w:cs="Arial"/>
          <w:i/>
          <w:iCs/>
          <w:color w:val="000000"/>
          <w:sz w:val="20"/>
          <w:highlight w:val="cyan"/>
          <w:u w:val="none"/>
        </w:rPr>
        <w:t>Signatory</w:t>
      </w:r>
      <w:r w:rsidR="00442038" w:rsidRPr="00FE3CD4">
        <w:rPr>
          <w:rStyle w:val="DeltaViewInsertion"/>
          <w:rFonts w:ascii="Arial" w:hAnsi="Arial" w:cs="Arial"/>
          <w:color w:val="000000"/>
          <w:sz w:val="20"/>
          <w:highlight w:val="cyan"/>
          <w:u w:val="none"/>
        </w:rPr>
        <w:t xml:space="preserve">, </w:t>
      </w:r>
      <w:r w:rsidR="00442038" w:rsidRPr="00FE3CD4">
        <w:rPr>
          <w:rStyle w:val="DeltaViewInsertion"/>
          <w:rFonts w:ascii="Arial" w:hAnsi="Arial" w:cs="Arial"/>
          <w:i/>
          <w:iCs/>
          <w:color w:val="000000"/>
          <w:sz w:val="20"/>
          <w:highlight w:val="cyan"/>
          <w:u w:val="none"/>
        </w:rPr>
        <w:t>WADA</w:t>
      </w:r>
      <w:r w:rsidR="00442038" w:rsidRPr="00FE3CD4">
        <w:rPr>
          <w:rStyle w:val="DeltaViewInsertion"/>
          <w:rFonts w:ascii="Arial" w:hAnsi="Arial" w:cs="Arial"/>
          <w:color w:val="000000"/>
          <w:sz w:val="20"/>
          <w:highlight w:val="cyan"/>
          <w:u w:val="none"/>
        </w:rPr>
        <w:t xml:space="preserve">-accredited laboratory or </w:t>
      </w:r>
      <w:r w:rsidR="00442038" w:rsidRPr="00FE3CD4">
        <w:rPr>
          <w:rStyle w:val="DeltaViewInsertion"/>
          <w:rFonts w:ascii="Arial" w:hAnsi="Arial" w:cs="Arial"/>
          <w:i/>
          <w:iCs/>
          <w:color w:val="000000"/>
          <w:sz w:val="20"/>
          <w:highlight w:val="cyan"/>
          <w:u w:val="none"/>
        </w:rPr>
        <w:t>Athlete</w:t>
      </w:r>
      <w:r w:rsidR="00442038" w:rsidRPr="00FE3CD4">
        <w:rPr>
          <w:rStyle w:val="DeltaViewInsertion"/>
          <w:rFonts w:ascii="Arial" w:hAnsi="Arial" w:cs="Arial"/>
          <w:color w:val="000000"/>
          <w:sz w:val="20"/>
          <w:highlight w:val="cyan"/>
          <w:u w:val="none"/>
        </w:rPr>
        <w:t xml:space="preserve"> passport management unit (as defined in the </w:t>
      </w:r>
      <w:r w:rsidR="00442038" w:rsidRPr="00FE3CD4">
        <w:rPr>
          <w:rStyle w:val="DeltaViewInsertion"/>
          <w:rFonts w:ascii="Arial" w:hAnsi="Arial" w:cs="Arial"/>
          <w:i/>
          <w:iCs/>
          <w:color w:val="000000"/>
          <w:sz w:val="20"/>
          <w:highlight w:val="cyan"/>
          <w:u w:val="none"/>
        </w:rPr>
        <w:t>International Standard</w:t>
      </w:r>
      <w:r w:rsidR="00442038" w:rsidRPr="00FE3CD4">
        <w:rPr>
          <w:rStyle w:val="DeltaViewInsertion"/>
          <w:rFonts w:ascii="Arial" w:hAnsi="Arial" w:cs="Arial"/>
          <w:color w:val="000000"/>
          <w:sz w:val="20"/>
          <w:highlight w:val="cyan"/>
          <w:u w:val="none"/>
        </w:rPr>
        <w:t xml:space="preserve"> for Laboratories); </w:t>
      </w:r>
      <w:r w:rsidRPr="00FE3CD4">
        <w:rPr>
          <w:rStyle w:val="DeltaViewInsertion"/>
          <w:rFonts w:ascii="Arial" w:hAnsi="Arial" w:cs="Arial"/>
          <w:color w:val="000000"/>
          <w:sz w:val="20"/>
          <w:highlight w:val="cyan"/>
          <w:u w:val="none"/>
        </w:rPr>
        <w:t xml:space="preserve">or </w:t>
      </w:r>
    </w:p>
    <w:p w14:paraId="14CA7902" w14:textId="77777777" w:rsidR="00442038" w:rsidRPr="00FE3CD4" w:rsidRDefault="00442038" w:rsidP="00EE6C9D">
      <w:pPr>
        <w:ind w:left="3686" w:hanging="567"/>
        <w:jc w:val="both"/>
        <w:rPr>
          <w:rStyle w:val="DeltaViewInsertion"/>
          <w:rFonts w:ascii="Arial" w:hAnsi="Arial" w:cs="Arial"/>
          <w:color w:val="000000"/>
          <w:sz w:val="20"/>
          <w:highlight w:val="cyan"/>
          <w:u w:val="none"/>
        </w:rPr>
      </w:pPr>
    </w:p>
    <w:p w14:paraId="1C942951" w14:textId="5F8DD376" w:rsidR="008E6571" w:rsidRPr="00FE3CD4" w:rsidRDefault="00470259" w:rsidP="00EE6C9D">
      <w:pPr>
        <w:ind w:left="3544" w:hanging="425"/>
        <w:jc w:val="both"/>
        <w:rPr>
          <w:rFonts w:ascii="Arial" w:hAnsi="Arial" w:cs="Arial"/>
          <w:color w:val="000000"/>
          <w:sz w:val="20"/>
          <w:highlight w:val="cyan"/>
        </w:rPr>
      </w:pPr>
      <w:r w:rsidRPr="00FE3CD4">
        <w:rPr>
          <w:rStyle w:val="DeltaViewInsertion"/>
          <w:rFonts w:ascii="Arial" w:hAnsi="Arial" w:cs="Arial"/>
          <w:color w:val="000000"/>
          <w:sz w:val="20"/>
          <w:highlight w:val="cyan"/>
          <w:u w:val="none"/>
        </w:rPr>
        <w:t xml:space="preserve">(iv) </w:t>
      </w:r>
      <w:r w:rsidR="00EE6C9D" w:rsidRPr="00FE3CD4">
        <w:rPr>
          <w:rStyle w:val="DeltaViewInsertion"/>
          <w:rFonts w:ascii="Arial" w:hAnsi="Arial" w:cs="Arial"/>
          <w:color w:val="000000"/>
          <w:sz w:val="20"/>
          <w:highlight w:val="cyan"/>
          <w:u w:val="none"/>
        </w:rPr>
        <w:tab/>
      </w:r>
      <w:r w:rsidRPr="00FE3CD4">
        <w:rPr>
          <w:rStyle w:val="DeltaViewInsertion"/>
          <w:rFonts w:ascii="Arial" w:hAnsi="Arial" w:cs="Arial"/>
          <w:color w:val="000000"/>
          <w:sz w:val="20"/>
          <w:highlight w:val="cyan"/>
          <w:u w:val="none"/>
        </w:rPr>
        <w:t xml:space="preserve">with the approval </w:t>
      </w:r>
      <w:r w:rsidR="00922073" w:rsidRPr="00FE3CD4">
        <w:rPr>
          <w:rStyle w:val="DeltaViewInsertion"/>
          <w:rFonts w:ascii="Arial" w:hAnsi="Arial" w:cs="Arial"/>
          <w:color w:val="000000"/>
          <w:sz w:val="20"/>
          <w:highlight w:val="cyan"/>
          <w:u w:val="none"/>
        </w:rPr>
        <w:t xml:space="preserve">of </w:t>
      </w:r>
      <w:r w:rsidRPr="00FE3CD4">
        <w:rPr>
          <w:rStyle w:val="DeltaViewInsertion"/>
          <w:rFonts w:ascii="Arial" w:hAnsi="Arial" w:cs="Arial"/>
          <w:i/>
          <w:iCs/>
          <w:color w:val="000000"/>
          <w:sz w:val="20"/>
          <w:highlight w:val="cyan"/>
          <w:u w:val="none"/>
        </w:rPr>
        <w:t>WADA</w:t>
      </w:r>
      <w:r w:rsidRPr="00FE3CD4">
        <w:rPr>
          <w:rStyle w:val="DeltaViewInsertion"/>
          <w:rFonts w:ascii="Arial" w:hAnsi="Arial" w:cs="Arial"/>
          <w:color w:val="000000"/>
          <w:sz w:val="20"/>
          <w:highlight w:val="cyan"/>
          <w:u w:val="none"/>
        </w:rPr>
        <w:t xml:space="preserve">, a criminal or disciplinary body </w:t>
      </w:r>
      <w:r w:rsidR="00922073" w:rsidRPr="00FE3CD4">
        <w:rPr>
          <w:rStyle w:val="DeltaViewInsertion"/>
          <w:rFonts w:ascii="Arial" w:hAnsi="Arial" w:cs="Arial"/>
          <w:color w:val="000000"/>
          <w:sz w:val="20"/>
          <w:highlight w:val="cyan"/>
          <w:u w:val="none"/>
        </w:rPr>
        <w:t xml:space="preserve">discovering facts constituting or </w:t>
      </w:r>
      <w:r w:rsidRPr="00FE3CD4">
        <w:rPr>
          <w:rStyle w:val="DeltaViewInsertion"/>
          <w:rFonts w:ascii="Arial" w:hAnsi="Arial" w:cs="Arial"/>
          <w:color w:val="000000"/>
          <w:sz w:val="20"/>
          <w:highlight w:val="cyan"/>
          <w:u w:val="none"/>
        </w:rPr>
        <w:t xml:space="preserve">bringing forward a </w:t>
      </w:r>
      <w:r w:rsidR="00922073" w:rsidRPr="00FE3CD4">
        <w:rPr>
          <w:rStyle w:val="DeltaViewInsertion"/>
          <w:rFonts w:ascii="Arial" w:hAnsi="Arial" w:cs="Arial"/>
          <w:color w:val="000000"/>
          <w:sz w:val="20"/>
          <w:highlight w:val="cyan"/>
          <w:u w:val="none"/>
        </w:rPr>
        <w:t xml:space="preserve">case involving, a </w:t>
      </w:r>
      <w:r w:rsidRPr="00FE3CD4">
        <w:rPr>
          <w:rStyle w:val="DeltaViewInsertion"/>
          <w:rFonts w:ascii="Arial" w:hAnsi="Arial" w:cs="Arial"/>
          <w:color w:val="000000"/>
          <w:sz w:val="20"/>
          <w:highlight w:val="cyan"/>
          <w:u w:val="none"/>
        </w:rPr>
        <w:t>criminal offense or the breach of professional or sport rules arising out of a sport integrity violation other than doping.</w:t>
      </w:r>
      <w:r w:rsidRPr="00FE3CD4">
        <w:rPr>
          <w:rFonts w:ascii="Arial" w:hAnsi="Arial" w:cs="Arial"/>
          <w:color w:val="000000"/>
          <w:sz w:val="20"/>
          <w:highlight w:val="cyan"/>
        </w:rPr>
        <w:t xml:space="preserve"> </w:t>
      </w:r>
    </w:p>
    <w:p w14:paraId="4DB7BE12" w14:textId="77777777" w:rsidR="00775095" w:rsidRPr="00FE3CD4" w:rsidRDefault="00775095">
      <w:pPr>
        <w:ind w:left="2340"/>
        <w:jc w:val="both"/>
        <w:rPr>
          <w:rFonts w:ascii="Arial" w:hAnsi="Arial" w:cs="Arial"/>
          <w:color w:val="000000"/>
          <w:sz w:val="20"/>
          <w:highlight w:val="cyan"/>
        </w:rPr>
      </w:pPr>
    </w:p>
    <w:p w14:paraId="017B381B" w14:textId="46DF6132" w:rsidR="002200BA" w:rsidRPr="00FE3CD4" w:rsidRDefault="00283F1F" w:rsidP="00EE6C9D">
      <w:pPr>
        <w:ind w:left="3119"/>
        <w:jc w:val="both"/>
        <w:rPr>
          <w:rFonts w:ascii="Arial" w:hAnsi="Arial" w:cs="Arial"/>
          <w:sz w:val="20"/>
          <w:highlight w:val="cyan"/>
        </w:rPr>
      </w:pPr>
      <w:r w:rsidRPr="00FE3CD4">
        <w:rPr>
          <w:rFonts w:ascii="Arial" w:hAnsi="Arial" w:cs="Arial"/>
          <w:sz w:val="20"/>
          <w:highlight w:val="cyan"/>
        </w:rPr>
        <w:t xml:space="preserve">After </w:t>
      </w:r>
      <w:r w:rsidR="00470259" w:rsidRPr="00FE3CD4">
        <w:rPr>
          <w:rFonts w:ascii="Arial" w:hAnsi="Arial" w:cs="Arial"/>
          <w:sz w:val="20"/>
          <w:highlight w:val="cyan"/>
        </w:rPr>
        <w:t>an</w:t>
      </w:r>
      <w:r w:rsidRPr="00FE3CD4">
        <w:rPr>
          <w:rFonts w:ascii="Arial" w:hAnsi="Arial" w:cs="Arial"/>
          <w:sz w:val="20"/>
          <w:highlight w:val="cyan"/>
        </w:rPr>
        <w:t xml:space="preserve"> appellate decision under Article 13 or the expiration of time to appeal, </w:t>
      </w:r>
      <w:r w:rsidR="001E3083" w:rsidRPr="00FE3CD4">
        <w:rPr>
          <w:rFonts w:ascii="Arial" w:hAnsi="Arial" w:cs="Arial"/>
          <w:sz w:val="20"/>
          <w:highlight w:val="cyan"/>
        </w:rPr>
        <w:t xml:space="preserve">the </w:t>
      </w:r>
      <w:r w:rsidR="001E3083" w:rsidRPr="00FE3CD4">
        <w:rPr>
          <w:rFonts w:ascii="Arial" w:hAnsi="Arial" w:cs="Arial"/>
          <w:i/>
          <w:iCs/>
          <w:sz w:val="20"/>
          <w:highlight w:val="cyan"/>
        </w:rPr>
        <w:t>Commission</w:t>
      </w:r>
      <w:r w:rsidR="001E3083" w:rsidRPr="00FE3CD4">
        <w:rPr>
          <w:rFonts w:ascii="Arial" w:hAnsi="Arial" w:cs="Arial"/>
          <w:sz w:val="20"/>
          <w:highlight w:val="cyan"/>
        </w:rPr>
        <w:t xml:space="preserve"> </w:t>
      </w:r>
      <w:r w:rsidRPr="00FE3CD4">
        <w:rPr>
          <w:rFonts w:ascii="Arial" w:hAnsi="Arial" w:cs="Arial"/>
          <w:sz w:val="20"/>
          <w:highlight w:val="cyan"/>
        </w:rPr>
        <w:t xml:space="preserve">may only suspend a part of the otherwise applicable </w:t>
      </w:r>
      <w:r w:rsidR="00470259" w:rsidRPr="00FE3CD4">
        <w:rPr>
          <w:rFonts w:ascii="Arial" w:hAnsi="Arial" w:cs="Arial"/>
          <w:i/>
          <w:iCs/>
          <w:sz w:val="20"/>
          <w:highlight w:val="cyan"/>
        </w:rPr>
        <w:t>Consequences</w:t>
      </w:r>
      <w:r w:rsidRPr="00FE3CD4">
        <w:rPr>
          <w:rFonts w:ascii="Arial" w:hAnsi="Arial" w:cs="Arial"/>
          <w:sz w:val="20"/>
          <w:highlight w:val="cyan"/>
        </w:rPr>
        <w:t xml:space="preserve"> with the approval of </w:t>
      </w:r>
      <w:r w:rsidRPr="00FE3CD4">
        <w:rPr>
          <w:rFonts w:ascii="Arial" w:hAnsi="Arial" w:cs="Arial"/>
          <w:i/>
          <w:iCs/>
          <w:sz w:val="20"/>
          <w:highlight w:val="cyan"/>
        </w:rPr>
        <w:t>WADA</w:t>
      </w:r>
      <w:r w:rsidR="00E81156" w:rsidRPr="00FE3CD4">
        <w:rPr>
          <w:rFonts w:ascii="Arial" w:hAnsi="Arial" w:cs="Arial"/>
          <w:iCs/>
          <w:sz w:val="20"/>
          <w:highlight w:val="cyan"/>
        </w:rPr>
        <w:t xml:space="preserve"> and the applicable International Federation</w:t>
      </w:r>
      <w:r w:rsidRPr="00FE3CD4">
        <w:rPr>
          <w:rFonts w:ascii="Arial" w:hAnsi="Arial" w:cs="Arial"/>
          <w:sz w:val="20"/>
          <w:highlight w:val="cyan"/>
        </w:rPr>
        <w:t>.</w:t>
      </w:r>
    </w:p>
    <w:p w14:paraId="6F241AE1" w14:textId="77777777" w:rsidR="002200BA" w:rsidRPr="00FE3CD4" w:rsidRDefault="002200BA" w:rsidP="007F64F4">
      <w:pPr>
        <w:ind w:left="2340" w:hanging="900"/>
        <w:jc w:val="both"/>
        <w:rPr>
          <w:rFonts w:ascii="Arial" w:hAnsi="Arial" w:cs="Arial"/>
          <w:sz w:val="20"/>
          <w:highlight w:val="cyan"/>
        </w:rPr>
      </w:pPr>
    </w:p>
    <w:p w14:paraId="572816FC" w14:textId="388EBACA" w:rsidR="002200BA" w:rsidRPr="00FE3CD4" w:rsidRDefault="00283F1F" w:rsidP="00EE6C9D">
      <w:pPr>
        <w:ind w:left="3119"/>
        <w:jc w:val="both"/>
        <w:rPr>
          <w:rFonts w:ascii="Arial" w:hAnsi="Arial" w:cs="Arial"/>
          <w:sz w:val="20"/>
          <w:highlight w:val="cyan"/>
        </w:rPr>
      </w:pPr>
      <w:r w:rsidRPr="00FE3CD4">
        <w:rPr>
          <w:rFonts w:ascii="Arial" w:hAnsi="Arial" w:cs="Arial"/>
          <w:sz w:val="20"/>
          <w:highlight w:val="cyan"/>
        </w:rPr>
        <w:t xml:space="preserve">The extent to which the otherwise applicable period of </w:t>
      </w:r>
      <w:r w:rsidRPr="00FE3CD4">
        <w:rPr>
          <w:rFonts w:ascii="Arial" w:hAnsi="Arial" w:cs="Arial"/>
          <w:i/>
          <w:iCs/>
          <w:sz w:val="20"/>
          <w:highlight w:val="cyan"/>
        </w:rPr>
        <w:t xml:space="preserve">Ineligibility </w:t>
      </w:r>
      <w:r w:rsidRPr="00FE3CD4">
        <w:rPr>
          <w:rFonts w:ascii="Arial" w:hAnsi="Arial" w:cs="Arial"/>
          <w:sz w:val="20"/>
          <w:highlight w:val="cyan"/>
        </w:rPr>
        <w:t xml:space="preserve">may be suspended shall be based on the </w:t>
      </w:r>
      <w:r w:rsidR="00922073" w:rsidRPr="00FE3CD4">
        <w:rPr>
          <w:rFonts w:ascii="Arial" w:hAnsi="Arial" w:cs="Arial"/>
          <w:sz w:val="20"/>
          <w:highlight w:val="cyan"/>
        </w:rPr>
        <w:t>value</w:t>
      </w:r>
      <w:r w:rsidRPr="00FE3CD4">
        <w:rPr>
          <w:rFonts w:ascii="Arial" w:hAnsi="Arial" w:cs="Arial"/>
          <w:sz w:val="20"/>
          <w:highlight w:val="cyan"/>
        </w:rPr>
        <w:t xml:space="preserve"> of the </w:t>
      </w:r>
      <w:r w:rsidRPr="00FE3CD4">
        <w:rPr>
          <w:rFonts w:ascii="Arial" w:hAnsi="Arial" w:cs="Arial"/>
          <w:i/>
          <w:iCs/>
          <w:sz w:val="20"/>
          <w:highlight w:val="cyan"/>
        </w:rPr>
        <w:t>Substantial Assistance</w:t>
      </w:r>
      <w:r w:rsidRPr="00FE3CD4">
        <w:rPr>
          <w:rFonts w:ascii="Arial" w:hAnsi="Arial" w:cs="Arial"/>
          <w:sz w:val="20"/>
          <w:highlight w:val="cyan"/>
        </w:rPr>
        <w:t xml:space="preserve"> provided by the </w:t>
      </w:r>
      <w:r w:rsidRPr="00FE3CD4">
        <w:rPr>
          <w:rFonts w:ascii="Arial" w:hAnsi="Arial" w:cs="Arial"/>
          <w:i/>
          <w:iCs/>
          <w:sz w:val="20"/>
          <w:highlight w:val="cyan"/>
        </w:rPr>
        <w:t xml:space="preserve">Athlete </w:t>
      </w:r>
      <w:r w:rsidRPr="00FE3CD4">
        <w:rPr>
          <w:rFonts w:ascii="Arial" w:hAnsi="Arial" w:cs="Arial"/>
          <w:sz w:val="20"/>
          <w:highlight w:val="cyan"/>
        </w:rPr>
        <w:t xml:space="preserve">or other </w:t>
      </w:r>
      <w:r w:rsidRPr="00FE3CD4">
        <w:rPr>
          <w:rFonts w:ascii="Arial" w:hAnsi="Arial" w:cs="Arial"/>
          <w:i/>
          <w:iCs/>
          <w:sz w:val="20"/>
          <w:highlight w:val="cyan"/>
        </w:rPr>
        <w:t xml:space="preserve">Person </w:t>
      </w:r>
      <w:r w:rsidRPr="00FE3CD4">
        <w:rPr>
          <w:rFonts w:ascii="Arial" w:hAnsi="Arial" w:cs="Arial"/>
          <w:sz w:val="20"/>
          <w:highlight w:val="cyan"/>
        </w:rPr>
        <w:t>to the effort to eliminate doping in sport</w:t>
      </w:r>
      <w:r w:rsidR="002200BA" w:rsidRPr="00FE3CD4">
        <w:rPr>
          <w:rFonts w:ascii="Arial" w:hAnsi="Arial" w:cs="Arial"/>
          <w:sz w:val="20"/>
          <w:highlight w:val="cyan"/>
        </w:rPr>
        <w:t xml:space="preserve">, non-compliance with the </w:t>
      </w:r>
      <w:r w:rsidR="002200BA" w:rsidRPr="00FE3CD4">
        <w:rPr>
          <w:rFonts w:ascii="Arial" w:hAnsi="Arial" w:cs="Arial"/>
          <w:i/>
          <w:iCs/>
          <w:sz w:val="20"/>
          <w:highlight w:val="cyan"/>
        </w:rPr>
        <w:t>Code</w:t>
      </w:r>
      <w:r w:rsidR="002200BA" w:rsidRPr="00FE3CD4">
        <w:rPr>
          <w:rFonts w:ascii="Arial" w:hAnsi="Arial" w:cs="Arial"/>
          <w:sz w:val="20"/>
          <w:highlight w:val="cyan"/>
        </w:rPr>
        <w:t xml:space="preserve"> and/or sport integrity violations</w:t>
      </w:r>
      <w:r w:rsidRPr="00FE3CD4">
        <w:rPr>
          <w:rFonts w:ascii="Arial" w:hAnsi="Arial" w:cs="Arial"/>
          <w:sz w:val="20"/>
          <w:highlight w:val="cyan"/>
        </w:rPr>
        <w:t xml:space="preserve">. </w:t>
      </w:r>
      <w:r w:rsidR="008E0C56" w:rsidRPr="00FE3CD4">
        <w:rPr>
          <w:rFonts w:ascii="Arial" w:hAnsi="Arial" w:cs="Arial"/>
          <w:sz w:val="20"/>
          <w:highlight w:val="cyan"/>
        </w:rPr>
        <w:t xml:space="preserve">Information involving the potential doping of </w:t>
      </w:r>
      <w:r w:rsidR="008E0C56" w:rsidRPr="00FE3CD4">
        <w:rPr>
          <w:rFonts w:ascii="Arial" w:hAnsi="Arial" w:cs="Arial"/>
          <w:i/>
          <w:iCs/>
          <w:sz w:val="20"/>
          <w:highlight w:val="cyan"/>
        </w:rPr>
        <w:t>Protected Persons</w:t>
      </w:r>
      <w:r w:rsidR="008E0C56" w:rsidRPr="00FE3CD4">
        <w:rPr>
          <w:rFonts w:ascii="Arial" w:hAnsi="Arial" w:cs="Arial"/>
          <w:sz w:val="20"/>
          <w:highlight w:val="cyan"/>
        </w:rPr>
        <w:t xml:space="preserve"> or </w:t>
      </w:r>
      <w:r w:rsidR="008E0C56" w:rsidRPr="00FE3CD4">
        <w:rPr>
          <w:rFonts w:ascii="Arial" w:hAnsi="Arial" w:cs="Arial"/>
          <w:i/>
          <w:iCs/>
          <w:sz w:val="20"/>
          <w:highlight w:val="cyan"/>
        </w:rPr>
        <w:t>Minors</w:t>
      </w:r>
      <w:r w:rsidR="008E0C56" w:rsidRPr="00FE3CD4">
        <w:rPr>
          <w:rFonts w:ascii="Arial" w:hAnsi="Arial" w:cs="Arial"/>
          <w:sz w:val="20"/>
          <w:highlight w:val="cyan"/>
        </w:rPr>
        <w:t xml:space="preserve"> shall be considered particularly valuable. In determining the length of the period for which the period of </w:t>
      </w:r>
      <w:r w:rsidR="008E0C56" w:rsidRPr="00FE3CD4">
        <w:rPr>
          <w:rFonts w:ascii="Arial" w:hAnsi="Arial" w:cs="Arial"/>
          <w:i/>
          <w:iCs/>
          <w:sz w:val="20"/>
          <w:highlight w:val="cyan"/>
        </w:rPr>
        <w:t xml:space="preserve">Ineligibility </w:t>
      </w:r>
      <w:r w:rsidR="008E0C56" w:rsidRPr="00FE3CD4">
        <w:rPr>
          <w:rFonts w:ascii="Arial" w:hAnsi="Arial" w:cs="Arial"/>
          <w:sz w:val="20"/>
          <w:highlight w:val="cyan"/>
        </w:rPr>
        <w:t xml:space="preserve">is suspended, the value of the </w:t>
      </w:r>
      <w:r w:rsidR="008E0C56" w:rsidRPr="00FE3CD4">
        <w:rPr>
          <w:rFonts w:ascii="Arial" w:hAnsi="Arial" w:cs="Arial"/>
          <w:i/>
          <w:iCs/>
          <w:sz w:val="20"/>
          <w:highlight w:val="cyan"/>
        </w:rPr>
        <w:t xml:space="preserve">Substantial Assistance </w:t>
      </w:r>
      <w:r w:rsidR="008E0C56" w:rsidRPr="00FE3CD4">
        <w:rPr>
          <w:rFonts w:ascii="Arial" w:hAnsi="Arial" w:cs="Arial"/>
          <w:sz w:val="20"/>
          <w:highlight w:val="cyan"/>
        </w:rPr>
        <w:t xml:space="preserve">shall be evaluated in terms of months or years rather than as a percentage of the original period of </w:t>
      </w:r>
      <w:r w:rsidR="008E0C56" w:rsidRPr="00FE3CD4">
        <w:rPr>
          <w:rFonts w:ascii="Arial" w:hAnsi="Arial" w:cs="Arial"/>
          <w:i/>
          <w:iCs/>
          <w:sz w:val="20"/>
          <w:highlight w:val="cyan"/>
        </w:rPr>
        <w:t>Ineligibility</w:t>
      </w:r>
      <w:r w:rsidR="008E0C56" w:rsidRPr="00FE3CD4">
        <w:rPr>
          <w:rFonts w:ascii="Arial" w:hAnsi="Arial" w:cs="Arial"/>
          <w:sz w:val="20"/>
          <w:highlight w:val="cyan"/>
        </w:rPr>
        <w:t>.</w:t>
      </w:r>
      <w:r w:rsidR="008E0C56" w:rsidRPr="00FE3CD4">
        <w:rPr>
          <w:rStyle w:val="FootnoteReference"/>
          <w:rFonts w:ascii="Arial" w:hAnsi="Arial" w:cs="Arial"/>
          <w:b/>
          <w:sz w:val="20"/>
          <w:highlight w:val="cyan"/>
          <w:vertAlign w:val="superscript"/>
        </w:rPr>
        <w:footnoteReference w:id="77"/>
      </w:r>
      <w:r w:rsidR="008E0C56" w:rsidRPr="00FE3CD4">
        <w:rPr>
          <w:rStyle w:val="FootnoteReference"/>
          <w:b/>
          <w:sz w:val="20"/>
          <w:highlight w:val="cyan"/>
          <w:vertAlign w:val="superscript"/>
        </w:rPr>
        <w:t xml:space="preserve"> </w:t>
      </w:r>
      <w:r w:rsidR="008E0C56" w:rsidRPr="00FE3CD4">
        <w:rPr>
          <w:rFonts w:ascii="Arial" w:hAnsi="Arial" w:cs="Arial"/>
          <w:sz w:val="20"/>
          <w:highlight w:val="cyan"/>
        </w:rPr>
        <w:t xml:space="preserve">However, no more than three-quarters of the otherwise applicable period of </w:t>
      </w:r>
      <w:r w:rsidR="008E0C56" w:rsidRPr="00FE3CD4">
        <w:rPr>
          <w:rFonts w:ascii="Arial" w:hAnsi="Arial" w:cs="Arial"/>
          <w:i/>
          <w:sz w:val="20"/>
          <w:highlight w:val="cyan"/>
        </w:rPr>
        <w:t xml:space="preserve">Ineligibility </w:t>
      </w:r>
      <w:r w:rsidR="008E0C56" w:rsidRPr="00FE3CD4">
        <w:rPr>
          <w:rFonts w:ascii="Arial" w:hAnsi="Arial" w:cs="Arial"/>
          <w:sz w:val="20"/>
          <w:highlight w:val="cyan"/>
        </w:rPr>
        <w:t xml:space="preserve">may be suspended. For purposes of this Article 10.7.3, the “otherwise applicable” period of </w:t>
      </w:r>
      <w:r w:rsidR="008E0C56" w:rsidRPr="00FE3CD4">
        <w:rPr>
          <w:rFonts w:ascii="Arial" w:hAnsi="Arial" w:cs="Arial"/>
          <w:i/>
          <w:iCs/>
          <w:sz w:val="20"/>
          <w:highlight w:val="cyan"/>
        </w:rPr>
        <w:t xml:space="preserve">Ineligibility </w:t>
      </w:r>
      <w:r w:rsidR="008E0C56" w:rsidRPr="00FE3CD4">
        <w:rPr>
          <w:rFonts w:ascii="Arial" w:hAnsi="Arial" w:cs="Arial"/>
          <w:sz w:val="20"/>
          <w:highlight w:val="cyan"/>
        </w:rPr>
        <w:t xml:space="preserve">shall mean the period of </w:t>
      </w:r>
      <w:r w:rsidR="008E0C56" w:rsidRPr="00FE3CD4">
        <w:rPr>
          <w:rFonts w:ascii="Arial" w:hAnsi="Arial" w:cs="Arial"/>
          <w:i/>
          <w:iCs/>
          <w:sz w:val="20"/>
          <w:highlight w:val="cyan"/>
        </w:rPr>
        <w:t xml:space="preserve">Ineligibility </w:t>
      </w:r>
      <w:r w:rsidR="008E0C56" w:rsidRPr="00FE3CD4">
        <w:rPr>
          <w:rFonts w:ascii="Arial" w:hAnsi="Arial" w:cs="Arial"/>
          <w:sz w:val="20"/>
          <w:highlight w:val="cyan"/>
        </w:rPr>
        <w:t>determined after application of Articles 10.2, 10.3, 10.4, 10.6, 10.7.1</w:t>
      </w:r>
      <w:r w:rsidR="00437044" w:rsidRPr="00FE3CD4">
        <w:rPr>
          <w:rFonts w:ascii="Arial" w:hAnsi="Arial" w:cs="Arial"/>
          <w:sz w:val="20"/>
          <w:highlight w:val="cyan"/>
        </w:rPr>
        <w:t xml:space="preserve">, </w:t>
      </w:r>
      <w:r w:rsidR="008E0C56" w:rsidRPr="00FE3CD4">
        <w:rPr>
          <w:rFonts w:ascii="Arial" w:hAnsi="Arial" w:cs="Arial"/>
          <w:sz w:val="20"/>
          <w:highlight w:val="cyan"/>
        </w:rPr>
        <w:t>10.7.2</w:t>
      </w:r>
      <w:r w:rsidR="00AF3487" w:rsidRPr="00FE3CD4">
        <w:rPr>
          <w:rFonts w:ascii="Arial" w:hAnsi="Arial" w:cs="Arial"/>
          <w:sz w:val="20"/>
          <w:highlight w:val="cyan"/>
        </w:rPr>
        <w:t>, 10.9 and 10.14.3</w:t>
      </w:r>
      <w:r w:rsidR="008E0C56" w:rsidRPr="00FE3CD4">
        <w:rPr>
          <w:rFonts w:ascii="Arial" w:hAnsi="Arial" w:cs="Arial"/>
          <w:sz w:val="20"/>
          <w:highlight w:val="cyan"/>
        </w:rPr>
        <w:t>.</w:t>
      </w:r>
      <w:r w:rsidR="00B07758" w:rsidRPr="00FE3CD4">
        <w:rPr>
          <w:rFonts w:ascii="Arial" w:hAnsi="Arial" w:cs="Arial"/>
          <w:sz w:val="20"/>
          <w:highlight w:val="cyan"/>
        </w:rPr>
        <w:t xml:space="preserve"> </w:t>
      </w:r>
      <w:r w:rsidRPr="00FE3CD4">
        <w:rPr>
          <w:rFonts w:ascii="Arial" w:hAnsi="Arial" w:cs="Arial"/>
          <w:sz w:val="20"/>
          <w:highlight w:val="cyan"/>
        </w:rPr>
        <w:t xml:space="preserve">If the otherwise applicable period of </w:t>
      </w:r>
      <w:r w:rsidRPr="00FE3CD4">
        <w:rPr>
          <w:rFonts w:ascii="Arial" w:hAnsi="Arial" w:cs="Arial"/>
          <w:i/>
          <w:iCs/>
          <w:sz w:val="20"/>
          <w:highlight w:val="cyan"/>
        </w:rPr>
        <w:t>Ineligibility</w:t>
      </w:r>
      <w:r w:rsidRPr="00FE3CD4">
        <w:rPr>
          <w:rFonts w:ascii="Arial" w:hAnsi="Arial" w:cs="Arial"/>
          <w:sz w:val="20"/>
          <w:highlight w:val="cyan"/>
        </w:rPr>
        <w:t xml:space="preserve"> is a lifetime, the non-suspended period under this </w:t>
      </w:r>
      <w:r w:rsidR="005B0A79" w:rsidRPr="00FE3CD4">
        <w:rPr>
          <w:rFonts w:ascii="Arial" w:hAnsi="Arial" w:cs="Arial"/>
          <w:sz w:val="20"/>
          <w:highlight w:val="cyan"/>
        </w:rPr>
        <w:t>Article</w:t>
      </w:r>
      <w:r w:rsidRPr="00FE3CD4">
        <w:rPr>
          <w:rFonts w:ascii="Arial" w:hAnsi="Arial" w:cs="Arial"/>
          <w:sz w:val="20"/>
          <w:highlight w:val="cyan"/>
        </w:rPr>
        <w:t xml:space="preserve"> </w:t>
      </w:r>
      <w:r w:rsidR="00B07758" w:rsidRPr="00FE3CD4">
        <w:rPr>
          <w:rFonts w:ascii="Arial" w:hAnsi="Arial" w:cs="Arial"/>
          <w:sz w:val="20"/>
          <w:highlight w:val="cyan"/>
        </w:rPr>
        <w:t xml:space="preserve">shall </w:t>
      </w:r>
      <w:r w:rsidRPr="00FE3CD4">
        <w:rPr>
          <w:rFonts w:ascii="Arial" w:hAnsi="Arial" w:cs="Arial"/>
          <w:sz w:val="20"/>
          <w:highlight w:val="cyan"/>
        </w:rPr>
        <w:t>be no less than eight</w:t>
      </w:r>
      <w:r w:rsidR="00652834" w:rsidRPr="00FE3CD4">
        <w:rPr>
          <w:rFonts w:ascii="Arial" w:hAnsi="Arial" w:cs="Arial"/>
          <w:sz w:val="20"/>
          <w:highlight w:val="cyan"/>
        </w:rPr>
        <w:t xml:space="preserve"> (8)</w:t>
      </w:r>
      <w:r w:rsidRPr="00FE3CD4">
        <w:rPr>
          <w:rFonts w:ascii="Arial" w:hAnsi="Arial" w:cs="Arial"/>
          <w:sz w:val="20"/>
          <w:highlight w:val="cyan"/>
        </w:rPr>
        <w:t xml:space="preserve"> years. </w:t>
      </w:r>
      <w:r w:rsidR="002200BA" w:rsidRPr="00FE3CD4">
        <w:rPr>
          <w:rFonts w:ascii="Arial" w:hAnsi="Arial" w:cs="Arial"/>
          <w:sz w:val="20"/>
          <w:highlight w:val="cyan"/>
        </w:rPr>
        <w:t xml:space="preserve">For purposes of this paragraph, the otherwise applicable period of </w:t>
      </w:r>
      <w:r w:rsidR="002200BA" w:rsidRPr="00FE3CD4">
        <w:rPr>
          <w:rFonts w:ascii="Arial" w:hAnsi="Arial" w:cs="Arial"/>
          <w:i/>
          <w:iCs/>
          <w:sz w:val="20"/>
          <w:highlight w:val="cyan"/>
        </w:rPr>
        <w:lastRenderedPageBreak/>
        <w:t>Ineligibility</w:t>
      </w:r>
      <w:r w:rsidR="002200BA" w:rsidRPr="00FE3CD4">
        <w:rPr>
          <w:rFonts w:ascii="Arial" w:hAnsi="Arial" w:cs="Arial"/>
          <w:sz w:val="20"/>
          <w:highlight w:val="cyan"/>
        </w:rPr>
        <w:t xml:space="preserve"> shall not include any period of </w:t>
      </w:r>
      <w:r w:rsidR="002200BA" w:rsidRPr="00FE3CD4">
        <w:rPr>
          <w:rFonts w:ascii="Arial" w:hAnsi="Arial" w:cs="Arial"/>
          <w:i/>
          <w:iCs/>
          <w:sz w:val="20"/>
          <w:highlight w:val="cyan"/>
        </w:rPr>
        <w:t>Ineligibility</w:t>
      </w:r>
      <w:r w:rsidR="002200BA" w:rsidRPr="00FE3CD4">
        <w:rPr>
          <w:rFonts w:ascii="Arial" w:hAnsi="Arial" w:cs="Arial"/>
          <w:sz w:val="20"/>
          <w:highlight w:val="cyan"/>
        </w:rPr>
        <w:t xml:space="preserve"> that could be added under Article 10.9.3.2 of </w:t>
      </w:r>
      <w:r w:rsidR="00576078" w:rsidRPr="00FE3CD4">
        <w:rPr>
          <w:rFonts w:ascii="Arial" w:hAnsi="Arial" w:cs="Arial"/>
          <w:sz w:val="20"/>
          <w:highlight w:val="cyan"/>
        </w:rPr>
        <w:t>the</w:t>
      </w:r>
      <w:r w:rsidR="002200BA" w:rsidRPr="00FE3CD4">
        <w:rPr>
          <w:rFonts w:ascii="Arial" w:hAnsi="Arial" w:cs="Arial"/>
          <w:sz w:val="20"/>
          <w:highlight w:val="cyan"/>
        </w:rPr>
        <w:t xml:space="preserve"> </w:t>
      </w:r>
      <w:r w:rsidR="002200BA" w:rsidRPr="00FE3CD4">
        <w:rPr>
          <w:rFonts w:ascii="Arial" w:hAnsi="Arial" w:cs="Arial"/>
          <w:i/>
          <w:iCs/>
          <w:sz w:val="20"/>
          <w:highlight w:val="cyan"/>
        </w:rPr>
        <w:t>Rules</w:t>
      </w:r>
      <w:r w:rsidR="002200BA" w:rsidRPr="00FE3CD4">
        <w:rPr>
          <w:rFonts w:ascii="Arial" w:hAnsi="Arial" w:cs="Arial"/>
          <w:sz w:val="20"/>
          <w:highlight w:val="cyan"/>
        </w:rPr>
        <w:t>.</w:t>
      </w:r>
    </w:p>
    <w:p w14:paraId="5B8F4040" w14:textId="77777777" w:rsidR="00B07758" w:rsidRPr="00FE3CD4" w:rsidRDefault="00B07758" w:rsidP="00EE6C9D">
      <w:pPr>
        <w:ind w:left="3119"/>
        <w:jc w:val="both"/>
        <w:rPr>
          <w:rFonts w:ascii="Arial" w:hAnsi="Arial" w:cs="Arial"/>
          <w:sz w:val="20"/>
          <w:highlight w:val="cyan"/>
        </w:rPr>
      </w:pPr>
    </w:p>
    <w:p w14:paraId="72503C7B" w14:textId="071CF2FD" w:rsidR="00B07758" w:rsidRPr="00FE3CD4" w:rsidRDefault="00F65215" w:rsidP="00EE6C9D">
      <w:pPr>
        <w:ind w:left="3119"/>
        <w:jc w:val="both"/>
        <w:rPr>
          <w:rFonts w:ascii="Arial" w:hAnsi="Arial" w:cs="Arial"/>
          <w:sz w:val="20"/>
          <w:highlight w:val="cyan"/>
        </w:rPr>
      </w:pPr>
      <w:r w:rsidRPr="00FE3CD4">
        <w:rPr>
          <w:rFonts w:ascii="Arial" w:hAnsi="Arial" w:cs="Arial"/>
          <w:w w:val="0"/>
          <w:sz w:val="20"/>
          <w:highlight w:val="cyan"/>
        </w:rPr>
        <w:t xml:space="preserve">The </w:t>
      </w:r>
      <w:r w:rsidRPr="00FE3CD4">
        <w:rPr>
          <w:rFonts w:ascii="Arial" w:hAnsi="Arial" w:cs="Arial"/>
          <w:i/>
          <w:iCs/>
          <w:w w:val="0"/>
          <w:sz w:val="20"/>
          <w:highlight w:val="cyan"/>
        </w:rPr>
        <w:t>Commission</w:t>
      </w:r>
      <w:r w:rsidRPr="00FE3CD4" w:rsidDel="00F65215">
        <w:rPr>
          <w:rFonts w:ascii="Arial" w:hAnsi="Arial" w:cs="Arial"/>
          <w:sz w:val="20"/>
          <w:highlight w:val="cyan"/>
        </w:rPr>
        <w:t xml:space="preserve"> </w:t>
      </w:r>
      <w:r w:rsidR="00B07758" w:rsidRPr="00FE3CD4">
        <w:rPr>
          <w:rFonts w:ascii="Arial" w:hAnsi="Arial" w:cs="Arial"/>
          <w:sz w:val="20"/>
          <w:highlight w:val="cyan"/>
        </w:rPr>
        <w:t xml:space="preserve">may suspend a smaller portion of the </w:t>
      </w:r>
      <w:r w:rsidR="00B07758" w:rsidRPr="00FE3CD4">
        <w:rPr>
          <w:rFonts w:ascii="Arial" w:hAnsi="Arial" w:cs="Arial"/>
          <w:i/>
          <w:iCs/>
          <w:sz w:val="20"/>
          <w:highlight w:val="cyan"/>
        </w:rPr>
        <w:t>Consequences</w:t>
      </w:r>
      <w:r w:rsidR="00B07758" w:rsidRPr="00FE3CD4">
        <w:rPr>
          <w:rFonts w:ascii="Arial" w:hAnsi="Arial" w:cs="Arial"/>
          <w:sz w:val="20"/>
          <w:highlight w:val="cyan"/>
        </w:rPr>
        <w:t xml:space="preserve"> in an initial decision and, based on reconsideration of the value of the information received, increase the amount of </w:t>
      </w:r>
      <w:r w:rsidR="00B07758" w:rsidRPr="00FE3CD4">
        <w:rPr>
          <w:rFonts w:ascii="Arial" w:hAnsi="Arial" w:cs="Arial"/>
          <w:i/>
          <w:iCs/>
          <w:sz w:val="20"/>
          <w:highlight w:val="cyan"/>
        </w:rPr>
        <w:t>Consequences</w:t>
      </w:r>
      <w:r w:rsidR="00B07758" w:rsidRPr="00FE3CD4">
        <w:rPr>
          <w:rFonts w:ascii="Arial" w:hAnsi="Arial" w:cs="Arial"/>
          <w:sz w:val="20"/>
          <w:highlight w:val="cyan"/>
        </w:rPr>
        <w:t xml:space="preserve"> suspended.</w:t>
      </w:r>
    </w:p>
    <w:p w14:paraId="3806A07B" w14:textId="77777777" w:rsidR="002200BA" w:rsidRPr="00FE3CD4" w:rsidRDefault="002200BA" w:rsidP="00EE6C9D">
      <w:pPr>
        <w:ind w:left="3119" w:hanging="900"/>
        <w:jc w:val="both"/>
        <w:rPr>
          <w:rFonts w:ascii="Arial" w:hAnsi="Arial" w:cs="Arial"/>
          <w:sz w:val="20"/>
          <w:highlight w:val="cyan"/>
        </w:rPr>
      </w:pPr>
    </w:p>
    <w:p w14:paraId="71476DD7" w14:textId="0310E88E" w:rsidR="002200BA" w:rsidRPr="00FE3CD4" w:rsidRDefault="002200BA" w:rsidP="00EE6C9D">
      <w:pPr>
        <w:ind w:left="3119"/>
        <w:jc w:val="both"/>
        <w:rPr>
          <w:rFonts w:ascii="Arial" w:hAnsi="Arial" w:cs="Arial"/>
          <w:sz w:val="20"/>
          <w:highlight w:val="cyan"/>
        </w:rPr>
      </w:pPr>
      <w:r w:rsidRPr="00FE3CD4">
        <w:rPr>
          <w:rFonts w:ascii="Arial" w:hAnsi="Arial" w:cs="Arial"/>
          <w:sz w:val="20"/>
          <w:highlight w:val="cyan"/>
        </w:rPr>
        <w:t xml:space="preserve">If so requested by an </w:t>
      </w:r>
      <w:r w:rsidRPr="00FE3CD4">
        <w:rPr>
          <w:rFonts w:ascii="Arial" w:hAnsi="Arial" w:cs="Arial"/>
          <w:i/>
          <w:iCs/>
          <w:sz w:val="20"/>
          <w:highlight w:val="cyan"/>
        </w:rPr>
        <w:t>Athlete</w:t>
      </w:r>
      <w:r w:rsidRPr="00FE3CD4">
        <w:rPr>
          <w:rFonts w:ascii="Arial" w:hAnsi="Arial" w:cs="Arial"/>
          <w:sz w:val="20"/>
          <w:highlight w:val="cyan"/>
        </w:rPr>
        <w:t xml:space="preserve"> or other </w:t>
      </w:r>
      <w:r w:rsidRPr="00FE3CD4">
        <w:rPr>
          <w:rFonts w:ascii="Arial" w:hAnsi="Arial" w:cs="Arial"/>
          <w:i/>
          <w:iCs/>
          <w:sz w:val="20"/>
          <w:highlight w:val="cyan"/>
        </w:rPr>
        <w:t>Person</w:t>
      </w:r>
      <w:r w:rsidRPr="00FE3CD4">
        <w:rPr>
          <w:rFonts w:ascii="Arial" w:hAnsi="Arial" w:cs="Arial"/>
          <w:sz w:val="20"/>
          <w:highlight w:val="cyan"/>
        </w:rPr>
        <w:t xml:space="preserve"> who seeks to provide </w:t>
      </w:r>
      <w:r w:rsidRPr="00FE3CD4">
        <w:rPr>
          <w:rFonts w:ascii="Arial" w:hAnsi="Arial" w:cs="Arial"/>
          <w:i/>
          <w:iCs/>
          <w:sz w:val="20"/>
          <w:highlight w:val="cyan"/>
        </w:rPr>
        <w:t>Substantial Assistance</w:t>
      </w:r>
      <w:r w:rsidRPr="00FE3CD4">
        <w:rPr>
          <w:rFonts w:ascii="Arial" w:hAnsi="Arial" w:cs="Arial"/>
          <w:sz w:val="20"/>
          <w:highlight w:val="cyan"/>
        </w:rPr>
        <w:t xml:space="preserve">, </w:t>
      </w:r>
      <w:r w:rsidR="00F65215" w:rsidRPr="00FE3CD4">
        <w:rPr>
          <w:rFonts w:ascii="Arial" w:hAnsi="Arial" w:cs="Arial"/>
          <w:w w:val="0"/>
          <w:sz w:val="20"/>
          <w:highlight w:val="cyan"/>
        </w:rPr>
        <w:t xml:space="preserve">the </w:t>
      </w:r>
      <w:r w:rsidR="00F65215" w:rsidRPr="00FE3CD4">
        <w:rPr>
          <w:rFonts w:ascii="Arial" w:hAnsi="Arial" w:cs="Arial"/>
          <w:i/>
          <w:iCs/>
          <w:w w:val="0"/>
          <w:sz w:val="20"/>
          <w:highlight w:val="cyan"/>
        </w:rPr>
        <w:t>Commission</w:t>
      </w:r>
      <w:r w:rsidR="00F65215" w:rsidRPr="00FE3CD4" w:rsidDel="00F65215">
        <w:rPr>
          <w:rFonts w:ascii="Arial" w:hAnsi="Arial" w:cs="Arial"/>
          <w:sz w:val="20"/>
          <w:highlight w:val="cyan"/>
        </w:rPr>
        <w:t xml:space="preserve"> </w:t>
      </w:r>
      <w:r w:rsidRPr="00FE3CD4">
        <w:rPr>
          <w:rFonts w:ascii="Arial" w:hAnsi="Arial" w:cs="Arial"/>
          <w:sz w:val="20"/>
          <w:highlight w:val="cyan"/>
        </w:rPr>
        <w:t xml:space="preserve">shall allow the </w:t>
      </w:r>
      <w:r w:rsidRPr="00FE3CD4">
        <w:rPr>
          <w:rFonts w:ascii="Arial" w:hAnsi="Arial" w:cs="Arial"/>
          <w:i/>
          <w:iCs/>
          <w:sz w:val="20"/>
          <w:highlight w:val="cyan"/>
        </w:rPr>
        <w:t>Athlete</w:t>
      </w:r>
      <w:r w:rsidRPr="00FE3CD4">
        <w:rPr>
          <w:rFonts w:ascii="Arial" w:hAnsi="Arial" w:cs="Arial"/>
          <w:sz w:val="20"/>
          <w:highlight w:val="cyan"/>
        </w:rPr>
        <w:t xml:space="preserve"> or other </w:t>
      </w:r>
      <w:r w:rsidRPr="00FE3CD4">
        <w:rPr>
          <w:rFonts w:ascii="Arial" w:hAnsi="Arial" w:cs="Arial"/>
          <w:i/>
          <w:iCs/>
          <w:sz w:val="20"/>
          <w:highlight w:val="cyan"/>
        </w:rPr>
        <w:t>Person</w:t>
      </w:r>
      <w:r w:rsidRPr="00FE3CD4">
        <w:rPr>
          <w:rFonts w:ascii="Arial" w:hAnsi="Arial" w:cs="Arial"/>
          <w:sz w:val="20"/>
          <w:highlight w:val="cyan"/>
        </w:rPr>
        <w:t xml:space="preserve"> to provide the information</w:t>
      </w:r>
      <w:r w:rsidR="00B3132A" w:rsidRPr="00FE3CD4">
        <w:rPr>
          <w:rFonts w:ascii="Arial" w:hAnsi="Arial" w:cs="Arial"/>
          <w:sz w:val="20"/>
          <w:highlight w:val="cyan"/>
        </w:rPr>
        <w:t xml:space="preserve"> to it</w:t>
      </w:r>
      <w:r w:rsidRPr="00FE3CD4">
        <w:rPr>
          <w:rFonts w:ascii="Arial" w:hAnsi="Arial" w:cs="Arial"/>
          <w:sz w:val="20"/>
          <w:highlight w:val="cyan"/>
        </w:rPr>
        <w:t xml:space="preserve"> subject to a </w:t>
      </w:r>
      <w:r w:rsidRPr="00FE3CD4">
        <w:rPr>
          <w:rFonts w:ascii="Arial" w:hAnsi="Arial" w:cs="Arial"/>
          <w:i/>
          <w:iCs/>
          <w:sz w:val="20"/>
          <w:highlight w:val="cyan"/>
        </w:rPr>
        <w:t>Without Prejudice Agreement</w:t>
      </w:r>
      <w:r w:rsidRPr="00FE3CD4">
        <w:rPr>
          <w:rFonts w:ascii="Arial" w:hAnsi="Arial" w:cs="Arial"/>
          <w:sz w:val="20"/>
          <w:highlight w:val="cyan"/>
        </w:rPr>
        <w:t>.</w:t>
      </w:r>
    </w:p>
    <w:p w14:paraId="5C4DC52B" w14:textId="77777777" w:rsidR="002200BA" w:rsidRPr="00FE3CD4" w:rsidRDefault="002200BA" w:rsidP="00EE6C9D">
      <w:pPr>
        <w:ind w:left="3119" w:hanging="900"/>
        <w:jc w:val="both"/>
        <w:rPr>
          <w:rFonts w:ascii="Arial" w:hAnsi="Arial" w:cs="Arial"/>
          <w:sz w:val="20"/>
          <w:highlight w:val="cyan"/>
        </w:rPr>
      </w:pPr>
    </w:p>
    <w:p w14:paraId="2E91EA66" w14:textId="2C864780" w:rsidR="00283F1F" w:rsidRPr="00FE3CD4" w:rsidRDefault="00283F1F" w:rsidP="00EE6C9D">
      <w:pPr>
        <w:ind w:left="3119"/>
        <w:jc w:val="both"/>
        <w:rPr>
          <w:rFonts w:ascii="Arial" w:hAnsi="Arial" w:cs="Arial"/>
          <w:sz w:val="20"/>
          <w:highlight w:val="cyan"/>
        </w:rPr>
      </w:pPr>
      <w:r w:rsidRPr="00FE3CD4">
        <w:rPr>
          <w:rFonts w:ascii="Arial" w:hAnsi="Arial" w:cs="Arial"/>
          <w:sz w:val="20"/>
          <w:highlight w:val="cyan"/>
        </w:rPr>
        <w:t xml:space="preserve">If the </w:t>
      </w:r>
      <w:r w:rsidRPr="00FE3CD4">
        <w:rPr>
          <w:rFonts w:ascii="Arial" w:hAnsi="Arial" w:cs="Arial"/>
          <w:i/>
          <w:sz w:val="20"/>
          <w:highlight w:val="cyan"/>
        </w:rPr>
        <w:t>Athlete</w:t>
      </w:r>
      <w:r w:rsidRPr="00FE3CD4">
        <w:rPr>
          <w:rFonts w:ascii="Arial" w:hAnsi="Arial" w:cs="Arial"/>
          <w:sz w:val="20"/>
          <w:highlight w:val="cyan"/>
        </w:rPr>
        <w:t xml:space="preserve"> </w:t>
      </w:r>
      <w:r w:rsidR="006D442E" w:rsidRPr="00FE3CD4">
        <w:rPr>
          <w:rFonts w:ascii="Arial" w:hAnsi="Arial" w:cs="Arial"/>
          <w:sz w:val="20"/>
          <w:highlight w:val="cyan"/>
        </w:rPr>
        <w:t xml:space="preserve">or other </w:t>
      </w:r>
      <w:r w:rsidR="006D442E" w:rsidRPr="00FE3CD4">
        <w:rPr>
          <w:rFonts w:ascii="Arial" w:hAnsi="Arial" w:cs="Arial"/>
          <w:i/>
          <w:sz w:val="20"/>
          <w:highlight w:val="cyan"/>
        </w:rPr>
        <w:t>Person</w:t>
      </w:r>
      <w:r w:rsidR="006D442E" w:rsidRPr="00FE3CD4">
        <w:rPr>
          <w:rFonts w:ascii="Arial" w:hAnsi="Arial" w:cs="Arial"/>
          <w:sz w:val="20"/>
          <w:highlight w:val="cyan"/>
        </w:rPr>
        <w:t xml:space="preserve"> </w:t>
      </w:r>
      <w:r w:rsidRPr="00FE3CD4">
        <w:rPr>
          <w:rFonts w:ascii="Arial" w:hAnsi="Arial" w:cs="Arial"/>
          <w:sz w:val="20"/>
          <w:highlight w:val="cyan"/>
        </w:rPr>
        <w:t xml:space="preserve">fails to </w:t>
      </w:r>
      <w:r w:rsidR="006D442E" w:rsidRPr="00FE3CD4">
        <w:rPr>
          <w:rFonts w:ascii="Arial" w:hAnsi="Arial" w:cs="Arial"/>
          <w:sz w:val="20"/>
          <w:highlight w:val="cyan"/>
        </w:rPr>
        <w:t xml:space="preserve">continue to cooperate and to </w:t>
      </w:r>
      <w:r w:rsidRPr="00FE3CD4">
        <w:rPr>
          <w:rFonts w:ascii="Arial" w:hAnsi="Arial" w:cs="Arial"/>
          <w:sz w:val="20"/>
          <w:highlight w:val="cyan"/>
        </w:rPr>
        <w:t>provide the</w:t>
      </w:r>
      <w:r w:rsidR="006D442E" w:rsidRPr="00FE3CD4">
        <w:rPr>
          <w:rFonts w:ascii="Arial" w:hAnsi="Arial" w:cs="Arial"/>
          <w:sz w:val="20"/>
          <w:highlight w:val="cyan"/>
        </w:rPr>
        <w:t xml:space="preserve"> complete and credible</w:t>
      </w:r>
      <w:r w:rsidRPr="00FE3CD4">
        <w:rPr>
          <w:rFonts w:ascii="Arial" w:hAnsi="Arial" w:cs="Arial"/>
          <w:sz w:val="20"/>
          <w:highlight w:val="cyan"/>
        </w:rPr>
        <w:t xml:space="preserve"> </w:t>
      </w:r>
      <w:r w:rsidRPr="00FE3CD4">
        <w:rPr>
          <w:rFonts w:ascii="Arial" w:hAnsi="Arial" w:cs="Arial"/>
          <w:i/>
          <w:sz w:val="20"/>
          <w:highlight w:val="cyan"/>
        </w:rPr>
        <w:t>Substantial Assistance</w:t>
      </w:r>
      <w:r w:rsidRPr="00FE3CD4">
        <w:rPr>
          <w:rFonts w:ascii="Arial" w:hAnsi="Arial" w:cs="Arial"/>
          <w:sz w:val="20"/>
          <w:highlight w:val="cyan"/>
        </w:rPr>
        <w:t xml:space="preserve"> upon which a suspension of </w:t>
      </w:r>
      <w:r w:rsidR="002200BA" w:rsidRPr="00FE3CD4">
        <w:rPr>
          <w:rFonts w:ascii="Arial" w:hAnsi="Arial" w:cs="Arial"/>
          <w:i/>
          <w:iCs/>
          <w:sz w:val="20"/>
          <w:highlight w:val="cyan"/>
        </w:rPr>
        <w:t>Consequences</w:t>
      </w:r>
      <w:r w:rsidRPr="00FE3CD4">
        <w:rPr>
          <w:rFonts w:ascii="Arial" w:hAnsi="Arial" w:cs="Arial"/>
          <w:sz w:val="20"/>
          <w:highlight w:val="cyan"/>
        </w:rPr>
        <w:t xml:space="preserve"> was based, </w:t>
      </w:r>
      <w:r w:rsidR="00F65215" w:rsidRPr="00FE3CD4">
        <w:rPr>
          <w:rFonts w:ascii="Arial" w:hAnsi="Arial" w:cs="Arial"/>
          <w:w w:val="0"/>
          <w:sz w:val="20"/>
          <w:highlight w:val="cyan"/>
        </w:rPr>
        <w:t xml:space="preserve">the </w:t>
      </w:r>
      <w:r w:rsidR="00F65215" w:rsidRPr="00FE3CD4">
        <w:rPr>
          <w:rFonts w:ascii="Arial" w:hAnsi="Arial" w:cs="Arial"/>
          <w:i/>
          <w:iCs/>
          <w:w w:val="0"/>
          <w:sz w:val="20"/>
          <w:highlight w:val="cyan"/>
        </w:rPr>
        <w:t>Commission</w:t>
      </w:r>
      <w:r w:rsidR="00F65215" w:rsidRPr="00FE3CD4" w:rsidDel="00F65215">
        <w:rPr>
          <w:rFonts w:ascii="Arial" w:hAnsi="Arial" w:cs="Arial"/>
          <w:sz w:val="20"/>
          <w:highlight w:val="cyan"/>
        </w:rPr>
        <w:t xml:space="preserve"> </w:t>
      </w:r>
      <w:r w:rsidRPr="00FE3CD4">
        <w:rPr>
          <w:rFonts w:ascii="Arial" w:hAnsi="Arial" w:cs="Arial"/>
          <w:sz w:val="20"/>
          <w:highlight w:val="cyan"/>
        </w:rPr>
        <w:t xml:space="preserve">shall reinstate the original </w:t>
      </w:r>
      <w:r w:rsidR="002200BA" w:rsidRPr="00FE3CD4">
        <w:rPr>
          <w:rFonts w:ascii="Arial" w:hAnsi="Arial" w:cs="Arial"/>
          <w:i/>
          <w:iCs/>
          <w:sz w:val="20"/>
          <w:highlight w:val="cyan"/>
        </w:rPr>
        <w:t>Consequences</w:t>
      </w:r>
      <w:r w:rsidRPr="00FE3CD4">
        <w:rPr>
          <w:rFonts w:ascii="Arial" w:hAnsi="Arial" w:cs="Arial"/>
          <w:sz w:val="20"/>
          <w:highlight w:val="cyan"/>
        </w:rPr>
        <w:t xml:space="preserve">. If </w:t>
      </w:r>
      <w:r w:rsidR="00F65215" w:rsidRPr="00FE3CD4">
        <w:rPr>
          <w:rFonts w:ascii="Arial" w:hAnsi="Arial" w:cs="Arial"/>
          <w:w w:val="0"/>
          <w:sz w:val="20"/>
          <w:highlight w:val="cyan"/>
        </w:rPr>
        <w:t xml:space="preserve">the </w:t>
      </w:r>
      <w:r w:rsidR="00F65215" w:rsidRPr="00FE3CD4">
        <w:rPr>
          <w:rFonts w:ascii="Arial" w:hAnsi="Arial" w:cs="Arial"/>
          <w:i/>
          <w:iCs/>
          <w:w w:val="0"/>
          <w:sz w:val="20"/>
          <w:highlight w:val="cyan"/>
        </w:rPr>
        <w:t>Commission</w:t>
      </w:r>
      <w:r w:rsidR="00F65215" w:rsidRPr="00FE3CD4" w:rsidDel="00F65215">
        <w:rPr>
          <w:rFonts w:ascii="Arial" w:hAnsi="Arial" w:cs="Arial"/>
          <w:sz w:val="20"/>
          <w:highlight w:val="cyan"/>
        </w:rPr>
        <w:t xml:space="preserve"> </w:t>
      </w:r>
      <w:r w:rsidRPr="00FE3CD4">
        <w:rPr>
          <w:rFonts w:ascii="Arial" w:hAnsi="Arial" w:cs="Arial"/>
          <w:sz w:val="20"/>
          <w:highlight w:val="cyan"/>
        </w:rPr>
        <w:t xml:space="preserve">decides to reinstate suspended </w:t>
      </w:r>
      <w:r w:rsidR="002200BA" w:rsidRPr="00FE3CD4">
        <w:rPr>
          <w:rFonts w:ascii="Arial" w:hAnsi="Arial" w:cs="Arial"/>
          <w:i/>
          <w:iCs/>
          <w:sz w:val="20"/>
          <w:highlight w:val="cyan"/>
        </w:rPr>
        <w:t>Consequences</w:t>
      </w:r>
      <w:r w:rsidRPr="00FE3CD4">
        <w:rPr>
          <w:rFonts w:ascii="Arial" w:hAnsi="Arial" w:cs="Arial"/>
          <w:i/>
          <w:iCs/>
          <w:sz w:val="20"/>
          <w:highlight w:val="cyan"/>
        </w:rPr>
        <w:t xml:space="preserve"> </w:t>
      </w:r>
      <w:r w:rsidRPr="00FE3CD4">
        <w:rPr>
          <w:rFonts w:ascii="Arial" w:hAnsi="Arial" w:cs="Arial"/>
          <w:iCs/>
          <w:sz w:val="20"/>
          <w:highlight w:val="cyan"/>
        </w:rPr>
        <w:t xml:space="preserve">or decides not to reinstate suspended </w:t>
      </w:r>
      <w:r w:rsidR="002200BA" w:rsidRPr="00FE3CD4">
        <w:rPr>
          <w:rFonts w:ascii="Arial" w:hAnsi="Arial" w:cs="Arial"/>
          <w:i/>
          <w:sz w:val="20"/>
          <w:highlight w:val="cyan"/>
        </w:rPr>
        <w:t>Consequences</w:t>
      </w:r>
      <w:r w:rsidRPr="00FE3CD4">
        <w:rPr>
          <w:rFonts w:ascii="Arial" w:hAnsi="Arial" w:cs="Arial"/>
          <w:sz w:val="20"/>
          <w:highlight w:val="cyan"/>
        </w:rPr>
        <w:t xml:space="preserve">, that decision may be appealed by any </w:t>
      </w:r>
      <w:r w:rsidRPr="00FE3CD4">
        <w:rPr>
          <w:rFonts w:ascii="Arial" w:hAnsi="Arial" w:cs="Arial"/>
          <w:i/>
          <w:iCs/>
          <w:sz w:val="20"/>
          <w:highlight w:val="cyan"/>
        </w:rPr>
        <w:t>Person</w:t>
      </w:r>
      <w:r w:rsidRPr="00FE3CD4">
        <w:rPr>
          <w:rFonts w:ascii="Arial" w:hAnsi="Arial" w:cs="Arial"/>
          <w:sz w:val="20"/>
          <w:highlight w:val="cyan"/>
        </w:rPr>
        <w:t xml:space="preserve"> entitled to appeal under Article 13.</w:t>
      </w:r>
    </w:p>
    <w:p w14:paraId="5F809F3A" w14:textId="77777777" w:rsidR="00174A02" w:rsidRPr="00FE3CD4" w:rsidRDefault="00174A02" w:rsidP="00EE6C9D">
      <w:pPr>
        <w:ind w:left="3119"/>
        <w:jc w:val="both"/>
        <w:rPr>
          <w:rFonts w:ascii="Arial" w:hAnsi="Arial" w:cs="Arial"/>
          <w:sz w:val="20"/>
          <w:highlight w:val="cyan"/>
        </w:rPr>
      </w:pPr>
    </w:p>
    <w:p w14:paraId="48002068" w14:textId="4A0053AD" w:rsidR="00174A02" w:rsidRPr="00FE3CD4" w:rsidRDefault="00B47A1F" w:rsidP="00EE6C9D">
      <w:pPr>
        <w:ind w:left="3119"/>
        <w:jc w:val="both"/>
        <w:rPr>
          <w:rFonts w:ascii="Arial" w:hAnsi="Arial" w:cs="Arial"/>
          <w:sz w:val="20"/>
          <w:highlight w:val="cyan"/>
        </w:rPr>
      </w:pPr>
      <w:r w:rsidRPr="00FE3CD4">
        <w:rPr>
          <w:rFonts w:ascii="Arial" w:hAnsi="Arial" w:cs="Arial"/>
          <w:i/>
          <w:iCs/>
          <w:sz w:val="20"/>
          <w:highlight w:val="cyan"/>
        </w:rPr>
        <w:t xml:space="preserve">WADA </w:t>
      </w:r>
      <w:r w:rsidRPr="00FE3CD4">
        <w:rPr>
          <w:rFonts w:ascii="Arial" w:hAnsi="Arial" w:cs="Arial"/>
          <w:sz w:val="20"/>
          <w:highlight w:val="cyan"/>
        </w:rPr>
        <w:t xml:space="preserve">shall be notified of any appeal to </w:t>
      </w:r>
      <w:r w:rsidRPr="00FE3CD4">
        <w:rPr>
          <w:rFonts w:ascii="Arial" w:hAnsi="Arial" w:cs="Arial"/>
          <w:i/>
          <w:iCs/>
          <w:sz w:val="20"/>
          <w:highlight w:val="cyan"/>
        </w:rPr>
        <w:t>CAS</w:t>
      </w:r>
      <w:r w:rsidRPr="00FE3CD4">
        <w:rPr>
          <w:rFonts w:ascii="Arial" w:hAnsi="Arial" w:cs="Arial"/>
          <w:sz w:val="20"/>
          <w:highlight w:val="cyan"/>
        </w:rPr>
        <w:t xml:space="preserve"> involving Article 10.7. If </w:t>
      </w:r>
      <w:r w:rsidRPr="00FE3CD4">
        <w:rPr>
          <w:rFonts w:ascii="Arial" w:hAnsi="Arial" w:cs="Arial"/>
          <w:i/>
          <w:iCs/>
          <w:sz w:val="20"/>
          <w:highlight w:val="cyan"/>
        </w:rPr>
        <w:t xml:space="preserve">WADA </w:t>
      </w:r>
      <w:r w:rsidRPr="00FE3CD4">
        <w:rPr>
          <w:rFonts w:ascii="Arial" w:hAnsi="Arial" w:cs="Arial"/>
          <w:sz w:val="20"/>
          <w:highlight w:val="cyan"/>
        </w:rPr>
        <w:t xml:space="preserve">is not already a party, </w:t>
      </w:r>
      <w:r w:rsidRPr="00FE3CD4">
        <w:rPr>
          <w:rFonts w:ascii="Arial" w:hAnsi="Arial" w:cs="Arial"/>
          <w:i/>
          <w:iCs/>
          <w:sz w:val="20"/>
          <w:highlight w:val="cyan"/>
        </w:rPr>
        <w:t>WADA</w:t>
      </w:r>
      <w:r w:rsidRPr="00FE3CD4">
        <w:rPr>
          <w:rFonts w:ascii="Arial" w:hAnsi="Arial" w:cs="Arial"/>
          <w:sz w:val="20"/>
          <w:highlight w:val="cyan"/>
        </w:rPr>
        <w:t xml:space="preserve"> shall have the right to intervene as a party in that proceeding.</w:t>
      </w:r>
    </w:p>
    <w:p w14:paraId="2EDA147C" w14:textId="77777777" w:rsidR="00283F1F" w:rsidRPr="00FE3CD4" w:rsidRDefault="00283F1F" w:rsidP="007F64F4">
      <w:pPr>
        <w:ind w:left="2340" w:hanging="900"/>
        <w:jc w:val="both"/>
        <w:rPr>
          <w:rFonts w:ascii="Arial" w:hAnsi="Arial" w:cs="Arial"/>
          <w:sz w:val="20"/>
          <w:highlight w:val="cyan"/>
        </w:rPr>
      </w:pPr>
    </w:p>
    <w:p w14:paraId="7F50B32F" w14:textId="1B52714A" w:rsidR="00283F1F" w:rsidRPr="00FE3CD4" w:rsidRDefault="00283F1F" w:rsidP="00EE6C9D">
      <w:pPr>
        <w:pStyle w:val="NormalWeb"/>
        <w:spacing w:before="0" w:beforeAutospacing="0" w:after="0" w:afterAutospacing="0"/>
        <w:ind w:left="3119" w:hanging="851"/>
        <w:jc w:val="both"/>
        <w:rPr>
          <w:rFonts w:ascii="Arial" w:hAnsi="Arial" w:cs="Arial"/>
          <w:iCs/>
          <w:sz w:val="20"/>
          <w:highlight w:val="cyan"/>
        </w:rPr>
      </w:pPr>
      <w:bookmarkStart w:id="264" w:name="_Toc321920470"/>
      <w:bookmarkStart w:id="265" w:name="_Toc323139162"/>
      <w:r w:rsidRPr="00FE3CD4">
        <w:rPr>
          <w:rFonts w:ascii="Arial" w:hAnsi="Arial" w:cs="Arial"/>
          <w:b/>
          <w:iCs/>
          <w:sz w:val="20"/>
          <w:highlight w:val="cyan"/>
        </w:rPr>
        <w:t>10.</w:t>
      </w:r>
      <w:r w:rsidR="002200BA" w:rsidRPr="00FE3CD4">
        <w:rPr>
          <w:rFonts w:ascii="Arial" w:hAnsi="Arial" w:cs="Arial"/>
          <w:b/>
          <w:iCs/>
          <w:sz w:val="20"/>
          <w:highlight w:val="cyan"/>
        </w:rPr>
        <w:t>7</w:t>
      </w:r>
      <w:r w:rsidRPr="00FE3CD4">
        <w:rPr>
          <w:rFonts w:ascii="Arial" w:hAnsi="Arial" w:cs="Arial"/>
          <w:b/>
          <w:iCs/>
          <w:sz w:val="20"/>
          <w:highlight w:val="cyan"/>
        </w:rPr>
        <w:t>.</w:t>
      </w:r>
      <w:r w:rsidR="00935DF5" w:rsidRPr="00FE3CD4">
        <w:rPr>
          <w:rFonts w:ascii="Arial" w:hAnsi="Arial" w:cs="Arial"/>
          <w:b/>
          <w:iCs/>
          <w:sz w:val="20"/>
          <w:highlight w:val="cyan"/>
        </w:rPr>
        <w:t>3</w:t>
      </w:r>
      <w:r w:rsidRPr="00FE3CD4">
        <w:rPr>
          <w:rFonts w:ascii="Arial" w:hAnsi="Arial" w:cs="Arial"/>
          <w:b/>
          <w:iCs/>
          <w:sz w:val="20"/>
          <w:highlight w:val="cyan"/>
        </w:rPr>
        <w:t>.2</w:t>
      </w:r>
      <w:r w:rsidR="00B3132A" w:rsidRPr="00FE3CD4">
        <w:rPr>
          <w:rFonts w:ascii="Arial" w:hAnsi="Arial" w:cs="Arial"/>
          <w:iCs/>
          <w:sz w:val="20"/>
          <w:highlight w:val="cyan"/>
        </w:rPr>
        <w:t xml:space="preserve"> </w:t>
      </w:r>
      <w:r w:rsidR="00B26C7C" w:rsidRPr="00FE3CD4">
        <w:rPr>
          <w:rFonts w:ascii="Arial" w:hAnsi="Arial" w:cs="Arial"/>
          <w:iCs/>
          <w:sz w:val="20"/>
          <w:highlight w:val="cyan"/>
        </w:rPr>
        <w:tab/>
      </w:r>
      <w:r w:rsidRPr="00FE3CD4">
        <w:rPr>
          <w:rFonts w:ascii="Arial" w:hAnsi="Arial" w:cs="Arial"/>
          <w:iCs/>
          <w:sz w:val="20"/>
          <w:highlight w:val="cyan"/>
        </w:rPr>
        <w:t xml:space="preserve">To further encourage </w:t>
      </w:r>
      <w:r w:rsidRPr="00FE3CD4">
        <w:rPr>
          <w:rFonts w:ascii="Arial" w:hAnsi="Arial" w:cs="Arial"/>
          <w:i/>
          <w:sz w:val="20"/>
          <w:highlight w:val="cyan"/>
        </w:rPr>
        <w:t>Athlete</w:t>
      </w:r>
      <w:r w:rsidRPr="00FE3CD4">
        <w:rPr>
          <w:rFonts w:ascii="Arial" w:hAnsi="Arial" w:cs="Arial"/>
          <w:i/>
          <w:iCs/>
          <w:sz w:val="20"/>
          <w:highlight w:val="cyan"/>
        </w:rPr>
        <w:t>s</w:t>
      </w:r>
      <w:r w:rsidRPr="00FE3CD4">
        <w:rPr>
          <w:rFonts w:ascii="Arial" w:hAnsi="Arial" w:cs="Arial"/>
          <w:iCs/>
          <w:sz w:val="20"/>
          <w:highlight w:val="cyan"/>
        </w:rPr>
        <w:t xml:space="preserve"> and other </w:t>
      </w:r>
      <w:r w:rsidRPr="00FE3CD4">
        <w:rPr>
          <w:rFonts w:ascii="Arial" w:hAnsi="Arial" w:cs="Arial"/>
          <w:i/>
          <w:sz w:val="20"/>
          <w:highlight w:val="cyan"/>
        </w:rPr>
        <w:t>Person</w:t>
      </w:r>
      <w:r w:rsidRPr="00FE3CD4">
        <w:rPr>
          <w:rFonts w:ascii="Arial" w:hAnsi="Arial" w:cs="Arial"/>
          <w:i/>
          <w:iCs/>
          <w:sz w:val="20"/>
          <w:highlight w:val="cyan"/>
        </w:rPr>
        <w:t>s</w:t>
      </w:r>
      <w:r w:rsidRPr="00FE3CD4">
        <w:rPr>
          <w:rFonts w:ascii="Arial" w:hAnsi="Arial" w:cs="Arial"/>
          <w:iCs/>
          <w:sz w:val="20"/>
          <w:highlight w:val="cyan"/>
        </w:rPr>
        <w:t xml:space="preserve"> to provide </w:t>
      </w:r>
      <w:r w:rsidRPr="00FE3CD4">
        <w:rPr>
          <w:rFonts w:ascii="Arial" w:hAnsi="Arial" w:cs="Arial"/>
          <w:i/>
          <w:sz w:val="20"/>
          <w:highlight w:val="cyan"/>
        </w:rPr>
        <w:t>Substantial Assistance</w:t>
      </w:r>
      <w:r w:rsidRPr="00FE3CD4">
        <w:rPr>
          <w:rFonts w:ascii="Arial" w:hAnsi="Arial" w:cs="Arial"/>
          <w:iCs/>
          <w:sz w:val="20"/>
          <w:highlight w:val="cyan"/>
        </w:rPr>
        <w:t xml:space="preserve"> to </w:t>
      </w:r>
      <w:r w:rsidRPr="00FE3CD4">
        <w:rPr>
          <w:rFonts w:ascii="Arial" w:hAnsi="Arial" w:cs="Arial"/>
          <w:i/>
          <w:sz w:val="20"/>
          <w:highlight w:val="cyan"/>
        </w:rPr>
        <w:t xml:space="preserve">Anti-Doping </w:t>
      </w:r>
      <w:r w:rsidR="00892AEB" w:rsidRPr="00FE3CD4">
        <w:rPr>
          <w:rFonts w:ascii="Arial" w:hAnsi="Arial" w:cs="Arial"/>
          <w:i/>
          <w:sz w:val="20"/>
          <w:highlight w:val="cyan"/>
        </w:rPr>
        <w:t>Organisation</w:t>
      </w:r>
      <w:r w:rsidRPr="00FE3CD4">
        <w:rPr>
          <w:rFonts w:ascii="Arial" w:hAnsi="Arial" w:cs="Arial"/>
          <w:i/>
          <w:iCs/>
          <w:sz w:val="20"/>
          <w:highlight w:val="cyan"/>
        </w:rPr>
        <w:t>s</w:t>
      </w:r>
      <w:r w:rsidRPr="00FE3CD4">
        <w:rPr>
          <w:rFonts w:ascii="Arial" w:hAnsi="Arial" w:cs="Arial"/>
          <w:iCs/>
          <w:sz w:val="20"/>
          <w:highlight w:val="cyan"/>
        </w:rPr>
        <w:t xml:space="preserve">, at the request of </w:t>
      </w:r>
      <w:r w:rsidR="00F65215" w:rsidRPr="00FE3CD4">
        <w:rPr>
          <w:rFonts w:ascii="Arial" w:hAnsi="Arial" w:cs="Arial"/>
          <w:w w:val="0"/>
          <w:sz w:val="20"/>
          <w:highlight w:val="cyan"/>
        </w:rPr>
        <w:t xml:space="preserve">the </w:t>
      </w:r>
      <w:r w:rsidR="00F65215" w:rsidRPr="00FE3CD4">
        <w:rPr>
          <w:rFonts w:ascii="Arial" w:hAnsi="Arial" w:cs="Arial"/>
          <w:i/>
          <w:iCs/>
          <w:w w:val="0"/>
          <w:sz w:val="20"/>
          <w:highlight w:val="cyan"/>
        </w:rPr>
        <w:t>Commission</w:t>
      </w:r>
      <w:r w:rsidR="00F65215" w:rsidRPr="00FE3CD4" w:rsidDel="00F65215">
        <w:rPr>
          <w:rFonts w:ascii="Arial" w:hAnsi="Arial" w:cs="Arial"/>
          <w:iCs/>
          <w:sz w:val="20"/>
          <w:highlight w:val="cyan"/>
        </w:rPr>
        <w:t xml:space="preserve"> </w:t>
      </w:r>
      <w:r w:rsidRPr="00FE3CD4">
        <w:rPr>
          <w:rFonts w:ascii="Arial" w:hAnsi="Arial" w:cs="Arial"/>
          <w:iCs/>
          <w:sz w:val="20"/>
          <w:highlight w:val="cyan"/>
        </w:rPr>
        <w:t xml:space="preserve"> or at the request of the </w:t>
      </w:r>
      <w:r w:rsidRPr="00FE3CD4">
        <w:rPr>
          <w:rFonts w:ascii="Arial" w:hAnsi="Arial" w:cs="Arial"/>
          <w:i/>
          <w:iCs/>
          <w:sz w:val="20"/>
          <w:highlight w:val="cyan"/>
        </w:rPr>
        <w:t>Athlete</w:t>
      </w:r>
      <w:r w:rsidRPr="00FE3CD4">
        <w:rPr>
          <w:rFonts w:ascii="Arial" w:hAnsi="Arial" w:cs="Arial"/>
          <w:iCs/>
          <w:sz w:val="20"/>
          <w:highlight w:val="cyan"/>
        </w:rPr>
        <w:t xml:space="preserve"> or other </w:t>
      </w:r>
      <w:r w:rsidRPr="00FE3CD4">
        <w:rPr>
          <w:rFonts w:ascii="Arial" w:hAnsi="Arial" w:cs="Arial"/>
          <w:i/>
          <w:iCs/>
          <w:sz w:val="20"/>
          <w:highlight w:val="cyan"/>
        </w:rPr>
        <w:t>Person</w:t>
      </w:r>
      <w:r w:rsidR="00A76CE6" w:rsidRPr="00FE3CD4">
        <w:rPr>
          <w:rFonts w:ascii="Arial" w:hAnsi="Arial" w:cs="Arial"/>
          <w:iCs/>
          <w:sz w:val="20"/>
          <w:highlight w:val="cyan"/>
        </w:rPr>
        <w:t xml:space="preserve"> who has, </w:t>
      </w:r>
      <w:r w:rsidRPr="00FE3CD4">
        <w:rPr>
          <w:rFonts w:ascii="Arial" w:hAnsi="Arial" w:cs="Arial"/>
          <w:iCs/>
          <w:sz w:val="20"/>
          <w:highlight w:val="cyan"/>
        </w:rPr>
        <w:t xml:space="preserve">or has been </w:t>
      </w:r>
      <w:r w:rsidR="00A76CE6" w:rsidRPr="00FE3CD4">
        <w:rPr>
          <w:rFonts w:ascii="Arial" w:hAnsi="Arial" w:cs="Arial"/>
          <w:iCs/>
          <w:sz w:val="20"/>
          <w:highlight w:val="cyan"/>
        </w:rPr>
        <w:t>asserted to have,</w:t>
      </w:r>
      <w:r w:rsidRPr="00FE3CD4">
        <w:rPr>
          <w:rFonts w:ascii="Arial" w:hAnsi="Arial" w:cs="Arial"/>
          <w:iCs/>
          <w:sz w:val="20"/>
          <w:highlight w:val="cyan"/>
        </w:rPr>
        <w:t xml:space="preserve"> committed an anti-doping rule violation, </w:t>
      </w:r>
      <w:r w:rsidR="002200BA" w:rsidRPr="00FE3CD4">
        <w:rPr>
          <w:rFonts w:ascii="Arial" w:hAnsi="Arial" w:cs="Arial"/>
          <w:iCs/>
          <w:sz w:val="20"/>
          <w:highlight w:val="cyan"/>
        </w:rPr>
        <w:t xml:space="preserve">or violation of </w:t>
      </w:r>
      <w:r w:rsidR="00CB524C" w:rsidRPr="00FE3CD4">
        <w:rPr>
          <w:rFonts w:ascii="Arial" w:hAnsi="Arial" w:cs="Arial"/>
          <w:iCs/>
          <w:sz w:val="20"/>
          <w:highlight w:val="cyan"/>
        </w:rPr>
        <w:t>Article 10.14.1</w:t>
      </w:r>
      <w:r w:rsidR="002200BA" w:rsidRPr="00FE3CD4">
        <w:rPr>
          <w:rFonts w:ascii="Arial" w:hAnsi="Arial" w:cs="Arial"/>
          <w:iCs/>
          <w:sz w:val="20"/>
          <w:highlight w:val="cyan"/>
        </w:rPr>
        <w:t xml:space="preserve">, </w:t>
      </w:r>
      <w:r w:rsidRPr="00FE3CD4">
        <w:rPr>
          <w:rFonts w:ascii="Arial" w:hAnsi="Arial" w:cs="Arial"/>
          <w:i/>
          <w:sz w:val="20"/>
          <w:highlight w:val="cyan"/>
        </w:rPr>
        <w:t>WADA</w:t>
      </w:r>
      <w:r w:rsidRPr="00FE3CD4">
        <w:rPr>
          <w:rFonts w:ascii="Arial" w:hAnsi="Arial" w:cs="Arial"/>
          <w:iCs/>
          <w:sz w:val="20"/>
          <w:highlight w:val="cyan"/>
        </w:rPr>
        <w:t xml:space="preserve"> may agree at any stage of the </w:t>
      </w:r>
      <w:r w:rsidR="002200BA" w:rsidRPr="00FE3CD4">
        <w:rPr>
          <w:rFonts w:ascii="Arial" w:hAnsi="Arial" w:cs="Arial"/>
          <w:i/>
          <w:sz w:val="20"/>
          <w:highlight w:val="cyan"/>
        </w:rPr>
        <w:t>Results Management</w:t>
      </w:r>
      <w:r w:rsidR="002200BA" w:rsidRPr="00FE3CD4">
        <w:rPr>
          <w:rFonts w:ascii="Arial" w:hAnsi="Arial" w:cs="Arial"/>
          <w:iCs/>
          <w:sz w:val="20"/>
          <w:highlight w:val="cyan"/>
        </w:rPr>
        <w:t xml:space="preserve"> </w:t>
      </w:r>
      <w:r w:rsidRPr="00FE3CD4">
        <w:rPr>
          <w:rFonts w:ascii="Arial" w:hAnsi="Arial" w:cs="Arial"/>
          <w:iCs/>
          <w:sz w:val="20"/>
          <w:highlight w:val="cyan"/>
        </w:rPr>
        <w:t xml:space="preserve">process, including after </w:t>
      </w:r>
      <w:r w:rsidR="002200BA" w:rsidRPr="00FE3CD4">
        <w:rPr>
          <w:rFonts w:ascii="Arial" w:hAnsi="Arial" w:cs="Arial"/>
          <w:iCs/>
          <w:sz w:val="20"/>
          <w:highlight w:val="cyan"/>
        </w:rPr>
        <w:t>an</w:t>
      </w:r>
      <w:r w:rsidRPr="00FE3CD4">
        <w:rPr>
          <w:rFonts w:ascii="Arial" w:hAnsi="Arial" w:cs="Arial"/>
          <w:iCs/>
          <w:sz w:val="20"/>
          <w:highlight w:val="cyan"/>
        </w:rPr>
        <w:t xml:space="preserve"> appellate decision under Article 13, to what it considers to be an appropriate suspension of the otherwise-applicable period of </w:t>
      </w:r>
      <w:r w:rsidRPr="00FE3CD4">
        <w:rPr>
          <w:rFonts w:ascii="Arial" w:hAnsi="Arial" w:cs="Arial"/>
          <w:i/>
          <w:sz w:val="20"/>
          <w:highlight w:val="cyan"/>
        </w:rPr>
        <w:t>Ineligibility</w:t>
      </w:r>
      <w:r w:rsidRPr="00FE3CD4">
        <w:rPr>
          <w:rFonts w:ascii="Arial" w:hAnsi="Arial" w:cs="Arial"/>
          <w:sz w:val="20"/>
          <w:highlight w:val="cyan"/>
        </w:rPr>
        <w:t xml:space="preserve"> and other </w:t>
      </w:r>
      <w:r w:rsidRPr="00FE3CD4">
        <w:rPr>
          <w:rFonts w:ascii="Arial" w:hAnsi="Arial" w:cs="Arial"/>
          <w:i/>
          <w:sz w:val="20"/>
          <w:highlight w:val="cyan"/>
        </w:rPr>
        <w:t>Consequences</w:t>
      </w:r>
      <w:r w:rsidRPr="00FE3CD4">
        <w:rPr>
          <w:rFonts w:ascii="Arial" w:hAnsi="Arial" w:cs="Arial"/>
          <w:iCs/>
          <w:sz w:val="20"/>
          <w:highlight w:val="cyan"/>
        </w:rPr>
        <w:t xml:space="preserve">. In exceptional circumstances, </w:t>
      </w:r>
      <w:r w:rsidRPr="00FE3CD4">
        <w:rPr>
          <w:rFonts w:ascii="Arial" w:hAnsi="Arial" w:cs="Arial"/>
          <w:i/>
          <w:sz w:val="20"/>
          <w:highlight w:val="cyan"/>
        </w:rPr>
        <w:t>WADA</w:t>
      </w:r>
      <w:r w:rsidRPr="00FE3CD4">
        <w:rPr>
          <w:rFonts w:ascii="Arial" w:hAnsi="Arial" w:cs="Arial"/>
          <w:iCs/>
          <w:sz w:val="20"/>
          <w:highlight w:val="cyan"/>
        </w:rPr>
        <w:t xml:space="preserve"> may agree to suspensions of the period of </w:t>
      </w:r>
      <w:r w:rsidRPr="00FE3CD4">
        <w:rPr>
          <w:rFonts w:ascii="Arial" w:hAnsi="Arial" w:cs="Arial"/>
          <w:i/>
          <w:sz w:val="20"/>
          <w:highlight w:val="cyan"/>
        </w:rPr>
        <w:t>Ineligibility</w:t>
      </w:r>
      <w:r w:rsidRPr="00FE3CD4">
        <w:rPr>
          <w:rFonts w:ascii="Arial" w:hAnsi="Arial" w:cs="Arial"/>
          <w:iCs/>
          <w:sz w:val="20"/>
          <w:highlight w:val="cyan"/>
        </w:rPr>
        <w:t xml:space="preserve"> and other </w:t>
      </w:r>
      <w:r w:rsidRPr="00FE3CD4">
        <w:rPr>
          <w:rFonts w:ascii="Arial" w:hAnsi="Arial" w:cs="Arial"/>
          <w:i/>
          <w:iCs/>
          <w:sz w:val="20"/>
          <w:highlight w:val="cyan"/>
        </w:rPr>
        <w:t>Consequences</w:t>
      </w:r>
      <w:r w:rsidRPr="00FE3CD4">
        <w:rPr>
          <w:rFonts w:ascii="Arial" w:hAnsi="Arial" w:cs="Arial"/>
          <w:iCs/>
          <w:sz w:val="20"/>
          <w:highlight w:val="cyan"/>
        </w:rPr>
        <w:t xml:space="preserve"> for </w:t>
      </w:r>
      <w:r w:rsidRPr="00FE3CD4">
        <w:rPr>
          <w:rFonts w:ascii="Arial" w:hAnsi="Arial" w:cs="Arial"/>
          <w:i/>
          <w:sz w:val="20"/>
          <w:highlight w:val="cyan"/>
        </w:rPr>
        <w:t>Substantial Assistance</w:t>
      </w:r>
      <w:r w:rsidRPr="00FE3CD4">
        <w:rPr>
          <w:rFonts w:ascii="Arial" w:hAnsi="Arial" w:cs="Arial"/>
          <w:iCs/>
          <w:sz w:val="20"/>
          <w:highlight w:val="cyan"/>
        </w:rPr>
        <w:t xml:space="preserve"> greater than those otherwise provided in this Article, or even no period of </w:t>
      </w:r>
      <w:r w:rsidRPr="00FE3CD4">
        <w:rPr>
          <w:rFonts w:ascii="Arial" w:hAnsi="Arial" w:cs="Arial"/>
          <w:i/>
          <w:iCs/>
          <w:sz w:val="20"/>
          <w:highlight w:val="cyan"/>
        </w:rPr>
        <w:t>Ineligibility</w:t>
      </w:r>
      <w:r w:rsidRPr="00FE3CD4">
        <w:rPr>
          <w:rFonts w:ascii="Arial" w:hAnsi="Arial" w:cs="Arial"/>
          <w:iCs/>
          <w:sz w:val="20"/>
          <w:highlight w:val="cyan"/>
        </w:rPr>
        <w:t>,</w:t>
      </w:r>
      <w:r w:rsidR="002200BA" w:rsidRPr="00FE3CD4">
        <w:rPr>
          <w:rFonts w:ascii="Arial" w:hAnsi="Arial" w:cs="Arial"/>
          <w:iCs/>
          <w:sz w:val="20"/>
          <w:highlight w:val="cyan"/>
        </w:rPr>
        <w:t xml:space="preserve"> no mandatory </w:t>
      </w:r>
      <w:r w:rsidR="002200BA" w:rsidRPr="00FE3CD4">
        <w:rPr>
          <w:rFonts w:ascii="Arial" w:hAnsi="Arial" w:cs="Arial"/>
          <w:i/>
          <w:sz w:val="20"/>
          <w:highlight w:val="cyan"/>
        </w:rPr>
        <w:t>Public Disclosure</w:t>
      </w:r>
      <w:r w:rsidRPr="00FE3CD4">
        <w:rPr>
          <w:rFonts w:ascii="Arial" w:hAnsi="Arial" w:cs="Arial"/>
          <w:iCs/>
          <w:sz w:val="20"/>
          <w:highlight w:val="cyan"/>
        </w:rPr>
        <w:t xml:space="preserve"> and/or no return of prize money or payment of fines or costs. </w:t>
      </w:r>
      <w:r w:rsidRPr="00FE3CD4">
        <w:rPr>
          <w:rFonts w:ascii="Arial" w:hAnsi="Arial" w:cs="Arial"/>
          <w:i/>
          <w:sz w:val="20"/>
          <w:highlight w:val="cyan"/>
        </w:rPr>
        <w:t>WADA</w:t>
      </w:r>
      <w:r w:rsidRPr="00FE3CD4">
        <w:rPr>
          <w:rFonts w:ascii="Arial" w:hAnsi="Arial" w:cs="Arial"/>
          <w:i/>
          <w:iCs/>
          <w:sz w:val="20"/>
          <w:highlight w:val="cyan"/>
        </w:rPr>
        <w:t>’s</w:t>
      </w:r>
      <w:r w:rsidRPr="00FE3CD4">
        <w:rPr>
          <w:rFonts w:ascii="Arial" w:hAnsi="Arial" w:cs="Arial"/>
          <w:iCs/>
          <w:sz w:val="20"/>
          <w:highlight w:val="cyan"/>
        </w:rPr>
        <w:t xml:space="preserve"> approval shall be subject to reinstatement of </w:t>
      </w:r>
      <w:r w:rsidR="002200BA" w:rsidRPr="00FE3CD4">
        <w:rPr>
          <w:rFonts w:ascii="Arial" w:hAnsi="Arial" w:cs="Arial"/>
          <w:i/>
          <w:sz w:val="20"/>
          <w:highlight w:val="cyan"/>
        </w:rPr>
        <w:t>Consequences</w:t>
      </w:r>
      <w:r w:rsidRPr="00FE3CD4">
        <w:rPr>
          <w:rFonts w:ascii="Arial" w:hAnsi="Arial" w:cs="Arial"/>
          <w:iCs/>
          <w:sz w:val="20"/>
          <w:highlight w:val="cyan"/>
        </w:rPr>
        <w:t xml:space="preserve">, as otherwise provided in this Article. </w:t>
      </w:r>
      <w:bookmarkEnd w:id="264"/>
      <w:bookmarkEnd w:id="265"/>
    </w:p>
    <w:p w14:paraId="55F6FF9E" w14:textId="77777777" w:rsidR="00283F1F" w:rsidRPr="00FE3CD4" w:rsidRDefault="00283F1F" w:rsidP="007F64F4">
      <w:pPr>
        <w:ind w:left="2340" w:hanging="900"/>
        <w:jc w:val="both"/>
        <w:rPr>
          <w:rFonts w:ascii="Arial" w:hAnsi="Arial" w:cs="Arial"/>
          <w:bCs/>
          <w:sz w:val="20"/>
          <w:highlight w:val="cyan"/>
        </w:rPr>
      </w:pPr>
    </w:p>
    <w:p w14:paraId="3BBD03F4" w14:textId="1A531391" w:rsidR="007829F5" w:rsidRPr="00FE3CD4" w:rsidRDefault="00283F1F" w:rsidP="00EE6C9D">
      <w:pPr>
        <w:pStyle w:val="NormalWeb"/>
        <w:spacing w:before="0" w:beforeAutospacing="0" w:after="0" w:afterAutospacing="0"/>
        <w:ind w:left="3119" w:hanging="851"/>
        <w:jc w:val="both"/>
        <w:rPr>
          <w:rFonts w:ascii="Arial" w:hAnsi="Arial" w:cs="Arial"/>
          <w:bCs/>
          <w:sz w:val="20"/>
          <w:highlight w:val="cyan"/>
        </w:rPr>
      </w:pPr>
      <w:r w:rsidRPr="00FE3CD4">
        <w:rPr>
          <w:rFonts w:ascii="Arial" w:hAnsi="Arial" w:cs="Arial"/>
          <w:b/>
          <w:bCs/>
          <w:sz w:val="20"/>
          <w:highlight w:val="cyan"/>
        </w:rPr>
        <w:t>10.</w:t>
      </w:r>
      <w:r w:rsidR="002200BA" w:rsidRPr="00FE3CD4">
        <w:rPr>
          <w:rFonts w:ascii="Arial" w:hAnsi="Arial" w:cs="Arial"/>
          <w:b/>
          <w:bCs/>
          <w:sz w:val="20"/>
          <w:highlight w:val="cyan"/>
        </w:rPr>
        <w:t>7</w:t>
      </w:r>
      <w:r w:rsidRPr="00FE3CD4">
        <w:rPr>
          <w:rFonts w:ascii="Arial" w:hAnsi="Arial" w:cs="Arial"/>
          <w:b/>
          <w:bCs/>
          <w:sz w:val="20"/>
          <w:highlight w:val="cyan"/>
        </w:rPr>
        <w:t>.</w:t>
      </w:r>
      <w:r w:rsidR="00935DF5" w:rsidRPr="00FE3CD4">
        <w:rPr>
          <w:rFonts w:ascii="Arial" w:hAnsi="Arial" w:cs="Arial"/>
          <w:b/>
          <w:bCs/>
          <w:sz w:val="20"/>
          <w:highlight w:val="cyan"/>
        </w:rPr>
        <w:t>3</w:t>
      </w:r>
      <w:r w:rsidRPr="00FE3CD4">
        <w:rPr>
          <w:rFonts w:ascii="Arial" w:hAnsi="Arial" w:cs="Arial"/>
          <w:b/>
          <w:bCs/>
          <w:sz w:val="20"/>
          <w:highlight w:val="cyan"/>
        </w:rPr>
        <w:t>.3</w:t>
      </w:r>
      <w:r w:rsidR="00B3132A" w:rsidRPr="00FE3CD4">
        <w:rPr>
          <w:rFonts w:ascii="Arial" w:hAnsi="Arial" w:cs="Arial"/>
          <w:bCs/>
          <w:sz w:val="20"/>
          <w:highlight w:val="cyan"/>
        </w:rPr>
        <w:t xml:space="preserve"> </w:t>
      </w:r>
      <w:r w:rsidR="00B26C7C" w:rsidRPr="00FE3CD4">
        <w:rPr>
          <w:rFonts w:ascii="Arial" w:hAnsi="Arial" w:cs="Arial"/>
          <w:bCs/>
          <w:sz w:val="20"/>
          <w:highlight w:val="cyan"/>
        </w:rPr>
        <w:tab/>
      </w:r>
      <w:r w:rsidRPr="00FE3CD4">
        <w:rPr>
          <w:rFonts w:ascii="Arial" w:hAnsi="Arial" w:cs="Arial"/>
          <w:bCs/>
          <w:sz w:val="20"/>
          <w:highlight w:val="cyan"/>
        </w:rPr>
        <w:t xml:space="preserve">If </w:t>
      </w:r>
      <w:r w:rsidR="00F65215" w:rsidRPr="00FE3CD4">
        <w:rPr>
          <w:rFonts w:ascii="Arial" w:hAnsi="Arial" w:cs="Arial"/>
          <w:w w:val="0"/>
          <w:sz w:val="20"/>
          <w:highlight w:val="cyan"/>
        </w:rPr>
        <w:t xml:space="preserve">the </w:t>
      </w:r>
      <w:r w:rsidR="00F65215" w:rsidRPr="00FE3CD4">
        <w:rPr>
          <w:rFonts w:ascii="Arial" w:hAnsi="Arial" w:cs="Arial"/>
          <w:i/>
          <w:iCs/>
          <w:w w:val="0"/>
          <w:sz w:val="20"/>
          <w:highlight w:val="cyan"/>
        </w:rPr>
        <w:t>Commission</w:t>
      </w:r>
      <w:r w:rsidR="00F65215" w:rsidRPr="00FE3CD4" w:rsidDel="00F65215">
        <w:rPr>
          <w:rFonts w:ascii="Arial" w:hAnsi="Arial" w:cs="Arial"/>
          <w:bCs/>
          <w:sz w:val="20"/>
          <w:highlight w:val="cyan"/>
        </w:rPr>
        <w:t xml:space="preserve"> </w:t>
      </w:r>
      <w:r w:rsidRPr="00FE3CD4">
        <w:rPr>
          <w:rFonts w:ascii="Arial" w:hAnsi="Arial" w:cs="Arial"/>
          <w:bCs/>
          <w:sz w:val="20"/>
          <w:highlight w:val="cyan"/>
        </w:rPr>
        <w:t xml:space="preserve">suspends any part of an otherwise applicable sanction because of </w:t>
      </w:r>
      <w:r w:rsidRPr="00FE3CD4">
        <w:rPr>
          <w:rFonts w:ascii="Arial" w:hAnsi="Arial" w:cs="Arial"/>
          <w:bCs/>
          <w:i/>
          <w:sz w:val="20"/>
          <w:highlight w:val="cyan"/>
        </w:rPr>
        <w:t>Substantial Assistance</w:t>
      </w:r>
      <w:r w:rsidRPr="00FE3CD4">
        <w:rPr>
          <w:rFonts w:ascii="Arial" w:hAnsi="Arial" w:cs="Arial"/>
          <w:bCs/>
          <w:sz w:val="20"/>
          <w:highlight w:val="cyan"/>
        </w:rPr>
        <w:t xml:space="preserve">, then notice </w:t>
      </w:r>
      <w:r w:rsidR="00FC4F83" w:rsidRPr="00FE3CD4">
        <w:rPr>
          <w:rFonts w:ascii="Arial" w:hAnsi="Arial" w:cs="Arial"/>
          <w:bCs/>
          <w:sz w:val="20"/>
          <w:highlight w:val="cyan"/>
        </w:rPr>
        <w:t xml:space="preserve">providing justification </w:t>
      </w:r>
      <w:r w:rsidR="007D1F01" w:rsidRPr="00FE3CD4">
        <w:rPr>
          <w:rFonts w:ascii="Arial" w:hAnsi="Arial" w:cs="Arial"/>
          <w:bCs/>
          <w:sz w:val="20"/>
          <w:highlight w:val="cyan"/>
        </w:rPr>
        <w:t>for</w:t>
      </w:r>
      <w:r w:rsidR="00FC4F83" w:rsidRPr="00FE3CD4">
        <w:rPr>
          <w:rFonts w:ascii="Arial" w:hAnsi="Arial" w:cs="Arial"/>
          <w:bCs/>
          <w:sz w:val="20"/>
          <w:highlight w:val="cyan"/>
        </w:rPr>
        <w:t xml:space="preserve"> the decision </w:t>
      </w:r>
      <w:r w:rsidRPr="00FE3CD4">
        <w:rPr>
          <w:rFonts w:ascii="Arial" w:hAnsi="Arial" w:cs="Arial"/>
          <w:bCs/>
          <w:sz w:val="20"/>
          <w:highlight w:val="cyan"/>
        </w:rPr>
        <w:t xml:space="preserve">shall be provided to the other </w:t>
      </w:r>
      <w:r w:rsidRPr="00FE3CD4">
        <w:rPr>
          <w:rFonts w:ascii="Arial" w:hAnsi="Arial" w:cs="Arial"/>
          <w:bCs/>
          <w:i/>
          <w:sz w:val="20"/>
          <w:highlight w:val="cyan"/>
        </w:rPr>
        <w:t xml:space="preserve">Anti-Doping </w:t>
      </w:r>
      <w:r w:rsidR="00892AEB" w:rsidRPr="00FE3CD4">
        <w:rPr>
          <w:rFonts w:ascii="Arial" w:hAnsi="Arial" w:cs="Arial"/>
          <w:bCs/>
          <w:i/>
          <w:sz w:val="20"/>
          <w:highlight w:val="cyan"/>
        </w:rPr>
        <w:t>Organisation</w:t>
      </w:r>
      <w:r w:rsidRPr="00FE3CD4">
        <w:rPr>
          <w:rFonts w:ascii="Arial" w:hAnsi="Arial" w:cs="Arial"/>
          <w:bCs/>
          <w:i/>
          <w:sz w:val="20"/>
          <w:highlight w:val="cyan"/>
        </w:rPr>
        <w:t>s</w:t>
      </w:r>
      <w:r w:rsidRPr="00FE3CD4">
        <w:rPr>
          <w:rFonts w:ascii="Arial" w:hAnsi="Arial" w:cs="Arial"/>
          <w:bCs/>
          <w:sz w:val="20"/>
          <w:highlight w:val="cyan"/>
        </w:rPr>
        <w:t xml:space="preserve"> with a right to appeal under Article 13.2.3 as provided in Article 14. </w:t>
      </w:r>
    </w:p>
    <w:p w14:paraId="7FEBEEAE" w14:textId="77777777" w:rsidR="007829F5" w:rsidRPr="00FE3CD4" w:rsidRDefault="007829F5" w:rsidP="007F64F4">
      <w:pPr>
        <w:ind w:left="2340" w:hanging="900"/>
        <w:jc w:val="both"/>
        <w:rPr>
          <w:rFonts w:ascii="Arial" w:hAnsi="Arial" w:cs="Arial"/>
          <w:bCs/>
          <w:sz w:val="20"/>
          <w:highlight w:val="cyan"/>
        </w:rPr>
      </w:pPr>
    </w:p>
    <w:p w14:paraId="7FB93FD0" w14:textId="22E889C2" w:rsidR="00283F1F" w:rsidRPr="00FE3CD4" w:rsidRDefault="00283F1F" w:rsidP="00EE6C9D">
      <w:pPr>
        <w:pStyle w:val="NormalWeb"/>
        <w:spacing w:before="0" w:beforeAutospacing="0" w:after="0" w:afterAutospacing="0"/>
        <w:ind w:left="3119"/>
        <w:jc w:val="both"/>
        <w:rPr>
          <w:rFonts w:ascii="Arial" w:hAnsi="Arial" w:cs="Arial"/>
          <w:bCs/>
          <w:sz w:val="20"/>
          <w:highlight w:val="cyan"/>
        </w:rPr>
      </w:pPr>
      <w:r w:rsidRPr="00FE3CD4">
        <w:rPr>
          <w:rFonts w:ascii="Arial" w:hAnsi="Arial" w:cs="Arial"/>
          <w:bCs/>
          <w:sz w:val="20"/>
          <w:highlight w:val="cyan"/>
        </w:rPr>
        <w:t xml:space="preserve">In unique circumstances where </w:t>
      </w:r>
      <w:r w:rsidRPr="00FE3CD4">
        <w:rPr>
          <w:rFonts w:ascii="Arial" w:hAnsi="Arial" w:cs="Arial"/>
          <w:bCs/>
          <w:i/>
          <w:sz w:val="20"/>
          <w:highlight w:val="cyan"/>
        </w:rPr>
        <w:t>WADA</w:t>
      </w:r>
      <w:r w:rsidRPr="00FE3CD4">
        <w:rPr>
          <w:rFonts w:ascii="Arial" w:hAnsi="Arial" w:cs="Arial"/>
          <w:bCs/>
          <w:sz w:val="20"/>
          <w:highlight w:val="cyan"/>
        </w:rPr>
        <w:t xml:space="preserve"> determines that it would be in the best interest of anti-doping, </w:t>
      </w:r>
      <w:r w:rsidRPr="00FE3CD4">
        <w:rPr>
          <w:rFonts w:ascii="Arial" w:hAnsi="Arial" w:cs="Arial"/>
          <w:bCs/>
          <w:i/>
          <w:sz w:val="20"/>
          <w:highlight w:val="cyan"/>
        </w:rPr>
        <w:t>WADA</w:t>
      </w:r>
      <w:r w:rsidRPr="00FE3CD4">
        <w:rPr>
          <w:rFonts w:ascii="Arial" w:hAnsi="Arial" w:cs="Arial"/>
          <w:bCs/>
          <w:sz w:val="20"/>
          <w:highlight w:val="cyan"/>
        </w:rPr>
        <w:t xml:space="preserve"> may authorize </w:t>
      </w:r>
      <w:r w:rsidR="00D57FB5" w:rsidRPr="00FE3CD4">
        <w:rPr>
          <w:rFonts w:ascii="Arial" w:hAnsi="Arial" w:cs="Arial"/>
          <w:bCs/>
          <w:sz w:val="20"/>
          <w:highlight w:val="cyan"/>
        </w:rPr>
        <w:t xml:space="preserve">the </w:t>
      </w:r>
      <w:r w:rsidR="00D57FB5" w:rsidRPr="00FE3CD4">
        <w:rPr>
          <w:rFonts w:ascii="Arial" w:hAnsi="Arial" w:cs="Arial"/>
          <w:bCs/>
          <w:i/>
          <w:iCs/>
          <w:sz w:val="20"/>
          <w:highlight w:val="cyan"/>
        </w:rPr>
        <w:t>Commission</w:t>
      </w:r>
      <w:r w:rsidRPr="00FE3CD4">
        <w:rPr>
          <w:rFonts w:ascii="Arial" w:hAnsi="Arial" w:cs="Arial"/>
          <w:bCs/>
          <w:sz w:val="20"/>
          <w:highlight w:val="cyan"/>
        </w:rPr>
        <w:t xml:space="preserve"> to enter into appropriate confidentiality agreements limiting or delaying the disclosure of the </w:t>
      </w:r>
      <w:r w:rsidRPr="00FE3CD4">
        <w:rPr>
          <w:rFonts w:ascii="Arial" w:hAnsi="Arial" w:cs="Arial"/>
          <w:bCs/>
          <w:i/>
          <w:sz w:val="20"/>
          <w:highlight w:val="cyan"/>
        </w:rPr>
        <w:t>Substantial Assistance</w:t>
      </w:r>
      <w:r w:rsidRPr="00FE3CD4">
        <w:rPr>
          <w:rFonts w:ascii="Arial" w:hAnsi="Arial" w:cs="Arial"/>
          <w:bCs/>
          <w:sz w:val="20"/>
          <w:highlight w:val="cyan"/>
        </w:rPr>
        <w:t xml:space="preserve"> agreement or the nature of </w:t>
      </w:r>
      <w:r w:rsidRPr="00FE3CD4">
        <w:rPr>
          <w:rFonts w:ascii="Arial" w:hAnsi="Arial" w:cs="Arial"/>
          <w:bCs/>
          <w:i/>
          <w:sz w:val="20"/>
          <w:highlight w:val="cyan"/>
        </w:rPr>
        <w:t>Substantial Assistance</w:t>
      </w:r>
      <w:r w:rsidRPr="00FE3CD4">
        <w:rPr>
          <w:rFonts w:ascii="Arial" w:hAnsi="Arial" w:cs="Arial"/>
          <w:bCs/>
          <w:sz w:val="20"/>
          <w:highlight w:val="cyan"/>
        </w:rPr>
        <w:t xml:space="preserve"> being provided</w:t>
      </w:r>
      <w:bookmarkStart w:id="266" w:name="_DV_M547"/>
      <w:bookmarkEnd w:id="266"/>
      <w:r w:rsidRPr="00FE3CD4">
        <w:rPr>
          <w:rFonts w:ascii="Arial" w:hAnsi="Arial" w:cs="Arial"/>
          <w:bCs/>
          <w:sz w:val="20"/>
          <w:highlight w:val="cyan"/>
        </w:rPr>
        <w:t>.</w:t>
      </w:r>
    </w:p>
    <w:p w14:paraId="6A02190C" w14:textId="77777777" w:rsidR="00283F1F" w:rsidRPr="00FE3CD4" w:rsidRDefault="00283F1F" w:rsidP="00B31E3E">
      <w:pPr>
        <w:ind w:left="1440"/>
        <w:jc w:val="both"/>
        <w:rPr>
          <w:rFonts w:ascii="Arial" w:hAnsi="Arial" w:cs="Arial"/>
          <w:sz w:val="20"/>
          <w:highlight w:val="cyan"/>
        </w:rPr>
      </w:pPr>
      <w:bookmarkStart w:id="267" w:name="_DV_M548"/>
      <w:bookmarkStart w:id="268" w:name="_DV_M549"/>
      <w:bookmarkStart w:id="269" w:name="_DV_M550"/>
      <w:bookmarkStart w:id="270" w:name="_DV_M551"/>
      <w:bookmarkStart w:id="271" w:name="_DV_M552"/>
      <w:bookmarkEnd w:id="267"/>
      <w:bookmarkEnd w:id="268"/>
      <w:bookmarkEnd w:id="269"/>
      <w:bookmarkEnd w:id="270"/>
      <w:bookmarkEnd w:id="271"/>
    </w:p>
    <w:p w14:paraId="6324AFD1" w14:textId="51EE4A16" w:rsidR="00FC2F30" w:rsidRPr="00FE3CD4" w:rsidRDefault="00EE6C9D" w:rsidP="003C7C07">
      <w:pPr>
        <w:pStyle w:val="NormalWeb"/>
        <w:spacing w:before="0" w:beforeAutospacing="0" w:after="0" w:afterAutospacing="0"/>
        <w:ind w:left="2268" w:hanging="850"/>
        <w:jc w:val="both"/>
        <w:rPr>
          <w:rFonts w:ascii="Arial" w:hAnsi="Arial" w:cs="Arial"/>
          <w:sz w:val="20"/>
          <w:highlight w:val="cyan"/>
        </w:rPr>
      </w:pPr>
      <w:bookmarkStart w:id="272" w:name="_Ref511775322"/>
      <w:r w:rsidRPr="00FE3CD4">
        <w:rPr>
          <w:rFonts w:ascii="Arial" w:hAnsi="Arial" w:cs="Arial"/>
          <w:b/>
          <w:bCs/>
          <w:sz w:val="20"/>
          <w:highlight w:val="cyan"/>
        </w:rPr>
        <w:t>10.7.4</w:t>
      </w:r>
      <w:r w:rsidRPr="00FE3CD4">
        <w:rPr>
          <w:rFonts w:ascii="Arial" w:hAnsi="Arial" w:cs="Arial"/>
          <w:b/>
          <w:bCs/>
          <w:sz w:val="20"/>
          <w:highlight w:val="cyan"/>
        </w:rPr>
        <w:tab/>
      </w:r>
      <w:r w:rsidR="00FC2F30" w:rsidRPr="00FE3CD4">
        <w:rPr>
          <w:rFonts w:ascii="Arial" w:hAnsi="Arial" w:cs="Arial"/>
          <w:sz w:val="20"/>
          <w:highlight w:val="cyan"/>
        </w:rPr>
        <w:t xml:space="preserve">Other Valuable Information and Assistance in the Effort to Eliminate Doping in </w:t>
      </w:r>
      <w:bookmarkEnd w:id="272"/>
      <w:r w:rsidR="00FC2F30" w:rsidRPr="00FE3CD4">
        <w:rPr>
          <w:rFonts w:ascii="Arial" w:hAnsi="Arial" w:cs="Arial"/>
          <w:sz w:val="20"/>
          <w:highlight w:val="cyan"/>
        </w:rPr>
        <w:t>Sport</w:t>
      </w:r>
    </w:p>
    <w:p w14:paraId="5024DB4E" w14:textId="77777777" w:rsidR="00EE6C9D" w:rsidRPr="00FE3CD4" w:rsidRDefault="00EE6C9D" w:rsidP="00EE6C9D">
      <w:pPr>
        <w:ind w:left="2268" w:hanging="850"/>
        <w:jc w:val="both"/>
        <w:rPr>
          <w:rFonts w:ascii="Arial" w:hAnsi="Arial" w:cs="Arial"/>
          <w:sz w:val="20"/>
          <w:highlight w:val="cyan"/>
        </w:rPr>
      </w:pPr>
    </w:p>
    <w:p w14:paraId="1A3E052E" w14:textId="3F993C42" w:rsidR="007F0DE8" w:rsidRPr="00FE3CD4" w:rsidRDefault="002F39EA" w:rsidP="003C7C07">
      <w:pPr>
        <w:pStyle w:val="HeadingBody4"/>
        <w:spacing w:after="0"/>
        <w:ind w:left="2268"/>
        <w:rPr>
          <w:rFonts w:ascii="Arial" w:hAnsi="Arial" w:cs="Arial"/>
          <w:sz w:val="20"/>
          <w:szCs w:val="20"/>
          <w:highlight w:val="cyan"/>
        </w:rPr>
      </w:pPr>
      <w:r w:rsidRPr="00FE3CD4">
        <w:rPr>
          <w:rFonts w:ascii="Arial" w:hAnsi="Arial" w:cs="Arial"/>
          <w:sz w:val="20"/>
          <w:szCs w:val="20"/>
          <w:highlight w:val="cyan"/>
        </w:rPr>
        <w:lastRenderedPageBreak/>
        <w:t>Where it has</w:t>
      </w:r>
      <w:r w:rsidR="00FC2F30" w:rsidRPr="00FE3CD4">
        <w:rPr>
          <w:rFonts w:ascii="Arial" w:hAnsi="Arial" w:cs="Arial"/>
          <w:sz w:val="20"/>
          <w:szCs w:val="20"/>
          <w:highlight w:val="cyan"/>
        </w:rPr>
        <w:t xml:space="preserve"> </w:t>
      </w:r>
      <w:r w:rsidR="00FC2F30" w:rsidRPr="00FE3CD4">
        <w:rPr>
          <w:rFonts w:ascii="Arial" w:hAnsi="Arial" w:cs="Arial"/>
          <w:i/>
          <w:iCs/>
          <w:sz w:val="20"/>
          <w:szCs w:val="20"/>
          <w:highlight w:val="cyan"/>
        </w:rPr>
        <w:t xml:space="preserve">Results Management </w:t>
      </w:r>
      <w:r w:rsidR="00FC2F30" w:rsidRPr="00FE3CD4">
        <w:rPr>
          <w:rFonts w:ascii="Arial" w:hAnsi="Arial" w:cs="Arial"/>
          <w:sz w:val="20"/>
          <w:szCs w:val="20"/>
          <w:highlight w:val="cyan"/>
        </w:rPr>
        <w:t>authority for an anti-doping rule violation or violation of Article 10.14.1</w:t>
      </w:r>
      <w:r w:rsidRPr="00FE3CD4">
        <w:rPr>
          <w:rFonts w:ascii="Arial" w:hAnsi="Arial" w:cs="Arial"/>
          <w:sz w:val="20"/>
          <w:szCs w:val="20"/>
          <w:highlight w:val="cyan"/>
        </w:rPr>
        <w:t xml:space="preserve">, </w:t>
      </w:r>
      <w:r w:rsidR="00BB74F3" w:rsidRPr="00FE3CD4">
        <w:rPr>
          <w:rFonts w:ascii="Arial" w:hAnsi="Arial" w:cs="Arial"/>
          <w:w w:val="0"/>
          <w:sz w:val="20"/>
          <w:highlight w:val="cyan"/>
        </w:rPr>
        <w:t xml:space="preserve">the </w:t>
      </w:r>
      <w:r w:rsidR="00BB74F3" w:rsidRPr="00FE3CD4">
        <w:rPr>
          <w:rFonts w:ascii="Arial" w:hAnsi="Arial" w:cs="Arial"/>
          <w:i/>
          <w:iCs/>
          <w:w w:val="0"/>
          <w:sz w:val="20"/>
          <w:highlight w:val="cyan"/>
        </w:rPr>
        <w:t>Commission</w:t>
      </w:r>
      <w:r w:rsidR="00BB74F3" w:rsidRPr="00FE3CD4" w:rsidDel="00BB74F3">
        <w:rPr>
          <w:rFonts w:ascii="Arial" w:hAnsi="Arial" w:cs="Arial"/>
          <w:sz w:val="20"/>
          <w:szCs w:val="20"/>
          <w:highlight w:val="cyan"/>
        </w:rPr>
        <w:t xml:space="preserve"> </w:t>
      </w:r>
      <w:r w:rsidR="00FC2F30" w:rsidRPr="00FE3CD4">
        <w:rPr>
          <w:rFonts w:ascii="Arial" w:hAnsi="Arial" w:cs="Arial"/>
          <w:sz w:val="20"/>
          <w:szCs w:val="20"/>
          <w:highlight w:val="cyan"/>
        </w:rPr>
        <w:t xml:space="preserve">may, prior to an appellate decision under Article 13 or the expiration of the time to appeal, suspend a part of the </w:t>
      </w:r>
      <w:r w:rsidR="00FC2F30" w:rsidRPr="00FE3CD4">
        <w:rPr>
          <w:rFonts w:ascii="Arial" w:hAnsi="Arial" w:cs="Arial"/>
          <w:i/>
          <w:iCs/>
          <w:sz w:val="20"/>
          <w:szCs w:val="20"/>
          <w:highlight w:val="cyan"/>
        </w:rPr>
        <w:t xml:space="preserve">Consequences </w:t>
      </w:r>
      <w:r w:rsidR="00FC2F30" w:rsidRPr="00FE3CD4">
        <w:rPr>
          <w:rFonts w:ascii="Arial" w:hAnsi="Arial" w:cs="Arial"/>
          <w:sz w:val="20"/>
          <w:szCs w:val="20"/>
          <w:highlight w:val="cyan"/>
        </w:rPr>
        <w:t xml:space="preserve">(other than </w:t>
      </w:r>
      <w:r w:rsidR="00FC2F30" w:rsidRPr="00FE3CD4">
        <w:rPr>
          <w:rFonts w:ascii="Arial" w:hAnsi="Arial" w:cs="Arial"/>
          <w:i/>
          <w:iCs/>
          <w:sz w:val="20"/>
          <w:szCs w:val="20"/>
          <w:highlight w:val="cyan"/>
        </w:rPr>
        <w:t xml:space="preserve">Disqualification </w:t>
      </w:r>
      <w:r w:rsidR="00FC2F30" w:rsidRPr="00FE3CD4">
        <w:rPr>
          <w:rFonts w:ascii="Arial" w:hAnsi="Arial" w:cs="Arial"/>
          <w:sz w:val="20"/>
          <w:szCs w:val="20"/>
          <w:highlight w:val="cyan"/>
        </w:rPr>
        <w:t xml:space="preserve">and mandatory </w:t>
      </w:r>
      <w:r w:rsidR="00FC2F30" w:rsidRPr="00FE3CD4">
        <w:rPr>
          <w:rFonts w:ascii="Arial" w:hAnsi="Arial" w:cs="Arial"/>
          <w:i/>
          <w:iCs/>
          <w:sz w:val="20"/>
          <w:szCs w:val="20"/>
          <w:highlight w:val="cyan"/>
        </w:rPr>
        <w:t>Public Disclosure</w:t>
      </w:r>
      <w:r w:rsidR="00FC2F30" w:rsidRPr="00FE3CD4">
        <w:rPr>
          <w:rFonts w:ascii="Arial" w:hAnsi="Arial" w:cs="Arial"/>
          <w:sz w:val="20"/>
          <w:szCs w:val="20"/>
          <w:highlight w:val="cyan"/>
        </w:rPr>
        <w:t xml:space="preserve">) imposed in an individual case where the </w:t>
      </w:r>
      <w:r w:rsidR="00FC2F30" w:rsidRPr="00FE3CD4">
        <w:rPr>
          <w:rFonts w:ascii="Arial" w:hAnsi="Arial" w:cs="Arial"/>
          <w:i/>
          <w:iCs/>
          <w:sz w:val="20"/>
          <w:szCs w:val="20"/>
          <w:highlight w:val="cyan"/>
        </w:rPr>
        <w:t xml:space="preserve">Athlete </w:t>
      </w:r>
      <w:r w:rsidR="00FC2F30" w:rsidRPr="00FE3CD4">
        <w:rPr>
          <w:rFonts w:ascii="Arial" w:hAnsi="Arial" w:cs="Arial"/>
          <w:sz w:val="20"/>
          <w:szCs w:val="20"/>
          <w:highlight w:val="cyan"/>
        </w:rPr>
        <w:t xml:space="preserve">or other </w:t>
      </w:r>
      <w:r w:rsidR="00FC2F30" w:rsidRPr="00FE3CD4">
        <w:rPr>
          <w:rFonts w:ascii="Arial" w:hAnsi="Arial" w:cs="Arial"/>
          <w:i/>
          <w:iCs/>
          <w:sz w:val="20"/>
          <w:szCs w:val="20"/>
          <w:highlight w:val="cyan"/>
        </w:rPr>
        <w:t xml:space="preserve">Person </w:t>
      </w:r>
      <w:r w:rsidR="00FC2F30" w:rsidRPr="00FE3CD4">
        <w:rPr>
          <w:rFonts w:ascii="Arial" w:hAnsi="Arial" w:cs="Arial"/>
          <w:sz w:val="20"/>
          <w:szCs w:val="20"/>
          <w:highlight w:val="cyan"/>
        </w:rPr>
        <w:t>has provided other valuable information and assistance which does not meet all of the requirements for</w:t>
      </w:r>
      <w:r w:rsidR="00FC2F30" w:rsidRPr="00FE3CD4">
        <w:rPr>
          <w:rFonts w:ascii="Arial" w:hAnsi="Arial" w:cs="Arial"/>
          <w:i/>
          <w:iCs/>
          <w:sz w:val="20"/>
          <w:szCs w:val="20"/>
          <w:highlight w:val="cyan"/>
        </w:rPr>
        <w:t xml:space="preserve"> Substantial Assistance</w:t>
      </w:r>
      <w:r w:rsidR="00FC2F30" w:rsidRPr="00FE3CD4">
        <w:rPr>
          <w:rFonts w:ascii="Arial" w:hAnsi="Arial" w:cs="Arial"/>
          <w:sz w:val="20"/>
          <w:szCs w:val="20"/>
          <w:highlight w:val="cyan"/>
        </w:rPr>
        <w:t xml:space="preserve"> but is still very valuable to the effort to eliminate doping in sport.</w:t>
      </w:r>
      <w:r w:rsidR="00FC2F30" w:rsidRPr="00FE3CD4">
        <w:rPr>
          <w:rStyle w:val="FootnoteReference"/>
          <w:rFonts w:ascii="Arial" w:eastAsia="Times New Roman" w:hAnsi="Arial" w:cs="Arial"/>
          <w:b/>
          <w:sz w:val="20"/>
          <w:szCs w:val="20"/>
          <w:highlight w:val="cyan"/>
          <w:vertAlign w:val="superscript"/>
        </w:rPr>
        <w:footnoteReference w:id="78"/>
      </w:r>
      <w:r w:rsidR="00FC2F30" w:rsidRPr="00FE3CD4">
        <w:rPr>
          <w:rFonts w:ascii="Arial" w:hAnsi="Arial" w:cs="Arial"/>
          <w:sz w:val="20"/>
          <w:szCs w:val="20"/>
          <w:highlight w:val="cyan"/>
        </w:rPr>
        <w:t xml:space="preserve"> Information involving the potential doping of </w:t>
      </w:r>
      <w:r w:rsidR="00FC2F30" w:rsidRPr="00FE3CD4">
        <w:rPr>
          <w:rFonts w:ascii="Arial" w:hAnsi="Arial" w:cs="Arial"/>
          <w:i/>
          <w:iCs/>
          <w:sz w:val="20"/>
          <w:szCs w:val="20"/>
          <w:highlight w:val="cyan"/>
        </w:rPr>
        <w:t xml:space="preserve">Protected Persons </w:t>
      </w:r>
      <w:r w:rsidR="00FC2F30" w:rsidRPr="00FE3CD4">
        <w:rPr>
          <w:rFonts w:ascii="Arial" w:hAnsi="Arial" w:cs="Arial"/>
          <w:sz w:val="20"/>
          <w:szCs w:val="20"/>
          <w:highlight w:val="cyan"/>
        </w:rPr>
        <w:t xml:space="preserve">or </w:t>
      </w:r>
      <w:r w:rsidR="00FC2F30" w:rsidRPr="00FE3CD4">
        <w:rPr>
          <w:rFonts w:ascii="Arial" w:hAnsi="Arial" w:cs="Arial"/>
          <w:i/>
          <w:iCs/>
          <w:sz w:val="20"/>
          <w:szCs w:val="20"/>
          <w:highlight w:val="cyan"/>
        </w:rPr>
        <w:t xml:space="preserve">Minors </w:t>
      </w:r>
      <w:r w:rsidR="00FC2F30" w:rsidRPr="00FE3CD4">
        <w:rPr>
          <w:rFonts w:ascii="Arial" w:hAnsi="Arial" w:cs="Arial"/>
          <w:sz w:val="20"/>
          <w:szCs w:val="20"/>
          <w:highlight w:val="cyan"/>
        </w:rPr>
        <w:t>shall be considered particularly valuable.</w:t>
      </w:r>
    </w:p>
    <w:p w14:paraId="7CCB5E13" w14:textId="77777777" w:rsidR="007F0DE8" w:rsidRPr="00FE3CD4" w:rsidRDefault="007F0DE8" w:rsidP="003C7C07">
      <w:pPr>
        <w:pStyle w:val="HeadingBody4"/>
        <w:spacing w:after="0"/>
        <w:ind w:left="2268"/>
        <w:rPr>
          <w:rFonts w:ascii="Arial" w:hAnsi="Arial" w:cs="Arial"/>
          <w:sz w:val="20"/>
          <w:szCs w:val="20"/>
          <w:highlight w:val="cyan"/>
        </w:rPr>
      </w:pPr>
    </w:p>
    <w:p w14:paraId="6EA2A880" w14:textId="1EAB0F6A" w:rsidR="007F0DE8" w:rsidRPr="00FE3CD4" w:rsidRDefault="00FC2F30" w:rsidP="003C7C07">
      <w:pPr>
        <w:pStyle w:val="HeadingBody4"/>
        <w:spacing w:after="0"/>
        <w:ind w:left="2268"/>
        <w:rPr>
          <w:rFonts w:ascii="Arial" w:hAnsi="Arial" w:cs="Arial"/>
          <w:sz w:val="20"/>
          <w:szCs w:val="20"/>
          <w:highlight w:val="cyan"/>
        </w:rPr>
      </w:pPr>
      <w:r w:rsidRPr="00FE3CD4">
        <w:rPr>
          <w:rFonts w:ascii="Arial" w:hAnsi="Arial" w:cs="Arial"/>
          <w:sz w:val="20"/>
          <w:szCs w:val="20"/>
          <w:highlight w:val="cyan"/>
        </w:rPr>
        <w:t xml:space="preserve">After an appellate decision relating to an anti-doping rule violation or a violation of Article 10.14.1 under Article 13 or the expiration of time to appeal that decision, </w:t>
      </w:r>
      <w:r w:rsidR="00BB74F3" w:rsidRPr="00FE3CD4">
        <w:rPr>
          <w:rFonts w:ascii="Arial" w:hAnsi="Arial" w:cs="Arial"/>
          <w:w w:val="0"/>
          <w:sz w:val="20"/>
          <w:highlight w:val="cyan"/>
        </w:rPr>
        <w:t xml:space="preserve">the </w:t>
      </w:r>
      <w:r w:rsidR="00BB74F3" w:rsidRPr="00FE3CD4">
        <w:rPr>
          <w:rFonts w:ascii="Arial" w:hAnsi="Arial" w:cs="Arial"/>
          <w:i/>
          <w:iCs/>
          <w:w w:val="0"/>
          <w:sz w:val="20"/>
          <w:highlight w:val="cyan"/>
        </w:rPr>
        <w:t>Commission</w:t>
      </w:r>
      <w:r w:rsidR="00BB74F3" w:rsidRPr="00FE3CD4" w:rsidDel="00BB74F3">
        <w:rPr>
          <w:rFonts w:ascii="Arial" w:hAnsi="Arial" w:cs="Arial"/>
          <w:sz w:val="20"/>
          <w:szCs w:val="20"/>
          <w:highlight w:val="cyan"/>
        </w:rPr>
        <w:t xml:space="preserve"> </w:t>
      </w:r>
      <w:r w:rsidRPr="00FE3CD4">
        <w:rPr>
          <w:rFonts w:ascii="Arial" w:hAnsi="Arial" w:cs="Arial"/>
          <w:sz w:val="20"/>
          <w:szCs w:val="20"/>
          <w:highlight w:val="cyan"/>
        </w:rPr>
        <w:t xml:space="preserve">may only suspend a part of the otherwise applicable </w:t>
      </w:r>
      <w:r w:rsidRPr="00FE3CD4">
        <w:rPr>
          <w:rFonts w:ascii="Arial" w:hAnsi="Arial" w:cs="Arial"/>
          <w:i/>
          <w:iCs/>
          <w:sz w:val="20"/>
          <w:szCs w:val="20"/>
          <w:highlight w:val="cyan"/>
        </w:rPr>
        <w:t>Consequences</w:t>
      </w:r>
      <w:r w:rsidRPr="00FE3CD4">
        <w:rPr>
          <w:rFonts w:ascii="Arial" w:hAnsi="Arial" w:cs="Arial"/>
          <w:sz w:val="20"/>
          <w:szCs w:val="20"/>
          <w:highlight w:val="cyan"/>
        </w:rPr>
        <w:t xml:space="preserve"> with the approval of </w:t>
      </w:r>
      <w:r w:rsidRPr="00FE3CD4">
        <w:rPr>
          <w:rFonts w:ascii="Arial" w:hAnsi="Arial" w:cs="Arial"/>
          <w:i/>
          <w:iCs/>
          <w:sz w:val="20"/>
          <w:szCs w:val="20"/>
          <w:highlight w:val="cyan"/>
        </w:rPr>
        <w:t>WADA</w:t>
      </w:r>
      <w:r w:rsidRPr="00FE3CD4">
        <w:rPr>
          <w:rFonts w:ascii="Arial" w:hAnsi="Arial" w:cs="Arial"/>
          <w:sz w:val="20"/>
          <w:szCs w:val="20"/>
          <w:highlight w:val="cyan"/>
        </w:rPr>
        <w:t xml:space="preserve"> and the applicable International Federation.</w:t>
      </w:r>
    </w:p>
    <w:p w14:paraId="06F799E6" w14:textId="77777777" w:rsidR="007F0DE8" w:rsidRPr="00FE3CD4" w:rsidRDefault="007F0DE8" w:rsidP="003C7C07">
      <w:pPr>
        <w:pStyle w:val="HeadingBody4"/>
        <w:spacing w:after="0"/>
        <w:ind w:left="2268"/>
        <w:rPr>
          <w:rFonts w:ascii="Arial" w:hAnsi="Arial" w:cs="Arial"/>
          <w:sz w:val="20"/>
          <w:szCs w:val="20"/>
          <w:highlight w:val="cyan"/>
        </w:rPr>
      </w:pPr>
    </w:p>
    <w:p w14:paraId="4AD5410E" w14:textId="56A09DE4" w:rsidR="007F0DE8" w:rsidRPr="00FE3CD4" w:rsidRDefault="00FC2F30" w:rsidP="003C7C07">
      <w:pPr>
        <w:pStyle w:val="HeadingBody4"/>
        <w:spacing w:after="0"/>
        <w:ind w:left="2268"/>
        <w:rPr>
          <w:rFonts w:ascii="Arial" w:hAnsi="Arial" w:cs="Arial"/>
          <w:sz w:val="20"/>
          <w:szCs w:val="20"/>
          <w:highlight w:val="cyan"/>
        </w:rPr>
      </w:pPr>
      <w:r w:rsidRPr="00FE3CD4">
        <w:rPr>
          <w:rFonts w:ascii="Arial" w:hAnsi="Arial" w:cs="Arial"/>
          <w:sz w:val="20"/>
          <w:szCs w:val="20"/>
          <w:highlight w:val="cyan"/>
        </w:rPr>
        <w:t xml:space="preserve">The extent to which the otherwise applicable period of </w:t>
      </w:r>
      <w:r w:rsidRPr="00FE3CD4">
        <w:rPr>
          <w:rFonts w:ascii="Arial" w:hAnsi="Arial" w:cs="Arial"/>
          <w:i/>
          <w:iCs/>
          <w:sz w:val="20"/>
          <w:szCs w:val="20"/>
          <w:highlight w:val="cyan"/>
        </w:rPr>
        <w:t xml:space="preserve">Ineligibility </w:t>
      </w:r>
      <w:r w:rsidRPr="00FE3CD4">
        <w:rPr>
          <w:rFonts w:ascii="Arial" w:hAnsi="Arial" w:cs="Arial"/>
          <w:sz w:val="20"/>
          <w:szCs w:val="20"/>
          <w:highlight w:val="cyan"/>
        </w:rPr>
        <w:t xml:space="preserve">may be suspended shall be based on the value of the information and assistance provided by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to the effort to eliminate doping in sport. In determining the length of the period for which the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is suspended, the value of the information and assistance shall be evaluated in terms of months or years rather than as a percentage of the original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However, no more than fifteen percent (15%) of the otherwise applicable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may be suspended. For purposes of this Article 10.7.4 the “otherwise applicable” period of </w:t>
      </w:r>
      <w:r w:rsidRPr="00FE3CD4">
        <w:rPr>
          <w:rFonts w:ascii="Arial" w:hAnsi="Arial" w:cs="Arial"/>
          <w:i/>
          <w:iCs/>
          <w:sz w:val="20"/>
          <w:szCs w:val="20"/>
          <w:highlight w:val="cyan"/>
        </w:rPr>
        <w:t xml:space="preserve">Ineligibility </w:t>
      </w:r>
      <w:r w:rsidRPr="00FE3CD4">
        <w:rPr>
          <w:rFonts w:ascii="Arial" w:hAnsi="Arial" w:cs="Arial"/>
          <w:sz w:val="20"/>
          <w:szCs w:val="20"/>
          <w:highlight w:val="cyan"/>
        </w:rPr>
        <w:t xml:space="preserve">shall mean the period of </w:t>
      </w:r>
      <w:r w:rsidRPr="00FE3CD4">
        <w:rPr>
          <w:rFonts w:ascii="Arial" w:hAnsi="Arial" w:cs="Arial"/>
          <w:i/>
          <w:iCs/>
          <w:sz w:val="20"/>
          <w:szCs w:val="20"/>
          <w:highlight w:val="cyan"/>
        </w:rPr>
        <w:t xml:space="preserve">Ineligibility </w:t>
      </w:r>
      <w:r w:rsidRPr="00FE3CD4">
        <w:rPr>
          <w:rFonts w:ascii="Arial" w:hAnsi="Arial" w:cs="Arial"/>
          <w:sz w:val="20"/>
          <w:szCs w:val="20"/>
          <w:highlight w:val="cyan"/>
        </w:rPr>
        <w:t>determined after application of Articles 10.2, 10.3, 10.4, 10.6, 10.7.1</w:t>
      </w:r>
      <w:r w:rsidR="00C11AD0" w:rsidRPr="00FE3CD4">
        <w:rPr>
          <w:rFonts w:ascii="Arial" w:hAnsi="Arial" w:cs="Arial"/>
          <w:sz w:val="20"/>
          <w:szCs w:val="20"/>
          <w:highlight w:val="cyan"/>
        </w:rPr>
        <w:t>,</w:t>
      </w:r>
      <w:r w:rsidRPr="00FE3CD4">
        <w:rPr>
          <w:rFonts w:ascii="Arial" w:hAnsi="Arial" w:cs="Arial"/>
          <w:sz w:val="20"/>
          <w:szCs w:val="20"/>
          <w:highlight w:val="cyan"/>
        </w:rPr>
        <w:t xml:space="preserve"> 10.7.2</w:t>
      </w:r>
      <w:bookmarkStart w:id="273" w:name="_Hlk201213371"/>
      <w:r w:rsidR="00C11AD0" w:rsidRPr="00FE3CD4">
        <w:rPr>
          <w:rFonts w:ascii="Arial" w:hAnsi="Arial" w:cs="Arial"/>
          <w:sz w:val="20"/>
          <w:szCs w:val="20"/>
          <w:highlight w:val="cyan"/>
        </w:rPr>
        <w:t xml:space="preserve">, 10.9 and </w:t>
      </w:r>
      <w:r w:rsidR="009D177F" w:rsidRPr="00FE3CD4">
        <w:rPr>
          <w:rFonts w:ascii="Arial" w:hAnsi="Arial" w:cs="Arial"/>
          <w:sz w:val="20"/>
          <w:szCs w:val="20"/>
          <w:highlight w:val="cyan"/>
        </w:rPr>
        <w:t>10.14.3</w:t>
      </w:r>
      <w:r w:rsidRPr="00FE3CD4">
        <w:rPr>
          <w:rFonts w:ascii="Arial" w:hAnsi="Arial" w:cs="Arial"/>
          <w:sz w:val="20"/>
          <w:szCs w:val="20"/>
          <w:highlight w:val="cyan"/>
        </w:rPr>
        <w:t xml:space="preserve">. If the otherwise applicable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is a lifetime, the non-suspended period under this Article shall be no less than sixteen (16) years. For purposes of this paragraph, the otherwise applicable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shall not include any period</w:t>
      </w:r>
      <w:r w:rsidR="005B5D9E" w:rsidRPr="00FE3CD4">
        <w:rPr>
          <w:rFonts w:ascii="Arial" w:hAnsi="Arial" w:cs="Arial"/>
          <w:sz w:val="20"/>
          <w:szCs w:val="20"/>
          <w:highlight w:val="cyan"/>
        </w:rPr>
        <w:t xml:space="preserve"> </w:t>
      </w:r>
      <w:r w:rsidRPr="00FE3CD4">
        <w:rPr>
          <w:rFonts w:ascii="Arial" w:hAnsi="Arial" w:cs="Arial"/>
          <w:sz w:val="20"/>
          <w:szCs w:val="20"/>
          <w:highlight w:val="cyan"/>
        </w:rPr>
        <w:t>of</w:t>
      </w:r>
      <w:r w:rsidR="005B5D9E" w:rsidRPr="00FE3CD4">
        <w:rPr>
          <w:rFonts w:ascii="Arial" w:hAnsi="Arial" w:cs="Arial"/>
          <w:sz w:val="20"/>
          <w:szCs w:val="20"/>
          <w:highlight w:val="cyan"/>
        </w:rPr>
        <w:t xml:space="preserve"> </w:t>
      </w:r>
      <w:r w:rsidRPr="00FE3CD4">
        <w:rPr>
          <w:rFonts w:ascii="Arial" w:hAnsi="Arial" w:cs="Arial"/>
          <w:i/>
          <w:iCs/>
          <w:sz w:val="20"/>
          <w:szCs w:val="20"/>
          <w:highlight w:val="cyan"/>
        </w:rPr>
        <w:t>Ineligibility</w:t>
      </w:r>
      <w:r w:rsidR="005B5D9E" w:rsidRPr="00FE3CD4">
        <w:rPr>
          <w:rFonts w:ascii="Arial" w:hAnsi="Arial" w:cs="Arial"/>
          <w:sz w:val="20"/>
          <w:szCs w:val="20"/>
          <w:highlight w:val="cyan"/>
        </w:rPr>
        <w:t xml:space="preserve"> </w:t>
      </w:r>
      <w:r w:rsidRPr="00FE3CD4">
        <w:rPr>
          <w:rFonts w:ascii="Arial" w:hAnsi="Arial" w:cs="Arial"/>
          <w:sz w:val="20"/>
          <w:szCs w:val="20"/>
          <w:highlight w:val="cyan"/>
        </w:rPr>
        <w:t>that</w:t>
      </w:r>
      <w:r w:rsidR="005B5D9E" w:rsidRPr="00FE3CD4">
        <w:rPr>
          <w:rFonts w:ascii="Arial" w:hAnsi="Arial" w:cs="Arial"/>
          <w:sz w:val="20"/>
          <w:szCs w:val="20"/>
          <w:highlight w:val="cyan"/>
        </w:rPr>
        <w:t xml:space="preserve"> </w:t>
      </w:r>
      <w:r w:rsidRPr="00FE3CD4">
        <w:rPr>
          <w:rFonts w:ascii="Arial" w:hAnsi="Arial" w:cs="Arial"/>
          <w:sz w:val="20"/>
          <w:szCs w:val="20"/>
          <w:highlight w:val="cyan"/>
        </w:rPr>
        <w:t>could</w:t>
      </w:r>
      <w:r w:rsidR="005B5D9E" w:rsidRPr="00FE3CD4">
        <w:rPr>
          <w:rFonts w:ascii="Arial" w:hAnsi="Arial" w:cs="Arial"/>
          <w:sz w:val="20"/>
          <w:szCs w:val="20"/>
          <w:highlight w:val="cyan"/>
        </w:rPr>
        <w:t xml:space="preserve"> </w:t>
      </w:r>
      <w:r w:rsidRPr="00FE3CD4">
        <w:rPr>
          <w:rFonts w:ascii="Arial" w:hAnsi="Arial" w:cs="Arial"/>
          <w:sz w:val="20"/>
          <w:szCs w:val="20"/>
          <w:highlight w:val="cyan"/>
        </w:rPr>
        <w:t>be</w:t>
      </w:r>
      <w:r w:rsidR="005B5D9E" w:rsidRPr="00FE3CD4">
        <w:rPr>
          <w:rFonts w:ascii="Arial" w:hAnsi="Arial" w:cs="Arial"/>
          <w:sz w:val="20"/>
          <w:szCs w:val="20"/>
          <w:highlight w:val="cyan"/>
        </w:rPr>
        <w:t xml:space="preserve"> </w:t>
      </w:r>
      <w:r w:rsidRPr="00FE3CD4">
        <w:rPr>
          <w:rFonts w:ascii="Arial" w:hAnsi="Arial" w:cs="Arial"/>
          <w:sz w:val="20"/>
          <w:szCs w:val="20"/>
          <w:highlight w:val="cyan"/>
        </w:rPr>
        <w:t>added</w:t>
      </w:r>
      <w:r w:rsidR="005B5D9E" w:rsidRPr="00FE3CD4">
        <w:rPr>
          <w:rFonts w:ascii="Arial" w:hAnsi="Arial" w:cs="Arial"/>
          <w:sz w:val="20"/>
          <w:szCs w:val="20"/>
          <w:highlight w:val="cyan"/>
        </w:rPr>
        <w:t xml:space="preserve"> </w:t>
      </w:r>
      <w:r w:rsidRPr="00FE3CD4">
        <w:rPr>
          <w:rFonts w:ascii="Arial" w:hAnsi="Arial" w:cs="Arial"/>
          <w:sz w:val="20"/>
          <w:szCs w:val="20"/>
          <w:highlight w:val="cyan"/>
        </w:rPr>
        <w:t>under</w:t>
      </w:r>
      <w:r w:rsidR="005B5D9E" w:rsidRPr="00FE3CD4">
        <w:rPr>
          <w:rFonts w:ascii="Arial" w:hAnsi="Arial" w:cs="Arial"/>
          <w:sz w:val="20"/>
          <w:szCs w:val="20"/>
          <w:highlight w:val="cyan"/>
        </w:rPr>
        <w:t xml:space="preserve"> </w:t>
      </w:r>
      <w:r w:rsidRPr="00FE3CD4">
        <w:rPr>
          <w:rFonts w:ascii="Arial" w:hAnsi="Arial" w:cs="Arial"/>
          <w:sz w:val="20"/>
          <w:szCs w:val="20"/>
          <w:highlight w:val="cyan"/>
        </w:rPr>
        <w:t>Article</w:t>
      </w:r>
      <w:r w:rsidR="005B5D9E" w:rsidRPr="00FE3CD4">
        <w:rPr>
          <w:rFonts w:ascii="Arial" w:hAnsi="Arial" w:cs="Arial"/>
          <w:sz w:val="20"/>
          <w:szCs w:val="20"/>
          <w:highlight w:val="cyan"/>
        </w:rPr>
        <w:t xml:space="preserve"> </w:t>
      </w:r>
      <w:r w:rsidRPr="00FE3CD4">
        <w:rPr>
          <w:rFonts w:ascii="Arial" w:hAnsi="Arial" w:cs="Arial"/>
          <w:sz w:val="20"/>
          <w:szCs w:val="20"/>
          <w:highlight w:val="cyan"/>
        </w:rPr>
        <w:t>10.9.3.2.</w:t>
      </w:r>
      <w:bookmarkEnd w:id="273"/>
    </w:p>
    <w:p w14:paraId="57567B85" w14:textId="77777777" w:rsidR="007F0DE8" w:rsidRPr="00FE3CD4" w:rsidRDefault="007F0DE8" w:rsidP="003C7C07">
      <w:pPr>
        <w:pStyle w:val="HeadingBody4"/>
        <w:spacing w:after="0"/>
        <w:ind w:left="2268"/>
        <w:rPr>
          <w:rFonts w:ascii="Arial" w:hAnsi="Arial" w:cs="Arial"/>
          <w:sz w:val="20"/>
          <w:szCs w:val="20"/>
          <w:highlight w:val="cyan"/>
        </w:rPr>
      </w:pPr>
    </w:p>
    <w:p w14:paraId="08B2AA30" w14:textId="32F73863" w:rsidR="007F0DE8" w:rsidRPr="00FE3CD4" w:rsidRDefault="0074164E" w:rsidP="003C7C07">
      <w:pPr>
        <w:pStyle w:val="HeadingBody4"/>
        <w:spacing w:after="0"/>
        <w:ind w:left="2268"/>
        <w:rPr>
          <w:rFonts w:ascii="Arial" w:hAnsi="Arial" w:cs="Arial"/>
          <w:sz w:val="20"/>
          <w:szCs w:val="20"/>
          <w:highlight w:val="cyan"/>
        </w:rPr>
      </w:pPr>
      <w:r w:rsidRPr="00FE3CD4">
        <w:rPr>
          <w:rFonts w:ascii="Arial" w:hAnsi="Arial" w:cs="Arial"/>
          <w:w w:val="0"/>
          <w:sz w:val="20"/>
          <w:highlight w:val="cyan"/>
        </w:rPr>
        <w:t xml:space="preserve">The </w:t>
      </w:r>
      <w:r w:rsidRPr="00FE3CD4">
        <w:rPr>
          <w:rFonts w:ascii="Arial" w:hAnsi="Arial" w:cs="Arial"/>
          <w:i/>
          <w:iCs/>
          <w:w w:val="0"/>
          <w:sz w:val="20"/>
          <w:highlight w:val="cyan"/>
        </w:rPr>
        <w:t>Commission</w:t>
      </w:r>
      <w:r w:rsidRPr="00FE3CD4" w:rsidDel="0074164E">
        <w:rPr>
          <w:rFonts w:ascii="Arial" w:hAnsi="Arial" w:cs="Arial"/>
          <w:sz w:val="20"/>
          <w:szCs w:val="20"/>
          <w:highlight w:val="cyan"/>
        </w:rPr>
        <w:t xml:space="preserve"> </w:t>
      </w:r>
      <w:r w:rsidR="00FC2F30" w:rsidRPr="00FE3CD4">
        <w:rPr>
          <w:rFonts w:ascii="Arial" w:hAnsi="Arial" w:cs="Arial"/>
          <w:sz w:val="20"/>
          <w:szCs w:val="20"/>
          <w:highlight w:val="cyan"/>
        </w:rPr>
        <w:t xml:space="preserve">may suspend a smaller portion of the </w:t>
      </w:r>
      <w:r w:rsidR="00FC2F30" w:rsidRPr="00FE3CD4">
        <w:rPr>
          <w:rFonts w:ascii="Arial" w:hAnsi="Arial" w:cs="Arial"/>
          <w:i/>
          <w:iCs/>
          <w:sz w:val="20"/>
          <w:szCs w:val="20"/>
          <w:highlight w:val="cyan"/>
        </w:rPr>
        <w:t>Consequences</w:t>
      </w:r>
      <w:r w:rsidR="00FC2F30" w:rsidRPr="00FE3CD4">
        <w:rPr>
          <w:rFonts w:ascii="Arial" w:hAnsi="Arial" w:cs="Arial"/>
          <w:sz w:val="20"/>
          <w:szCs w:val="20"/>
          <w:highlight w:val="cyan"/>
        </w:rPr>
        <w:t xml:space="preserve"> in an initial decision and, based on reconsideration of the value of the information </w:t>
      </w:r>
      <w:r w:rsidR="009D177F" w:rsidRPr="00FE3CD4">
        <w:rPr>
          <w:rFonts w:ascii="Arial" w:hAnsi="Arial" w:cs="Arial"/>
          <w:sz w:val="20"/>
          <w:szCs w:val="20"/>
          <w:highlight w:val="cyan"/>
        </w:rPr>
        <w:t xml:space="preserve">and assistance </w:t>
      </w:r>
      <w:r w:rsidR="00FC2F30" w:rsidRPr="00FE3CD4">
        <w:rPr>
          <w:rFonts w:ascii="Arial" w:hAnsi="Arial" w:cs="Arial"/>
          <w:sz w:val="20"/>
          <w:szCs w:val="20"/>
          <w:highlight w:val="cyan"/>
        </w:rPr>
        <w:t>received, increase the amount</w:t>
      </w:r>
      <w:r w:rsidR="007F0DE8" w:rsidRPr="00FE3CD4">
        <w:rPr>
          <w:rFonts w:ascii="Arial" w:hAnsi="Arial" w:cs="Arial"/>
          <w:sz w:val="20"/>
          <w:szCs w:val="20"/>
          <w:highlight w:val="cyan"/>
        </w:rPr>
        <w:t xml:space="preserve"> </w:t>
      </w:r>
      <w:r w:rsidR="00FC2F30" w:rsidRPr="00FE3CD4">
        <w:rPr>
          <w:rFonts w:ascii="Arial" w:hAnsi="Arial" w:cs="Arial"/>
          <w:sz w:val="20"/>
          <w:szCs w:val="20"/>
          <w:highlight w:val="cyan"/>
        </w:rPr>
        <w:t>suspended.</w:t>
      </w:r>
    </w:p>
    <w:p w14:paraId="771C6FE7" w14:textId="77777777" w:rsidR="007F0DE8" w:rsidRPr="00FE3CD4" w:rsidRDefault="007F0DE8" w:rsidP="003C7C07">
      <w:pPr>
        <w:pStyle w:val="HeadingBody4"/>
        <w:spacing w:after="0"/>
        <w:ind w:left="2268"/>
        <w:rPr>
          <w:rFonts w:ascii="Arial" w:hAnsi="Arial" w:cs="Arial"/>
          <w:sz w:val="20"/>
          <w:szCs w:val="20"/>
          <w:highlight w:val="cyan"/>
        </w:rPr>
      </w:pPr>
    </w:p>
    <w:p w14:paraId="022D4EF9" w14:textId="5A07D4F4" w:rsidR="007F0DE8" w:rsidRPr="00FE3CD4" w:rsidRDefault="00FC2F30" w:rsidP="003C7C07">
      <w:pPr>
        <w:pStyle w:val="HeadingBody4"/>
        <w:spacing w:after="0"/>
        <w:ind w:left="2268"/>
        <w:rPr>
          <w:rFonts w:ascii="Arial" w:hAnsi="Arial" w:cs="Arial"/>
          <w:sz w:val="20"/>
          <w:szCs w:val="20"/>
          <w:highlight w:val="cyan"/>
        </w:rPr>
      </w:pPr>
      <w:r w:rsidRPr="00FE3CD4">
        <w:rPr>
          <w:rFonts w:ascii="Arial" w:hAnsi="Arial" w:cs="Arial"/>
          <w:sz w:val="20"/>
          <w:szCs w:val="20"/>
          <w:highlight w:val="cyan"/>
        </w:rPr>
        <w:t xml:space="preserve">If so requested by an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who seeks to provide other valuable information and assistance, </w:t>
      </w:r>
      <w:r w:rsidR="0074164E" w:rsidRPr="00FE3CD4">
        <w:rPr>
          <w:rFonts w:ascii="Arial" w:hAnsi="Arial" w:cs="Arial"/>
          <w:w w:val="0"/>
          <w:sz w:val="20"/>
          <w:highlight w:val="cyan"/>
        </w:rPr>
        <w:t xml:space="preserve">the </w:t>
      </w:r>
      <w:r w:rsidR="0074164E" w:rsidRPr="00FE3CD4">
        <w:rPr>
          <w:rFonts w:ascii="Arial" w:hAnsi="Arial" w:cs="Arial"/>
          <w:i/>
          <w:iCs/>
          <w:w w:val="0"/>
          <w:sz w:val="20"/>
          <w:highlight w:val="cyan"/>
        </w:rPr>
        <w:t>Commission</w:t>
      </w:r>
      <w:r w:rsidR="0074164E" w:rsidRPr="00FE3CD4" w:rsidDel="0074164E">
        <w:rPr>
          <w:rFonts w:ascii="Arial" w:hAnsi="Arial" w:cs="Arial"/>
          <w:sz w:val="20"/>
          <w:szCs w:val="20"/>
          <w:highlight w:val="cyan"/>
        </w:rPr>
        <w:t xml:space="preserve"> </w:t>
      </w:r>
      <w:r w:rsidRPr="00FE3CD4">
        <w:rPr>
          <w:rFonts w:ascii="Arial" w:hAnsi="Arial" w:cs="Arial"/>
          <w:sz w:val="20"/>
          <w:szCs w:val="20"/>
          <w:highlight w:val="cyan"/>
        </w:rPr>
        <w:t>shall</w:t>
      </w:r>
      <w:r w:rsidR="005C7DCB" w:rsidRPr="00FE3CD4">
        <w:rPr>
          <w:rFonts w:ascii="Arial" w:hAnsi="Arial" w:cs="Arial"/>
          <w:sz w:val="20"/>
          <w:szCs w:val="20"/>
          <w:highlight w:val="cyan"/>
        </w:rPr>
        <w:t xml:space="preserve"> </w:t>
      </w:r>
      <w:r w:rsidRPr="00FE3CD4">
        <w:rPr>
          <w:rFonts w:ascii="Arial" w:hAnsi="Arial" w:cs="Arial"/>
          <w:sz w:val="20"/>
          <w:szCs w:val="20"/>
          <w:highlight w:val="cyan"/>
        </w:rPr>
        <w:t xml:space="preserve">allow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to provide the information to </w:t>
      </w:r>
      <w:r w:rsidR="005D0AFC" w:rsidRPr="00FE3CD4">
        <w:rPr>
          <w:rFonts w:ascii="Arial" w:hAnsi="Arial" w:cs="Arial"/>
          <w:sz w:val="20"/>
          <w:szCs w:val="20"/>
          <w:highlight w:val="cyan"/>
        </w:rPr>
        <w:t xml:space="preserve">the </w:t>
      </w:r>
      <w:r w:rsidR="005D0AFC" w:rsidRPr="00FE3CD4">
        <w:rPr>
          <w:rFonts w:ascii="Arial" w:hAnsi="Arial" w:cs="Arial"/>
          <w:i/>
          <w:iCs/>
          <w:sz w:val="20"/>
          <w:szCs w:val="20"/>
          <w:highlight w:val="cyan"/>
        </w:rPr>
        <w:t>Commission</w:t>
      </w:r>
      <w:r w:rsidRPr="00FE3CD4">
        <w:rPr>
          <w:rFonts w:ascii="Arial" w:hAnsi="Arial" w:cs="Arial"/>
          <w:sz w:val="20"/>
          <w:szCs w:val="20"/>
          <w:highlight w:val="cyan"/>
        </w:rPr>
        <w:t xml:space="preserve"> subject to a </w:t>
      </w:r>
      <w:r w:rsidRPr="00FE3CD4">
        <w:rPr>
          <w:rFonts w:ascii="Arial" w:hAnsi="Arial" w:cs="Arial"/>
          <w:i/>
          <w:iCs/>
          <w:sz w:val="20"/>
          <w:szCs w:val="20"/>
          <w:highlight w:val="cyan"/>
        </w:rPr>
        <w:t>Without Prejudice Agreement</w:t>
      </w:r>
      <w:r w:rsidRPr="00FE3CD4">
        <w:rPr>
          <w:rFonts w:ascii="Arial" w:hAnsi="Arial" w:cs="Arial"/>
          <w:sz w:val="20"/>
          <w:szCs w:val="20"/>
          <w:highlight w:val="cyan"/>
        </w:rPr>
        <w:t>.</w:t>
      </w:r>
    </w:p>
    <w:p w14:paraId="4001F983" w14:textId="77777777" w:rsidR="007F0DE8" w:rsidRPr="00FE3CD4" w:rsidRDefault="007F0DE8" w:rsidP="003C7C07">
      <w:pPr>
        <w:pStyle w:val="HeadingBody4"/>
        <w:spacing w:after="0"/>
        <w:ind w:left="2268"/>
        <w:rPr>
          <w:rFonts w:ascii="Arial" w:hAnsi="Arial" w:cs="Arial"/>
          <w:sz w:val="20"/>
          <w:szCs w:val="20"/>
          <w:highlight w:val="cyan"/>
        </w:rPr>
      </w:pPr>
    </w:p>
    <w:p w14:paraId="40412D1F" w14:textId="7C4C2885" w:rsidR="007F0DE8" w:rsidRPr="00FE3CD4" w:rsidRDefault="00FC2F30" w:rsidP="003C7C07">
      <w:pPr>
        <w:pStyle w:val="HeadingBody4"/>
        <w:spacing w:after="0"/>
        <w:ind w:left="2268"/>
        <w:rPr>
          <w:rFonts w:ascii="Arial" w:hAnsi="Arial" w:cs="Arial"/>
          <w:sz w:val="20"/>
          <w:szCs w:val="20"/>
          <w:highlight w:val="cyan"/>
        </w:rPr>
      </w:pPr>
      <w:r w:rsidRPr="00FE3CD4">
        <w:rPr>
          <w:rFonts w:ascii="Arial" w:hAnsi="Arial" w:cs="Arial"/>
          <w:sz w:val="20"/>
          <w:szCs w:val="20"/>
          <w:highlight w:val="cyan"/>
        </w:rPr>
        <w:t xml:space="preserve">If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fails to continue to cooperate and to provide the other valuable information and assistance upon which the suspension of </w:t>
      </w:r>
      <w:r w:rsidRPr="00FE3CD4">
        <w:rPr>
          <w:rFonts w:ascii="Arial" w:hAnsi="Arial" w:cs="Arial"/>
          <w:i/>
          <w:iCs/>
          <w:sz w:val="20"/>
          <w:szCs w:val="20"/>
          <w:highlight w:val="cyan"/>
        </w:rPr>
        <w:t>Consequences</w:t>
      </w:r>
      <w:r w:rsidRPr="00FE3CD4">
        <w:rPr>
          <w:rFonts w:ascii="Arial" w:hAnsi="Arial" w:cs="Arial"/>
          <w:sz w:val="20"/>
          <w:szCs w:val="20"/>
          <w:highlight w:val="cyan"/>
        </w:rPr>
        <w:t xml:space="preserve"> was based, the </w:t>
      </w:r>
      <w:r w:rsidRPr="00FE3CD4">
        <w:rPr>
          <w:rFonts w:ascii="Arial" w:hAnsi="Arial" w:cs="Arial"/>
          <w:i/>
          <w:iCs/>
          <w:sz w:val="20"/>
          <w:szCs w:val="20"/>
          <w:highlight w:val="cyan"/>
        </w:rPr>
        <w:t xml:space="preserve">Anti-Doping </w:t>
      </w:r>
      <w:r w:rsidR="00892AEB" w:rsidRPr="00FE3CD4">
        <w:rPr>
          <w:rFonts w:ascii="Arial" w:hAnsi="Arial" w:cs="Arial"/>
          <w:i/>
          <w:iCs/>
          <w:sz w:val="20"/>
          <w:szCs w:val="20"/>
          <w:highlight w:val="cyan"/>
        </w:rPr>
        <w:t>Organisation</w:t>
      </w:r>
      <w:r w:rsidRPr="00FE3CD4">
        <w:rPr>
          <w:rFonts w:ascii="Arial" w:hAnsi="Arial" w:cs="Arial"/>
          <w:sz w:val="20"/>
          <w:szCs w:val="20"/>
          <w:highlight w:val="cyan"/>
        </w:rPr>
        <w:t xml:space="preserve"> that suspended </w:t>
      </w:r>
      <w:r w:rsidRPr="00FE3CD4">
        <w:rPr>
          <w:rFonts w:ascii="Arial" w:hAnsi="Arial" w:cs="Arial"/>
          <w:i/>
          <w:iCs/>
          <w:sz w:val="20"/>
          <w:szCs w:val="20"/>
          <w:highlight w:val="cyan"/>
        </w:rPr>
        <w:t>Consequences</w:t>
      </w:r>
      <w:r w:rsidRPr="00FE3CD4">
        <w:rPr>
          <w:rFonts w:ascii="Arial" w:hAnsi="Arial" w:cs="Arial"/>
          <w:sz w:val="20"/>
          <w:szCs w:val="20"/>
          <w:highlight w:val="cyan"/>
        </w:rPr>
        <w:t xml:space="preserve"> shall reinstate the original </w:t>
      </w:r>
      <w:r w:rsidRPr="00FE3CD4">
        <w:rPr>
          <w:rFonts w:ascii="Arial" w:hAnsi="Arial" w:cs="Arial"/>
          <w:i/>
          <w:iCs/>
          <w:sz w:val="20"/>
          <w:szCs w:val="20"/>
          <w:highlight w:val="cyan"/>
        </w:rPr>
        <w:t>Consequences</w:t>
      </w:r>
      <w:r w:rsidRPr="00FE3CD4">
        <w:rPr>
          <w:rFonts w:ascii="Arial" w:hAnsi="Arial" w:cs="Arial"/>
          <w:sz w:val="20"/>
          <w:szCs w:val="20"/>
          <w:highlight w:val="cyan"/>
        </w:rPr>
        <w:t xml:space="preserve">. If an </w:t>
      </w:r>
      <w:r w:rsidRPr="00FE3CD4">
        <w:rPr>
          <w:rFonts w:ascii="Arial" w:hAnsi="Arial" w:cs="Arial"/>
          <w:i/>
          <w:iCs/>
          <w:sz w:val="20"/>
          <w:szCs w:val="20"/>
          <w:highlight w:val="cyan"/>
        </w:rPr>
        <w:t xml:space="preserve">Anti-Doping </w:t>
      </w:r>
      <w:r w:rsidR="00892AEB" w:rsidRPr="00FE3CD4">
        <w:rPr>
          <w:rFonts w:ascii="Arial" w:hAnsi="Arial" w:cs="Arial"/>
          <w:i/>
          <w:iCs/>
          <w:sz w:val="20"/>
          <w:szCs w:val="20"/>
          <w:highlight w:val="cyan"/>
        </w:rPr>
        <w:t>Organisation</w:t>
      </w:r>
      <w:r w:rsidRPr="00FE3CD4">
        <w:rPr>
          <w:rFonts w:ascii="Arial" w:hAnsi="Arial" w:cs="Arial"/>
          <w:i/>
          <w:iCs/>
          <w:sz w:val="20"/>
          <w:szCs w:val="20"/>
          <w:highlight w:val="cyan"/>
        </w:rPr>
        <w:t xml:space="preserve"> </w:t>
      </w:r>
      <w:r w:rsidRPr="00FE3CD4">
        <w:rPr>
          <w:rFonts w:ascii="Arial" w:hAnsi="Arial" w:cs="Arial"/>
          <w:sz w:val="20"/>
          <w:szCs w:val="20"/>
          <w:highlight w:val="cyan"/>
        </w:rPr>
        <w:t xml:space="preserve">decides to reinstate suspended </w:t>
      </w:r>
      <w:r w:rsidRPr="00FE3CD4">
        <w:rPr>
          <w:rFonts w:ascii="Arial" w:hAnsi="Arial" w:cs="Arial"/>
          <w:i/>
          <w:iCs/>
          <w:sz w:val="20"/>
          <w:szCs w:val="20"/>
          <w:highlight w:val="cyan"/>
        </w:rPr>
        <w:t>Consequences</w:t>
      </w:r>
      <w:r w:rsidRPr="00FE3CD4">
        <w:rPr>
          <w:rFonts w:ascii="Arial" w:hAnsi="Arial" w:cs="Arial"/>
          <w:sz w:val="20"/>
          <w:szCs w:val="20"/>
          <w:highlight w:val="cyan"/>
        </w:rPr>
        <w:t xml:space="preserve"> or decides not to reinstate suspended </w:t>
      </w:r>
      <w:r w:rsidRPr="00FE3CD4">
        <w:rPr>
          <w:rFonts w:ascii="Arial" w:hAnsi="Arial" w:cs="Arial"/>
          <w:i/>
          <w:iCs/>
          <w:sz w:val="20"/>
          <w:szCs w:val="20"/>
          <w:highlight w:val="cyan"/>
        </w:rPr>
        <w:t>Consequences</w:t>
      </w:r>
      <w:r w:rsidRPr="00FE3CD4">
        <w:rPr>
          <w:rFonts w:ascii="Arial" w:hAnsi="Arial" w:cs="Arial"/>
          <w:sz w:val="20"/>
          <w:szCs w:val="20"/>
          <w:highlight w:val="cyan"/>
        </w:rPr>
        <w:t xml:space="preserve">, that decision may be appealed by any </w:t>
      </w:r>
      <w:r w:rsidRPr="00FE3CD4">
        <w:rPr>
          <w:rFonts w:ascii="Arial" w:hAnsi="Arial" w:cs="Arial"/>
          <w:i/>
          <w:iCs/>
          <w:sz w:val="20"/>
          <w:szCs w:val="20"/>
          <w:highlight w:val="cyan"/>
        </w:rPr>
        <w:t>Person</w:t>
      </w:r>
      <w:r w:rsidRPr="00FE3CD4">
        <w:rPr>
          <w:rFonts w:ascii="Arial" w:hAnsi="Arial" w:cs="Arial"/>
          <w:sz w:val="20"/>
          <w:szCs w:val="20"/>
          <w:highlight w:val="cyan"/>
        </w:rPr>
        <w:t xml:space="preserve"> entitled to appeal under Article 13.</w:t>
      </w:r>
      <w:bookmarkStart w:id="274" w:name="_Hlk201213411"/>
    </w:p>
    <w:p w14:paraId="2E96E484" w14:textId="77777777" w:rsidR="007F0DE8" w:rsidRPr="00FE3CD4" w:rsidRDefault="007F0DE8" w:rsidP="003C7C07">
      <w:pPr>
        <w:pStyle w:val="HeadingBody4"/>
        <w:spacing w:after="0"/>
        <w:ind w:left="2268"/>
        <w:rPr>
          <w:rFonts w:ascii="Arial" w:hAnsi="Arial" w:cs="Arial"/>
          <w:sz w:val="20"/>
          <w:szCs w:val="20"/>
          <w:highlight w:val="cyan"/>
        </w:rPr>
      </w:pPr>
    </w:p>
    <w:p w14:paraId="1179D818" w14:textId="1F6CDE3F" w:rsidR="00FC2F30" w:rsidRPr="00FE3CD4" w:rsidRDefault="00FC2F30" w:rsidP="003C7C07">
      <w:pPr>
        <w:pStyle w:val="HeadingBody4"/>
        <w:spacing w:after="0"/>
        <w:ind w:left="2268"/>
        <w:rPr>
          <w:rFonts w:ascii="Arial" w:hAnsi="Arial" w:cs="Arial"/>
          <w:sz w:val="20"/>
          <w:szCs w:val="20"/>
          <w:highlight w:val="cyan"/>
        </w:rPr>
      </w:pPr>
      <w:r w:rsidRPr="00FE3CD4">
        <w:rPr>
          <w:rFonts w:ascii="Arial" w:hAnsi="Arial" w:cs="Arial"/>
          <w:i/>
          <w:iCs/>
          <w:sz w:val="20"/>
          <w:szCs w:val="20"/>
          <w:highlight w:val="cyan"/>
        </w:rPr>
        <w:lastRenderedPageBreak/>
        <w:t xml:space="preserve">WADA </w:t>
      </w:r>
      <w:r w:rsidRPr="00FE3CD4">
        <w:rPr>
          <w:rFonts w:ascii="Arial" w:hAnsi="Arial" w:cs="Arial"/>
          <w:sz w:val="20"/>
          <w:szCs w:val="20"/>
          <w:highlight w:val="cyan"/>
        </w:rPr>
        <w:t xml:space="preserve">shall be notified of any appeal to </w:t>
      </w:r>
      <w:r w:rsidRPr="00FE3CD4">
        <w:rPr>
          <w:rFonts w:ascii="Arial" w:hAnsi="Arial" w:cs="Arial"/>
          <w:i/>
          <w:iCs/>
          <w:sz w:val="20"/>
          <w:szCs w:val="20"/>
          <w:highlight w:val="cyan"/>
        </w:rPr>
        <w:t xml:space="preserve">CAS </w:t>
      </w:r>
      <w:r w:rsidRPr="00FE3CD4">
        <w:rPr>
          <w:rFonts w:ascii="Arial" w:hAnsi="Arial" w:cs="Arial"/>
          <w:sz w:val="20"/>
          <w:szCs w:val="20"/>
          <w:highlight w:val="cyan"/>
        </w:rPr>
        <w:t xml:space="preserve">involving Article 10.7. If </w:t>
      </w:r>
      <w:r w:rsidRPr="00FE3CD4">
        <w:rPr>
          <w:rFonts w:ascii="Arial" w:hAnsi="Arial" w:cs="Arial"/>
          <w:i/>
          <w:iCs/>
          <w:sz w:val="20"/>
          <w:szCs w:val="20"/>
          <w:highlight w:val="cyan"/>
        </w:rPr>
        <w:t xml:space="preserve">WADA </w:t>
      </w:r>
      <w:r w:rsidRPr="00FE3CD4">
        <w:rPr>
          <w:rFonts w:ascii="Arial" w:hAnsi="Arial" w:cs="Arial"/>
          <w:sz w:val="20"/>
          <w:szCs w:val="20"/>
          <w:highlight w:val="cyan"/>
        </w:rPr>
        <w:t xml:space="preserve">is not already a party, </w:t>
      </w:r>
      <w:r w:rsidRPr="00FE3CD4">
        <w:rPr>
          <w:rFonts w:ascii="Arial" w:hAnsi="Arial" w:cs="Arial"/>
          <w:i/>
          <w:iCs/>
          <w:sz w:val="20"/>
          <w:szCs w:val="20"/>
          <w:highlight w:val="cyan"/>
        </w:rPr>
        <w:t>WADA</w:t>
      </w:r>
      <w:r w:rsidRPr="00FE3CD4">
        <w:rPr>
          <w:rFonts w:ascii="Arial" w:hAnsi="Arial" w:cs="Arial"/>
          <w:sz w:val="20"/>
          <w:szCs w:val="20"/>
          <w:highlight w:val="cyan"/>
        </w:rPr>
        <w:t xml:space="preserve"> shall have a right to intervene as a party in that proceeding.</w:t>
      </w:r>
      <w:bookmarkEnd w:id="274"/>
    </w:p>
    <w:p w14:paraId="69BF3C72" w14:textId="77777777" w:rsidR="00B60B63" w:rsidRPr="00FE3CD4" w:rsidRDefault="00B60B63" w:rsidP="003C7C07">
      <w:pPr>
        <w:ind w:left="2268"/>
        <w:jc w:val="both"/>
        <w:rPr>
          <w:rFonts w:ascii="Arial" w:hAnsi="Arial" w:cs="Arial"/>
          <w:sz w:val="20"/>
          <w:highlight w:val="cyan"/>
        </w:rPr>
      </w:pPr>
    </w:p>
    <w:p w14:paraId="781AEABA" w14:textId="77777777" w:rsidR="009E3A93" w:rsidRPr="00FE3CD4" w:rsidRDefault="009E3A93" w:rsidP="003C7C07">
      <w:pPr>
        <w:ind w:left="2268"/>
        <w:jc w:val="both"/>
        <w:rPr>
          <w:rFonts w:ascii="Arial" w:hAnsi="Arial" w:cs="Arial"/>
          <w:sz w:val="20"/>
          <w:highlight w:val="cyan"/>
        </w:rPr>
      </w:pPr>
    </w:p>
    <w:p w14:paraId="6D87CB61" w14:textId="2B921F19" w:rsidR="002200BA" w:rsidRPr="00FE3CD4" w:rsidRDefault="002200BA" w:rsidP="00B60F65">
      <w:pPr>
        <w:ind w:left="1418" w:hanging="720"/>
        <w:jc w:val="both"/>
        <w:rPr>
          <w:rFonts w:ascii="Arial" w:hAnsi="Arial" w:cs="Arial"/>
          <w:b/>
          <w:bCs/>
          <w:sz w:val="20"/>
          <w:highlight w:val="cyan"/>
        </w:rPr>
      </w:pPr>
      <w:bookmarkStart w:id="275" w:name="_DV_M556"/>
      <w:bookmarkEnd w:id="275"/>
      <w:r w:rsidRPr="00FE3CD4">
        <w:rPr>
          <w:rFonts w:ascii="Arial" w:hAnsi="Arial" w:cs="Arial"/>
          <w:b/>
          <w:bCs/>
          <w:sz w:val="20"/>
          <w:highlight w:val="cyan"/>
        </w:rPr>
        <w:t>10.8</w:t>
      </w:r>
      <w:r w:rsidRPr="00FE3CD4">
        <w:rPr>
          <w:rFonts w:ascii="Arial" w:hAnsi="Arial" w:cs="Arial"/>
          <w:sz w:val="20"/>
          <w:highlight w:val="cyan"/>
        </w:rPr>
        <w:t xml:space="preserve"> </w:t>
      </w:r>
      <w:r w:rsidRPr="00FE3CD4">
        <w:rPr>
          <w:rFonts w:ascii="Arial" w:hAnsi="Arial" w:cs="Arial"/>
          <w:sz w:val="20"/>
          <w:highlight w:val="cyan"/>
        </w:rPr>
        <w:tab/>
      </w:r>
      <w:r w:rsidR="004E6590" w:rsidRPr="00FE3CD4">
        <w:rPr>
          <w:rFonts w:ascii="Arial" w:hAnsi="Arial" w:cs="Arial"/>
          <w:b/>
          <w:bCs/>
          <w:sz w:val="20"/>
          <w:highlight w:val="cyan"/>
        </w:rPr>
        <w:t>Case Resolution</w:t>
      </w:r>
      <w:r w:rsidRPr="00FE3CD4">
        <w:rPr>
          <w:rFonts w:ascii="Arial" w:hAnsi="Arial" w:cs="Arial"/>
          <w:b/>
          <w:bCs/>
          <w:sz w:val="20"/>
          <w:highlight w:val="cyan"/>
        </w:rPr>
        <w:t xml:space="preserve"> Agreements</w:t>
      </w:r>
    </w:p>
    <w:p w14:paraId="0D924945" w14:textId="77777777" w:rsidR="00400BB5" w:rsidRPr="00FE3CD4" w:rsidRDefault="00400BB5" w:rsidP="009A6005">
      <w:pPr>
        <w:ind w:left="1440" w:hanging="720"/>
        <w:jc w:val="both"/>
        <w:rPr>
          <w:rFonts w:ascii="Arial" w:hAnsi="Arial" w:cs="Arial"/>
          <w:b/>
          <w:bCs/>
          <w:sz w:val="20"/>
          <w:highlight w:val="cyan"/>
        </w:rPr>
      </w:pPr>
    </w:p>
    <w:p w14:paraId="6F5C94D5" w14:textId="77777777" w:rsidR="001F1C7C" w:rsidRPr="00FE3CD4" w:rsidRDefault="001F1C7C" w:rsidP="001F1C7C">
      <w:pPr>
        <w:pStyle w:val="NormalWeb"/>
        <w:spacing w:before="0" w:beforeAutospacing="0" w:after="0" w:afterAutospacing="0"/>
        <w:ind w:left="1440"/>
        <w:jc w:val="both"/>
        <w:rPr>
          <w:rFonts w:ascii="Arial" w:hAnsi="Arial" w:cs="Arial"/>
          <w:sz w:val="20"/>
          <w:szCs w:val="20"/>
          <w:highlight w:val="cyan"/>
          <w:lang w:val="en-US"/>
        </w:rPr>
      </w:pPr>
      <w:r w:rsidRPr="00FE3CD4">
        <w:rPr>
          <w:rFonts w:ascii="Arial" w:hAnsi="Arial" w:cs="Arial"/>
          <w:sz w:val="20"/>
          <w:szCs w:val="20"/>
          <w:highlight w:val="cyan"/>
        </w:rPr>
        <w:t xml:space="preserve">Where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admits an anti-doping rule violation after being confronted with the anti-doping rule violation by the </w:t>
      </w:r>
      <w:r w:rsidRPr="00FE3CD4">
        <w:rPr>
          <w:rFonts w:ascii="Arial" w:hAnsi="Arial" w:cs="Arial"/>
          <w:i/>
          <w:iCs/>
          <w:sz w:val="20"/>
          <w:szCs w:val="20"/>
          <w:highlight w:val="cyan"/>
        </w:rPr>
        <w:t>Commission</w:t>
      </w:r>
      <w:r w:rsidRPr="00FE3CD4">
        <w:rPr>
          <w:rFonts w:ascii="Arial" w:hAnsi="Arial" w:cs="Arial"/>
          <w:sz w:val="20"/>
          <w:szCs w:val="20"/>
          <w:highlight w:val="cyan"/>
        </w:rPr>
        <w:t xml:space="preserve"> and agrees to </w:t>
      </w:r>
      <w:r w:rsidRPr="00FE3CD4">
        <w:rPr>
          <w:rFonts w:ascii="Arial" w:hAnsi="Arial" w:cs="Arial"/>
          <w:i/>
          <w:iCs/>
          <w:sz w:val="20"/>
          <w:szCs w:val="20"/>
          <w:highlight w:val="cyan"/>
        </w:rPr>
        <w:t>Consequences</w:t>
      </w:r>
      <w:r w:rsidRPr="00FE3CD4">
        <w:rPr>
          <w:rFonts w:ascii="Arial" w:hAnsi="Arial" w:cs="Arial"/>
          <w:sz w:val="20"/>
          <w:szCs w:val="20"/>
          <w:highlight w:val="cyan"/>
        </w:rPr>
        <w:t xml:space="preserve"> acceptable to the </w:t>
      </w:r>
      <w:r w:rsidRPr="00FE3CD4">
        <w:rPr>
          <w:rFonts w:ascii="Arial" w:hAnsi="Arial" w:cs="Arial"/>
          <w:i/>
          <w:iCs/>
          <w:sz w:val="20"/>
          <w:szCs w:val="20"/>
          <w:highlight w:val="cyan"/>
        </w:rPr>
        <w:t>Commission</w:t>
      </w:r>
      <w:r w:rsidRPr="00FE3CD4">
        <w:rPr>
          <w:rFonts w:ascii="Arial" w:hAnsi="Arial" w:cs="Arial"/>
          <w:sz w:val="20"/>
          <w:szCs w:val="20"/>
          <w:highlight w:val="cyan"/>
        </w:rPr>
        <w:t xml:space="preserve">, at its sole discretion, then: (a)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may enter into a case resolution agreement with the </w:t>
      </w:r>
      <w:r w:rsidRPr="00FE3CD4">
        <w:rPr>
          <w:rFonts w:ascii="Arial" w:hAnsi="Arial" w:cs="Arial"/>
          <w:i/>
          <w:iCs/>
          <w:sz w:val="20"/>
          <w:szCs w:val="20"/>
          <w:highlight w:val="cyan"/>
        </w:rPr>
        <w:t xml:space="preserve">Commission </w:t>
      </w:r>
      <w:r w:rsidRPr="00FE3CD4">
        <w:rPr>
          <w:rFonts w:ascii="Arial" w:hAnsi="Arial" w:cs="Arial"/>
          <w:sz w:val="20"/>
          <w:szCs w:val="20"/>
          <w:highlight w:val="cyan"/>
        </w:rPr>
        <w:t xml:space="preserve">and receive a reduction in the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based on an assessment by the </w:t>
      </w:r>
      <w:r w:rsidRPr="00FE3CD4">
        <w:rPr>
          <w:rFonts w:ascii="Arial" w:hAnsi="Arial" w:cs="Arial"/>
          <w:i/>
          <w:iCs/>
          <w:sz w:val="20"/>
          <w:szCs w:val="20"/>
          <w:highlight w:val="cyan"/>
        </w:rPr>
        <w:t>Commission</w:t>
      </w:r>
      <w:r w:rsidRPr="00FE3CD4">
        <w:rPr>
          <w:rFonts w:ascii="Arial" w:hAnsi="Arial" w:cs="Arial"/>
          <w:sz w:val="20"/>
          <w:szCs w:val="20"/>
          <w:highlight w:val="cyan"/>
        </w:rPr>
        <w:t xml:space="preserve"> of the application of Articles 10.1 through 10.7 to the asserted anti-doping rule violation, the seriousness of the violation,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’s degree of </w:t>
      </w:r>
      <w:r w:rsidRPr="00FE3CD4">
        <w:rPr>
          <w:rFonts w:ascii="Arial" w:hAnsi="Arial" w:cs="Arial"/>
          <w:i/>
          <w:iCs/>
          <w:sz w:val="20"/>
          <w:szCs w:val="20"/>
          <w:highlight w:val="cyan"/>
        </w:rPr>
        <w:t>Fault</w:t>
      </w:r>
      <w:r w:rsidRPr="00FE3CD4">
        <w:rPr>
          <w:rFonts w:ascii="Arial" w:hAnsi="Arial" w:cs="Arial"/>
          <w:sz w:val="20"/>
          <w:szCs w:val="20"/>
          <w:highlight w:val="cyan"/>
        </w:rPr>
        <w:t xml:space="preserve"> and how promptly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admitted the violation; and (b) without prejudice to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Person’s</w:t>
      </w:r>
      <w:r w:rsidRPr="00FE3CD4">
        <w:rPr>
          <w:rFonts w:ascii="Arial" w:hAnsi="Arial" w:cs="Arial"/>
          <w:sz w:val="20"/>
          <w:szCs w:val="20"/>
          <w:highlight w:val="cyan"/>
        </w:rPr>
        <w:t xml:space="preserve"> right under Article 10.13.1, the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may start as early as the date of </w:t>
      </w:r>
      <w:r w:rsidRPr="00FE3CD4">
        <w:rPr>
          <w:rFonts w:ascii="Arial" w:hAnsi="Arial" w:cs="Arial"/>
          <w:i/>
          <w:iCs/>
          <w:sz w:val="20"/>
          <w:szCs w:val="20"/>
          <w:highlight w:val="cyan"/>
        </w:rPr>
        <w:t>Sample</w:t>
      </w:r>
      <w:r w:rsidRPr="00FE3CD4">
        <w:rPr>
          <w:rFonts w:ascii="Arial" w:hAnsi="Arial" w:cs="Arial"/>
          <w:sz w:val="20"/>
          <w:szCs w:val="20"/>
          <w:highlight w:val="cyan"/>
        </w:rPr>
        <w:t xml:space="preserve"> collection or the date on which another anti-doping rule violation last occurred. In each case, however, where this Article is applied,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shall serve at least one-half of the agreed-upon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going forward from the earlier of the date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accepted the imposition of a sanction or the effective date of a </w:t>
      </w:r>
      <w:r w:rsidRPr="00FE3CD4">
        <w:rPr>
          <w:rFonts w:ascii="Arial" w:hAnsi="Arial" w:cs="Arial"/>
          <w:i/>
          <w:iCs/>
          <w:sz w:val="20"/>
          <w:szCs w:val="20"/>
          <w:highlight w:val="cyan"/>
        </w:rPr>
        <w:t>Provisional Suspension</w:t>
      </w:r>
      <w:r w:rsidRPr="00FE3CD4">
        <w:rPr>
          <w:rFonts w:ascii="Arial" w:hAnsi="Arial" w:cs="Arial"/>
          <w:sz w:val="20"/>
          <w:szCs w:val="20"/>
          <w:highlight w:val="cyan"/>
        </w:rPr>
        <w:t xml:space="preserve"> which was subsequently respected by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w:t>
      </w:r>
      <w:r w:rsidRPr="00FE3CD4">
        <w:rPr>
          <w:rStyle w:val="FootnoteReference"/>
          <w:rFonts w:ascii="Arial" w:hAnsi="Arial" w:cs="Arial"/>
          <w:b/>
          <w:sz w:val="20"/>
          <w:szCs w:val="20"/>
          <w:highlight w:val="cyan"/>
          <w:vertAlign w:val="superscript"/>
          <w:lang w:val="en-US"/>
        </w:rPr>
        <w:footnoteReference w:id="79"/>
      </w:r>
      <w:r w:rsidRPr="00FE3CD4">
        <w:rPr>
          <w:rStyle w:val="FootnoteReference"/>
          <w:b/>
          <w:sz w:val="20"/>
          <w:highlight w:val="cyan"/>
          <w:vertAlign w:val="superscript"/>
          <w:lang w:val="en-US"/>
        </w:rPr>
        <w:t xml:space="preserve"> </w:t>
      </w:r>
      <w:r w:rsidRPr="00FE3CD4">
        <w:rPr>
          <w:rFonts w:ascii="Arial" w:hAnsi="Arial" w:cs="Arial"/>
          <w:sz w:val="20"/>
          <w:szCs w:val="20"/>
          <w:highlight w:val="cyan"/>
        </w:rPr>
        <w:t xml:space="preserve">The decision by the </w:t>
      </w:r>
      <w:r w:rsidRPr="00FE3CD4">
        <w:rPr>
          <w:rFonts w:ascii="Arial" w:hAnsi="Arial" w:cs="Arial"/>
          <w:i/>
          <w:iCs/>
          <w:sz w:val="20"/>
          <w:szCs w:val="20"/>
          <w:highlight w:val="cyan"/>
        </w:rPr>
        <w:t>Commission</w:t>
      </w:r>
      <w:r w:rsidRPr="00FE3CD4">
        <w:rPr>
          <w:rFonts w:ascii="Arial" w:hAnsi="Arial" w:cs="Arial"/>
          <w:sz w:val="20"/>
          <w:szCs w:val="20"/>
          <w:highlight w:val="cyan"/>
        </w:rPr>
        <w:t xml:space="preserve"> to enter into a case resolution agreement under this Article, and the </w:t>
      </w:r>
      <w:r w:rsidRPr="00FE3CD4">
        <w:rPr>
          <w:rFonts w:ascii="Arial" w:hAnsi="Arial" w:cs="Arial"/>
          <w:i/>
          <w:iCs/>
          <w:sz w:val="20"/>
          <w:szCs w:val="20"/>
          <w:highlight w:val="cyan"/>
        </w:rPr>
        <w:t>Consequences</w:t>
      </w:r>
      <w:r w:rsidRPr="00FE3CD4">
        <w:rPr>
          <w:rFonts w:ascii="Arial" w:hAnsi="Arial" w:cs="Arial"/>
          <w:sz w:val="20"/>
          <w:szCs w:val="20"/>
          <w:highlight w:val="cyan"/>
        </w:rPr>
        <w:t xml:space="preserve"> agreed to by the </w:t>
      </w:r>
      <w:r w:rsidRPr="00FE3CD4">
        <w:rPr>
          <w:rFonts w:ascii="Arial" w:hAnsi="Arial" w:cs="Arial"/>
          <w:i/>
          <w:iCs/>
          <w:sz w:val="20"/>
          <w:szCs w:val="20"/>
          <w:highlight w:val="cyan"/>
        </w:rPr>
        <w:t>Commission</w:t>
      </w:r>
      <w:r w:rsidRPr="00FE3CD4">
        <w:rPr>
          <w:rFonts w:ascii="Arial" w:hAnsi="Arial" w:cs="Arial"/>
          <w:sz w:val="20"/>
          <w:szCs w:val="20"/>
          <w:highlight w:val="cyan"/>
        </w:rPr>
        <w:t xml:space="preserve"> and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including the starting date of the period of </w:t>
      </w:r>
      <w:r w:rsidRPr="00FE3CD4">
        <w:rPr>
          <w:rFonts w:ascii="Arial" w:hAnsi="Arial" w:cs="Arial"/>
          <w:i/>
          <w:iCs/>
          <w:sz w:val="20"/>
          <w:szCs w:val="20"/>
          <w:highlight w:val="cyan"/>
        </w:rPr>
        <w:t>Ineligibility</w:t>
      </w:r>
      <w:r w:rsidRPr="00FE3CD4">
        <w:rPr>
          <w:rFonts w:ascii="Arial" w:hAnsi="Arial" w:cs="Arial"/>
          <w:sz w:val="20"/>
          <w:szCs w:val="20"/>
          <w:highlight w:val="cyan"/>
        </w:rPr>
        <w:t xml:space="preserve">, </w:t>
      </w:r>
      <w:r w:rsidRPr="00FE3CD4">
        <w:rPr>
          <w:rFonts w:ascii="Arial" w:hAnsi="Arial" w:cs="Arial"/>
          <w:sz w:val="20"/>
          <w:szCs w:val="20"/>
          <w:highlight w:val="cyan"/>
          <w:lang w:val="en-US"/>
        </w:rPr>
        <w:t xml:space="preserve">shall be submitted to the </w:t>
      </w:r>
      <w:r w:rsidRPr="00FE3CD4">
        <w:rPr>
          <w:rFonts w:ascii="Arial" w:hAnsi="Arial" w:cs="Arial"/>
          <w:i/>
          <w:iCs/>
          <w:sz w:val="20"/>
          <w:szCs w:val="20"/>
          <w:highlight w:val="cyan"/>
          <w:lang w:val="en-US"/>
        </w:rPr>
        <w:t xml:space="preserve">Sports Tribunal </w:t>
      </w:r>
      <w:r w:rsidRPr="00FE3CD4">
        <w:rPr>
          <w:rFonts w:ascii="Arial" w:hAnsi="Arial" w:cs="Arial"/>
          <w:sz w:val="20"/>
          <w:szCs w:val="20"/>
          <w:highlight w:val="cyan"/>
          <w:lang w:val="en-US"/>
        </w:rPr>
        <w:t xml:space="preserve">for ratification. </w:t>
      </w:r>
    </w:p>
    <w:p w14:paraId="565126A8" w14:textId="77777777" w:rsidR="001F1C7C" w:rsidRPr="00FE3CD4" w:rsidRDefault="001F1C7C" w:rsidP="001F1C7C">
      <w:pPr>
        <w:pStyle w:val="NormalWeb"/>
        <w:spacing w:before="0" w:beforeAutospacing="0" w:after="0" w:afterAutospacing="0"/>
        <w:ind w:left="1440"/>
        <w:jc w:val="both"/>
        <w:rPr>
          <w:rFonts w:ascii="Arial" w:hAnsi="Arial" w:cs="Arial"/>
          <w:sz w:val="20"/>
          <w:szCs w:val="20"/>
          <w:highlight w:val="cyan"/>
          <w:lang w:val="en-US"/>
        </w:rPr>
      </w:pPr>
    </w:p>
    <w:p w14:paraId="3BE7C700" w14:textId="4DC6950E" w:rsidR="001F1C7C" w:rsidRPr="00FE3CD4" w:rsidRDefault="001F1C7C" w:rsidP="001F1C7C">
      <w:pPr>
        <w:pStyle w:val="NormalWeb"/>
        <w:spacing w:before="0" w:beforeAutospacing="0" w:after="0" w:afterAutospacing="0"/>
        <w:ind w:left="1440"/>
        <w:jc w:val="both"/>
        <w:rPr>
          <w:rFonts w:ascii="Arial" w:hAnsi="Arial" w:cs="Arial"/>
          <w:sz w:val="20"/>
          <w:szCs w:val="20"/>
          <w:highlight w:val="cyan"/>
        </w:rPr>
      </w:pPr>
      <w:r w:rsidRPr="00FE3CD4">
        <w:rPr>
          <w:rFonts w:ascii="Arial" w:hAnsi="Arial" w:cs="Arial"/>
          <w:sz w:val="20"/>
          <w:szCs w:val="20"/>
          <w:highlight w:val="cyan"/>
          <w:lang w:val="en-US"/>
        </w:rPr>
        <w:t xml:space="preserve">Where the </w:t>
      </w:r>
      <w:r w:rsidRPr="00FE3CD4">
        <w:rPr>
          <w:rFonts w:ascii="Arial" w:hAnsi="Arial" w:cs="Arial"/>
          <w:i/>
          <w:iCs/>
          <w:sz w:val="20"/>
          <w:szCs w:val="20"/>
          <w:highlight w:val="cyan"/>
          <w:lang w:val="en-US"/>
        </w:rPr>
        <w:t xml:space="preserve">Sports Tribunal </w:t>
      </w:r>
      <w:r w:rsidRPr="00FE3CD4">
        <w:rPr>
          <w:rFonts w:ascii="Arial" w:hAnsi="Arial" w:cs="Arial"/>
          <w:sz w:val="20"/>
          <w:szCs w:val="20"/>
          <w:highlight w:val="cyan"/>
          <w:lang w:val="en-US"/>
        </w:rPr>
        <w:t xml:space="preserve">ratifies the case resolution agreement, the ratified agreement shall then be submitted to </w:t>
      </w:r>
      <w:r w:rsidRPr="00FE3CD4">
        <w:rPr>
          <w:rFonts w:ascii="Arial" w:hAnsi="Arial" w:cs="Arial"/>
          <w:i/>
          <w:iCs/>
          <w:sz w:val="20"/>
          <w:szCs w:val="20"/>
          <w:highlight w:val="cyan"/>
          <w:lang w:val="en-US"/>
        </w:rPr>
        <w:t xml:space="preserve">WADA </w:t>
      </w:r>
      <w:r w:rsidRPr="00FE3CD4">
        <w:rPr>
          <w:rFonts w:ascii="Arial" w:hAnsi="Arial" w:cs="Arial"/>
          <w:sz w:val="20"/>
          <w:szCs w:val="20"/>
          <w:highlight w:val="cyan"/>
          <w:lang w:val="en-US"/>
        </w:rPr>
        <w:t xml:space="preserve">for final approval. If (and only if) WADA approves the ratified case resolution agreement, it shall enter into force and the </w:t>
      </w:r>
      <w:r w:rsidRPr="00FE3CD4">
        <w:rPr>
          <w:rFonts w:ascii="Arial" w:hAnsi="Arial" w:cs="Arial"/>
          <w:i/>
          <w:iCs/>
          <w:sz w:val="20"/>
          <w:szCs w:val="20"/>
          <w:highlight w:val="cyan"/>
          <w:lang w:val="en-US"/>
        </w:rPr>
        <w:t xml:space="preserve">Consequences </w:t>
      </w:r>
      <w:r w:rsidRPr="00FE3CD4">
        <w:rPr>
          <w:rFonts w:ascii="Arial" w:hAnsi="Arial" w:cs="Arial"/>
          <w:sz w:val="20"/>
          <w:szCs w:val="20"/>
          <w:highlight w:val="cyan"/>
          <w:lang w:val="en-US"/>
        </w:rPr>
        <w:t xml:space="preserve">shall apply. The decision by </w:t>
      </w:r>
      <w:r w:rsidRPr="00FE3CD4">
        <w:rPr>
          <w:rFonts w:ascii="Arial" w:hAnsi="Arial" w:cs="Arial"/>
          <w:i/>
          <w:iCs/>
          <w:sz w:val="20"/>
          <w:szCs w:val="20"/>
          <w:highlight w:val="cyan"/>
          <w:lang w:val="en-US"/>
        </w:rPr>
        <w:t>WADA</w:t>
      </w:r>
      <w:r w:rsidRPr="00FE3CD4">
        <w:rPr>
          <w:rFonts w:ascii="Arial" w:hAnsi="Arial" w:cs="Arial"/>
          <w:sz w:val="20"/>
          <w:szCs w:val="20"/>
          <w:highlight w:val="cyan"/>
          <w:lang w:val="en-US"/>
        </w:rPr>
        <w:t xml:space="preserve"> to approve or not approve a case resolution agreement is final and shall not be subject to further review by the </w:t>
      </w:r>
      <w:r w:rsidRPr="00FE3CD4">
        <w:rPr>
          <w:rFonts w:ascii="Arial" w:hAnsi="Arial" w:cs="Arial"/>
          <w:i/>
          <w:iCs/>
          <w:sz w:val="20"/>
          <w:szCs w:val="20"/>
          <w:highlight w:val="cyan"/>
          <w:lang w:val="en-US"/>
        </w:rPr>
        <w:t>Commission</w:t>
      </w:r>
      <w:r w:rsidRPr="00FE3CD4">
        <w:rPr>
          <w:rFonts w:ascii="Arial" w:hAnsi="Arial" w:cs="Arial"/>
          <w:sz w:val="20"/>
          <w:szCs w:val="20"/>
          <w:highlight w:val="cyan"/>
          <w:lang w:val="en-US"/>
        </w:rPr>
        <w:t xml:space="preserve"> or the </w:t>
      </w:r>
      <w:r w:rsidRPr="00FE3CD4">
        <w:rPr>
          <w:rFonts w:ascii="Arial" w:hAnsi="Arial" w:cs="Arial"/>
          <w:i/>
          <w:iCs/>
          <w:sz w:val="20"/>
          <w:szCs w:val="20"/>
          <w:highlight w:val="cyan"/>
          <w:lang w:val="en-US"/>
        </w:rPr>
        <w:t>Sports Tribunal</w:t>
      </w:r>
      <w:r w:rsidRPr="00FE3CD4">
        <w:rPr>
          <w:rFonts w:ascii="Arial" w:hAnsi="Arial" w:cs="Arial"/>
          <w:sz w:val="20"/>
          <w:szCs w:val="20"/>
          <w:highlight w:val="cyan"/>
          <w:lang w:val="en-US"/>
        </w:rPr>
        <w:t xml:space="preserve"> and shall not be subject to appeal under Article 13.</w:t>
      </w:r>
      <w:r w:rsidRPr="00FE3CD4">
        <w:rPr>
          <w:rFonts w:ascii="Arial" w:hAnsi="Arial" w:cs="Arial"/>
          <w:sz w:val="20"/>
          <w:szCs w:val="20"/>
          <w:highlight w:val="cyan"/>
        </w:rPr>
        <w:t xml:space="preserve">   </w:t>
      </w:r>
    </w:p>
    <w:p w14:paraId="6B339C5A" w14:textId="77777777" w:rsidR="00400BB5" w:rsidRPr="00FE3CD4" w:rsidRDefault="00400BB5" w:rsidP="00400BB5">
      <w:pPr>
        <w:pStyle w:val="NormalWeb"/>
        <w:spacing w:before="0" w:beforeAutospacing="0" w:after="0" w:afterAutospacing="0"/>
        <w:ind w:left="2340"/>
        <w:jc w:val="both"/>
        <w:rPr>
          <w:rFonts w:ascii="Arial" w:hAnsi="Arial" w:cs="Arial"/>
          <w:sz w:val="20"/>
          <w:szCs w:val="20"/>
          <w:highlight w:val="cyan"/>
        </w:rPr>
      </w:pPr>
    </w:p>
    <w:p w14:paraId="36020D7A" w14:textId="31AE0E13" w:rsidR="002200BA" w:rsidRPr="00FE3CD4" w:rsidRDefault="002200BA" w:rsidP="006E075C">
      <w:pPr>
        <w:pStyle w:val="NormalWeb"/>
        <w:widowControl w:val="0"/>
        <w:spacing w:before="0" w:beforeAutospacing="0" w:after="0" w:afterAutospacing="0"/>
        <w:ind w:left="1440"/>
        <w:jc w:val="both"/>
        <w:rPr>
          <w:rFonts w:ascii="Arial" w:hAnsi="Arial" w:cs="Arial"/>
          <w:b/>
          <w:sz w:val="16"/>
          <w:szCs w:val="20"/>
          <w:highlight w:val="cyan"/>
          <w:vertAlign w:val="superscript"/>
        </w:rPr>
      </w:pPr>
      <w:r w:rsidRPr="00FE3CD4">
        <w:rPr>
          <w:rFonts w:ascii="Arial" w:hAnsi="Arial" w:cs="Arial"/>
          <w:sz w:val="20"/>
          <w:szCs w:val="20"/>
          <w:highlight w:val="cyan"/>
        </w:rPr>
        <w:t xml:space="preserve">If so requested by an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who seeks to enter into a case resolution agreement under this Article, </w:t>
      </w:r>
      <w:r w:rsidR="00C2563D" w:rsidRPr="00FE3CD4">
        <w:rPr>
          <w:rFonts w:ascii="Arial" w:hAnsi="Arial" w:cs="Arial"/>
          <w:sz w:val="20"/>
          <w:szCs w:val="20"/>
          <w:highlight w:val="cyan"/>
        </w:rPr>
        <w:t xml:space="preserve">the </w:t>
      </w:r>
      <w:r w:rsidR="00C2563D" w:rsidRPr="00FE3CD4">
        <w:rPr>
          <w:rFonts w:ascii="Arial" w:hAnsi="Arial" w:cs="Arial"/>
          <w:i/>
          <w:iCs/>
          <w:sz w:val="20"/>
          <w:szCs w:val="20"/>
          <w:highlight w:val="cyan"/>
        </w:rPr>
        <w:t>Commission</w:t>
      </w:r>
      <w:r w:rsidRPr="00FE3CD4">
        <w:rPr>
          <w:rFonts w:ascii="Arial" w:hAnsi="Arial" w:cs="Arial"/>
          <w:sz w:val="20"/>
          <w:szCs w:val="20"/>
          <w:highlight w:val="cyan"/>
        </w:rPr>
        <w:t xml:space="preserve"> shall allow the </w:t>
      </w:r>
      <w:r w:rsidRPr="00FE3CD4">
        <w:rPr>
          <w:rFonts w:ascii="Arial" w:hAnsi="Arial" w:cs="Arial"/>
          <w:i/>
          <w:iCs/>
          <w:sz w:val="20"/>
          <w:szCs w:val="20"/>
          <w:highlight w:val="cyan"/>
        </w:rPr>
        <w:t>Athlete</w:t>
      </w:r>
      <w:r w:rsidRPr="00FE3CD4">
        <w:rPr>
          <w:rFonts w:ascii="Arial" w:hAnsi="Arial" w:cs="Arial"/>
          <w:sz w:val="20"/>
          <w:szCs w:val="20"/>
          <w:highlight w:val="cyan"/>
        </w:rPr>
        <w:t xml:space="preserve"> or other </w:t>
      </w:r>
      <w:r w:rsidRPr="00FE3CD4">
        <w:rPr>
          <w:rFonts w:ascii="Arial" w:hAnsi="Arial" w:cs="Arial"/>
          <w:i/>
          <w:iCs/>
          <w:sz w:val="20"/>
          <w:szCs w:val="20"/>
          <w:highlight w:val="cyan"/>
        </w:rPr>
        <w:t>Person</w:t>
      </w:r>
      <w:r w:rsidRPr="00FE3CD4">
        <w:rPr>
          <w:rFonts w:ascii="Arial" w:hAnsi="Arial" w:cs="Arial"/>
          <w:sz w:val="20"/>
          <w:szCs w:val="20"/>
          <w:highlight w:val="cyan"/>
        </w:rPr>
        <w:t xml:space="preserve"> to discuss an admission of the anti-doping rule violation with it subject to a </w:t>
      </w:r>
      <w:r w:rsidRPr="00FE3CD4">
        <w:rPr>
          <w:rFonts w:ascii="Arial" w:hAnsi="Arial" w:cs="Arial"/>
          <w:i/>
          <w:iCs/>
          <w:sz w:val="20"/>
          <w:szCs w:val="20"/>
          <w:highlight w:val="cyan"/>
        </w:rPr>
        <w:t>Without Prejudice Agreement</w:t>
      </w:r>
      <w:r w:rsidRPr="00FE3CD4">
        <w:rPr>
          <w:rFonts w:ascii="Arial" w:hAnsi="Arial" w:cs="Arial"/>
          <w:sz w:val="20"/>
          <w:szCs w:val="20"/>
          <w:highlight w:val="cyan"/>
        </w:rPr>
        <w:t>.</w:t>
      </w:r>
      <w:r w:rsidR="00E80569" w:rsidRPr="00FE3CD4">
        <w:rPr>
          <w:rStyle w:val="FootnoteReference"/>
          <w:rFonts w:ascii="Arial" w:hAnsi="Arial" w:cs="Arial"/>
          <w:b/>
          <w:sz w:val="20"/>
          <w:szCs w:val="20"/>
          <w:highlight w:val="cyan"/>
          <w:vertAlign w:val="superscript"/>
        </w:rPr>
        <w:footnoteReference w:id="80"/>
      </w:r>
    </w:p>
    <w:p w14:paraId="62C8EC9F" w14:textId="77777777" w:rsidR="00E35F9A" w:rsidRPr="00FE3CD4" w:rsidRDefault="00E35F9A" w:rsidP="002B5C38">
      <w:pPr>
        <w:pStyle w:val="NormalWeb"/>
        <w:spacing w:before="0" w:beforeAutospacing="0" w:after="0" w:afterAutospacing="0"/>
        <w:jc w:val="both"/>
        <w:rPr>
          <w:rFonts w:ascii="Arial" w:hAnsi="Arial" w:cs="Arial"/>
          <w:sz w:val="20"/>
          <w:szCs w:val="20"/>
          <w:highlight w:val="cyan"/>
        </w:rPr>
      </w:pPr>
    </w:p>
    <w:p w14:paraId="3FA4A39F" w14:textId="77777777" w:rsidR="00470A9A" w:rsidRPr="00FE3CD4" w:rsidRDefault="00C83C55" w:rsidP="006A1260">
      <w:pPr>
        <w:pStyle w:val="NormalWeb"/>
        <w:spacing w:before="0" w:beforeAutospacing="0" w:after="0" w:afterAutospacing="0"/>
        <w:ind w:left="1418" w:hanging="720"/>
        <w:jc w:val="both"/>
        <w:rPr>
          <w:rFonts w:ascii="Arial" w:hAnsi="Arial" w:cs="Arial"/>
          <w:b/>
          <w:spacing w:val="-3"/>
          <w:sz w:val="20"/>
          <w:highlight w:val="cyan"/>
        </w:rPr>
      </w:pPr>
      <w:r w:rsidRPr="00FE3CD4">
        <w:rPr>
          <w:rFonts w:ascii="Arial" w:hAnsi="Arial" w:cs="Arial"/>
          <w:b/>
          <w:spacing w:val="-3"/>
          <w:sz w:val="20"/>
          <w:highlight w:val="cyan"/>
        </w:rPr>
        <w:t>10.</w:t>
      </w:r>
      <w:r w:rsidR="002200BA" w:rsidRPr="00FE3CD4">
        <w:rPr>
          <w:rFonts w:ascii="Arial" w:hAnsi="Arial" w:cs="Arial"/>
          <w:b/>
          <w:spacing w:val="-3"/>
          <w:sz w:val="20"/>
          <w:highlight w:val="cyan"/>
        </w:rPr>
        <w:t>9</w:t>
      </w:r>
      <w:r w:rsidRPr="00FE3CD4">
        <w:rPr>
          <w:rFonts w:ascii="Arial" w:hAnsi="Arial" w:cs="Arial"/>
          <w:b/>
          <w:spacing w:val="-3"/>
          <w:sz w:val="20"/>
          <w:highlight w:val="cyan"/>
        </w:rPr>
        <w:t xml:space="preserve"> </w:t>
      </w:r>
      <w:r w:rsidR="008D0F30" w:rsidRPr="00FE3CD4">
        <w:rPr>
          <w:rFonts w:ascii="Arial" w:hAnsi="Arial" w:cs="Arial"/>
          <w:b/>
          <w:spacing w:val="-3"/>
          <w:sz w:val="20"/>
          <w:highlight w:val="cyan"/>
        </w:rPr>
        <w:tab/>
      </w:r>
      <w:r w:rsidRPr="00FE3CD4">
        <w:rPr>
          <w:rFonts w:ascii="Arial" w:hAnsi="Arial" w:cs="Arial"/>
          <w:b/>
          <w:spacing w:val="-3"/>
          <w:sz w:val="20"/>
          <w:highlight w:val="cyan"/>
        </w:rPr>
        <w:t>Multiple Violations</w:t>
      </w:r>
    </w:p>
    <w:p w14:paraId="2A25E98C" w14:textId="77777777" w:rsidR="00470A9A" w:rsidRPr="00FE3CD4" w:rsidRDefault="00470A9A" w:rsidP="00470A9A">
      <w:pPr>
        <w:pStyle w:val="NormalWeb"/>
        <w:spacing w:before="0" w:beforeAutospacing="0" w:after="0" w:afterAutospacing="0"/>
        <w:jc w:val="both"/>
        <w:rPr>
          <w:rFonts w:ascii="Arial" w:hAnsi="Arial" w:cs="Arial"/>
          <w:b/>
          <w:spacing w:val="-3"/>
          <w:sz w:val="20"/>
          <w:highlight w:val="cyan"/>
        </w:rPr>
      </w:pPr>
    </w:p>
    <w:p w14:paraId="0B7D7116" w14:textId="77777777" w:rsidR="002200BA" w:rsidRPr="00FE3CD4" w:rsidRDefault="002200BA" w:rsidP="006A1260">
      <w:pPr>
        <w:pStyle w:val="NormalWeb"/>
        <w:spacing w:before="0" w:beforeAutospacing="0" w:after="0" w:afterAutospacing="0"/>
        <w:ind w:left="2268" w:hanging="850"/>
        <w:jc w:val="both"/>
        <w:rPr>
          <w:rFonts w:ascii="Arial" w:hAnsi="Arial" w:cs="Arial"/>
          <w:b/>
          <w:sz w:val="20"/>
          <w:szCs w:val="20"/>
          <w:highlight w:val="cyan"/>
        </w:rPr>
      </w:pPr>
      <w:r w:rsidRPr="00FE3CD4">
        <w:rPr>
          <w:rFonts w:ascii="Arial" w:hAnsi="Arial" w:cs="Arial"/>
          <w:b/>
          <w:bCs/>
          <w:spacing w:val="-3"/>
          <w:sz w:val="20"/>
          <w:highlight w:val="cyan"/>
        </w:rPr>
        <w:t>10.9.1</w:t>
      </w:r>
      <w:r w:rsidRPr="00FE3CD4">
        <w:rPr>
          <w:rFonts w:ascii="Arial" w:hAnsi="Arial" w:cs="Arial"/>
          <w:bCs/>
          <w:spacing w:val="-3"/>
          <w:sz w:val="20"/>
          <w:highlight w:val="cyan"/>
        </w:rPr>
        <w:t xml:space="preserve"> </w:t>
      </w:r>
      <w:r w:rsidR="002B5C38" w:rsidRPr="00FE3CD4">
        <w:rPr>
          <w:rFonts w:ascii="Arial" w:hAnsi="Arial" w:cs="Arial"/>
          <w:bCs/>
          <w:spacing w:val="-3"/>
          <w:sz w:val="20"/>
          <w:highlight w:val="cyan"/>
        </w:rPr>
        <w:tab/>
      </w:r>
      <w:r w:rsidRPr="00FE3CD4">
        <w:rPr>
          <w:rFonts w:ascii="Arial" w:hAnsi="Arial" w:cs="Arial"/>
          <w:bCs/>
          <w:spacing w:val="-3"/>
          <w:sz w:val="20"/>
          <w:highlight w:val="cyan"/>
        </w:rPr>
        <w:t>Second or Third Anti-Doping Rule Violation</w:t>
      </w:r>
    </w:p>
    <w:p w14:paraId="66680892" w14:textId="77777777" w:rsidR="004A32D7" w:rsidRPr="00FE3CD4" w:rsidRDefault="004A32D7" w:rsidP="00470A9A">
      <w:pPr>
        <w:keepNext/>
        <w:jc w:val="both"/>
        <w:rPr>
          <w:rFonts w:ascii="Arial" w:hAnsi="Arial" w:cs="Arial"/>
          <w:b/>
          <w:spacing w:val="-3"/>
          <w:sz w:val="20"/>
          <w:highlight w:val="cyan"/>
        </w:rPr>
      </w:pPr>
    </w:p>
    <w:p w14:paraId="401DAFFE" w14:textId="77777777" w:rsidR="004612E7" w:rsidRPr="00FE3CD4" w:rsidRDefault="004A32D7" w:rsidP="006A1260">
      <w:pPr>
        <w:keepNext/>
        <w:ind w:left="3119" w:hanging="851"/>
        <w:jc w:val="both"/>
        <w:rPr>
          <w:rFonts w:ascii="Arial" w:hAnsi="Arial" w:cs="Arial"/>
          <w:sz w:val="20"/>
          <w:highlight w:val="cyan"/>
        </w:rPr>
      </w:pPr>
      <w:r w:rsidRPr="00FE3CD4">
        <w:rPr>
          <w:rFonts w:ascii="Arial" w:hAnsi="Arial" w:cs="Arial"/>
          <w:b/>
          <w:sz w:val="20"/>
          <w:highlight w:val="cyan"/>
        </w:rPr>
        <w:t>10.</w:t>
      </w:r>
      <w:r w:rsidR="002200BA" w:rsidRPr="00FE3CD4">
        <w:rPr>
          <w:rFonts w:ascii="Arial" w:hAnsi="Arial" w:cs="Arial"/>
          <w:b/>
          <w:sz w:val="20"/>
          <w:highlight w:val="cyan"/>
        </w:rPr>
        <w:t>9</w:t>
      </w:r>
      <w:r w:rsidRPr="00FE3CD4">
        <w:rPr>
          <w:rFonts w:ascii="Arial" w:hAnsi="Arial" w:cs="Arial"/>
          <w:b/>
          <w:sz w:val="20"/>
          <w:highlight w:val="cyan"/>
        </w:rPr>
        <w:t>.1</w:t>
      </w:r>
      <w:r w:rsidR="002200BA" w:rsidRPr="00FE3CD4">
        <w:rPr>
          <w:rFonts w:ascii="Arial" w:hAnsi="Arial" w:cs="Arial"/>
          <w:b/>
          <w:sz w:val="20"/>
          <w:highlight w:val="cyan"/>
        </w:rPr>
        <w:t>.1</w:t>
      </w:r>
      <w:r w:rsidRPr="00FE3CD4">
        <w:rPr>
          <w:rFonts w:ascii="Arial" w:hAnsi="Arial" w:cs="Arial"/>
          <w:sz w:val="20"/>
          <w:highlight w:val="cyan"/>
        </w:rPr>
        <w:t xml:space="preserve"> </w:t>
      </w:r>
      <w:r w:rsidR="00B26C7C" w:rsidRPr="00FE3CD4">
        <w:rPr>
          <w:rFonts w:ascii="Arial" w:hAnsi="Arial" w:cs="Arial"/>
          <w:sz w:val="20"/>
          <w:highlight w:val="cyan"/>
        </w:rPr>
        <w:tab/>
      </w:r>
      <w:r w:rsidRPr="00FE3CD4">
        <w:rPr>
          <w:rFonts w:ascii="Arial" w:hAnsi="Arial" w:cs="Arial"/>
          <w:sz w:val="20"/>
          <w:highlight w:val="cyan"/>
        </w:rPr>
        <w:t xml:space="preserve">For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 xml:space="preserve">Person’s </w:t>
      </w:r>
      <w:r w:rsidRPr="00FE3CD4">
        <w:rPr>
          <w:rFonts w:ascii="Arial" w:hAnsi="Arial" w:cs="Arial"/>
          <w:sz w:val="20"/>
          <w:highlight w:val="cyan"/>
        </w:rPr>
        <w:t xml:space="preserve">second anti-doping rule violation, the period of </w:t>
      </w:r>
      <w:r w:rsidRPr="00FE3CD4">
        <w:rPr>
          <w:rFonts w:ascii="Arial" w:hAnsi="Arial" w:cs="Arial"/>
          <w:i/>
          <w:iCs/>
          <w:sz w:val="20"/>
          <w:highlight w:val="cyan"/>
        </w:rPr>
        <w:t xml:space="preserve">Ineligibility </w:t>
      </w:r>
      <w:r w:rsidRPr="00FE3CD4">
        <w:rPr>
          <w:rFonts w:ascii="Arial" w:hAnsi="Arial" w:cs="Arial"/>
          <w:sz w:val="20"/>
          <w:highlight w:val="cyan"/>
        </w:rPr>
        <w:t>shall be</w:t>
      </w:r>
      <w:r w:rsidR="004612E7" w:rsidRPr="00FE3CD4">
        <w:rPr>
          <w:rFonts w:ascii="Arial" w:hAnsi="Arial" w:cs="Arial"/>
          <w:sz w:val="20"/>
          <w:highlight w:val="cyan"/>
        </w:rPr>
        <w:t xml:space="preserve"> the greater of</w:t>
      </w:r>
      <w:r w:rsidRPr="00FE3CD4">
        <w:rPr>
          <w:rFonts w:ascii="Arial" w:hAnsi="Arial" w:cs="Arial"/>
          <w:sz w:val="20"/>
          <w:highlight w:val="cyan"/>
        </w:rPr>
        <w:t>:</w:t>
      </w:r>
    </w:p>
    <w:p w14:paraId="4DF56CC7" w14:textId="77777777" w:rsidR="00705FC9" w:rsidRPr="00FE3CD4" w:rsidRDefault="00705FC9" w:rsidP="00470A9A">
      <w:pPr>
        <w:keepNext/>
        <w:ind w:left="1440"/>
        <w:jc w:val="both"/>
        <w:rPr>
          <w:rFonts w:ascii="Arial" w:hAnsi="Arial" w:cs="Arial"/>
          <w:sz w:val="20"/>
          <w:highlight w:val="cyan"/>
        </w:rPr>
      </w:pPr>
    </w:p>
    <w:p w14:paraId="5B5AEF66" w14:textId="4211EB45" w:rsidR="00410E09" w:rsidRPr="00FE3CD4" w:rsidRDefault="002200BA" w:rsidP="006A1260">
      <w:pPr>
        <w:keepNext/>
        <w:numPr>
          <w:ilvl w:val="0"/>
          <w:numId w:val="12"/>
        </w:numPr>
        <w:ind w:left="3544" w:hanging="426"/>
        <w:jc w:val="both"/>
        <w:rPr>
          <w:rStyle w:val="DeltaViewInsertion"/>
          <w:rFonts w:ascii="Arial" w:hAnsi="Arial" w:cs="Arial"/>
          <w:color w:val="000000"/>
          <w:sz w:val="20"/>
          <w:highlight w:val="cyan"/>
          <w:u w:val="none"/>
        </w:rPr>
      </w:pPr>
      <w:r w:rsidRPr="00FE3CD4">
        <w:rPr>
          <w:rStyle w:val="DeltaViewInsertion"/>
          <w:rFonts w:ascii="Arial" w:hAnsi="Arial" w:cs="Arial"/>
          <w:color w:val="000000"/>
          <w:sz w:val="20"/>
          <w:highlight w:val="cyan"/>
          <w:u w:val="none"/>
        </w:rPr>
        <w:t xml:space="preserve">A </w:t>
      </w:r>
      <w:r w:rsidR="00652834" w:rsidRPr="00FE3CD4">
        <w:rPr>
          <w:rStyle w:val="DeltaViewInsertion"/>
          <w:rFonts w:ascii="Arial" w:hAnsi="Arial" w:cs="Arial"/>
          <w:color w:val="000000"/>
          <w:sz w:val="20"/>
          <w:highlight w:val="cyan"/>
          <w:u w:val="none"/>
        </w:rPr>
        <w:t>six</w:t>
      </w:r>
      <w:r w:rsidR="00C2294C" w:rsidRPr="00FE3CD4">
        <w:rPr>
          <w:rStyle w:val="DeltaViewInsertion"/>
          <w:rFonts w:ascii="Arial" w:hAnsi="Arial" w:cs="Arial"/>
          <w:color w:val="000000"/>
          <w:sz w:val="20"/>
          <w:highlight w:val="cyan"/>
          <w:u w:val="none"/>
        </w:rPr>
        <w:t>-</w:t>
      </w:r>
      <w:r w:rsidR="00652834" w:rsidRPr="00FE3CD4">
        <w:rPr>
          <w:rStyle w:val="DeltaViewInsertion"/>
          <w:rFonts w:ascii="Arial" w:hAnsi="Arial" w:cs="Arial"/>
          <w:color w:val="000000"/>
          <w:sz w:val="20"/>
          <w:highlight w:val="cyan"/>
          <w:u w:val="none"/>
        </w:rPr>
        <w:t>month</w:t>
      </w:r>
      <w:r w:rsidRPr="00FE3CD4">
        <w:rPr>
          <w:rStyle w:val="DeltaViewInsertion"/>
          <w:rFonts w:ascii="Arial" w:hAnsi="Arial" w:cs="Arial"/>
          <w:color w:val="000000"/>
          <w:sz w:val="20"/>
          <w:highlight w:val="cyan"/>
          <w:u w:val="none"/>
        </w:rPr>
        <w:t xml:space="preserve"> period of </w:t>
      </w:r>
      <w:r w:rsidRPr="00FE3CD4">
        <w:rPr>
          <w:rStyle w:val="DeltaViewInsertion"/>
          <w:rFonts w:ascii="Arial" w:hAnsi="Arial" w:cs="Arial"/>
          <w:i/>
          <w:iCs/>
          <w:color w:val="000000"/>
          <w:sz w:val="20"/>
          <w:highlight w:val="cyan"/>
          <w:u w:val="none"/>
        </w:rPr>
        <w:t>Ineligibility</w:t>
      </w:r>
      <w:r w:rsidR="00705FC9" w:rsidRPr="00FE3CD4">
        <w:rPr>
          <w:rStyle w:val="DeltaViewInsertion"/>
          <w:rFonts w:ascii="Arial" w:hAnsi="Arial" w:cs="Arial"/>
          <w:color w:val="000000"/>
          <w:sz w:val="20"/>
          <w:highlight w:val="cyan"/>
          <w:u w:val="none"/>
        </w:rPr>
        <w:t>;</w:t>
      </w:r>
      <w:r w:rsidR="00C33840" w:rsidRPr="00FE3CD4">
        <w:rPr>
          <w:rStyle w:val="DeltaViewInsertion"/>
          <w:rFonts w:ascii="Arial" w:hAnsi="Arial" w:cs="Arial"/>
          <w:color w:val="000000"/>
          <w:sz w:val="20"/>
          <w:highlight w:val="cyan"/>
          <w:u w:val="none"/>
        </w:rPr>
        <w:t xml:space="preserve"> or</w:t>
      </w:r>
    </w:p>
    <w:p w14:paraId="4A9F057A" w14:textId="77777777" w:rsidR="00410E09" w:rsidRPr="00FE3CD4"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cyan"/>
          <w:u w:val="none"/>
        </w:rPr>
      </w:pPr>
    </w:p>
    <w:p w14:paraId="51A208F6" w14:textId="77777777" w:rsidR="002200BA" w:rsidRPr="00FE3CD4" w:rsidRDefault="002200BA" w:rsidP="006A1260">
      <w:pPr>
        <w:keepNext/>
        <w:numPr>
          <w:ilvl w:val="0"/>
          <w:numId w:val="12"/>
        </w:numPr>
        <w:ind w:left="3544" w:hanging="426"/>
        <w:jc w:val="both"/>
        <w:rPr>
          <w:rStyle w:val="DeltaViewInsertion"/>
          <w:rFonts w:ascii="Arial" w:hAnsi="Arial" w:cs="Arial"/>
          <w:color w:val="000000"/>
          <w:sz w:val="20"/>
          <w:highlight w:val="cyan"/>
          <w:u w:val="none"/>
        </w:rPr>
      </w:pPr>
      <w:r w:rsidRPr="00FE3CD4">
        <w:rPr>
          <w:rStyle w:val="DeltaViewInsertion"/>
          <w:rFonts w:ascii="Arial" w:hAnsi="Arial" w:cs="Arial"/>
          <w:color w:val="000000"/>
          <w:sz w:val="20"/>
          <w:highlight w:val="cyan"/>
          <w:u w:val="none"/>
        </w:rPr>
        <w:t xml:space="preserve">A period of </w:t>
      </w:r>
      <w:r w:rsidRPr="00FE3CD4">
        <w:rPr>
          <w:rStyle w:val="DeltaViewInsertion"/>
          <w:rFonts w:ascii="Arial" w:hAnsi="Arial" w:cs="Arial"/>
          <w:i/>
          <w:color w:val="000000"/>
          <w:sz w:val="20"/>
          <w:highlight w:val="cyan"/>
          <w:u w:val="none"/>
        </w:rPr>
        <w:t>Ineligibility</w:t>
      </w:r>
      <w:r w:rsidRPr="00FE3CD4">
        <w:rPr>
          <w:rStyle w:val="DeltaViewInsertion"/>
          <w:rFonts w:ascii="Arial" w:hAnsi="Arial" w:cs="Arial"/>
          <w:color w:val="000000"/>
          <w:sz w:val="20"/>
          <w:highlight w:val="cyan"/>
          <w:u w:val="none"/>
        </w:rPr>
        <w:t xml:space="preserve"> in the range between:</w:t>
      </w:r>
    </w:p>
    <w:p w14:paraId="503EB7EF" w14:textId="77777777" w:rsidR="002200BA" w:rsidRPr="00FE3CD4" w:rsidRDefault="002200BA" w:rsidP="00B31E3E">
      <w:pPr>
        <w:pStyle w:val="ListParagraph"/>
        <w:ind w:left="720"/>
        <w:jc w:val="both"/>
        <w:rPr>
          <w:rStyle w:val="DeltaViewInsertion"/>
          <w:rFonts w:ascii="Arial" w:hAnsi="Arial" w:cs="Arial"/>
          <w:color w:val="000000"/>
          <w:sz w:val="20"/>
          <w:highlight w:val="cyan"/>
          <w:u w:val="none"/>
        </w:rPr>
      </w:pPr>
    </w:p>
    <w:p w14:paraId="11231B40" w14:textId="77777777" w:rsidR="002200BA" w:rsidRPr="00FE3CD4" w:rsidRDefault="008D0F30" w:rsidP="006A1260">
      <w:pPr>
        <w:widowControl w:val="0"/>
        <w:autoSpaceDE w:val="0"/>
        <w:autoSpaceDN w:val="0"/>
        <w:adjustRightInd w:val="0"/>
        <w:ind w:left="3969" w:hanging="426"/>
        <w:jc w:val="both"/>
        <w:rPr>
          <w:rFonts w:ascii="Arial" w:hAnsi="Arial" w:cs="Arial"/>
          <w:sz w:val="20"/>
          <w:highlight w:val="cyan"/>
        </w:rPr>
      </w:pPr>
      <w:r w:rsidRPr="00FE3CD4">
        <w:rPr>
          <w:rStyle w:val="DeltaViewInsertion"/>
          <w:rFonts w:ascii="Arial" w:hAnsi="Arial" w:cs="Arial"/>
          <w:color w:val="000000"/>
          <w:sz w:val="20"/>
          <w:highlight w:val="cyan"/>
          <w:u w:val="none"/>
        </w:rPr>
        <w:t>(</w:t>
      </w:r>
      <w:r w:rsidR="002200BA" w:rsidRPr="00FE3CD4">
        <w:rPr>
          <w:rStyle w:val="DeltaViewInsertion"/>
          <w:rFonts w:ascii="Arial" w:hAnsi="Arial" w:cs="Arial"/>
          <w:color w:val="000000"/>
          <w:sz w:val="20"/>
          <w:highlight w:val="cyan"/>
          <w:u w:val="none"/>
        </w:rPr>
        <w:t>i)</w:t>
      </w:r>
      <w:r w:rsidR="007A0F59" w:rsidRPr="00FE3CD4">
        <w:rPr>
          <w:rStyle w:val="DeltaViewInsertion"/>
          <w:rFonts w:ascii="Arial" w:hAnsi="Arial" w:cs="Arial"/>
          <w:color w:val="000000"/>
          <w:sz w:val="20"/>
          <w:highlight w:val="cyan"/>
          <w:u w:val="none"/>
        </w:rPr>
        <w:tab/>
      </w:r>
      <w:r w:rsidR="002200BA" w:rsidRPr="00FE3CD4">
        <w:rPr>
          <w:rStyle w:val="DeltaViewInsertion"/>
          <w:rFonts w:ascii="Arial" w:hAnsi="Arial" w:cs="Arial"/>
          <w:color w:val="000000"/>
          <w:sz w:val="20"/>
          <w:highlight w:val="cyan"/>
          <w:u w:val="none"/>
        </w:rPr>
        <w:t xml:space="preserve">the sum of the period of </w:t>
      </w:r>
      <w:r w:rsidR="002200BA" w:rsidRPr="00FE3CD4">
        <w:rPr>
          <w:rStyle w:val="DeltaViewInsertion"/>
          <w:rFonts w:ascii="Arial" w:hAnsi="Arial" w:cs="Arial"/>
          <w:i/>
          <w:color w:val="000000"/>
          <w:sz w:val="20"/>
          <w:highlight w:val="cyan"/>
          <w:u w:val="none"/>
        </w:rPr>
        <w:t>Ineligibility</w:t>
      </w:r>
      <w:r w:rsidR="002200BA" w:rsidRPr="00FE3CD4">
        <w:rPr>
          <w:rStyle w:val="DeltaViewInsertion"/>
          <w:rFonts w:ascii="Arial" w:hAnsi="Arial" w:cs="Arial"/>
          <w:color w:val="000000"/>
          <w:sz w:val="20"/>
          <w:highlight w:val="cyan"/>
          <w:u w:val="none"/>
        </w:rPr>
        <w:t xml:space="preserve"> imposed for the first </w:t>
      </w:r>
      <w:r w:rsidR="002200BA" w:rsidRPr="00FE3CD4">
        <w:rPr>
          <w:rStyle w:val="DeltaViewInsertion"/>
          <w:rFonts w:ascii="Arial" w:hAnsi="Arial" w:cs="Arial"/>
          <w:color w:val="000000"/>
          <w:sz w:val="20"/>
          <w:highlight w:val="cyan"/>
          <w:u w:val="none"/>
        </w:rPr>
        <w:lastRenderedPageBreak/>
        <w:t xml:space="preserve">anti-doping rule violation plus the period of </w:t>
      </w:r>
      <w:r w:rsidR="002200BA" w:rsidRPr="00FE3CD4">
        <w:rPr>
          <w:rStyle w:val="DeltaViewInsertion"/>
          <w:rFonts w:ascii="Arial" w:hAnsi="Arial" w:cs="Arial"/>
          <w:i/>
          <w:color w:val="000000"/>
          <w:sz w:val="20"/>
          <w:highlight w:val="cyan"/>
          <w:u w:val="none"/>
        </w:rPr>
        <w:t>Ineligibility</w:t>
      </w:r>
      <w:r w:rsidR="002200BA" w:rsidRPr="00FE3CD4">
        <w:rPr>
          <w:rStyle w:val="DeltaViewInsertion"/>
          <w:rFonts w:ascii="Arial" w:hAnsi="Arial" w:cs="Arial"/>
          <w:color w:val="000000"/>
          <w:sz w:val="20"/>
          <w:highlight w:val="cyan"/>
          <w:u w:val="none"/>
        </w:rPr>
        <w:t xml:space="preserve"> otherwise applicable to the second anti-doping rule violation treated as if it were a first violation, and</w:t>
      </w:r>
    </w:p>
    <w:p w14:paraId="0AD92E69" w14:textId="77777777" w:rsidR="002200BA" w:rsidRPr="00FE3CD4"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cyan"/>
          <w:u w:val="none"/>
        </w:rPr>
      </w:pPr>
    </w:p>
    <w:p w14:paraId="48D6228C" w14:textId="0F6F1474" w:rsidR="00A9524A" w:rsidRPr="00FE3CD4"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cyan"/>
          <w:u w:val="none"/>
        </w:rPr>
      </w:pPr>
      <w:r w:rsidRPr="00FE3CD4">
        <w:rPr>
          <w:rFonts w:ascii="Arial" w:hAnsi="Arial" w:cs="Arial"/>
          <w:color w:val="000000"/>
          <w:sz w:val="20"/>
          <w:highlight w:val="cyan"/>
        </w:rPr>
        <w:t>(</w:t>
      </w:r>
      <w:r w:rsidR="002200BA" w:rsidRPr="00FE3CD4">
        <w:rPr>
          <w:rFonts w:ascii="Arial" w:hAnsi="Arial" w:cs="Arial"/>
          <w:color w:val="000000"/>
          <w:sz w:val="20"/>
          <w:highlight w:val="cyan"/>
        </w:rPr>
        <w:t xml:space="preserve">ii) </w:t>
      </w:r>
      <w:r w:rsidR="007A0F59" w:rsidRPr="00FE3CD4">
        <w:rPr>
          <w:rFonts w:ascii="Arial" w:hAnsi="Arial" w:cs="Arial"/>
          <w:color w:val="000000"/>
          <w:sz w:val="20"/>
          <w:highlight w:val="cyan"/>
        </w:rPr>
        <w:tab/>
      </w:r>
      <w:r w:rsidR="002200BA" w:rsidRPr="00FE3CD4">
        <w:rPr>
          <w:rFonts w:ascii="Arial" w:hAnsi="Arial" w:cs="Arial"/>
          <w:color w:val="000000"/>
          <w:sz w:val="20"/>
          <w:highlight w:val="cyan"/>
        </w:rPr>
        <w:t xml:space="preserve">twice the period of </w:t>
      </w:r>
      <w:r w:rsidR="002200BA" w:rsidRPr="00FE3CD4">
        <w:rPr>
          <w:rFonts w:ascii="Arial" w:hAnsi="Arial" w:cs="Arial"/>
          <w:i/>
          <w:color w:val="000000"/>
          <w:sz w:val="20"/>
          <w:highlight w:val="cyan"/>
        </w:rPr>
        <w:t>Ineligibility</w:t>
      </w:r>
      <w:r w:rsidR="002200BA" w:rsidRPr="00FE3CD4">
        <w:rPr>
          <w:rFonts w:ascii="Arial" w:hAnsi="Arial" w:cs="Arial"/>
          <w:color w:val="000000"/>
          <w:sz w:val="20"/>
          <w:highlight w:val="cyan"/>
        </w:rPr>
        <w:t xml:space="preserve"> </w:t>
      </w:r>
      <w:r w:rsidR="002200BA" w:rsidRPr="00FE3CD4">
        <w:rPr>
          <w:rStyle w:val="DeltaViewInsertion"/>
          <w:rFonts w:ascii="Arial" w:hAnsi="Arial" w:cs="Arial"/>
          <w:color w:val="000000"/>
          <w:sz w:val="20"/>
          <w:highlight w:val="cyan"/>
          <w:u w:val="none"/>
        </w:rPr>
        <w:t>otherwise applicable to the second anti-doping rule violation treated as if it were a first violation</w:t>
      </w:r>
      <w:r w:rsidR="00A9524A" w:rsidRPr="00FE3CD4">
        <w:rPr>
          <w:rStyle w:val="DeltaViewInsertion"/>
          <w:rFonts w:ascii="Arial" w:hAnsi="Arial" w:cs="Arial"/>
          <w:color w:val="000000"/>
          <w:sz w:val="20"/>
          <w:highlight w:val="cyan"/>
          <w:u w:val="none"/>
        </w:rPr>
        <w:t>.</w:t>
      </w:r>
      <w:r w:rsidR="002200BA" w:rsidRPr="00FE3CD4">
        <w:rPr>
          <w:rStyle w:val="DeltaViewInsertion"/>
          <w:rFonts w:ascii="Arial" w:hAnsi="Arial" w:cs="Arial"/>
          <w:color w:val="000000"/>
          <w:sz w:val="20"/>
          <w:highlight w:val="cyan"/>
          <w:u w:val="none"/>
        </w:rPr>
        <w:t xml:space="preserve"> </w:t>
      </w:r>
    </w:p>
    <w:p w14:paraId="23188433" w14:textId="7705A142" w:rsidR="002200BA" w:rsidRPr="00FE3CD4" w:rsidRDefault="00A9524A" w:rsidP="006A1260">
      <w:pPr>
        <w:widowControl w:val="0"/>
        <w:autoSpaceDE w:val="0"/>
        <w:autoSpaceDN w:val="0"/>
        <w:adjustRightInd w:val="0"/>
        <w:ind w:left="3119"/>
        <w:jc w:val="both"/>
        <w:rPr>
          <w:rStyle w:val="DeltaViewInsertion"/>
          <w:rFonts w:ascii="Arial" w:hAnsi="Arial" w:cs="Arial"/>
          <w:color w:val="000000"/>
          <w:sz w:val="20"/>
          <w:highlight w:val="cyan"/>
          <w:u w:val="none"/>
        </w:rPr>
      </w:pPr>
      <w:r w:rsidRPr="00FE3CD4">
        <w:rPr>
          <w:rStyle w:val="DeltaViewInsertion"/>
          <w:rFonts w:ascii="Arial" w:hAnsi="Arial" w:cs="Arial"/>
          <w:color w:val="000000"/>
          <w:sz w:val="20"/>
          <w:highlight w:val="cyan"/>
          <w:u w:val="none"/>
        </w:rPr>
        <w:t>T</w:t>
      </w:r>
      <w:r w:rsidR="002200BA" w:rsidRPr="00FE3CD4">
        <w:rPr>
          <w:rStyle w:val="DeltaViewInsertion"/>
          <w:rFonts w:ascii="Arial" w:hAnsi="Arial" w:cs="Arial"/>
          <w:color w:val="000000"/>
          <w:sz w:val="20"/>
          <w:highlight w:val="cyan"/>
          <w:u w:val="none"/>
        </w:rPr>
        <w:t xml:space="preserve">he period of </w:t>
      </w:r>
      <w:r w:rsidR="002200BA" w:rsidRPr="00FE3CD4">
        <w:rPr>
          <w:rStyle w:val="DeltaViewInsertion"/>
          <w:rFonts w:ascii="Arial" w:hAnsi="Arial" w:cs="Arial"/>
          <w:i/>
          <w:iCs/>
          <w:color w:val="000000"/>
          <w:sz w:val="20"/>
          <w:highlight w:val="cyan"/>
          <w:u w:val="none"/>
        </w:rPr>
        <w:t>Ineligibility</w:t>
      </w:r>
      <w:r w:rsidR="002200BA" w:rsidRPr="00FE3CD4">
        <w:rPr>
          <w:rStyle w:val="DeltaViewInsertion"/>
          <w:rFonts w:ascii="Arial" w:hAnsi="Arial" w:cs="Arial"/>
          <w:color w:val="000000"/>
          <w:sz w:val="20"/>
          <w:highlight w:val="cyan"/>
          <w:u w:val="none"/>
        </w:rPr>
        <w:t xml:space="preserve"> within this range </w:t>
      </w:r>
      <w:r w:rsidRPr="00FE3CD4">
        <w:rPr>
          <w:rStyle w:val="DeltaViewInsertion"/>
          <w:rFonts w:ascii="Arial" w:hAnsi="Arial" w:cs="Arial"/>
          <w:color w:val="000000"/>
          <w:sz w:val="20"/>
          <w:highlight w:val="cyan"/>
          <w:u w:val="none"/>
        </w:rPr>
        <w:t>shall</w:t>
      </w:r>
      <w:r w:rsidR="002200BA" w:rsidRPr="00FE3CD4">
        <w:rPr>
          <w:rStyle w:val="DeltaViewInsertion"/>
          <w:rFonts w:ascii="Arial" w:hAnsi="Arial" w:cs="Arial"/>
          <w:color w:val="000000"/>
          <w:sz w:val="20"/>
          <w:highlight w:val="cyan"/>
          <w:u w:val="none"/>
        </w:rPr>
        <w:t xml:space="preserve"> be determined based on the entirety of the circumstances and the </w:t>
      </w:r>
      <w:r w:rsidR="002200BA" w:rsidRPr="00FE3CD4">
        <w:rPr>
          <w:rStyle w:val="DeltaViewInsertion"/>
          <w:rFonts w:ascii="Arial" w:hAnsi="Arial" w:cs="Arial"/>
          <w:i/>
          <w:iCs/>
          <w:color w:val="000000"/>
          <w:sz w:val="20"/>
          <w:highlight w:val="cyan"/>
          <w:u w:val="none"/>
        </w:rPr>
        <w:t>Athlete</w:t>
      </w:r>
      <w:r w:rsidR="002200BA" w:rsidRPr="00FE3CD4">
        <w:rPr>
          <w:rStyle w:val="DeltaViewInsertion"/>
          <w:rFonts w:ascii="Arial" w:hAnsi="Arial" w:cs="Arial"/>
          <w:color w:val="000000"/>
          <w:sz w:val="20"/>
          <w:highlight w:val="cyan"/>
          <w:u w:val="none"/>
        </w:rPr>
        <w:t xml:space="preserve"> or other </w:t>
      </w:r>
      <w:r w:rsidR="002200BA" w:rsidRPr="00FE3CD4">
        <w:rPr>
          <w:rStyle w:val="DeltaViewInsertion"/>
          <w:rFonts w:ascii="Arial" w:hAnsi="Arial" w:cs="Arial"/>
          <w:i/>
          <w:iCs/>
          <w:color w:val="000000"/>
          <w:sz w:val="20"/>
          <w:highlight w:val="cyan"/>
          <w:u w:val="none"/>
        </w:rPr>
        <w:t>Person</w:t>
      </w:r>
      <w:r w:rsidR="002200BA" w:rsidRPr="00FE3CD4">
        <w:rPr>
          <w:rStyle w:val="DeltaViewInsertion"/>
          <w:rFonts w:ascii="Arial" w:hAnsi="Arial" w:cs="Arial"/>
          <w:color w:val="000000"/>
          <w:sz w:val="20"/>
          <w:highlight w:val="cyan"/>
          <w:u w:val="none"/>
        </w:rPr>
        <w:t xml:space="preserve">’s degree of </w:t>
      </w:r>
      <w:r w:rsidR="002200BA" w:rsidRPr="00FE3CD4">
        <w:rPr>
          <w:rStyle w:val="DeltaViewInsertion"/>
          <w:rFonts w:ascii="Arial" w:hAnsi="Arial" w:cs="Arial"/>
          <w:i/>
          <w:iCs/>
          <w:color w:val="000000"/>
          <w:sz w:val="20"/>
          <w:highlight w:val="cyan"/>
          <w:u w:val="none"/>
        </w:rPr>
        <w:t>Fault</w:t>
      </w:r>
      <w:r w:rsidR="002200BA" w:rsidRPr="00FE3CD4">
        <w:rPr>
          <w:rStyle w:val="DeltaViewInsertion"/>
          <w:rFonts w:ascii="Arial" w:hAnsi="Arial" w:cs="Arial"/>
          <w:color w:val="000000"/>
          <w:sz w:val="20"/>
          <w:highlight w:val="cyan"/>
          <w:u w:val="none"/>
        </w:rPr>
        <w:t xml:space="preserve"> with respect to the second violation.</w:t>
      </w:r>
    </w:p>
    <w:p w14:paraId="7E945764" w14:textId="77777777" w:rsidR="004A32D7" w:rsidRPr="00FE3CD4" w:rsidRDefault="004A32D7" w:rsidP="00B31E3E">
      <w:pPr>
        <w:jc w:val="both"/>
        <w:rPr>
          <w:rFonts w:ascii="Arial" w:hAnsi="Arial" w:cs="Arial"/>
          <w:i/>
          <w:sz w:val="20"/>
          <w:highlight w:val="cyan"/>
        </w:rPr>
      </w:pPr>
    </w:p>
    <w:p w14:paraId="1BE98061" w14:textId="092EB0E4" w:rsidR="004A32D7" w:rsidRPr="00FE3CD4" w:rsidRDefault="00410E09" w:rsidP="006A1260">
      <w:pPr>
        <w:ind w:left="3119" w:hanging="851"/>
        <w:jc w:val="both"/>
        <w:rPr>
          <w:rFonts w:ascii="Arial" w:hAnsi="Arial" w:cs="Arial"/>
          <w:sz w:val="20"/>
          <w:highlight w:val="cyan"/>
        </w:rPr>
      </w:pPr>
      <w:r w:rsidRPr="00FE3CD4">
        <w:rPr>
          <w:rFonts w:ascii="Arial" w:hAnsi="Arial" w:cs="Arial"/>
          <w:b/>
          <w:sz w:val="20"/>
          <w:highlight w:val="cyan"/>
        </w:rPr>
        <w:t xml:space="preserve">10.9.1.2 </w:t>
      </w:r>
      <w:r w:rsidRPr="00FE3CD4">
        <w:rPr>
          <w:rFonts w:ascii="Arial" w:hAnsi="Arial" w:cs="Arial"/>
          <w:b/>
          <w:sz w:val="20"/>
          <w:highlight w:val="cyan"/>
        </w:rPr>
        <w:tab/>
      </w:r>
      <w:r w:rsidR="004A32D7" w:rsidRPr="00FE3CD4">
        <w:rPr>
          <w:rFonts w:ascii="Arial" w:hAnsi="Arial" w:cs="Arial"/>
          <w:sz w:val="20"/>
          <w:highlight w:val="cyan"/>
        </w:rPr>
        <w:t xml:space="preserve">A third anti-doping rule violation will always result in a lifetime period of </w:t>
      </w:r>
      <w:r w:rsidR="004A32D7" w:rsidRPr="00FE3CD4">
        <w:rPr>
          <w:rFonts w:ascii="Arial" w:hAnsi="Arial" w:cs="Arial"/>
          <w:i/>
          <w:sz w:val="20"/>
          <w:highlight w:val="cyan"/>
        </w:rPr>
        <w:t>Ineligibility</w:t>
      </w:r>
      <w:r w:rsidR="004A32D7" w:rsidRPr="00FE3CD4">
        <w:rPr>
          <w:rFonts w:ascii="Arial" w:hAnsi="Arial" w:cs="Arial"/>
          <w:sz w:val="20"/>
          <w:highlight w:val="cyan"/>
        </w:rPr>
        <w:t xml:space="preserve">, except if the third violation fulfills the condition for elimination or reduction of the period of </w:t>
      </w:r>
      <w:r w:rsidR="004A32D7" w:rsidRPr="00FE3CD4">
        <w:rPr>
          <w:rFonts w:ascii="Arial" w:hAnsi="Arial" w:cs="Arial"/>
          <w:i/>
          <w:sz w:val="20"/>
          <w:highlight w:val="cyan"/>
        </w:rPr>
        <w:t>Ineligibility</w:t>
      </w:r>
      <w:r w:rsidR="004C37AF" w:rsidRPr="00FE3CD4">
        <w:rPr>
          <w:rFonts w:ascii="Arial" w:hAnsi="Arial" w:cs="Arial"/>
          <w:sz w:val="20"/>
          <w:highlight w:val="cyan"/>
        </w:rPr>
        <w:t xml:space="preserve"> under Article</w:t>
      </w:r>
      <w:r w:rsidR="00474A9F" w:rsidRPr="00FE3CD4">
        <w:rPr>
          <w:rFonts w:ascii="Arial" w:hAnsi="Arial" w:cs="Arial"/>
          <w:sz w:val="20"/>
          <w:highlight w:val="cyan"/>
        </w:rPr>
        <w:t>s</w:t>
      </w:r>
      <w:r w:rsidR="004C37AF" w:rsidRPr="00FE3CD4">
        <w:rPr>
          <w:rFonts w:ascii="Arial" w:hAnsi="Arial" w:cs="Arial"/>
          <w:sz w:val="20"/>
          <w:highlight w:val="cyan"/>
        </w:rPr>
        <w:t xml:space="preserve"> 10.</w:t>
      </w:r>
      <w:r w:rsidR="002200BA" w:rsidRPr="00FE3CD4">
        <w:rPr>
          <w:rFonts w:ascii="Arial" w:hAnsi="Arial" w:cs="Arial"/>
          <w:sz w:val="20"/>
          <w:highlight w:val="cyan"/>
        </w:rPr>
        <w:t>5</w:t>
      </w:r>
      <w:r w:rsidR="004A32D7" w:rsidRPr="00FE3CD4">
        <w:rPr>
          <w:rFonts w:ascii="Arial" w:hAnsi="Arial" w:cs="Arial"/>
          <w:sz w:val="20"/>
          <w:highlight w:val="cyan"/>
        </w:rPr>
        <w:t xml:space="preserve"> or 10.</w:t>
      </w:r>
      <w:r w:rsidR="002200BA" w:rsidRPr="00FE3CD4">
        <w:rPr>
          <w:rFonts w:ascii="Arial" w:hAnsi="Arial" w:cs="Arial"/>
          <w:sz w:val="20"/>
          <w:highlight w:val="cyan"/>
        </w:rPr>
        <w:t>6</w:t>
      </w:r>
      <w:r w:rsidR="004C37AF" w:rsidRPr="00FE3CD4">
        <w:rPr>
          <w:rFonts w:ascii="Arial" w:hAnsi="Arial" w:cs="Arial"/>
          <w:sz w:val="20"/>
          <w:highlight w:val="cyan"/>
        </w:rPr>
        <w:t>, or</w:t>
      </w:r>
      <w:r w:rsidR="004A32D7" w:rsidRPr="00FE3CD4">
        <w:rPr>
          <w:rFonts w:ascii="Arial" w:hAnsi="Arial" w:cs="Arial"/>
          <w:sz w:val="20"/>
          <w:highlight w:val="cyan"/>
        </w:rPr>
        <w:t xml:space="preserve"> involves a violation of Article 2.4. In these particular cases, the period of </w:t>
      </w:r>
      <w:r w:rsidR="004A32D7" w:rsidRPr="00FE3CD4">
        <w:rPr>
          <w:rFonts w:ascii="Arial" w:hAnsi="Arial" w:cs="Arial"/>
          <w:i/>
          <w:sz w:val="20"/>
          <w:highlight w:val="cyan"/>
        </w:rPr>
        <w:t>Ineligibility</w:t>
      </w:r>
      <w:r w:rsidR="004A32D7" w:rsidRPr="00FE3CD4">
        <w:rPr>
          <w:rFonts w:ascii="Arial" w:hAnsi="Arial" w:cs="Arial"/>
          <w:sz w:val="20"/>
          <w:highlight w:val="cyan"/>
        </w:rPr>
        <w:t xml:space="preserve"> shall be from eight</w:t>
      </w:r>
      <w:r w:rsidR="00652834" w:rsidRPr="00FE3CD4">
        <w:rPr>
          <w:rFonts w:ascii="Arial" w:hAnsi="Arial" w:cs="Arial"/>
          <w:sz w:val="20"/>
          <w:highlight w:val="cyan"/>
        </w:rPr>
        <w:t xml:space="preserve"> (8)</w:t>
      </w:r>
      <w:r w:rsidR="004A32D7" w:rsidRPr="00FE3CD4">
        <w:rPr>
          <w:rFonts w:ascii="Arial" w:hAnsi="Arial" w:cs="Arial"/>
          <w:sz w:val="20"/>
          <w:highlight w:val="cyan"/>
        </w:rPr>
        <w:t xml:space="preserve"> years to life</w:t>
      </w:r>
      <w:r w:rsidR="00CE0611" w:rsidRPr="00FE3CD4">
        <w:rPr>
          <w:rFonts w:ascii="Arial" w:hAnsi="Arial" w:cs="Arial"/>
          <w:sz w:val="20"/>
          <w:highlight w:val="cyan"/>
        </w:rPr>
        <w:t xml:space="preserve">time </w:t>
      </w:r>
      <w:r w:rsidR="00CE0611" w:rsidRPr="00FE3CD4">
        <w:rPr>
          <w:rFonts w:ascii="Arial" w:hAnsi="Arial" w:cs="Arial"/>
          <w:i/>
          <w:sz w:val="20"/>
          <w:highlight w:val="cyan"/>
        </w:rPr>
        <w:t>Ineligibility</w:t>
      </w:r>
      <w:r w:rsidR="004A32D7" w:rsidRPr="00FE3CD4">
        <w:rPr>
          <w:rFonts w:ascii="Arial" w:hAnsi="Arial" w:cs="Arial"/>
          <w:sz w:val="20"/>
          <w:highlight w:val="cyan"/>
        </w:rPr>
        <w:t>.</w:t>
      </w:r>
    </w:p>
    <w:p w14:paraId="67EED630" w14:textId="77777777" w:rsidR="002200BA" w:rsidRPr="00FE3CD4" w:rsidRDefault="002200BA" w:rsidP="00410E09">
      <w:pPr>
        <w:ind w:left="3240" w:hanging="900"/>
        <w:jc w:val="both"/>
        <w:rPr>
          <w:rFonts w:ascii="Arial" w:hAnsi="Arial" w:cs="Arial"/>
          <w:sz w:val="20"/>
          <w:highlight w:val="cyan"/>
        </w:rPr>
      </w:pPr>
    </w:p>
    <w:p w14:paraId="509BDE2E" w14:textId="44DBEB2B" w:rsidR="002200BA" w:rsidRPr="00FE3CD4" w:rsidRDefault="002200BA" w:rsidP="006A1260">
      <w:pPr>
        <w:ind w:left="3119" w:hanging="851"/>
        <w:jc w:val="both"/>
        <w:rPr>
          <w:rFonts w:ascii="Arial" w:hAnsi="Arial" w:cs="Arial"/>
          <w:sz w:val="20"/>
          <w:highlight w:val="cyan"/>
        </w:rPr>
      </w:pPr>
      <w:r w:rsidRPr="00FE3CD4">
        <w:rPr>
          <w:rFonts w:ascii="Arial" w:hAnsi="Arial" w:cs="Arial"/>
          <w:b/>
          <w:bCs/>
          <w:sz w:val="20"/>
          <w:highlight w:val="cyan"/>
        </w:rPr>
        <w:t>10.9.1.3</w:t>
      </w:r>
      <w:r w:rsidRPr="00FE3CD4">
        <w:rPr>
          <w:rFonts w:ascii="Arial" w:hAnsi="Arial" w:cs="Arial"/>
          <w:sz w:val="20"/>
          <w:highlight w:val="cyan"/>
        </w:rPr>
        <w:t xml:space="preserve"> </w:t>
      </w:r>
      <w:r w:rsidR="00410E09" w:rsidRPr="00FE3CD4">
        <w:rPr>
          <w:rFonts w:ascii="Arial" w:hAnsi="Arial" w:cs="Arial"/>
          <w:sz w:val="20"/>
          <w:highlight w:val="cyan"/>
        </w:rPr>
        <w:tab/>
      </w:r>
      <w:r w:rsidRPr="00FE3CD4">
        <w:rPr>
          <w:rFonts w:ascii="Arial" w:hAnsi="Arial" w:cs="Arial"/>
          <w:sz w:val="20"/>
          <w:highlight w:val="cyan"/>
        </w:rPr>
        <w:t xml:space="preserve">The period of </w:t>
      </w:r>
      <w:r w:rsidRPr="00FE3CD4">
        <w:rPr>
          <w:rFonts w:ascii="Arial" w:hAnsi="Arial" w:cs="Arial"/>
          <w:i/>
          <w:sz w:val="20"/>
          <w:highlight w:val="cyan"/>
        </w:rPr>
        <w:t xml:space="preserve">Ineligibility </w:t>
      </w:r>
      <w:r w:rsidRPr="00FE3CD4">
        <w:rPr>
          <w:rFonts w:ascii="Arial" w:hAnsi="Arial" w:cs="Arial"/>
          <w:sz w:val="20"/>
          <w:highlight w:val="cyan"/>
        </w:rPr>
        <w:t xml:space="preserve">established in Articles 10.9.1.1 and 10.9.1.2 may then be further </w:t>
      </w:r>
      <w:r w:rsidR="002878EB" w:rsidRPr="00FE3CD4">
        <w:rPr>
          <w:rFonts w:ascii="Arial" w:hAnsi="Arial" w:cs="Arial"/>
          <w:sz w:val="20"/>
          <w:highlight w:val="cyan"/>
        </w:rPr>
        <w:t xml:space="preserve">suspended </w:t>
      </w:r>
      <w:r w:rsidRPr="00FE3CD4">
        <w:rPr>
          <w:rFonts w:ascii="Arial" w:hAnsi="Arial" w:cs="Arial"/>
          <w:sz w:val="20"/>
          <w:highlight w:val="cyan"/>
        </w:rPr>
        <w:t>by the application of Article</w:t>
      </w:r>
      <w:r w:rsidR="002878EB" w:rsidRPr="00FE3CD4">
        <w:rPr>
          <w:rFonts w:ascii="Arial" w:hAnsi="Arial" w:cs="Arial"/>
          <w:sz w:val="20"/>
          <w:highlight w:val="cyan"/>
        </w:rPr>
        <w:t>s</w:t>
      </w:r>
      <w:r w:rsidRPr="00FE3CD4">
        <w:rPr>
          <w:rFonts w:ascii="Arial" w:hAnsi="Arial" w:cs="Arial"/>
          <w:sz w:val="20"/>
          <w:highlight w:val="cyan"/>
        </w:rPr>
        <w:t xml:space="preserve"> 10.7</w:t>
      </w:r>
      <w:r w:rsidR="00A2177B" w:rsidRPr="00FE3CD4">
        <w:rPr>
          <w:rFonts w:ascii="Arial" w:hAnsi="Arial" w:cs="Arial"/>
          <w:sz w:val="20"/>
          <w:highlight w:val="cyan"/>
        </w:rPr>
        <w:t>.3</w:t>
      </w:r>
      <w:r w:rsidR="00313509" w:rsidRPr="00FE3CD4">
        <w:rPr>
          <w:rFonts w:ascii="Arial" w:hAnsi="Arial" w:cs="Arial"/>
          <w:sz w:val="20"/>
          <w:highlight w:val="cyan"/>
        </w:rPr>
        <w:t xml:space="preserve"> </w:t>
      </w:r>
      <w:r w:rsidR="002878EB" w:rsidRPr="00FE3CD4">
        <w:rPr>
          <w:rFonts w:ascii="Arial" w:hAnsi="Arial" w:cs="Arial"/>
          <w:sz w:val="20"/>
          <w:highlight w:val="cyan"/>
        </w:rPr>
        <w:t>or 10.7.4</w:t>
      </w:r>
      <w:r w:rsidRPr="00FE3CD4">
        <w:rPr>
          <w:rFonts w:ascii="Arial" w:hAnsi="Arial" w:cs="Arial"/>
          <w:sz w:val="20"/>
          <w:highlight w:val="cyan"/>
        </w:rPr>
        <w:t>.</w:t>
      </w:r>
    </w:p>
    <w:p w14:paraId="06A77663" w14:textId="77777777" w:rsidR="004A32D7" w:rsidRPr="00FE3CD4" w:rsidRDefault="004A32D7" w:rsidP="00B31E3E">
      <w:pPr>
        <w:ind w:left="1440"/>
        <w:jc w:val="both"/>
        <w:rPr>
          <w:rFonts w:ascii="Arial" w:hAnsi="Arial" w:cs="Arial"/>
          <w:sz w:val="20"/>
          <w:highlight w:val="cyan"/>
        </w:rPr>
      </w:pPr>
    </w:p>
    <w:p w14:paraId="6175681D" w14:textId="0F922F5B" w:rsidR="004A32D7" w:rsidRPr="00FE3CD4" w:rsidRDefault="004A32D7" w:rsidP="006A1260">
      <w:pPr>
        <w:ind w:left="2268" w:hanging="850"/>
        <w:jc w:val="both"/>
        <w:rPr>
          <w:rFonts w:ascii="Arial" w:hAnsi="Arial" w:cs="Arial"/>
          <w:sz w:val="20"/>
          <w:highlight w:val="cyan"/>
        </w:rPr>
      </w:pPr>
      <w:r w:rsidRPr="00FE3CD4">
        <w:rPr>
          <w:rFonts w:ascii="Arial" w:hAnsi="Arial" w:cs="Arial"/>
          <w:b/>
          <w:sz w:val="20"/>
          <w:highlight w:val="cyan"/>
        </w:rPr>
        <w:t>10.</w:t>
      </w:r>
      <w:r w:rsidR="002200BA" w:rsidRPr="00FE3CD4">
        <w:rPr>
          <w:rFonts w:ascii="Arial" w:hAnsi="Arial" w:cs="Arial"/>
          <w:b/>
          <w:sz w:val="20"/>
          <w:highlight w:val="cyan"/>
        </w:rPr>
        <w:t>9</w:t>
      </w:r>
      <w:r w:rsidRPr="00FE3CD4">
        <w:rPr>
          <w:rFonts w:ascii="Arial" w:hAnsi="Arial" w:cs="Arial"/>
          <w:b/>
          <w:sz w:val="20"/>
          <w:highlight w:val="cyan"/>
        </w:rPr>
        <w:t>.</w:t>
      </w:r>
      <w:r w:rsidR="002200BA" w:rsidRPr="00FE3CD4">
        <w:rPr>
          <w:rFonts w:ascii="Arial" w:hAnsi="Arial" w:cs="Arial"/>
          <w:b/>
          <w:sz w:val="20"/>
          <w:highlight w:val="cyan"/>
        </w:rPr>
        <w:t>2</w:t>
      </w:r>
      <w:r w:rsidR="00D562D2" w:rsidRPr="00FE3CD4">
        <w:rPr>
          <w:rFonts w:ascii="Arial" w:hAnsi="Arial" w:cs="Arial"/>
          <w:sz w:val="20"/>
          <w:highlight w:val="cyan"/>
        </w:rPr>
        <w:t xml:space="preserve"> </w:t>
      </w:r>
      <w:r w:rsidR="002B5C38" w:rsidRPr="00FE3CD4">
        <w:rPr>
          <w:rFonts w:ascii="Arial" w:hAnsi="Arial" w:cs="Arial"/>
          <w:sz w:val="20"/>
          <w:highlight w:val="cyan"/>
        </w:rPr>
        <w:tab/>
      </w:r>
      <w:r w:rsidRPr="00FE3CD4">
        <w:rPr>
          <w:rFonts w:ascii="Arial" w:hAnsi="Arial" w:cs="Arial"/>
          <w:sz w:val="20"/>
          <w:highlight w:val="cyan"/>
        </w:rPr>
        <w:t xml:space="preserve">An anti-doping rule violation for which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00433524" w:rsidRPr="00FE3CD4">
        <w:rPr>
          <w:rFonts w:ascii="Arial" w:hAnsi="Arial" w:cs="Arial"/>
          <w:sz w:val="20"/>
          <w:highlight w:val="cyan"/>
        </w:rPr>
        <w:t xml:space="preserve"> has established </w:t>
      </w:r>
      <w:r w:rsidR="00433524" w:rsidRPr="00FE3CD4">
        <w:rPr>
          <w:rFonts w:ascii="Arial" w:hAnsi="Arial" w:cs="Arial"/>
          <w:i/>
          <w:sz w:val="20"/>
          <w:highlight w:val="cyan"/>
        </w:rPr>
        <w:t>N</w:t>
      </w:r>
      <w:r w:rsidRPr="00FE3CD4">
        <w:rPr>
          <w:rFonts w:ascii="Arial" w:hAnsi="Arial" w:cs="Arial"/>
          <w:i/>
          <w:sz w:val="20"/>
          <w:highlight w:val="cyan"/>
        </w:rPr>
        <w:t>o Fault</w:t>
      </w:r>
      <w:r w:rsidR="00433524" w:rsidRPr="00FE3CD4">
        <w:rPr>
          <w:rFonts w:ascii="Arial" w:hAnsi="Arial" w:cs="Arial"/>
          <w:i/>
          <w:sz w:val="20"/>
          <w:highlight w:val="cyan"/>
        </w:rPr>
        <w:t xml:space="preserve"> </w:t>
      </w:r>
      <w:r w:rsidR="00433524" w:rsidRPr="00FE3CD4">
        <w:rPr>
          <w:rFonts w:ascii="Arial" w:hAnsi="Arial" w:cs="Arial"/>
          <w:sz w:val="20"/>
          <w:highlight w:val="cyan"/>
        </w:rPr>
        <w:t>or</w:t>
      </w:r>
      <w:r w:rsidR="00433524" w:rsidRPr="00FE3CD4">
        <w:rPr>
          <w:rFonts w:ascii="Arial" w:hAnsi="Arial" w:cs="Arial"/>
          <w:i/>
          <w:sz w:val="20"/>
          <w:highlight w:val="cyan"/>
        </w:rPr>
        <w:t xml:space="preserve"> N</w:t>
      </w:r>
      <w:r w:rsidRPr="00FE3CD4">
        <w:rPr>
          <w:rFonts w:ascii="Arial" w:hAnsi="Arial" w:cs="Arial"/>
          <w:i/>
          <w:sz w:val="20"/>
          <w:highlight w:val="cyan"/>
        </w:rPr>
        <w:t>egligence</w:t>
      </w:r>
      <w:r w:rsidRPr="00FE3CD4">
        <w:rPr>
          <w:rFonts w:ascii="Arial" w:hAnsi="Arial" w:cs="Arial"/>
          <w:sz w:val="20"/>
          <w:highlight w:val="cyan"/>
        </w:rPr>
        <w:t xml:space="preserve"> shall not be considered a violation for purposes of this Article</w:t>
      </w:r>
      <w:r w:rsidR="002200BA" w:rsidRPr="00FE3CD4">
        <w:rPr>
          <w:rFonts w:ascii="Arial" w:hAnsi="Arial" w:cs="Arial"/>
          <w:sz w:val="20"/>
          <w:highlight w:val="cyan"/>
        </w:rPr>
        <w:t xml:space="preserve"> 10.9</w:t>
      </w:r>
      <w:r w:rsidRPr="00FE3CD4">
        <w:rPr>
          <w:rFonts w:ascii="Arial" w:hAnsi="Arial" w:cs="Arial"/>
          <w:sz w:val="20"/>
          <w:highlight w:val="cyan"/>
        </w:rPr>
        <w:t>.</w:t>
      </w:r>
      <w:r w:rsidR="002200BA" w:rsidRPr="00FE3CD4">
        <w:rPr>
          <w:rFonts w:ascii="Arial" w:hAnsi="Arial" w:cs="Arial"/>
          <w:sz w:val="20"/>
          <w:highlight w:val="cyan"/>
        </w:rPr>
        <w:t xml:space="preserve"> In addition, an anti-doping rule violation sanctioned under Article</w:t>
      </w:r>
      <w:r w:rsidR="002F60E9" w:rsidRPr="00FE3CD4">
        <w:rPr>
          <w:rFonts w:ascii="Arial" w:hAnsi="Arial" w:cs="Arial"/>
          <w:sz w:val="20"/>
          <w:highlight w:val="cyan"/>
        </w:rPr>
        <w:t>s</w:t>
      </w:r>
      <w:r w:rsidR="002200BA" w:rsidRPr="00FE3CD4">
        <w:rPr>
          <w:rFonts w:ascii="Arial" w:hAnsi="Arial" w:cs="Arial"/>
          <w:sz w:val="20"/>
          <w:highlight w:val="cyan"/>
        </w:rPr>
        <w:t xml:space="preserve"> </w:t>
      </w:r>
      <w:r w:rsidR="002878EB" w:rsidRPr="00FE3CD4">
        <w:rPr>
          <w:rFonts w:ascii="Arial" w:hAnsi="Arial" w:cs="Arial"/>
          <w:sz w:val="20"/>
          <w:highlight w:val="cyan"/>
        </w:rPr>
        <w:t xml:space="preserve">10.2.3.1 or </w:t>
      </w:r>
      <w:r w:rsidR="002200BA" w:rsidRPr="00FE3CD4">
        <w:rPr>
          <w:rFonts w:ascii="Arial" w:hAnsi="Arial" w:cs="Arial"/>
          <w:sz w:val="20"/>
          <w:highlight w:val="cyan"/>
        </w:rPr>
        <w:t>10.2.4.1 shall not be considered a violation for purposes of Article 10.9.</w:t>
      </w:r>
    </w:p>
    <w:p w14:paraId="70280A8E" w14:textId="77777777" w:rsidR="004A32D7" w:rsidRPr="00FE3CD4" w:rsidRDefault="004A32D7" w:rsidP="006A1260">
      <w:pPr>
        <w:ind w:left="2268" w:hanging="850"/>
        <w:jc w:val="both"/>
        <w:rPr>
          <w:rFonts w:ascii="Arial" w:hAnsi="Arial" w:cs="Arial"/>
          <w:sz w:val="20"/>
          <w:highlight w:val="cyan"/>
        </w:rPr>
      </w:pPr>
    </w:p>
    <w:p w14:paraId="4B29EA9D" w14:textId="44FBED1C" w:rsidR="004A32D7" w:rsidRPr="00FE3CD4" w:rsidRDefault="004A32D7" w:rsidP="002B5C38">
      <w:pPr>
        <w:ind w:left="2340" w:hanging="900"/>
        <w:jc w:val="both"/>
        <w:rPr>
          <w:rFonts w:ascii="Arial" w:hAnsi="Arial" w:cs="Arial"/>
          <w:sz w:val="20"/>
          <w:highlight w:val="cyan"/>
        </w:rPr>
      </w:pPr>
      <w:r w:rsidRPr="00FE3CD4">
        <w:rPr>
          <w:rFonts w:ascii="Arial" w:hAnsi="Arial" w:cs="Arial"/>
          <w:b/>
          <w:sz w:val="20"/>
          <w:highlight w:val="cyan"/>
        </w:rPr>
        <w:t>10.</w:t>
      </w:r>
      <w:r w:rsidR="002200BA" w:rsidRPr="00FE3CD4">
        <w:rPr>
          <w:rFonts w:ascii="Arial" w:hAnsi="Arial" w:cs="Arial"/>
          <w:b/>
          <w:sz w:val="20"/>
          <w:highlight w:val="cyan"/>
        </w:rPr>
        <w:t>9</w:t>
      </w:r>
      <w:r w:rsidRPr="00FE3CD4">
        <w:rPr>
          <w:rFonts w:ascii="Arial" w:hAnsi="Arial" w:cs="Arial"/>
          <w:b/>
          <w:sz w:val="20"/>
          <w:highlight w:val="cyan"/>
        </w:rPr>
        <w:t>.</w:t>
      </w:r>
      <w:r w:rsidR="002200BA" w:rsidRPr="00FE3CD4">
        <w:rPr>
          <w:rFonts w:ascii="Arial" w:hAnsi="Arial" w:cs="Arial"/>
          <w:b/>
          <w:sz w:val="20"/>
          <w:highlight w:val="cyan"/>
        </w:rPr>
        <w:t>3</w:t>
      </w:r>
      <w:r w:rsidR="00D562D2" w:rsidRPr="00FE3CD4">
        <w:rPr>
          <w:rFonts w:ascii="Arial" w:hAnsi="Arial" w:cs="Arial"/>
          <w:b/>
          <w:sz w:val="20"/>
          <w:highlight w:val="cyan"/>
        </w:rPr>
        <w:t xml:space="preserve"> </w:t>
      </w:r>
      <w:r w:rsidR="002B5C38" w:rsidRPr="00FE3CD4">
        <w:rPr>
          <w:rFonts w:ascii="Arial" w:hAnsi="Arial" w:cs="Arial"/>
          <w:b/>
          <w:sz w:val="20"/>
          <w:highlight w:val="cyan"/>
        </w:rPr>
        <w:tab/>
      </w:r>
      <w:r w:rsidRPr="00FE3CD4">
        <w:rPr>
          <w:rFonts w:ascii="Arial" w:hAnsi="Arial" w:cs="Arial"/>
          <w:sz w:val="20"/>
          <w:highlight w:val="cyan"/>
        </w:rPr>
        <w:t>Additional Rules for Certain Potential Multiple Violations</w:t>
      </w:r>
      <w:r w:rsidR="002878EB" w:rsidRPr="00FE3CD4">
        <w:rPr>
          <w:rStyle w:val="FootnoteReference"/>
          <w:rFonts w:ascii="Arial" w:hAnsi="Arial" w:cs="Arial"/>
          <w:b/>
          <w:bCs/>
          <w:sz w:val="20"/>
          <w:highlight w:val="cyan"/>
          <w:vertAlign w:val="superscript"/>
        </w:rPr>
        <w:footnoteReference w:id="81"/>
      </w:r>
    </w:p>
    <w:p w14:paraId="221A5AC9" w14:textId="77777777" w:rsidR="004A32D7" w:rsidRPr="00FE3CD4" w:rsidRDefault="004A32D7" w:rsidP="00B31E3E">
      <w:pPr>
        <w:jc w:val="both"/>
        <w:rPr>
          <w:rFonts w:ascii="Arial" w:hAnsi="Arial" w:cs="Arial"/>
          <w:sz w:val="20"/>
          <w:highlight w:val="cyan"/>
        </w:rPr>
      </w:pPr>
    </w:p>
    <w:p w14:paraId="68198B03" w14:textId="3E010946" w:rsidR="004A32D7" w:rsidRPr="00FE3CD4" w:rsidRDefault="004A32D7" w:rsidP="006A1260">
      <w:pPr>
        <w:ind w:left="3119" w:hanging="851"/>
        <w:jc w:val="both"/>
        <w:rPr>
          <w:rFonts w:ascii="Arial" w:hAnsi="Arial" w:cs="Arial"/>
          <w:sz w:val="20"/>
          <w:highlight w:val="cyan"/>
        </w:rPr>
      </w:pPr>
      <w:r w:rsidRPr="00FE3CD4">
        <w:rPr>
          <w:rFonts w:ascii="Arial" w:hAnsi="Arial" w:cs="Arial"/>
          <w:b/>
          <w:sz w:val="20"/>
          <w:highlight w:val="cyan"/>
        </w:rPr>
        <w:t>10.</w:t>
      </w:r>
      <w:r w:rsidR="002200BA" w:rsidRPr="00FE3CD4">
        <w:rPr>
          <w:rFonts w:ascii="Arial" w:hAnsi="Arial" w:cs="Arial"/>
          <w:b/>
          <w:sz w:val="20"/>
          <w:highlight w:val="cyan"/>
        </w:rPr>
        <w:t>9</w:t>
      </w:r>
      <w:r w:rsidRPr="00FE3CD4">
        <w:rPr>
          <w:rFonts w:ascii="Arial" w:hAnsi="Arial" w:cs="Arial"/>
          <w:b/>
          <w:sz w:val="20"/>
          <w:highlight w:val="cyan"/>
        </w:rPr>
        <w:t>.</w:t>
      </w:r>
      <w:r w:rsidR="002200BA" w:rsidRPr="00FE3CD4">
        <w:rPr>
          <w:rFonts w:ascii="Arial" w:hAnsi="Arial" w:cs="Arial"/>
          <w:b/>
          <w:sz w:val="20"/>
          <w:highlight w:val="cyan"/>
        </w:rPr>
        <w:t>3</w:t>
      </w:r>
      <w:r w:rsidRPr="00FE3CD4">
        <w:rPr>
          <w:rFonts w:ascii="Arial" w:hAnsi="Arial" w:cs="Arial"/>
          <w:b/>
          <w:sz w:val="20"/>
          <w:highlight w:val="cyan"/>
        </w:rPr>
        <w:t>.1</w:t>
      </w:r>
      <w:r w:rsidRPr="00FE3CD4">
        <w:rPr>
          <w:rFonts w:ascii="Arial" w:hAnsi="Arial" w:cs="Arial"/>
          <w:sz w:val="20"/>
          <w:highlight w:val="cyan"/>
        </w:rPr>
        <w:t xml:space="preserve"> </w:t>
      </w:r>
      <w:r w:rsidR="00410E09" w:rsidRPr="00FE3CD4">
        <w:rPr>
          <w:rFonts w:ascii="Arial" w:hAnsi="Arial" w:cs="Arial"/>
          <w:sz w:val="20"/>
          <w:highlight w:val="cyan"/>
        </w:rPr>
        <w:tab/>
      </w:r>
      <w:r w:rsidRPr="00FE3CD4">
        <w:rPr>
          <w:rFonts w:ascii="Arial" w:hAnsi="Arial" w:cs="Arial"/>
          <w:sz w:val="20"/>
          <w:highlight w:val="cyan"/>
        </w:rPr>
        <w:t>For purposes of imposing sanctions under Article 10</w:t>
      </w:r>
      <w:r w:rsidR="002200BA" w:rsidRPr="00FE3CD4">
        <w:rPr>
          <w:rFonts w:ascii="Arial" w:hAnsi="Arial" w:cs="Arial"/>
          <w:sz w:val="20"/>
          <w:highlight w:val="cyan"/>
        </w:rPr>
        <w:t>.9</w:t>
      </w:r>
      <w:r w:rsidRPr="00FE3CD4">
        <w:rPr>
          <w:rFonts w:ascii="Arial" w:hAnsi="Arial" w:cs="Arial"/>
          <w:sz w:val="20"/>
          <w:highlight w:val="cyan"/>
        </w:rPr>
        <w:t xml:space="preserve">, </w:t>
      </w:r>
      <w:r w:rsidR="002200BA" w:rsidRPr="00FE3CD4">
        <w:rPr>
          <w:rFonts w:ascii="Arial" w:hAnsi="Arial" w:cs="Arial"/>
          <w:sz w:val="20"/>
          <w:highlight w:val="cyan"/>
        </w:rPr>
        <w:t>except as provide</w:t>
      </w:r>
      <w:r w:rsidR="00607BAA" w:rsidRPr="00FE3CD4">
        <w:rPr>
          <w:rFonts w:ascii="Arial" w:hAnsi="Arial" w:cs="Arial"/>
          <w:sz w:val="20"/>
          <w:highlight w:val="cyan"/>
        </w:rPr>
        <w:t>d</w:t>
      </w:r>
      <w:r w:rsidR="002200BA" w:rsidRPr="00FE3CD4">
        <w:rPr>
          <w:rFonts w:ascii="Arial" w:hAnsi="Arial" w:cs="Arial"/>
          <w:sz w:val="20"/>
          <w:highlight w:val="cyan"/>
        </w:rPr>
        <w:t xml:space="preserve"> in Articles 10.9.3.2 and 10.9.3.3, </w:t>
      </w:r>
      <w:r w:rsidRPr="00FE3CD4">
        <w:rPr>
          <w:rFonts w:ascii="Arial" w:hAnsi="Arial" w:cs="Arial"/>
          <w:sz w:val="20"/>
          <w:highlight w:val="cyan"/>
        </w:rPr>
        <w:t>an anti-doping rule violation will only be considered a second violation if</w:t>
      </w:r>
      <w:r w:rsidR="006C246D" w:rsidRPr="00FE3CD4">
        <w:rPr>
          <w:rFonts w:ascii="Arial" w:hAnsi="Arial" w:cs="Arial"/>
          <w:sz w:val="20"/>
          <w:highlight w:val="cyan"/>
        </w:rPr>
        <w:t xml:space="preserve"> the </w:t>
      </w:r>
      <w:r w:rsidR="006C246D" w:rsidRPr="00FE3CD4">
        <w:rPr>
          <w:rFonts w:ascii="Arial" w:hAnsi="Arial" w:cs="Arial"/>
          <w:i/>
          <w:iCs/>
          <w:sz w:val="20"/>
          <w:highlight w:val="cyan"/>
        </w:rPr>
        <w:t>Commission</w:t>
      </w:r>
      <w:r w:rsidRPr="00FE3CD4">
        <w:rPr>
          <w:rFonts w:ascii="Arial" w:hAnsi="Arial" w:cs="Arial"/>
          <w:sz w:val="20"/>
          <w:highlight w:val="cyan"/>
        </w:rPr>
        <w:t xml:space="preserve"> can establish that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committed the </w:t>
      </w:r>
      <w:r w:rsidR="002200BA" w:rsidRPr="00FE3CD4">
        <w:rPr>
          <w:rFonts w:ascii="Arial" w:hAnsi="Arial" w:cs="Arial"/>
          <w:sz w:val="20"/>
          <w:highlight w:val="cyan"/>
        </w:rPr>
        <w:t xml:space="preserve">additional </w:t>
      </w:r>
      <w:r w:rsidRPr="00FE3CD4">
        <w:rPr>
          <w:rFonts w:ascii="Arial" w:hAnsi="Arial" w:cs="Arial"/>
          <w:sz w:val="20"/>
          <w:highlight w:val="cyan"/>
        </w:rPr>
        <w:t xml:space="preserve">anti-doping rule violation after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received </w:t>
      </w:r>
      <w:r w:rsidR="00D24FFF" w:rsidRPr="00FE3CD4">
        <w:rPr>
          <w:rFonts w:ascii="Arial" w:hAnsi="Arial" w:cs="Arial"/>
          <w:sz w:val="20"/>
          <w:highlight w:val="cyan"/>
        </w:rPr>
        <w:t xml:space="preserve">initial notification </w:t>
      </w:r>
      <w:r w:rsidRPr="00FE3CD4">
        <w:rPr>
          <w:rFonts w:ascii="Arial" w:hAnsi="Arial" w:cs="Arial"/>
          <w:sz w:val="20"/>
          <w:highlight w:val="cyan"/>
        </w:rPr>
        <w:t>pursuant to Article 7</w:t>
      </w:r>
      <w:r w:rsidR="002878EB" w:rsidRPr="00FE3CD4">
        <w:rPr>
          <w:rFonts w:ascii="Arial" w:hAnsi="Arial" w:cs="Arial"/>
          <w:sz w:val="20"/>
          <w:highlight w:val="cyan"/>
        </w:rPr>
        <w:t xml:space="preserve"> in accordance with the </w:t>
      </w:r>
      <w:r w:rsidR="002878EB" w:rsidRPr="00FE3CD4">
        <w:rPr>
          <w:rFonts w:ascii="Arial" w:hAnsi="Arial" w:cs="Arial"/>
          <w:i/>
          <w:iCs/>
          <w:sz w:val="20"/>
          <w:highlight w:val="cyan"/>
        </w:rPr>
        <w:t>International Standard</w:t>
      </w:r>
      <w:r w:rsidR="002878EB" w:rsidRPr="00FE3CD4">
        <w:rPr>
          <w:rFonts w:ascii="Arial" w:hAnsi="Arial" w:cs="Arial"/>
          <w:sz w:val="20"/>
          <w:highlight w:val="cyan"/>
        </w:rPr>
        <w:t xml:space="preserve"> for </w:t>
      </w:r>
      <w:r w:rsidR="002878EB" w:rsidRPr="00FE3CD4">
        <w:rPr>
          <w:rFonts w:ascii="Arial" w:hAnsi="Arial" w:cs="Arial"/>
          <w:i/>
          <w:iCs/>
          <w:sz w:val="20"/>
          <w:highlight w:val="cyan"/>
        </w:rPr>
        <w:t>Results Management</w:t>
      </w:r>
      <w:r w:rsidRPr="00FE3CD4">
        <w:rPr>
          <w:rFonts w:ascii="Arial" w:hAnsi="Arial" w:cs="Arial"/>
          <w:sz w:val="20"/>
          <w:highlight w:val="cyan"/>
        </w:rPr>
        <w:t xml:space="preserve">, </w:t>
      </w:r>
      <w:r w:rsidR="00D24FFF" w:rsidRPr="00FE3CD4">
        <w:rPr>
          <w:rFonts w:ascii="Arial" w:hAnsi="Arial" w:cs="Arial"/>
          <w:sz w:val="20"/>
          <w:highlight w:val="cyan"/>
        </w:rPr>
        <w:t xml:space="preserve">of the first potential anti-doping rule violation, </w:t>
      </w:r>
      <w:r w:rsidRPr="00FE3CD4">
        <w:rPr>
          <w:rFonts w:ascii="Arial" w:hAnsi="Arial" w:cs="Arial"/>
          <w:sz w:val="20"/>
          <w:highlight w:val="cyan"/>
        </w:rPr>
        <w:t xml:space="preserve">or after </w:t>
      </w:r>
      <w:r w:rsidR="006C246D" w:rsidRPr="00FE3CD4">
        <w:rPr>
          <w:rFonts w:ascii="Arial" w:hAnsi="Arial" w:cs="Arial"/>
          <w:sz w:val="20"/>
          <w:highlight w:val="cyan"/>
        </w:rPr>
        <w:t xml:space="preserve">the </w:t>
      </w:r>
      <w:r w:rsidR="006C246D" w:rsidRPr="00FE3CD4">
        <w:rPr>
          <w:rFonts w:ascii="Arial" w:hAnsi="Arial" w:cs="Arial"/>
          <w:i/>
          <w:iCs/>
          <w:sz w:val="20"/>
          <w:highlight w:val="cyan"/>
        </w:rPr>
        <w:t>Commission</w:t>
      </w:r>
      <w:r w:rsidR="006C246D" w:rsidRPr="00FE3CD4" w:rsidDel="006C246D">
        <w:rPr>
          <w:rFonts w:ascii="Arial" w:hAnsi="Arial" w:cs="Arial"/>
          <w:sz w:val="20"/>
          <w:highlight w:val="cyan"/>
        </w:rPr>
        <w:t xml:space="preserve"> </w:t>
      </w:r>
      <w:r w:rsidRPr="00FE3CD4">
        <w:rPr>
          <w:rFonts w:ascii="Arial" w:hAnsi="Arial" w:cs="Arial"/>
          <w:sz w:val="20"/>
          <w:highlight w:val="cyan"/>
        </w:rPr>
        <w:t xml:space="preserve">made reasonable efforts to give </w:t>
      </w:r>
      <w:r w:rsidR="00D24FFF" w:rsidRPr="00FE3CD4">
        <w:rPr>
          <w:rFonts w:ascii="Arial" w:hAnsi="Arial" w:cs="Arial"/>
          <w:sz w:val="20"/>
          <w:highlight w:val="cyan"/>
        </w:rPr>
        <w:t xml:space="preserve">such </w:t>
      </w:r>
      <w:r w:rsidRPr="00FE3CD4">
        <w:rPr>
          <w:rFonts w:ascii="Arial" w:hAnsi="Arial" w:cs="Arial"/>
          <w:sz w:val="20"/>
          <w:highlight w:val="cyan"/>
        </w:rPr>
        <w:t>notice</w:t>
      </w:r>
      <w:r w:rsidR="002F5B53" w:rsidRPr="00FE3CD4">
        <w:rPr>
          <w:rFonts w:ascii="Arial" w:hAnsi="Arial" w:cs="Arial"/>
          <w:sz w:val="20"/>
          <w:highlight w:val="cyan"/>
        </w:rPr>
        <w:t>. I</w:t>
      </w:r>
      <w:r w:rsidRPr="00FE3CD4">
        <w:rPr>
          <w:rFonts w:ascii="Arial" w:hAnsi="Arial" w:cs="Arial"/>
          <w:sz w:val="20"/>
          <w:highlight w:val="cyan"/>
        </w:rPr>
        <w:t xml:space="preserve">f </w:t>
      </w:r>
      <w:r w:rsidR="006C246D" w:rsidRPr="00FE3CD4">
        <w:rPr>
          <w:rFonts w:ascii="Arial" w:hAnsi="Arial" w:cs="Arial"/>
          <w:sz w:val="20"/>
          <w:highlight w:val="cyan"/>
        </w:rPr>
        <w:t xml:space="preserve">the </w:t>
      </w:r>
      <w:r w:rsidR="006C246D" w:rsidRPr="00FE3CD4">
        <w:rPr>
          <w:rFonts w:ascii="Arial" w:hAnsi="Arial" w:cs="Arial"/>
          <w:i/>
          <w:iCs/>
          <w:sz w:val="20"/>
          <w:highlight w:val="cyan"/>
        </w:rPr>
        <w:t>Commission</w:t>
      </w:r>
      <w:r w:rsidR="006C246D" w:rsidRPr="00FE3CD4" w:rsidDel="006C246D">
        <w:rPr>
          <w:rFonts w:ascii="Arial" w:hAnsi="Arial" w:cs="Arial"/>
          <w:sz w:val="20"/>
          <w:highlight w:val="cyan"/>
        </w:rPr>
        <w:t xml:space="preserve"> </w:t>
      </w:r>
      <w:r w:rsidRPr="00FE3CD4">
        <w:rPr>
          <w:rFonts w:ascii="Arial" w:hAnsi="Arial" w:cs="Arial"/>
          <w:sz w:val="20"/>
          <w:highlight w:val="cyan"/>
        </w:rPr>
        <w:t>cannot establish this, the violations shall be considered together as one single first violation, and the sanction imposed shall be based on the violation that carries the more severe sanction</w:t>
      </w:r>
      <w:r w:rsidR="002200BA" w:rsidRPr="00FE3CD4">
        <w:rPr>
          <w:rFonts w:ascii="Arial" w:hAnsi="Arial" w:cs="Arial"/>
          <w:sz w:val="20"/>
          <w:highlight w:val="cyan"/>
        </w:rPr>
        <w:t xml:space="preserve">, including the application of </w:t>
      </w:r>
      <w:r w:rsidR="002200BA" w:rsidRPr="00FE3CD4">
        <w:rPr>
          <w:rFonts w:ascii="Arial" w:hAnsi="Arial" w:cs="Arial"/>
          <w:i/>
          <w:iCs/>
          <w:sz w:val="20"/>
          <w:highlight w:val="cyan"/>
        </w:rPr>
        <w:t>Aggravating Circumstances</w:t>
      </w:r>
      <w:r w:rsidR="002200BA" w:rsidRPr="00FE3CD4">
        <w:rPr>
          <w:rFonts w:ascii="Arial" w:hAnsi="Arial" w:cs="Arial"/>
          <w:sz w:val="20"/>
          <w:highlight w:val="cyan"/>
        </w:rPr>
        <w:t xml:space="preserve">. Results in all </w:t>
      </w:r>
      <w:r w:rsidR="002200BA" w:rsidRPr="00FE3CD4">
        <w:rPr>
          <w:rFonts w:ascii="Arial" w:hAnsi="Arial" w:cs="Arial"/>
          <w:i/>
          <w:iCs/>
          <w:sz w:val="20"/>
          <w:highlight w:val="cyan"/>
        </w:rPr>
        <w:t>Competitions</w:t>
      </w:r>
      <w:r w:rsidR="002200BA" w:rsidRPr="00FE3CD4">
        <w:rPr>
          <w:rFonts w:ascii="Arial" w:hAnsi="Arial" w:cs="Arial"/>
          <w:sz w:val="20"/>
          <w:highlight w:val="cyan"/>
        </w:rPr>
        <w:t xml:space="preserve"> dating back to the earlier anti-doping rule violation will be </w:t>
      </w:r>
      <w:r w:rsidR="002200BA" w:rsidRPr="00FE3CD4">
        <w:rPr>
          <w:rFonts w:ascii="Arial" w:hAnsi="Arial" w:cs="Arial"/>
          <w:i/>
          <w:iCs/>
          <w:sz w:val="20"/>
          <w:highlight w:val="cyan"/>
        </w:rPr>
        <w:t>Disqualified</w:t>
      </w:r>
      <w:r w:rsidR="002200BA" w:rsidRPr="00FE3CD4">
        <w:rPr>
          <w:rFonts w:ascii="Arial" w:hAnsi="Arial" w:cs="Arial"/>
          <w:sz w:val="20"/>
          <w:highlight w:val="cyan"/>
        </w:rPr>
        <w:t xml:space="preserve"> as provided in Article 10.10.</w:t>
      </w:r>
      <w:r w:rsidR="00E80569" w:rsidRPr="00FE3CD4">
        <w:rPr>
          <w:rStyle w:val="FootnoteReference"/>
          <w:rFonts w:ascii="Arial" w:hAnsi="Arial" w:cs="Arial"/>
          <w:b/>
          <w:sz w:val="20"/>
          <w:highlight w:val="cyan"/>
          <w:vertAlign w:val="superscript"/>
        </w:rPr>
        <w:footnoteReference w:id="82"/>
      </w:r>
    </w:p>
    <w:p w14:paraId="36F6E28F" w14:textId="77777777" w:rsidR="00410E09" w:rsidRPr="00FE3CD4" w:rsidRDefault="00410E09" w:rsidP="00410E09">
      <w:pPr>
        <w:ind w:left="3240" w:hanging="900"/>
        <w:jc w:val="both"/>
        <w:rPr>
          <w:rFonts w:ascii="Arial" w:hAnsi="Arial" w:cs="Arial"/>
          <w:sz w:val="20"/>
          <w:highlight w:val="cyan"/>
        </w:rPr>
      </w:pPr>
    </w:p>
    <w:p w14:paraId="385E5414" w14:textId="18551733" w:rsidR="002200BA" w:rsidRPr="00FE3CD4" w:rsidRDefault="002200BA" w:rsidP="006A1260">
      <w:pPr>
        <w:ind w:left="3119" w:hanging="851"/>
        <w:jc w:val="both"/>
        <w:rPr>
          <w:rFonts w:ascii="Arial" w:hAnsi="Arial" w:cs="Arial"/>
          <w:sz w:val="20"/>
          <w:highlight w:val="cyan"/>
        </w:rPr>
      </w:pPr>
      <w:r w:rsidRPr="00FE3CD4">
        <w:rPr>
          <w:rFonts w:ascii="Arial" w:hAnsi="Arial" w:cs="Arial"/>
          <w:b/>
          <w:sz w:val="20"/>
          <w:highlight w:val="cyan"/>
        </w:rPr>
        <w:t>10.9.3.2</w:t>
      </w:r>
      <w:r w:rsidR="00410E09" w:rsidRPr="00FE3CD4">
        <w:rPr>
          <w:rFonts w:ascii="Arial" w:hAnsi="Arial" w:cs="Arial"/>
          <w:sz w:val="20"/>
          <w:highlight w:val="cyan"/>
        </w:rPr>
        <w:t xml:space="preserve"> </w:t>
      </w:r>
      <w:r w:rsidR="00410E09" w:rsidRPr="00FE3CD4">
        <w:rPr>
          <w:rFonts w:ascii="Arial" w:hAnsi="Arial" w:cs="Arial"/>
          <w:sz w:val="20"/>
          <w:highlight w:val="cyan"/>
        </w:rPr>
        <w:tab/>
      </w:r>
      <w:r w:rsidRPr="00FE3CD4">
        <w:rPr>
          <w:rFonts w:ascii="Arial" w:hAnsi="Arial" w:cs="Arial"/>
          <w:sz w:val="20"/>
          <w:highlight w:val="cyan"/>
        </w:rPr>
        <w:t xml:space="preserve">If </w:t>
      </w:r>
      <w:r w:rsidR="006C246D" w:rsidRPr="00FE3CD4">
        <w:rPr>
          <w:rFonts w:ascii="Arial" w:hAnsi="Arial" w:cs="Arial"/>
          <w:sz w:val="20"/>
          <w:highlight w:val="cyan"/>
        </w:rPr>
        <w:t xml:space="preserve">the </w:t>
      </w:r>
      <w:r w:rsidR="006C246D" w:rsidRPr="00FE3CD4">
        <w:rPr>
          <w:rFonts w:ascii="Arial" w:hAnsi="Arial" w:cs="Arial"/>
          <w:i/>
          <w:iCs/>
          <w:sz w:val="20"/>
          <w:highlight w:val="cyan"/>
        </w:rPr>
        <w:t>Commission</w:t>
      </w:r>
      <w:r w:rsidR="006C246D" w:rsidRPr="00FE3CD4" w:rsidDel="006C246D">
        <w:rPr>
          <w:rFonts w:ascii="Arial" w:hAnsi="Arial" w:cs="Arial"/>
          <w:sz w:val="20"/>
          <w:highlight w:val="cyan"/>
        </w:rPr>
        <w:t xml:space="preserve"> </w:t>
      </w:r>
      <w:r w:rsidRPr="00FE3CD4">
        <w:rPr>
          <w:rFonts w:ascii="Arial" w:hAnsi="Arial" w:cs="Arial"/>
          <w:sz w:val="20"/>
          <w:highlight w:val="cyan"/>
        </w:rPr>
        <w:t xml:space="preserve">establishes that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committed an additional anti-doping rule violation prior to </w:t>
      </w:r>
      <w:r w:rsidR="00022543" w:rsidRPr="00FE3CD4">
        <w:rPr>
          <w:rFonts w:ascii="Arial" w:hAnsi="Arial" w:cs="Arial"/>
          <w:sz w:val="20"/>
          <w:highlight w:val="cyan"/>
        </w:rPr>
        <w:t>receiving the first notice of violation</w:t>
      </w:r>
      <w:r w:rsidRPr="00FE3CD4">
        <w:rPr>
          <w:rFonts w:ascii="Arial" w:hAnsi="Arial" w:cs="Arial"/>
          <w:sz w:val="20"/>
          <w:highlight w:val="cyan"/>
        </w:rPr>
        <w:t>, and that the additional violation occurred</w:t>
      </w:r>
      <w:r w:rsidR="00652834" w:rsidRPr="00FE3CD4">
        <w:rPr>
          <w:rFonts w:ascii="Arial" w:hAnsi="Arial" w:cs="Arial"/>
          <w:sz w:val="20"/>
          <w:highlight w:val="cyan"/>
        </w:rPr>
        <w:t xml:space="preserve"> twelve (12)</w:t>
      </w:r>
      <w:r w:rsidRPr="00FE3CD4">
        <w:rPr>
          <w:rFonts w:ascii="Arial" w:hAnsi="Arial" w:cs="Arial"/>
          <w:sz w:val="20"/>
          <w:highlight w:val="cyan"/>
        </w:rPr>
        <w:t xml:space="preserve"> months or more before or after the </w:t>
      </w:r>
      <w:r w:rsidRPr="00FE3CD4">
        <w:rPr>
          <w:rFonts w:ascii="Arial" w:hAnsi="Arial" w:cs="Arial"/>
          <w:sz w:val="20"/>
          <w:highlight w:val="cyan"/>
        </w:rPr>
        <w:lastRenderedPageBreak/>
        <w:t xml:space="preserve">first-noticed violation, then the period of </w:t>
      </w:r>
      <w:r w:rsidRPr="00FE3CD4">
        <w:rPr>
          <w:rFonts w:ascii="Arial" w:hAnsi="Arial" w:cs="Arial"/>
          <w:i/>
          <w:sz w:val="20"/>
          <w:highlight w:val="cyan"/>
        </w:rPr>
        <w:t>Ineligibility</w:t>
      </w:r>
      <w:r w:rsidRPr="00FE3CD4">
        <w:rPr>
          <w:rFonts w:ascii="Arial" w:hAnsi="Arial" w:cs="Arial"/>
          <w:sz w:val="20"/>
          <w:highlight w:val="cyan"/>
        </w:rPr>
        <w:t xml:space="preserve"> for the additional violation shall be calculated as if the additional violation were a stand-alone first violation and this period of </w:t>
      </w:r>
      <w:r w:rsidRPr="00FE3CD4">
        <w:rPr>
          <w:rFonts w:ascii="Arial" w:hAnsi="Arial" w:cs="Arial"/>
          <w:i/>
          <w:sz w:val="20"/>
          <w:highlight w:val="cyan"/>
        </w:rPr>
        <w:t>Ineligibility</w:t>
      </w:r>
      <w:r w:rsidRPr="00FE3CD4">
        <w:rPr>
          <w:rFonts w:ascii="Arial" w:hAnsi="Arial" w:cs="Arial"/>
          <w:sz w:val="20"/>
          <w:highlight w:val="cyan"/>
        </w:rPr>
        <w:t xml:space="preserve"> </w:t>
      </w:r>
      <w:r w:rsidR="00022543" w:rsidRPr="00FE3CD4">
        <w:rPr>
          <w:rFonts w:ascii="Arial" w:hAnsi="Arial" w:cs="Arial"/>
          <w:sz w:val="20"/>
          <w:highlight w:val="cyan"/>
        </w:rPr>
        <w:t xml:space="preserve">will be </w:t>
      </w:r>
      <w:r w:rsidRPr="00FE3CD4">
        <w:rPr>
          <w:rFonts w:ascii="Arial" w:hAnsi="Arial" w:cs="Arial"/>
          <w:sz w:val="20"/>
          <w:highlight w:val="cyan"/>
        </w:rPr>
        <w:t xml:space="preserve">served consecutively, rather than concurrently, with the period of </w:t>
      </w:r>
      <w:r w:rsidRPr="00FE3CD4">
        <w:rPr>
          <w:rFonts w:ascii="Arial" w:hAnsi="Arial" w:cs="Arial"/>
          <w:i/>
          <w:sz w:val="20"/>
          <w:highlight w:val="cyan"/>
        </w:rPr>
        <w:t>Ineligibility</w:t>
      </w:r>
      <w:r w:rsidRPr="00FE3CD4">
        <w:rPr>
          <w:rFonts w:ascii="Arial" w:hAnsi="Arial" w:cs="Arial"/>
          <w:sz w:val="20"/>
          <w:highlight w:val="cyan"/>
        </w:rPr>
        <w:t xml:space="preserve"> imposed for the </w:t>
      </w:r>
      <w:r w:rsidR="00022543" w:rsidRPr="00FE3CD4">
        <w:rPr>
          <w:rFonts w:ascii="Arial" w:hAnsi="Arial" w:cs="Arial"/>
          <w:sz w:val="20"/>
          <w:highlight w:val="cyan"/>
        </w:rPr>
        <w:t>first</w:t>
      </w:r>
      <w:r w:rsidRPr="00FE3CD4">
        <w:rPr>
          <w:rFonts w:ascii="Arial" w:hAnsi="Arial" w:cs="Arial"/>
          <w:sz w:val="20"/>
          <w:highlight w:val="cyan"/>
        </w:rPr>
        <w:t>-noticed violation. Where this Article 10.9.3.2 applies, the violations taken together shall constitute a single violation for purposes of Article 10.9.1.</w:t>
      </w:r>
    </w:p>
    <w:p w14:paraId="3140353C" w14:textId="77777777" w:rsidR="0026650A" w:rsidRPr="00FE3CD4" w:rsidRDefault="0026650A" w:rsidP="006A1260">
      <w:pPr>
        <w:ind w:left="3119" w:hanging="851"/>
        <w:jc w:val="both"/>
        <w:rPr>
          <w:rFonts w:ascii="Arial" w:hAnsi="Arial" w:cs="Arial"/>
          <w:sz w:val="20"/>
          <w:highlight w:val="cyan"/>
        </w:rPr>
      </w:pPr>
    </w:p>
    <w:p w14:paraId="5981C47C" w14:textId="0C761D19" w:rsidR="002200BA" w:rsidRPr="00FE3CD4" w:rsidRDefault="002200BA" w:rsidP="006A1260">
      <w:pPr>
        <w:ind w:left="3119" w:hanging="851"/>
        <w:jc w:val="both"/>
        <w:rPr>
          <w:rFonts w:ascii="Arial" w:hAnsi="Arial" w:cs="Arial"/>
          <w:sz w:val="20"/>
          <w:highlight w:val="cyan"/>
        </w:rPr>
      </w:pPr>
      <w:r w:rsidRPr="00FE3CD4">
        <w:rPr>
          <w:rFonts w:ascii="Arial" w:hAnsi="Arial" w:cs="Arial"/>
          <w:b/>
          <w:sz w:val="20"/>
          <w:highlight w:val="cyan"/>
        </w:rPr>
        <w:t>10.9.3.3</w:t>
      </w:r>
      <w:r w:rsidR="00410E09" w:rsidRPr="00FE3CD4">
        <w:rPr>
          <w:rFonts w:ascii="Arial" w:hAnsi="Arial" w:cs="Arial"/>
          <w:sz w:val="20"/>
          <w:highlight w:val="cyan"/>
        </w:rPr>
        <w:t xml:space="preserve"> </w:t>
      </w:r>
      <w:r w:rsidR="00410E09" w:rsidRPr="00FE3CD4">
        <w:rPr>
          <w:rFonts w:ascii="Arial" w:hAnsi="Arial" w:cs="Arial"/>
          <w:sz w:val="20"/>
          <w:highlight w:val="cyan"/>
        </w:rPr>
        <w:tab/>
      </w:r>
      <w:r w:rsidRPr="00FE3CD4">
        <w:rPr>
          <w:rFonts w:ascii="Arial" w:hAnsi="Arial" w:cs="Arial"/>
          <w:sz w:val="20"/>
          <w:highlight w:val="cyan"/>
        </w:rPr>
        <w:t xml:space="preserve">If </w:t>
      </w:r>
      <w:r w:rsidR="006C246D" w:rsidRPr="00FE3CD4">
        <w:rPr>
          <w:rFonts w:ascii="Arial" w:hAnsi="Arial" w:cs="Arial"/>
          <w:sz w:val="20"/>
          <w:highlight w:val="cyan"/>
        </w:rPr>
        <w:t xml:space="preserve">the </w:t>
      </w:r>
      <w:r w:rsidR="006C246D" w:rsidRPr="00FE3CD4">
        <w:rPr>
          <w:rFonts w:ascii="Arial" w:hAnsi="Arial" w:cs="Arial"/>
          <w:i/>
          <w:iCs/>
          <w:sz w:val="20"/>
          <w:highlight w:val="cyan"/>
        </w:rPr>
        <w:t>Commission</w:t>
      </w:r>
      <w:r w:rsidR="006C246D" w:rsidRPr="00FE3CD4" w:rsidDel="006C246D">
        <w:rPr>
          <w:rFonts w:ascii="Arial" w:hAnsi="Arial" w:cs="Arial"/>
          <w:sz w:val="20"/>
          <w:highlight w:val="cyan"/>
        </w:rPr>
        <w:t xml:space="preserve"> </w:t>
      </w:r>
      <w:r w:rsidRPr="00FE3CD4">
        <w:rPr>
          <w:rFonts w:ascii="Arial" w:hAnsi="Arial" w:cs="Arial"/>
          <w:sz w:val="20"/>
          <w:highlight w:val="cyan"/>
        </w:rPr>
        <w:t xml:space="preserve">establishes that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committed a violation of Article 2.5 in connection with the </w:t>
      </w:r>
      <w:r w:rsidRPr="00FE3CD4">
        <w:rPr>
          <w:rFonts w:ascii="Arial" w:hAnsi="Arial" w:cs="Arial"/>
          <w:i/>
          <w:sz w:val="20"/>
          <w:highlight w:val="cyan"/>
        </w:rPr>
        <w:t>Doping Control</w:t>
      </w:r>
      <w:r w:rsidRPr="00FE3CD4">
        <w:rPr>
          <w:rFonts w:ascii="Arial" w:hAnsi="Arial" w:cs="Arial"/>
          <w:sz w:val="20"/>
          <w:highlight w:val="cyan"/>
        </w:rPr>
        <w:t xml:space="preserve"> process for an underlying asserted anti-doping rule violation, the violation of Article 2.5 shall be treated as a stand-alone first violation and the period of </w:t>
      </w:r>
      <w:r w:rsidRPr="00FE3CD4">
        <w:rPr>
          <w:rFonts w:ascii="Arial" w:hAnsi="Arial" w:cs="Arial"/>
          <w:i/>
          <w:sz w:val="20"/>
          <w:highlight w:val="cyan"/>
        </w:rPr>
        <w:t>Ineligibility</w:t>
      </w:r>
      <w:r w:rsidRPr="00FE3CD4">
        <w:rPr>
          <w:rFonts w:ascii="Arial" w:hAnsi="Arial" w:cs="Arial"/>
          <w:sz w:val="20"/>
          <w:highlight w:val="cyan"/>
        </w:rPr>
        <w:t xml:space="preserve"> for such violation shall be served consecutively, rather than concurrently, with the period of </w:t>
      </w:r>
      <w:r w:rsidRPr="00FE3CD4">
        <w:rPr>
          <w:rFonts w:ascii="Arial" w:hAnsi="Arial" w:cs="Arial"/>
          <w:i/>
          <w:sz w:val="20"/>
          <w:highlight w:val="cyan"/>
        </w:rPr>
        <w:t>Ineligibility</w:t>
      </w:r>
      <w:r w:rsidRPr="00FE3CD4">
        <w:rPr>
          <w:rFonts w:ascii="Arial" w:hAnsi="Arial" w:cs="Arial"/>
          <w:sz w:val="20"/>
          <w:highlight w:val="cyan"/>
        </w:rPr>
        <w:t>, if any, imposed for the underlying anti-doping rule violation. Where this Article 10.9.3.3 is applied, the violations taken together shall constitute a single violation for purposes of Article 10.9.1.</w:t>
      </w:r>
    </w:p>
    <w:p w14:paraId="625B9F70" w14:textId="77777777" w:rsidR="00410E09" w:rsidRPr="00FE3CD4" w:rsidRDefault="00410E09" w:rsidP="00410E09">
      <w:pPr>
        <w:pStyle w:val="NormalWeb"/>
        <w:spacing w:before="0" w:beforeAutospacing="0" w:after="0" w:afterAutospacing="0"/>
        <w:ind w:left="3240" w:hanging="900"/>
        <w:jc w:val="both"/>
        <w:rPr>
          <w:rFonts w:ascii="Arial" w:hAnsi="Arial" w:cs="Arial"/>
          <w:sz w:val="20"/>
          <w:szCs w:val="20"/>
          <w:highlight w:val="cyan"/>
        </w:rPr>
      </w:pPr>
    </w:p>
    <w:p w14:paraId="3FE2934A" w14:textId="18C14B0B" w:rsidR="00022543" w:rsidRPr="00FE3CD4" w:rsidRDefault="002200BA" w:rsidP="006A1260">
      <w:pPr>
        <w:ind w:left="3119" w:hanging="851"/>
        <w:jc w:val="both"/>
        <w:rPr>
          <w:rFonts w:ascii="Arial" w:hAnsi="Arial" w:cs="Arial"/>
          <w:sz w:val="20"/>
          <w:highlight w:val="cyan"/>
        </w:rPr>
      </w:pPr>
      <w:r w:rsidRPr="00FE3CD4">
        <w:rPr>
          <w:rFonts w:ascii="Arial" w:hAnsi="Arial" w:cs="Arial"/>
          <w:b/>
          <w:sz w:val="20"/>
          <w:highlight w:val="cyan"/>
        </w:rPr>
        <w:t>10.9.3.4</w:t>
      </w:r>
      <w:r w:rsidRPr="00FE3CD4">
        <w:rPr>
          <w:rFonts w:ascii="Arial" w:hAnsi="Arial" w:cs="Arial"/>
          <w:sz w:val="20"/>
          <w:highlight w:val="cyan"/>
        </w:rPr>
        <w:t xml:space="preserve"> </w:t>
      </w:r>
      <w:r w:rsidR="00410E09" w:rsidRPr="00FE3CD4">
        <w:rPr>
          <w:rFonts w:ascii="Arial" w:hAnsi="Arial" w:cs="Arial"/>
          <w:sz w:val="20"/>
          <w:highlight w:val="cyan"/>
        </w:rPr>
        <w:tab/>
      </w:r>
      <w:r w:rsidR="00CA17B9" w:rsidRPr="00FE3CD4">
        <w:rPr>
          <w:rFonts w:ascii="Arial" w:hAnsi="Arial" w:cs="Arial"/>
          <w:sz w:val="20"/>
          <w:highlight w:val="cyan"/>
        </w:rPr>
        <w:t>Where</w:t>
      </w:r>
      <w:r w:rsidR="00CA17B9" w:rsidRPr="00FE3CD4">
        <w:rPr>
          <w:rFonts w:ascii="Arial" w:hAnsi="Arial" w:cs="Arial"/>
          <w:w w:val="0"/>
          <w:sz w:val="20"/>
          <w:highlight w:val="cyan"/>
        </w:rPr>
        <w:t xml:space="preserve"> an </w:t>
      </w:r>
      <w:r w:rsidR="00CA17B9" w:rsidRPr="00FE3CD4">
        <w:rPr>
          <w:rFonts w:ascii="Arial" w:hAnsi="Arial" w:cs="Arial"/>
          <w:i/>
          <w:w w:val="0"/>
          <w:sz w:val="20"/>
          <w:highlight w:val="cyan"/>
        </w:rPr>
        <w:t>Athlete</w:t>
      </w:r>
      <w:r w:rsidR="00CA17B9" w:rsidRPr="00FE3CD4">
        <w:rPr>
          <w:rFonts w:ascii="Arial" w:hAnsi="Arial" w:cs="Arial"/>
          <w:w w:val="0"/>
          <w:sz w:val="20"/>
          <w:highlight w:val="cyan"/>
        </w:rPr>
        <w:t xml:space="preserve"> is </w:t>
      </w:r>
      <w:r w:rsidR="00CA17B9" w:rsidRPr="00FE3CD4">
        <w:rPr>
          <w:rFonts w:ascii="Arial" w:hAnsi="Arial" w:cs="Arial"/>
          <w:sz w:val="20"/>
          <w:highlight w:val="cyan"/>
        </w:rPr>
        <w:t>charged</w:t>
      </w:r>
      <w:r w:rsidR="00CA17B9" w:rsidRPr="00FE3CD4">
        <w:rPr>
          <w:rFonts w:ascii="Arial" w:hAnsi="Arial" w:cs="Arial"/>
          <w:w w:val="0"/>
          <w:sz w:val="20"/>
          <w:highlight w:val="cyan"/>
        </w:rPr>
        <w:t xml:space="preserve"> with a second anti-doping rule violation under </w:t>
      </w:r>
      <w:r w:rsidR="00CA17B9" w:rsidRPr="00FE3CD4">
        <w:rPr>
          <w:rFonts w:ascii="Arial" w:hAnsi="Arial" w:cs="Arial"/>
          <w:sz w:val="20"/>
          <w:highlight w:val="cyan"/>
        </w:rPr>
        <w:t>Article</w:t>
      </w:r>
      <w:r w:rsidR="00CA17B9" w:rsidRPr="00FE3CD4">
        <w:rPr>
          <w:rFonts w:ascii="Arial" w:hAnsi="Arial" w:cs="Arial"/>
          <w:w w:val="0"/>
          <w:sz w:val="20"/>
          <w:highlight w:val="cyan"/>
        </w:rPr>
        <w:t xml:space="preserve"> 2.1, and </w:t>
      </w:r>
      <w:r w:rsidR="00CA17B9" w:rsidRPr="00FE3CD4">
        <w:rPr>
          <w:rFonts w:ascii="Arial" w:hAnsi="Arial" w:cs="Arial"/>
          <w:sz w:val="20"/>
          <w:highlight w:val="cyan"/>
        </w:rPr>
        <w:t>the</w:t>
      </w:r>
      <w:r w:rsidR="00CA17B9" w:rsidRPr="00FE3CD4">
        <w:rPr>
          <w:rFonts w:ascii="Arial" w:hAnsi="Arial" w:cs="Arial"/>
          <w:w w:val="0"/>
          <w:sz w:val="20"/>
          <w:highlight w:val="cyan"/>
        </w:rPr>
        <w:t xml:space="preserve"> </w:t>
      </w:r>
      <w:r w:rsidR="00CA17B9" w:rsidRPr="00FE3CD4">
        <w:rPr>
          <w:rFonts w:ascii="Arial" w:hAnsi="Arial" w:cs="Arial"/>
          <w:i/>
          <w:w w:val="0"/>
          <w:sz w:val="20"/>
          <w:highlight w:val="cyan"/>
        </w:rPr>
        <w:t>Athlete</w:t>
      </w:r>
      <w:r w:rsidR="00CA17B9" w:rsidRPr="00FE3CD4">
        <w:rPr>
          <w:rFonts w:ascii="Arial" w:hAnsi="Arial" w:cs="Arial"/>
          <w:w w:val="0"/>
          <w:sz w:val="20"/>
          <w:highlight w:val="cyan"/>
        </w:rPr>
        <w:t xml:space="preserve"> can establish that the </w:t>
      </w:r>
      <w:r w:rsidR="00CA17B9" w:rsidRPr="00FE3CD4">
        <w:rPr>
          <w:rFonts w:ascii="Arial" w:hAnsi="Arial" w:cs="Arial"/>
          <w:i/>
          <w:w w:val="0"/>
          <w:sz w:val="20"/>
          <w:highlight w:val="cyan"/>
        </w:rPr>
        <w:t>Adverse Analytical Finding</w:t>
      </w:r>
      <w:r w:rsidR="00CA17B9" w:rsidRPr="00FE3CD4">
        <w:rPr>
          <w:rFonts w:ascii="Arial" w:hAnsi="Arial" w:cs="Arial"/>
          <w:w w:val="0"/>
          <w:sz w:val="20"/>
          <w:highlight w:val="cyan"/>
        </w:rPr>
        <w:t xml:space="preserve"> </w:t>
      </w:r>
      <w:r w:rsidR="00CA17B9" w:rsidRPr="00FE3CD4">
        <w:rPr>
          <w:rFonts w:ascii="Arial" w:hAnsi="Arial" w:cs="Arial"/>
          <w:sz w:val="20"/>
          <w:highlight w:val="cyan"/>
        </w:rPr>
        <w:t>for</w:t>
      </w:r>
      <w:r w:rsidR="00CA17B9" w:rsidRPr="00FE3CD4">
        <w:rPr>
          <w:rFonts w:ascii="Arial" w:hAnsi="Arial" w:cs="Arial"/>
          <w:w w:val="0"/>
          <w:sz w:val="20"/>
          <w:highlight w:val="cyan"/>
        </w:rPr>
        <w:t xml:space="preserve"> the </w:t>
      </w:r>
      <w:r w:rsidR="00CA17B9" w:rsidRPr="00FE3CD4">
        <w:rPr>
          <w:rFonts w:ascii="Arial" w:hAnsi="Arial" w:cs="Arial"/>
          <w:sz w:val="20"/>
          <w:highlight w:val="cyan"/>
        </w:rPr>
        <w:t>second</w:t>
      </w:r>
      <w:r w:rsidR="00CA17B9" w:rsidRPr="00FE3CD4">
        <w:rPr>
          <w:rFonts w:ascii="Arial" w:hAnsi="Arial" w:cs="Arial"/>
          <w:w w:val="0"/>
          <w:sz w:val="20"/>
          <w:highlight w:val="cyan"/>
        </w:rPr>
        <w:t xml:space="preserve"> anti-doping rule violation resulted solely from the residual </w:t>
      </w:r>
      <w:r w:rsidR="00CA17B9" w:rsidRPr="00FE3CD4">
        <w:rPr>
          <w:rFonts w:ascii="Arial" w:hAnsi="Arial" w:cs="Arial"/>
          <w:sz w:val="20"/>
          <w:highlight w:val="cyan"/>
        </w:rPr>
        <w:t>presence</w:t>
      </w:r>
      <w:r w:rsidR="00CA17B9" w:rsidRPr="00FE3CD4">
        <w:rPr>
          <w:rFonts w:ascii="Arial" w:hAnsi="Arial" w:cs="Arial"/>
          <w:w w:val="0"/>
          <w:sz w:val="20"/>
          <w:highlight w:val="cyan"/>
        </w:rPr>
        <w:t xml:space="preserve"> of the </w:t>
      </w:r>
      <w:r w:rsidR="00CA17B9" w:rsidRPr="00FE3CD4">
        <w:rPr>
          <w:rFonts w:ascii="Arial" w:hAnsi="Arial" w:cs="Arial"/>
          <w:i/>
          <w:w w:val="0"/>
          <w:sz w:val="20"/>
          <w:highlight w:val="cyan"/>
        </w:rPr>
        <w:t>Prohibited Substance</w:t>
      </w:r>
      <w:r w:rsidR="00CA17B9" w:rsidRPr="00FE3CD4">
        <w:rPr>
          <w:rFonts w:ascii="Arial" w:hAnsi="Arial" w:cs="Arial"/>
          <w:w w:val="0"/>
          <w:sz w:val="20"/>
          <w:highlight w:val="cyan"/>
        </w:rPr>
        <w:t xml:space="preserve"> in their system from the same </w:t>
      </w:r>
      <w:r w:rsidR="00CA17B9" w:rsidRPr="00FE3CD4">
        <w:rPr>
          <w:rFonts w:ascii="Arial" w:hAnsi="Arial" w:cs="Arial"/>
          <w:sz w:val="20"/>
          <w:highlight w:val="cyan"/>
        </w:rPr>
        <w:t>ingestion</w:t>
      </w:r>
      <w:r w:rsidR="00CA17B9" w:rsidRPr="00FE3CD4">
        <w:rPr>
          <w:rFonts w:ascii="Arial" w:hAnsi="Arial" w:cs="Arial"/>
          <w:w w:val="0"/>
          <w:sz w:val="20"/>
          <w:highlight w:val="cyan"/>
        </w:rPr>
        <w:t xml:space="preserve"> </w:t>
      </w:r>
      <w:r w:rsidR="00CA17B9" w:rsidRPr="00FE3CD4">
        <w:rPr>
          <w:rFonts w:ascii="Arial" w:hAnsi="Arial" w:cs="Arial"/>
          <w:sz w:val="20"/>
          <w:highlight w:val="cyan"/>
        </w:rPr>
        <w:t>or</w:t>
      </w:r>
      <w:r w:rsidR="00CA17B9" w:rsidRPr="00FE3CD4">
        <w:rPr>
          <w:rFonts w:ascii="Arial" w:hAnsi="Arial" w:cs="Arial"/>
          <w:w w:val="0"/>
          <w:sz w:val="20"/>
          <w:highlight w:val="cyan"/>
        </w:rPr>
        <w:t xml:space="preserve"> </w:t>
      </w:r>
      <w:r w:rsidR="00CA17B9" w:rsidRPr="00FE3CD4">
        <w:rPr>
          <w:rFonts w:ascii="Arial" w:hAnsi="Arial" w:cs="Arial"/>
          <w:i/>
          <w:w w:val="0"/>
          <w:sz w:val="20"/>
          <w:highlight w:val="cyan"/>
        </w:rPr>
        <w:t>Use</w:t>
      </w:r>
      <w:r w:rsidR="00CA17B9" w:rsidRPr="00FE3CD4">
        <w:rPr>
          <w:rFonts w:ascii="Arial" w:hAnsi="Arial" w:cs="Arial"/>
          <w:w w:val="0"/>
          <w:sz w:val="20"/>
          <w:highlight w:val="cyan"/>
        </w:rPr>
        <w:t xml:space="preserve"> that resulted in the first anti-doping rule violation, the </w:t>
      </w:r>
      <w:r w:rsidR="00CA17B9" w:rsidRPr="00FE3CD4">
        <w:rPr>
          <w:rFonts w:ascii="Arial" w:hAnsi="Arial" w:cs="Arial"/>
          <w:i/>
          <w:w w:val="0"/>
          <w:sz w:val="20"/>
          <w:highlight w:val="cyan"/>
        </w:rPr>
        <w:t>Athlete</w:t>
      </w:r>
      <w:r w:rsidR="00CA17B9" w:rsidRPr="00FE3CD4">
        <w:rPr>
          <w:rFonts w:ascii="Arial" w:hAnsi="Arial" w:cs="Arial"/>
          <w:w w:val="0"/>
          <w:sz w:val="20"/>
          <w:highlight w:val="cyan"/>
        </w:rPr>
        <w:t xml:space="preserve"> </w:t>
      </w:r>
      <w:r w:rsidR="00CA17B9" w:rsidRPr="00FE3CD4">
        <w:rPr>
          <w:rFonts w:ascii="Arial" w:hAnsi="Arial" w:cs="Arial"/>
          <w:sz w:val="20"/>
          <w:highlight w:val="cyan"/>
        </w:rPr>
        <w:t>shall</w:t>
      </w:r>
      <w:r w:rsidR="00CA17B9" w:rsidRPr="00FE3CD4">
        <w:rPr>
          <w:rFonts w:ascii="Arial" w:hAnsi="Arial" w:cs="Arial"/>
          <w:w w:val="0"/>
          <w:sz w:val="20"/>
          <w:highlight w:val="cyan"/>
        </w:rPr>
        <w:t xml:space="preserve"> </w:t>
      </w:r>
      <w:r w:rsidR="00CA17B9" w:rsidRPr="00FE3CD4">
        <w:rPr>
          <w:rFonts w:ascii="Arial" w:hAnsi="Arial" w:cs="Arial"/>
          <w:sz w:val="20"/>
          <w:highlight w:val="cyan"/>
        </w:rPr>
        <w:t>be</w:t>
      </w:r>
      <w:r w:rsidR="00CA17B9" w:rsidRPr="00FE3CD4">
        <w:rPr>
          <w:rFonts w:ascii="Arial" w:hAnsi="Arial" w:cs="Arial"/>
          <w:w w:val="0"/>
          <w:sz w:val="20"/>
          <w:highlight w:val="cyan"/>
        </w:rPr>
        <w:t xml:space="preserve"> deemed to have established they bear </w:t>
      </w:r>
      <w:r w:rsidR="00CA17B9" w:rsidRPr="00FE3CD4">
        <w:rPr>
          <w:rFonts w:ascii="Arial" w:hAnsi="Arial" w:cs="Arial"/>
          <w:i/>
          <w:w w:val="0"/>
          <w:sz w:val="20"/>
          <w:highlight w:val="cyan"/>
        </w:rPr>
        <w:t xml:space="preserve">No Fault </w:t>
      </w:r>
      <w:r w:rsidR="00CA17B9" w:rsidRPr="00FE3CD4">
        <w:rPr>
          <w:rFonts w:ascii="Arial" w:hAnsi="Arial" w:cs="Arial"/>
          <w:iCs/>
          <w:w w:val="0"/>
          <w:sz w:val="20"/>
          <w:highlight w:val="cyan"/>
        </w:rPr>
        <w:t>or</w:t>
      </w:r>
      <w:r w:rsidR="00CA17B9" w:rsidRPr="00FE3CD4">
        <w:rPr>
          <w:rFonts w:ascii="Arial" w:hAnsi="Arial" w:cs="Arial"/>
          <w:i/>
          <w:w w:val="0"/>
          <w:sz w:val="20"/>
          <w:highlight w:val="cyan"/>
        </w:rPr>
        <w:t xml:space="preserve"> Negligence</w:t>
      </w:r>
      <w:r w:rsidR="00CA17B9" w:rsidRPr="00FE3CD4">
        <w:rPr>
          <w:rFonts w:ascii="Arial" w:hAnsi="Arial" w:cs="Arial"/>
          <w:w w:val="0"/>
          <w:sz w:val="20"/>
          <w:highlight w:val="cyan"/>
        </w:rPr>
        <w:t xml:space="preserve"> for </w:t>
      </w:r>
      <w:r w:rsidR="00CA17B9" w:rsidRPr="00FE3CD4">
        <w:rPr>
          <w:rFonts w:ascii="Arial" w:hAnsi="Arial" w:cs="Arial"/>
          <w:sz w:val="20"/>
          <w:highlight w:val="cyan"/>
        </w:rPr>
        <w:t>the</w:t>
      </w:r>
      <w:r w:rsidR="00CA17B9" w:rsidRPr="00FE3CD4">
        <w:rPr>
          <w:rFonts w:ascii="Arial" w:hAnsi="Arial" w:cs="Arial"/>
          <w:w w:val="0"/>
          <w:sz w:val="20"/>
          <w:highlight w:val="cyan"/>
        </w:rPr>
        <w:t xml:space="preserve"> </w:t>
      </w:r>
      <w:r w:rsidR="00CA17B9" w:rsidRPr="00FE3CD4">
        <w:rPr>
          <w:rFonts w:ascii="Arial" w:hAnsi="Arial" w:cs="Arial"/>
          <w:sz w:val="20"/>
          <w:highlight w:val="cyan"/>
        </w:rPr>
        <w:t>second</w:t>
      </w:r>
      <w:r w:rsidR="00CA17B9" w:rsidRPr="00FE3CD4">
        <w:rPr>
          <w:rFonts w:ascii="Arial" w:hAnsi="Arial" w:cs="Arial"/>
          <w:w w:val="0"/>
          <w:sz w:val="20"/>
          <w:highlight w:val="cyan"/>
        </w:rPr>
        <w:t xml:space="preserve"> violation, and the second violation shall not be considered a </w:t>
      </w:r>
      <w:r w:rsidR="00CA17B9" w:rsidRPr="00FE3CD4">
        <w:rPr>
          <w:rFonts w:ascii="Arial" w:hAnsi="Arial" w:cs="Arial"/>
          <w:sz w:val="20"/>
          <w:highlight w:val="cyan"/>
        </w:rPr>
        <w:t>violation</w:t>
      </w:r>
      <w:r w:rsidR="00CA17B9" w:rsidRPr="00FE3CD4">
        <w:rPr>
          <w:rFonts w:ascii="Arial" w:hAnsi="Arial" w:cs="Arial"/>
          <w:w w:val="0"/>
          <w:sz w:val="20"/>
          <w:highlight w:val="cyan"/>
        </w:rPr>
        <w:t xml:space="preserve"> for purposes of Article 10.9.</w:t>
      </w:r>
      <w:r w:rsidR="00CA17B9" w:rsidRPr="00FE3CD4">
        <w:rPr>
          <w:rStyle w:val="FootnoteReference"/>
          <w:rFonts w:ascii="Arial" w:hAnsi="Arial" w:cs="Arial"/>
          <w:b/>
          <w:bCs/>
          <w:w w:val="0"/>
          <w:sz w:val="20"/>
          <w:highlight w:val="cyan"/>
          <w:vertAlign w:val="superscript"/>
        </w:rPr>
        <w:footnoteReference w:id="83"/>
      </w:r>
    </w:p>
    <w:p w14:paraId="7BB25A43" w14:textId="77777777" w:rsidR="00022543" w:rsidRPr="00FE3CD4" w:rsidRDefault="00022543" w:rsidP="00410E09">
      <w:pPr>
        <w:pStyle w:val="NormalWeb"/>
        <w:spacing w:before="0" w:beforeAutospacing="0" w:after="0" w:afterAutospacing="0"/>
        <w:ind w:left="3240" w:hanging="900"/>
        <w:jc w:val="both"/>
        <w:rPr>
          <w:rFonts w:ascii="Arial" w:hAnsi="Arial" w:cs="Arial"/>
          <w:sz w:val="20"/>
          <w:szCs w:val="20"/>
          <w:highlight w:val="cyan"/>
        </w:rPr>
      </w:pPr>
    </w:p>
    <w:p w14:paraId="70007615" w14:textId="00A20A7D" w:rsidR="002200BA" w:rsidRPr="00FE3CD4" w:rsidRDefault="00022543" w:rsidP="006A1260">
      <w:pPr>
        <w:ind w:left="3119" w:hanging="851"/>
        <w:jc w:val="both"/>
        <w:rPr>
          <w:rFonts w:ascii="Arial" w:hAnsi="Arial" w:cs="Arial"/>
          <w:sz w:val="20"/>
          <w:highlight w:val="cyan"/>
        </w:rPr>
      </w:pPr>
      <w:r w:rsidRPr="00FE3CD4">
        <w:rPr>
          <w:rFonts w:ascii="Arial" w:hAnsi="Arial" w:cs="Arial"/>
          <w:b/>
          <w:bCs/>
          <w:sz w:val="20"/>
          <w:highlight w:val="cyan"/>
        </w:rPr>
        <w:t>10.9.3.5</w:t>
      </w:r>
      <w:r w:rsidRPr="00FE3CD4">
        <w:rPr>
          <w:rFonts w:ascii="Arial" w:hAnsi="Arial" w:cs="Arial"/>
          <w:sz w:val="20"/>
          <w:highlight w:val="cyan"/>
        </w:rPr>
        <w:t xml:space="preserve"> </w:t>
      </w:r>
      <w:r w:rsidR="002200BA" w:rsidRPr="00FE3CD4">
        <w:rPr>
          <w:rFonts w:ascii="Arial" w:hAnsi="Arial" w:cs="Arial"/>
          <w:sz w:val="20"/>
          <w:highlight w:val="cyan"/>
        </w:rPr>
        <w:t xml:space="preserve">If </w:t>
      </w:r>
      <w:r w:rsidR="00987F97" w:rsidRPr="00FE3CD4">
        <w:rPr>
          <w:rFonts w:ascii="Arial" w:hAnsi="Arial" w:cs="Arial"/>
          <w:sz w:val="20"/>
          <w:highlight w:val="cyan"/>
        </w:rPr>
        <w:t xml:space="preserve">the </w:t>
      </w:r>
      <w:r w:rsidR="00987F97" w:rsidRPr="00FE3CD4">
        <w:rPr>
          <w:rFonts w:ascii="Arial" w:hAnsi="Arial" w:cs="Arial"/>
          <w:i/>
          <w:iCs/>
          <w:sz w:val="20"/>
          <w:highlight w:val="cyan"/>
        </w:rPr>
        <w:t>Commission</w:t>
      </w:r>
      <w:r w:rsidR="00987F97" w:rsidRPr="00FE3CD4" w:rsidDel="00987F97">
        <w:rPr>
          <w:rFonts w:ascii="Arial" w:hAnsi="Arial" w:cs="Arial"/>
          <w:sz w:val="20"/>
          <w:highlight w:val="cyan"/>
        </w:rPr>
        <w:t xml:space="preserve"> </w:t>
      </w:r>
      <w:r w:rsidR="002200BA" w:rsidRPr="00FE3CD4">
        <w:rPr>
          <w:rFonts w:ascii="Arial" w:hAnsi="Arial" w:cs="Arial"/>
          <w:sz w:val="20"/>
          <w:highlight w:val="cyan"/>
        </w:rPr>
        <w:t>establishes that a</w:t>
      </w:r>
      <w:r w:rsidR="005B5AA3" w:rsidRPr="00FE3CD4">
        <w:rPr>
          <w:rFonts w:ascii="Arial" w:hAnsi="Arial" w:cs="Arial"/>
          <w:sz w:val="20"/>
          <w:highlight w:val="cyan"/>
        </w:rPr>
        <w:t xml:space="preserve">n </w:t>
      </w:r>
      <w:r w:rsidR="005B5AA3" w:rsidRPr="00FE3CD4">
        <w:rPr>
          <w:rFonts w:ascii="Arial" w:hAnsi="Arial" w:cs="Arial"/>
          <w:i/>
          <w:iCs/>
          <w:sz w:val="20"/>
          <w:highlight w:val="cyan"/>
        </w:rPr>
        <w:t>Athlete</w:t>
      </w:r>
      <w:r w:rsidR="005B5AA3" w:rsidRPr="00FE3CD4">
        <w:rPr>
          <w:rFonts w:ascii="Arial" w:hAnsi="Arial" w:cs="Arial"/>
          <w:sz w:val="20"/>
          <w:highlight w:val="cyan"/>
        </w:rPr>
        <w:t xml:space="preserve"> or other</w:t>
      </w:r>
      <w:r w:rsidR="002200BA" w:rsidRPr="00FE3CD4">
        <w:rPr>
          <w:rFonts w:ascii="Arial" w:hAnsi="Arial" w:cs="Arial"/>
          <w:sz w:val="20"/>
          <w:highlight w:val="cyan"/>
        </w:rPr>
        <w:t xml:space="preserve"> </w:t>
      </w:r>
      <w:r w:rsidR="002200BA" w:rsidRPr="00FE3CD4">
        <w:rPr>
          <w:rFonts w:ascii="Arial" w:hAnsi="Arial" w:cs="Arial"/>
          <w:i/>
          <w:sz w:val="20"/>
          <w:highlight w:val="cyan"/>
        </w:rPr>
        <w:t>Person</w:t>
      </w:r>
      <w:r w:rsidR="002200BA" w:rsidRPr="00FE3CD4">
        <w:rPr>
          <w:rFonts w:ascii="Arial" w:hAnsi="Arial" w:cs="Arial"/>
          <w:sz w:val="20"/>
          <w:highlight w:val="cyan"/>
        </w:rPr>
        <w:t xml:space="preserve"> has committed a second or third anti-doping rule violation during a period of </w:t>
      </w:r>
      <w:r w:rsidR="002200BA" w:rsidRPr="00FE3CD4">
        <w:rPr>
          <w:rFonts w:ascii="Arial" w:hAnsi="Arial" w:cs="Arial"/>
          <w:i/>
          <w:sz w:val="20"/>
          <w:highlight w:val="cyan"/>
        </w:rPr>
        <w:t>Ineligibility</w:t>
      </w:r>
      <w:r w:rsidR="002200BA" w:rsidRPr="00FE3CD4">
        <w:rPr>
          <w:rFonts w:ascii="Arial" w:hAnsi="Arial" w:cs="Arial"/>
          <w:sz w:val="20"/>
          <w:highlight w:val="cyan"/>
        </w:rPr>
        <w:t xml:space="preserve">, the periods of </w:t>
      </w:r>
      <w:r w:rsidR="002200BA" w:rsidRPr="00FE3CD4">
        <w:rPr>
          <w:rFonts w:ascii="Arial" w:hAnsi="Arial" w:cs="Arial"/>
          <w:i/>
          <w:sz w:val="20"/>
          <w:highlight w:val="cyan"/>
        </w:rPr>
        <w:t>Ineligibility</w:t>
      </w:r>
      <w:r w:rsidR="002200BA" w:rsidRPr="00FE3CD4">
        <w:rPr>
          <w:rFonts w:ascii="Arial" w:hAnsi="Arial" w:cs="Arial"/>
          <w:sz w:val="20"/>
          <w:highlight w:val="cyan"/>
        </w:rPr>
        <w:t xml:space="preserve"> for the multiple violations shall run consecutively, rather than concurrently.</w:t>
      </w:r>
    </w:p>
    <w:p w14:paraId="5CBF0122" w14:textId="77777777" w:rsidR="00410E09" w:rsidRPr="00FE3CD4" w:rsidRDefault="00410E09" w:rsidP="00410E09">
      <w:pPr>
        <w:pStyle w:val="NormalWeb"/>
        <w:spacing w:before="0" w:beforeAutospacing="0" w:after="0" w:afterAutospacing="0"/>
        <w:ind w:left="2160"/>
        <w:jc w:val="both"/>
        <w:rPr>
          <w:rFonts w:ascii="Arial" w:hAnsi="Arial" w:cs="Arial"/>
          <w:sz w:val="20"/>
          <w:szCs w:val="20"/>
          <w:highlight w:val="cyan"/>
        </w:rPr>
      </w:pPr>
    </w:p>
    <w:p w14:paraId="269B58C9" w14:textId="447B936D" w:rsidR="004A32D7" w:rsidRPr="00FE3CD4" w:rsidRDefault="004A32D7" w:rsidP="009B042D">
      <w:pPr>
        <w:ind w:left="2268" w:hanging="850"/>
        <w:jc w:val="both"/>
        <w:rPr>
          <w:rFonts w:ascii="Arial" w:hAnsi="Arial" w:cs="Arial"/>
          <w:spacing w:val="-3"/>
          <w:sz w:val="20"/>
          <w:highlight w:val="cyan"/>
        </w:rPr>
      </w:pPr>
      <w:r w:rsidRPr="00FE3CD4">
        <w:rPr>
          <w:rFonts w:ascii="Arial" w:hAnsi="Arial" w:cs="Arial"/>
          <w:b/>
          <w:spacing w:val="-3"/>
          <w:sz w:val="20"/>
          <w:highlight w:val="cyan"/>
        </w:rPr>
        <w:t>10.</w:t>
      </w:r>
      <w:r w:rsidR="002200BA" w:rsidRPr="00FE3CD4">
        <w:rPr>
          <w:rFonts w:ascii="Arial" w:hAnsi="Arial" w:cs="Arial"/>
          <w:b/>
          <w:spacing w:val="-3"/>
          <w:sz w:val="20"/>
          <w:highlight w:val="cyan"/>
        </w:rPr>
        <w:t>9</w:t>
      </w:r>
      <w:r w:rsidRPr="00FE3CD4">
        <w:rPr>
          <w:rFonts w:ascii="Arial" w:hAnsi="Arial" w:cs="Arial"/>
          <w:b/>
          <w:spacing w:val="-3"/>
          <w:sz w:val="20"/>
          <w:highlight w:val="cyan"/>
        </w:rPr>
        <w:t>.</w:t>
      </w:r>
      <w:r w:rsidR="002200BA" w:rsidRPr="00FE3CD4">
        <w:rPr>
          <w:rFonts w:ascii="Arial" w:hAnsi="Arial" w:cs="Arial"/>
          <w:b/>
          <w:spacing w:val="-3"/>
          <w:sz w:val="20"/>
          <w:highlight w:val="cyan"/>
        </w:rPr>
        <w:t>4</w:t>
      </w:r>
      <w:r w:rsidRPr="00FE3CD4">
        <w:rPr>
          <w:rFonts w:ascii="Arial" w:hAnsi="Arial" w:cs="Arial"/>
          <w:spacing w:val="-3"/>
          <w:sz w:val="20"/>
          <w:highlight w:val="cyan"/>
        </w:rPr>
        <w:t xml:space="preserve"> </w:t>
      </w:r>
      <w:r w:rsidR="002B5C38" w:rsidRPr="00FE3CD4">
        <w:rPr>
          <w:rFonts w:ascii="Arial" w:hAnsi="Arial" w:cs="Arial"/>
          <w:spacing w:val="-3"/>
          <w:sz w:val="20"/>
          <w:highlight w:val="cyan"/>
        </w:rPr>
        <w:tab/>
      </w:r>
      <w:r w:rsidRPr="00FE3CD4">
        <w:rPr>
          <w:rFonts w:ascii="Arial" w:hAnsi="Arial" w:cs="Arial"/>
          <w:spacing w:val="-3"/>
          <w:sz w:val="20"/>
          <w:highlight w:val="cyan"/>
        </w:rPr>
        <w:t>Multip</w:t>
      </w:r>
      <w:r w:rsidR="00693F9D" w:rsidRPr="00FE3CD4">
        <w:rPr>
          <w:rFonts w:ascii="Arial" w:hAnsi="Arial" w:cs="Arial"/>
          <w:spacing w:val="-3"/>
          <w:sz w:val="20"/>
          <w:highlight w:val="cyan"/>
        </w:rPr>
        <w:t>le Anti-Doping Rule Violations d</w:t>
      </w:r>
      <w:r w:rsidRPr="00FE3CD4">
        <w:rPr>
          <w:rFonts w:ascii="Arial" w:hAnsi="Arial" w:cs="Arial"/>
          <w:spacing w:val="-3"/>
          <w:sz w:val="20"/>
          <w:highlight w:val="cyan"/>
        </w:rPr>
        <w:t xml:space="preserve">uring </w:t>
      </w:r>
      <w:r w:rsidR="004D5B43" w:rsidRPr="00FE3CD4">
        <w:rPr>
          <w:rFonts w:ascii="Arial" w:hAnsi="Arial" w:cs="Arial"/>
          <w:spacing w:val="-3"/>
          <w:sz w:val="20"/>
          <w:highlight w:val="cyan"/>
        </w:rPr>
        <w:t>Ten</w:t>
      </w:r>
      <w:r w:rsidR="00C2294C" w:rsidRPr="00FE3CD4">
        <w:rPr>
          <w:rFonts w:ascii="Arial" w:hAnsi="Arial" w:cs="Arial"/>
          <w:spacing w:val="-3"/>
          <w:sz w:val="20"/>
          <w:highlight w:val="cyan"/>
        </w:rPr>
        <w:t>-</w:t>
      </w:r>
      <w:r w:rsidRPr="00FE3CD4">
        <w:rPr>
          <w:rFonts w:ascii="Arial" w:hAnsi="Arial" w:cs="Arial"/>
          <w:spacing w:val="-3"/>
          <w:sz w:val="20"/>
          <w:highlight w:val="cyan"/>
        </w:rPr>
        <w:t>Year Period</w:t>
      </w:r>
    </w:p>
    <w:p w14:paraId="30A9CBEC" w14:textId="77777777" w:rsidR="004A32D7" w:rsidRPr="00FE3CD4" w:rsidRDefault="004A32D7" w:rsidP="002B5C38">
      <w:pPr>
        <w:ind w:left="2340" w:hanging="900"/>
        <w:jc w:val="both"/>
        <w:rPr>
          <w:rFonts w:ascii="Arial" w:hAnsi="Arial" w:cs="Arial"/>
          <w:spacing w:val="-3"/>
          <w:sz w:val="20"/>
          <w:highlight w:val="cyan"/>
        </w:rPr>
      </w:pPr>
    </w:p>
    <w:p w14:paraId="7D00D959" w14:textId="16CB3795" w:rsidR="004A32D7" w:rsidRPr="00FE3CD4" w:rsidRDefault="004A32D7" w:rsidP="009B042D">
      <w:pPr>
        <w:ind w:left="2268"/>
        <w:jc w:val="both"/>
        <w:rPr>
          <w:rFonts w:ascii="Arial" w:hAnsi="Arial" w:cs="Arial"/>
          <w:spacing w:val="-3"/>
          <w:sz w:val="20"/>
          <w:highlight w:val="cyan"/>
        </w:rPr>
      </w:pPr>
      <w:r w:rsidRPr="00FE3CD4">
        <w:rPr>
          <w:rFonts w:ascii="Arial" w:hAnsi="Arial" w:cs="Arial"/>
          <w:spacing w:val="-3"/>
          <w:sz w:val="20"/>
          <w:highlight w:val="cyan"/>
        </w:rPr>
        <w:t>For purposes of Article 10.</w:t>
      </w:r>
      <w:r w:rsidR="002200BA" w:rsidRPr="00FE3CD4">
        <w:rPr>
          <w:rFonts w:ascii="Arial" w:hAnsi="Arial" w:cs="Arial"/>
          <w:spacing w:val="-3"/>
          <w:sz w:val="20"/>
          <w:highlight w:val="cyan"/>
        </w:rPr>
        <w:t>9</w:t>
      </w:r>
      <w:r w:rsidRPr="00FE3CD4">
        <w:rPr>
          <w:rFonts w:ascii="Arial" w:hAnsi="Arial" w:cs="Arial"/>
          <w:spacing w:val="-3"/>
          <w:sz w:val="20"/>
          <w:highlight w:val="cyan"/>
        </w:rPr>
        <w:t xml:space="preserve">, each anti-doping rule violation </w:t>
      </w:r>
      <w:r w:rsidR="001521E2" w:rsidRPr="00FE3CD4">
        <w:rPr>
          <w:rFonts w:ascii="Arial" w:hAnsi="Arial" w:cs="Arial"/>
          <w:spacing w:val="-3"/>
          <w:sz w:val="20"/>
          <w:highlight w:val="cyan"/>
        </w:rPr>
        <w:t xml:space="preserve">shall </w:t>
      </w:r>
      <w:r w:rsidRPr="00FE3CD4">
        <w:rPr>
          <w:rFonts w:ascii="Arial" w:hAnsi="Arial" w:cs="Arial"/>
          <w:spacing w:val="-3"/>
          <w:sz w:val="20"/>
          <w:highlight w:val="cyan"/>
        </w:rPr>
        <w:t>take place within the same ten</w:t>
      </w:r>
      <w:r w:rsidR="00C2294C" w:rsidRPr="00FE3CD4">
        <w:rPr>
          <w:rFonts w:ascii="Arial" w:hAnsi="Arial" w:cs="Arial"/>
          <w:spacing w:val="-3"/>
          <w:sz w:val="20"/>
          <w:highlight w:val="cyan"/>
        </w:rPr>
        <w:t>-</w:t>
      </w:r>
      <w:r w:rsidRPr="00FE3CD4">
        <w:rPr>
          <w:rFonts w:ascii="Arial" w:hAnsi="Arial" w:cs="Arial"/>
          <w:spacing w:val="-3"/>
          <w:sz w:val="20"/>
          <w:highlight w:val="cyan"/>
        </w:rPr>
        <w:t>year period in order to be considered multiple violations.</w:t>
      </w:r>
    </w:p>
    <w:p w14:paraId="461BA567" w14:textId="77777777" w:rsidR="00E35F9A" w:rsidRPr="00FE3CD4" w:rsidRDefault="00E35F9A" w:rsidP="009B042D">
      <w:pPr>
        <w:ind w:left="2268"/>
        <w:jc w:val="both"/>
        <w:rPr>
          <w:rFonts w:ascii="Arial" w:hAnsi="Arial" w:cs="Arial"/>
          <w:spacing w:val="-3"/>
          <w:sz w:val="20"/>
          <w:highlight w:val="cyan"/>
        </w:rPr>
      </w:pPr>
    </w:p>
    <w:p w14:paraId="09085BF0" w14:textId="77777777" w:rsidR="004A32D7" w:rsidRPr="00FE3CD4" w:rsidRDefault="004A32D7" w:rsidP="00B50521">
      <w:pPr>
        <w:keepNext/>
        <w:ind w:left="1418" w:hanging="720"/>
        <w:jc w:val="both"/>
        <w:rPr>
          <w:rFonts w:ascii="Arial" w:hAnsi="Arial" w:cs="Arial"/>
          <w:b/>
          <w:sz w:val="20"/>
          <w:highlight w:val="cyan"/>
        </w:rPr>
      </w:pPr>
      <w:r w:rsidRPr="00FE3CD4">
        <w:rPr>
          <w:rFonts w:ascii="Arial" w:hAnsi="Arial" w:cs="Arial"/>
          <w:b/>
          <w:sz w:val="20"/>
          <w:highlight w:val="cyan"/>
        </w:rPr>
        <w:t>10.</w:t>
      </w:r>
      <w:r w:rsidR="002200BA" w:rsidRPr="00FE3CD4">
        <w:rPr>
          <w:rFonts w:ascii="Arial" w:hAnsi="Arial" w:cs="Arial"/>
          <w:b/>
          <w:sz w:val="20"/>
          <w:highlight w:val="cyan"/>
        </w:rPr>
        <w:t>10</w:t>
      </w:r>
      <w:r w:rsidR="00D562D2" w:rsidRPr="00FE3CD4">
        <w:rPr>
          <w:rFonts w:ascii="Arial" w:hAnsi="Arial" w:cs="Arial"/>
          <w:b/>
          <w:sz w:val="20"/>
          <w:highlight w:val="cyan"/>
        </w:rPr>
        <w:tab/>
      </w:r>
      <w:r w:rsidRPr="00FE3CD4">
        <w:rPr>
          <w:rFonts w:ascii="Arial" w:hAnsi="Arial" w:cs="Arial"/>
          <w:b/>
          <w:i/>
          <w:sz w:val="20"/>
          <w:highlight w:val="cyan"/>
        </w:rPr>
        <w:t>Disqualification</w:t>
      </w:r>
      <w:r w:rsidRPr="00FE3CD4">
        <w:rPr>
          <w:rFonts w:ascii="Arial" w:hAnsi="Arial" w:cs="Arial"/>
          <w:b/>
          <w:sz w:val="20"/>
          <w:highlight w:val="cyan"/>
        </w:rPr>
        <w:t xml:space="preserve"> of Results in </w:t>
      </w:r>
      <w:r w:rsidRPr="00FE3CD4">
        <w:rPr>
          <w:rFonts w:ascii="Arial" w:hAnsi="Arial" w:cs="Arial"/>
          <w:b/>
          <w:i/>
          <w:sz w:val="20"/>
          <w:highlight w:val="cyan"/>
        </w:rPr>
        <w:t>Competitions</w:t>
      </w:r>
      <w:r w:rsidRPr="00FE3CD4">
        <w:rPr>
          <w:rFonts w:ascii="Arial" w:hAnsi="Arial" w:cs="Arial"/>
          <w:b/>
          <w:sz w:val="20"/>
          <w:highlight w:val="cyan"/>
        </w:rPr>
        <w:t xml:space="preserve"> Subsequent to </w:t>
      </w:r>
      <w:r w:rsidRPr="00FE3CD4">
        <w:rPr>
          <w:rFonts w:ascii="Arial" w:hAnsi="Arial" w:cs="Arial"/>
          <w:b/>
          <w:i/>
          <w:sz w:val="20"/>
          <w:highlight w:val="cyan"/>
        </w:rPr>
        <w:t>Sample</w:t>
      </w:r>
      <w:r w:rsidRPr="00FE3CD4">
        <w:rPr>
          <w:rFonts w:ascii="Arial" w:hAnsi="Arial" w:cs="Arial"/>
          <w:b/>
          <w:sz w:val="20"/>
          <w:highlight w:val="cyan"/>
        </w:rPr>
        <w:t xml:space="preserve"> Collection or Commission o</w:t>
      </w:r>
      <w:r w:rsidR="00C83C55" w:rsidRPr="00FE3CD4">
        <w:rPr>
          <w:rFonts w:ascii="Arial" w:hAnsi="Arial" w:cs="Arial"/>
          <w:b/>
          <w:sz w:val="20"/>
          <w:highlight w:val="cyan"/>
        </w:rPr>
        <w:t>f an Anti-Doping Rule Violation</w:t>
      </w:r>
    </w:p>
    <w:p w14:paraId="20BBB565" w14:textId="77777777" w:rsidR="004A32D7" w:rsidRPr="00FE3CD4" w:rsidRDefault="004A32D7" w:rsidP="009F6C2F">
      <w:pPr>
        <w:keepNext/>
        <w:ind w:left="720"/>
        <w:jc w:val="both"/>
        <w:rPr>
          <w:rFonts w:ascii="Arial" w:hAnsi="Arial" w:cs="Arial"/>
          <w:b/>
          <w:sz w:val="20"/>
          <w:highlight w:val="cyan"/>
        </w:rPr>
      </w:pPr>
    </w:p>
    <w:p w14:paraId="5C2AA7CD" w14:textId="77777777" w:rsidR="004A32D7" w:rsidRPr="00FE3CD4" w:rsidRDefault="004A32D7" w:rsidP="00B50521">
      <w:pPr>
        <w:keepNext/>
        <w:ind w:left="1418"/>
        <w:jc w:val="both"/>
        <w:rPr>
          <w:rFonts w:ascii="Arial" w:hAnsi="Arial" w:cs="Arial"/>
          <w:sz w:val="20"/>
          <w:highlight w:val="cyan"/>
        </w:rPr>
      </w:pPr>
      <w:r w:rsidRPr="00FE3CD4">
        <w:rPr>
          <w:rFonts w:ascii="Arial" w:hAnsi="Arial" w:cs="Arial"/>
          <w:sz w:val="20"/>
          <w:highlight w:val="cyan"/>
        </w:rPr>
        <w:t xml:space="preserve">In addition to the automatic </w:t>
      </w:r>
      <w:r w:rsidRPr="00FE3CD4">
        <w:rPr>
          <w:rFonts w:ascii="Arial" w:hAnsi="Arial" w:cs="Arial"/>
          <w:i/>
          <w:sz w:val="20"/>
          <w:highlight w:val="cyan"/>
        </w:rPr>
        <w:t>Disqualification</w:t>
      </w:r>
      <w:r w:rsidRPr="00FE3CD4">
        <w:rPr>
          <w:rFonts w:ascii="Arial" w:hAnsi="Arial" w:cs="Arial"/>
          <w:sz w:val="20"/>
          <w:highlight w:val="cyan"/>
        </w:rPr>
        <w:t xml:space="preserve"> of the results in the </w:t>
      </w:r>
      <w:r w:rsidRPr="00FE3CD4">
        <w:rPr>
          <w:rFonts w:ascii="Arial" w:hAnsi="Arial" w:cs="Arial"/>
          <w:i/>
          <w:sz w:val="20"/>
          <w:highlight w:val="cyan"/>
        </w:rPr>
        <w:t>Competition</w:t>
      </w:r>
      <w:r w:rsidRPr="00FE3CD4">
        <w:rPr>
          <w:rFonts w:ascii="Arial" w:hAnsi="Arial" w:cs="Arial"/>
          <w:sz w:val="20"/>
          <w:highlight w:val="cyan"/>
        </w:rPr>
        <w:t xml:space="preserve"> which produced the positive </w:t>
      </w:r>
      <w:r w:rsidRPr="00FE3CD4">
        <w:rPr>
          <w:rFonts w:ascii="Arial" w:hAnsi="Arial" w:cs="Arial"/>
          <w:i/>
          <w:sz w:val="20"/>
          <w:highlight w:val="cyan"/>
        </w:rPr>
        <w:t>Sample</w:t>
      </w:r>
      <w:r w:rsidRPr="00FE3CD4">
        <w:rPr>
          <w:rFonts w:ascii="Arial" w:hAnsi="Arial" w:cs="Arial"/>
          <w:sz w:val="20"/>
          <w:highlight w:val="cyan"/>
        </w:rPr>
        <w:t xml:space="preserve"> under Article 9, all other competitive results of the </w:t>
      </w:r>
      <w:r w:rsidRPr="00FE3CD4">
        <w:rPr>
          <w:rFonts w:ascii="Arial" w:hAnsi="Arial" w:cs="Arial"/>
          <w:i/>
          <w:sz w:val="20"/>
          <w:highlight w:val="cyan"/>
        </w:rPr>
        <w:t>Athlete</w:t>
      </w:r>
      <w:r w:rsidRPr="00FE3CD4">
        <w:rPr>
          <w:rFonts w:ascii="Arial" w:hAnsi="Arial" w:cs="Arial"/>
          <w:sz w:val="20"/>
          <w:highlight w:val="cyan"/>
        </w:rPr>
        <w:t xml:space="preserve"> obtained from the date a positive </w:t>
      </w:r>
      <w:r w:rsidRPr="00FE3CD4">
        <w:rPr>
          <w:rFonts w:ascii="Arial" w:hAnsi="Arial" w:cs="Arial"/>
          <w:i/>
          <w:sz w:val="20"/>
          <w:highlight w:val="cyan"/>
        </w:rPr>
        <w:t xml:space="preserve">Sample </w:t>
      </w:r>
      <w:r w:rsidRPr="00FE3CD4">
        <w:rPr>
          <w:rFonts w:ascii="Arial" w:hAnsi="Arial" w:cs="Arial"/>
          <w:sz w:val="20"/>
          <w:highlight w:val="cyan"/>
        </w:rPr>
        <w:t xml:space="preserve">was collected (whether </w:t>
      </w:r>
      <w:r w:rsidRPr="00FE3CD4">
        <w:rPr>
          <w:rFonts w:ascii="Arial" w:hAnsi="Arial" w:cs="Arial"/>
          <w:i/>
          <w:sz w:val="20"/>
          <w:highlight w:val="cyan"/>
        </w:rPr>
        <w:t>In-Competition</w:t>
      </w:r>
      <w:r w:rsidRPr="00FE3CD4">
        <w:rPr>
          <w:rFonts w:ascii="Arial" w:hAnsi="Arial" w:cs="Arial"/>
          <w:sz w:val="20"/>
          <w:highlight w:val="cyan"/>
        </w:rPr>
        <w:t xml:space="preserve"> or </w:t>
      </w:r>
      <w:r w:rsidRPr="00FE3CD4">
        <w:rPr>
          <w:rFonts w:ascii="Arial" w:hAnsi="Arial" w:cs="Arial"/>
          <w:i/>
          <w:sz w:val="20"/>
          <w:highlight w:val="cyan"/>
        </w:rPr>
        <w:t>Out-of-Competition</w:t>
      </w:r>
      <w:r w:rsidRPr="00FE3CD4">
        <w:rPr>
          <w:rFonts w:ascii="Arial" w:hAnsi="Arial" w:cs="Arial"/>
          <w:sz w:val="20"/>
          <w:highlight w:val="cyan"/>
        </w:rPr>
        <w:t xml:space="preserve">), or other anti-doping rule violation occurred, through the commencement of any </w:t>
      </w:r>
      <w:r w:rsidRPr="00FE3CD4">
        <w:rPr>
          <w:rFonts w:ascii="Arial" w:hAnsi="Arial" w:cs="Arial"/>
          <w:i/>
          <w:sz w:val="20"/>
          <w:highlight w:val="cyan"/>
        </w:rPr>
        <w:t>Provisional Suspension</w:t>
      </w:r>
      <w:r w:rsidRPr="00FE3CD4">
        <w:rPr>
          <w:rFonts w:ascii="Arial" w:hAnsi="Arial" w:cs="Arial"/>
          <w:sz w:val="20"/>
          <w:highlight w:val="cyan"/>
        </w:rPr>
        <w:t xml:space="preserve"> or </w:t>
      </w:r>
      <w:r w:rsidRPr="00FE3CD4">
        <w:rPr>
          <w:rFonts w:ascii="Arial" w:hAnsi="Arial" w:cs="Arial"/>
          <w:i/>
          <w:sz w:val="20"/>
          <w:highlight w:val="cyan"/>
        </w:rPr>
        <w:t>Ineligibility</w:t>
      </w:r>
      <w:r w:rsidRPr="00FE3CD4">
        <w:rPr>
          <w:rFonts w:ascii="Arial" w:hAnsi="Arial" w:cs="Arial"/>
          <w:sz w:val="20"/>
          <w:highlight w:val="cyan"/>
        </w:rPr>
        <w:t xml:space="preserve"> period, shall, unless fairness requires otherwise, be </w:t>
      </w:r>
      <w:r w:rsidRPr="00FE3CD4">
        <w:rPr>
          <w:rFonts w:ascii="Arial" w:hAnsi="Arial" w:cs="Arial"/>
          <w:i/>
          <w:sz w:val="20"/>
          <w:highlight w:val="cyan"/>
        </w:rPr>
        <w:t>Disqualified</w:t>
      </w:r>
      <w:r w:rsidRPr="00FE3CD4">
        <w:rPr>
          <w:rFonts w:ascii="Arial" w:hAnsi="Arial" w:cs="Arial"/>
          <w:sz w:val="20"/>
          <w:highlight w:val="cyan"/>
        </w:rPr>
        <w:t xml:space="preserve"> with all of the resulting </w:t>
      </w:r>
      <w:r w:rsidRPr="00FE3CD4">
        <w:rPr>
          <w:rFonts w:ascii="Arial" w:hAnsi="Arial" w:cs="Arial"/>
          <w:i/>
          <w:sz w:val="20"/>
          <w:highlight w:val="cyan"/>
        </w:rPr>
        <w:t>Consequences</w:t>
      </w:r>
      <w:r w:rsidRPr="00FE3CD4">
        <w:rPr>
          <w:rFonts w:ascii="Arial" w:hAnsi="Arial" w:cs="Arial"/>
          <w:sz w:val="20"/>
          <w:highlight w:val="cyan"/>
        </w:rPr>
        <w:t xml:space="preserve"> including forfeiture of any medals, points and prizes.</w:t>
      </w:r>
      <w:r w:rsidR="00E80569" w:rsidRPr="00FE3CD4">
        <w:rPr>
          <w:rStyle w:val="FootnoteReference"/>
          <w:rFonts w:ascii="Arial" w:hAnsi="Arial" w:cs="Arial"/>
          <w:b/>
          <w:sz w:val="20"/>
          <w:highlight w:val="cyan"/>
          <w:vertAlign w:val="superscript"/>
        </w:rPr>
        <w:footnoteReference w:id="84"/>
      </w:r>
    </w:p>
    <w:p w14:paraId="6B744195" w14:textId="77777777" w:rsidR="00817B3C" w:rsidRPr="00FE3CD4" w:rsidRDefault="00817B3C" w:rsidP="009F6C2F">
      <w:pPr>
        <w:keepNext/>
        <w:jc w:val="both"/>
        <w:rPr>
          <w:rFonts w:ascii="Arial" w:hAnsi="Arial" w:cs="Arial"/>
          <w:b/>
          <w:sz w:val="20"/>
          <w:highlight w:val="cyan"/>
        </w:rPr>
      </w:pPr>
    </w:p>
    <w:p w14:paraId="6604D05C" w14:textId="77777777" w:rsidR="004A32D7" w:rsidRPr="00FE3CD4" w:rsidRDefault="004A32D7" w:rsidP="004C2FFB">
      <w:pPr>
        <w:ind w:left="1440" w:hanging="720"/>
        <w:jc w:val="both"/>
        <w:rPr>
          <w:rFonts w:ascii="Arial" w:hAnsi="Arial" w:cs="Arial"/>
          <w:b/>
          <w:sz w:val="20"/>
          <w:highlight w:val="cyan"/>
        </w:rPr>
      </w:pPr>
      <w:r w:rsidRPr="00FE3CD4">
        <w:rPr>
          <w:rFonts w:ascii="Arial" w:hAnsi="Arial" w:cs="Arial"/>
          <w:b/>
          <w:sz w:val="20"/>
          <w:highlight w:val="cyan"/>
        </w:rPr>
        <w:t>10.</w:t>
      </w:r>
      <w:r w:rsidR="002200BA" w:rsidRPr="00FE3CD4">
        <w:rPr>
          <w:rFonts w:ascii="Arial" w:hAnsi="Arial" w:cs="Arial"/>
          <w:b/>
          <w:sz w:val="20"/>
          <w:highlight w:val="cyan"/>
        </w:rPr>
        <w:t>11</w:t>
      </w:r>
      <w:r w:rsidRPr="00FE3CD4">
        <w:rPr>
          <w:rFonts w:ascii="Arial" w:hAnsi="Arial" w:cs="Arial"/>
          <w:b/>
          <w:sz w:val="20"/>
          <w:highlight w:val="cyan"/>
        </w:rPr>
        <w:tab/>
      </w:r>
      <w:r w:rsidR="00C83C55" w:rsidRPr="00FE3CD4">
        <w:rPr>
          <w:rFonts w:ascii="Arial" w:hAnsi="Arial" w:cs="Arial"/>
          <w:b/>
          <w:sz w:val="20"/>
          <w:highlight w:val="cyan"/>
        </w:rPr>
        <w:t>Forfeited Prize Money</w:t>
      </w:r>
    </w:p>
    <w:p w14:paraId="61BA5487" w14:textId="77777777" w:rsidR="004C2FFB" w:rsidRPr="00FE3CD4" w:rsidRDefault="004C2FFB" w:rsidP="004C2FFB">
      <w:pPr>
        <w:ind w:left="1440" w:hanging="720"/>
        <w:jc w:val="both"/>
        <w:rPr>
          <w:rFonts w:ascii="Arial" w:hAnsi="Arial" w:cs="Arial"/>
          <w:b/>
          <w:sz w:val="20"/>
          <w:highlight w:val="cyan"/>
        </w:rPr>
      </w:pPr>
    </w:p>
    <w:p w14:paraId="4449A997" w14:textId="5DF17F50" w:rsidR="002200BA" w:rsidRPr="00FE3CD4" w:rsidRDefault="002200BA" w:rsidP="00B50521">
      <w:pPr>
        <w:pStyle w:val="NormalWeb"/>
        <w:spacing w:before="0" w:beforeAutospacing="0" w:after="0" w:afterAutospacing="0"/>
        <w:ind w:left="1418"/>
        <w:jc w:val="both"/>
        <w:rPr>
          <w:rFonts w:ascii="Arial" w:hAnsi="Arial" w:cs="Arial"/>
          <w:sz w:val="20"/>
          <w:szCs w:val="20"/>
          <w:highlight w:val="cyan"/>
        </w:rPr>
      </w:pPr>
      <w:r w:rsidRPr="00FE3CD4">
        <w:rPr>
          <w:rFonts w:ascii="Arial" w:hAnsi="Arial" w:cs="Arial"/>
          <w:sz w:val="20"/>
          <w:szCs w:val="20"/>
          <w:highlight w:val="cyan"/>
        </w:rPr>
        <w:lastRenderedPageBreak/>
        <w:t xml:space="preserve">If </w:t>
      </w:r>
      <w:r w:rsidR="006D0BB7" w:rsidRPr="00FE3CD4">
        <w:rPr>
          <w:rFonts w:ascii="Arial" w:hAnsi="Arial" w:cs="Arial"/>
          <w:sz w:val="20"/>
          <w:highlight w:val="cyan"/>
        </w:rPr>
        <w:t xml:space="preserve">the </w:t>
      </w:r>
      <w:r w:rsidR="006D0BB7" w:rsidRPr="00FE3CD4">
        <w:rPr>
          <w:rFonts w:ascii="Arial" w:hAnsi="Arial" w:cs="Arial"/>
          <w:i/>
          <w:iCs/>
          <w:sz w:val="20"/>
          <w:highlight w:val="cyan"/>
        </w:rPr>
        <w:t>Commission</w:t>
      </w:r>
      <w:r w:rsidR="006D0BB7" w:rsidRPr="00FE3CD4" w:rsidDel="006D0BB7">
        <w:rPr>
          <w:rFonts w:ascii="Arial" w:hAnsi="Arial" w:cs="Arial"/>
          <w:sz w:val="20"/>
          <w:szCs w:val="20"/>
          <w:highlight w:val="cyan"/>
        </w:rPr>
        <w:t xml:space="preserve"> </w:t>
      </w:r>
      <w:r w:rsidRPr="00FE3CD4">
        <w:rPr>
          <w:rFonts w:ascii="Arial" w:hAnsi="Arial" w:cs="Arial"/>
          <w:sz w:val="20"/>
          <w:szCs w:val="20"/>
          <w:highlight w:val="cyan"/>
        </w:rPr>
        <w:t xml:space="preserve">recovers prize money forfeited as a result of an anti-doping rule violation, it shall take reasonable measures to allocate and distribute this prize money to the </w:t>
      </w:r>
      <w:r w:rsidRPr="00FE3CD4">
        <w:rPr>
          <w:rFonts w:ascii="Arial" w:hAnsi="Arial" w:cs="Arial"/>
          <w:i/>
          <w:sz w:val="20"/>
          <w:szCs w:val="20"/>
          <w:highlight w:val="cyan"/>
        </w:rPr>
        <w:t>Athletes</w:t>
      </w:r>
      <w:r w:rsidRPr="00FE3CD4">
        <w:rPr>
          <w:rFonts w:ascii="Arial" w:hAnsi="Arial" w:cs="Arial"/>
          <w:sz w:val="20"/>
          <w:szCs w:val="20"/>
          <w:highlight w:val="cyan"/>
        </w:rPr>
        <w:t xml:space="preserve"> who would have been entitled to it had the forfeiting </w:t>
      </w:r>
      <w:r w:rsidRPr="00FE3CD4">
        <w:rPr>
          <w:rFonts w:ascii="Arial" w:hAnsi="Arial" w:cs="Arial"/>
          <w:i/>
          <w:sz w:val="20"/>
          <w:szCs w:val="20"/>
          <w:highlight w:val="cyan"/>
        </w:rPr>
        <w:t>Athlete</w:t>
      </w:r>
      <w:r w:rsidRPr="00FE3CD4">
        <w:rPr>
          <w:rFonts w:ascii="Arial" w:hAnsi="Arial" w:cs="Arial"/>
          <w:sz w:val="20"/>
          <w:szCs w:val="20"/>
          <w:highlight w:val="cyan"/>
        </w:rPr>
        <w:t xml:space="preserve"> not competed.</w:t>
      </w:r>
      <w:r w:rsidR="00E80569" w:rsidRPr="00FE3CD4">
        <w:rPr>
          <w:rStyle w:val="FootnoteReference"/>
          <w:rFonts w:ascii="Arial" w:hAnsi="Arial" w:cs="Arial"/>
          <w:b/>
          <w:sz w:val="20"/>
          <w:szCs w:val="20"/>
          <w:highlight w:val="cyan"/>
          <w:vertAlign w:val="superscript"/>
        </w:rPr>
        <w:footnoteReference w:id="85"/>
      </w:r>
      <w:r w:rsidR="00671B59" w:rsidRPr="00FE3CD4">
        <w:rPr>
          <w:rFonts w:ascii="Arial" w:hAnsi="Arial" w:cs="Arial"/>
          <w:sz w:val="20"/>
          <w:szCs w:val="20"/>
          <w:highlight w:val="cyan"/>
        </w:rPr>
        <w:t xml:space="preserve">  An </w:t>
      </w:r>
      <w:r w:rsidR="00671B59" w:rsidRPr="00FE3CD4">
        <w:rPr>
          <w:rFonts w:ascii="Arial" w:hAnsi="Arial" w:cs="Arial"/>
          <w:i/>
          <w:iCs/>
          <w:sz w:val="20"/>
          <w:szCs w:val="20"/>
          <w:highlight w:val="cyan"/>
        </w:rPr>
        <w:t>International Federation</w:t>
      </w:r>
      <w:r w:rsidR="00671B59" w:rsidRPr="00FE3CD4">
        <w:rPr>
          <w:rFonts w:ascii="Arial" w:hAnsi="Arial" w:cs="Arial"/>
          <w:sz w:val="20"/>
          <w:szCs w:val="20"/>
          <w:highlight w:val="cyan"/>
        </w:rPr>
        <w:t xml:space="preserve"> may provide in its rules whether or not the redistributed prize money shall be considered for the purposes of ranking its </w:t>
      </w:r>
      <w:r w:rsidR="00671B59" w:rsidRPr="00FE3CD4">
        <w:rPr>
          <w:rFonts w:ascii="Arial" w:hAnsi="Arial" w:cs="Arial"/>
          <w:i/>
          <w:iCs/>
          <w:sz w:val="20"/>
          <w:szCs w:val="20"/>
          <w:highlight w:val="cyan"/>
        </w:rPr>
        <w:t>Athletes</w:t>
      </w:r>
      <w:r w:rsidR="00671B59" w:rsidRPr="00FE3CD4">
        <w:rPr>
          <w:rFonts w:ascii="Arial" w:hAnsi="Arial" w:cs="Arial"/>
          <w:sz w:val="20"/>
          <w:szCs w:val="20"/>
          <w:highlight w:val="cyan"/>
        </w:rPr>
        <w:t>.</w:t>
      </w:r>
    </w:p>
    <w:p w14:paraId="24CDA53C" w14:textId="77777777" w:rsidR="004C2FFB" w:rsidRPr="00FE3CD4" w:rsidRDefault="004C2FFB" w:rsidP="004C2FFB">
      <w:pPr>
        <w:pStyle w:val="NormalWeb"/>
        <w:spacing w:before="0" w:beforeAutospacing="0" w:after="0" w:afterAutospacing="0"/>
        <w:jc w:val="both"/>
        <w:rPr>
          <w:rFonts w:ascii="Arial" w:hAnsi="Arial" w:cs="Arial"/>
          <w:sz w:val="20"/>
          <w:szCs w:val="20"/>
          <w:highlight w:val="cyan"/>
        </w:rPr>
      </w:pPr>
    </w:p>
    <w:p w14:paraId="0048A87F" w14:textId="77777777" w:rsidR="00D931E8" w:rsidRPr="00FE3CD4" w:rsidRDefault="00C83C55" w:rsidP="00B50521">
      <w:pPr>
        <w:ind w:left="1418" w:hanging="720"/>
        <w:jc w:val="both"/>
        <w:rPr>
          <w:rFonts w:ascii="Arial" w:hAnsi="Arial" w:cs="Arial"/>
          <w:b/>
          <w:i/>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2</w:t>
      </w:r>
      <w:r w:rsidRPr="00FE3CD4">
        <w:rPr>
          <w:rFonts w:ascii="Arial" w:hAnsi="Arial" w:cs="Arial"/>
          <w:b/>
          <w:sz w:val="20"/>
          <w:highlight w:val="cyan"/>
        </w:rPr>
        <w:t xml:space="preserve"> </w:t>
      </w:r>
      <w:r w:rsidRPr="00FE3CD4">
        <w:rPr>
          <w:rFonts w:ascii="Arial" w:hAnsi="Arial" w:cs="Arial"/>
          <w:b/>
          <w:sz w:val="20"/>
          <w:highlight w:val="cyan"/>
        </w:rPr>
        <w:tab/>
      </w:r>
      <w:r w:rsidRPr="00FE3CD4">
        <w:rPr>
          <w:rFonts w:ascii="Arial" w:hAnsi="Arial" w:cs="Arial"/>
          <w:b/>
          <w:i/>
          <w:sz w:val="20"/>
          <w:highlight w:val="cyan"/>
        </w:rPr>
        <w:t>Financial Consequences</w:t>
      </w:r>
    </w:p>
    <w:p w14:paraId="7E74BE5D" w14:textId="77777777" w:rsidR="00D931E8" w:rsidRPr="00FE3CD4" w:rsidRDefault="00D931E8" w:rsidP="00B31E3E">
      <w:pPr>
        <w:ind w:left="720"/>
        <w:jc w:val="both"/>
        <w:rPr>
          <w:rFonts w:ascii="Arial" w:hAnsi="Arial" w:cs="Arial"/>
          <w:b/>
          <w:i/>
          <w:sz w:val="20"/>
          <w:highlight w:val="cyan"/>
        </w:rPr>
      </w:pPr>
      <w:r w:rsidRPr="00FE3CD4">
        <w:rPr>
          <w:rFonts w:ascii="Arial" w:hAnsi="Arial" w:cs="Arial"/>
          <w:b/>
          <w:i/>
          <w:sz w:val="20"/>
          <w:highlight w:val="cyan"/>
        </w:rPr>
        <w:t xml:space="preserve"> </w:t>
      </w:r>
    </w:p>
    <w:p w14:paraId="38F8AEA5" w14:textId="03A1044C" w:rsidR="00144273" w:rsidRPr="00FE3CD4" w:rsidRDefault="002200BA" w:rsidP="00B50521">
      <w:pPr>
        <w:ind w:left="2268" w:hanging="850"/>
        <w:jc w:val="both"/>
        <w:rPr>
          <w:rFonts w:ascii="Arial" w:hAnsi="Arial" w:cs="Arial"/>
          <w:sz w:val="20"/>
          <w:highlight w:val="cyan"/>
        </w:rPr>
      </w:pPr>
      <w:r w:rsidRPr="00FE3CD4">
        <w:rPr>
          <w:rFonts w:ascii="Arial" w:hAnsi="Arial" w:cs="Arial"/>
          <w:b/>
          <w:sz w:val="20"/>
          <w:highlight w:val="cyan"/>
        </w:rPr>
        <w:t>10.12.1</w:t>
      </w:r>
      <w:r w:rsidRPr="00FE3CD4">
        <w:rPr>
          <w:rFonts w:ascii="Arial" w:hAnsi="Arial" w:cs="Arial"/>
          <w:sz w:val="20"/>
          <w:highlight w:val="cyan"/>
        </w:rPr>
        <w:t xml:space="preserve"> </w:t>
      </w:r>
      <w:r w:rsidR="002B5C38" w:rsidRPr="00FE3CD4">
        <w:rPr>
          <w:rFonts w:ascii="Arial" w:hAnsi="Arial" w:cs="Arial"/>
          <w:sz w:val="20"/>
          <w:highlight w:val="cyan"/>
        </w:rPr>
        <w:tab/>
      </w:r>
      <w:r w:rsidR="006D0BB7" w:rsidRPr="00FE3CD4">
        <w:rPr>
          <w:rFonts w:ascii="Arial" w:hAnsi="Arial" w:cs="Arial"/>
          <w:sz w:val="20"/>
          <w:highlight w:val="cyan"/>
        </w:rPr>
        <w:t xml:space="preserve">Where the </w:t>
      </w:r>
      <w:r w:rsidR="006D0BB7" w:rsidRPr="00FE3CD4">
        <w:rPr>
          <w:rFonts w:ascii="Arial" w:hAnsi="Arial" w:cs="Arial"/>
          <w:i/>
          <w:iCs/>
          <w:sz w:val="20"/>
          <w:highlight w:val="cyan"/>
        </w:rPr>
        <w:t>Commission</w:t>
      </w:r>
      <w:r w:rsidR="006D0BB7" w:rsidRPr="00FE3CD4">
        <w:rPr>
          <w:rFonts w:ascii="Arial" w:hAnsi="Arial" w:cs="Arial"/>
          <w:sz w:val="20"/>
          <w:highlight w:val="cyan"/>
        </w:rPr>
        <w:t xml:space="preserve"> brings proceedings before the Sports Tribunal,</w:t>
      </w:r>
      <w:r w:rsidR="00F12239" w:rsidRPr="00FE3CD4">
        <w:rPr>
          <w:rFonts w:ascii="Arial" w:hAnsi="Arial" w:cs="Arial"/>
          <w:sz w:val="20"/>
          <w:highlight w:val="cyan"/>
        </w:rPr>
        <w:t xml:space="preserve"> </w:t>
      </w:r>
      <w:r w:rsidR="006D0BB7" w:rsidRPr="00FE3CD4">
        <w:rPr>
          <w:rFonts w:ascii="Arial" w:hAnsi="Arial" w:cs="Arial"/>
          <w:sz w:val="20"/>
          <w:highlight w:val="cyan"/>
        </w:rPr>
        <w:t xml:space="preserve"> the recover</w:t>
      </w:r>
      <w:r w:rsidR="00646451" w:rsidRPr="00FE3CD4">
        <w:rPr>
          <w:rFonts w:ascii="Arial" w:hAnsi="Arial" w:cs="Arial"/>
          <w:sz w:val="20"/>
          <w:highlight w:val="cyan"/>
        </w:rPr>
        <w:t>y</w:t>
      </w:r>
      <w:r w:rsidR="006D0BB7" w:rsidRPr="00FE3CD4">
        <w:rPr>
          <w:rFonts w:ascii="Arial" w:hAnsi="Arial" w:cs="Arial"/>
          <w:sz w:val="20"/>
          <w:highlight w:val="cyan"/>
        </w:rPr>
        <w:t xml:space="preserve"> of costs or imposition of financial sanctions shall be as determined by the </w:t>
      </w:r>
      <w:r w:rsidR="006D0BB7" w:rsidRPr="00FE3CD4">
        <w:rPr>
          <w:rFonts w:ascii="Arial" w:hAnsi="Arial" w:cs="Arial"/>
          <w:i/>
          <w:iCs/>
          <w:sz w:val="20"/>
          <w:highlight w:val="cyan"/>
        </w:rPr>
        <w:t>Sports Tribunal</w:t>
      </w:r>
      <w:r w:rsidR="006D0BB7" w:rsidRPr="00FE3CD4">
        <w:rPr>
          <w:rFonts w:ascii="Arial" w:hAnsi="Arial" w:cs="Arial"/>
          <w:sz w:val="20"/>
          <w:highlight w:val="cyan"/>
        </w:rPr>
        <w:t>.</w:t>
      </w:r>
    </w:p>
    <w:p w14:paraId="3750B40D" w14:textId="77777777" w:rsidR="00144273" w:rsidRPr="00FE3CD4" w:rsidRDefault="00144273" w:rsidP="002B5C38">
      <w:pPr>
        <w:ind w:left="2340" w:hanging="900"/>
        <w:jc w:val="both"/>
        <w:rPr>
          <w:rFonts w:ascii="Arial" w:hAnsi="Arial" w:cs="Arial"/>
          <w:sz w:val="20"/>
          <w:highlight w:val="cyan"/>
        </w:rPr>
      </w:pPr>
    </w:p>
    <w:p w14:paraId="2E1834D6" w14:textId="225F649F" w:rsidR="00144273" w:rsidRPr="00FE3CD4" w:rsidRDefault="002200BA" w:rsidP="00B50521">
      <w:pPr>
        <w:ind w:left="2268" w:hanging="850"/>
        <w:jc w:val="both"/>
        <w:rPr>
          <w:rFonts w:ascii="Arial" w:hAnsi="Arial" w:cs="Arial"/>
          <w:sz w:val="20"/>
          <w:highlight w:val="cyan"/>
        </w:rPr>
      </w:pPr>
      <w:r w:rsidRPr="00FE3CD4">
        <w:rPr>
          <w:rFonts w:ascii="Arial" w:hAnsi="Arial" w:cs="Arial"/>
          <w:b/>
          <w:sz w:val="20"/>
          <w:highlight w:val="cyan"/>
        </w:rPr>
        <w:t>10.12.2</w:t>
      </w:r>
      <w:r w:rsidRPr="00FE3CD4">
        <w:rPr>
          <w:rFonts w:ascii="Arial" w:hAnsi="Arial" w:cs="Arial"/>
          <w:sz w:val="20"/>
          <w:highlight w:val="cyan"/>
        </w:rPr>
        <w:t xml:space="preserve"> </w:t>
      </w:r>
      <w:r w:rsidR="002B5C38" w:rsidRPr="00FE3CD4">
        <w:rPr>
          <w:rFonts w:ascii="Arial" w:hAnsi="Arial" w:cs="Arial"/>
          <w:sz w:val="20"/>
          <w:highlight w:val="cyan"/>
        </w:rPr>
        <w:tab/>
      </w:r>
      <w:r w:rsidR="00144273" w:rsidRPr="00FE3CD4">
        <w:rPr>
          <w:rFonts w:ascii="Arial" w:hAnsi="Arial" w:cs="Arial"/>
          <w:sz w:val="20"/>
          <w:highlight w:val="cyan"/>
        </w:rPr>
        <w:t xml:space="preserve">The imposition of a financial sanction or </w:t>
      </w:r>
      <w:r w:rsidR="006D0BB7" w:rsidRPr="00FE3CD4">
        <w:rPr>
          <w:rFonts w:ascii="Arial" w:hAnsi="Arial" w:cs="Arial"/>
          <w:sz w:val="20"/>
          <w:highlight w:val="cyan"/>
        </w:rPr>
        <w:t xml:space="preserve">the </w:t>
      </w:r>
      <w:r w:rsidR="006D0BB7" w:rsidRPr="00FE3CD4">
        <w:rPr>
          <w:rFonts w:ascii="Arial" w:hAnsi="Arial" w:cs="Arial"/>
          <w:i/>
          <w:iCs/>
          <w:sz w:val="20"/>
          <w:highlight w:val="cyan"/>
        </w:rPr>
        <w:t>Commission</w:t>
      </w:r>
      <w:r w:rsidR="00144273" w:rsidRPr="00FE3CD4">
        <w:rPr>
          <w:rFonts w:ascii="Arial" w:hAnsi="Arial" w:cs="Arial"/>
          <w:i/>
          <w:iCs/>
          <w:sz w:val="20"/>
          <w:highlight w:val="cyan"/>
        </w:rPr>
        <w:t>'s</w:t>
      </w:r>
      <w:r w:rsidR="00144273" w:rsidRPr="00FE3CD4">
        <w:rPr>
          <w:rFonts w:ascii="Arial" w:hAnsi="Arial" w:cs="Arial"/>
          <w:sz w:val="20"/>
          <w:highlight w:val="cyan"/>
        </w:rPr>
        <w:t xml:space="preserve"> recovery of costs shall not be considered a basis for reducing the </w:t>
      </w:r>
      <w:r w:rsidR="00144273" w:rsidRPr="00FE3CD4">
        <w:rPr>
          <w:rFonts w:ascii="Arial" w:hAnsi="Arial" w:cs="Arial"/>
          <w:i/>
          <w:sz w:val="20"/>
          <w:highlight w:val="cyan"/>
        </w:rPr>
        <w:t xml:space="preserve">Ineligibility </w:t>
      </w:r>
      <w:r w:rsidR="00144273" w:rsidRPr="00FE3CD4">
        <w:rPr>
          <w:rFonts w:ascii="Arial" w:hAnsi="Arial" w:cs="Arial"/>
          <w:sz w:val="20"/>
          <w:highlight w:val="cyan"/>
        </w:rPr>
        <w:t xml:space="preserve">or other sanction which would otherwise be applicable under </w:t>
      </w:r>
      <w:r w:rsidR="00576078" w:rsidRPr="00FE3CD4">
        <w:rPr>
          <w:rFonts w:ascii="Arial" w:hAnsi="Arial" w:cs="Arial"/>
          <w:sz w:val="20"/>
          <w:highlight w:val="cyan"/>
        </w:rPr>
        <w:t>the</w:t>
      </w:r>
      <w:r w:rsidR="00144273" w:rsidRPr="00FE3CD4">
        <w:rPr>
          <w:rFonts w:ascii="Arial" w:hAnsi="Arial" w:cs="Arial"/>
          <w:sz w:val="20"/>
          <w:highlight w:val="cyan"/>
        </w:rPr>
        <w:t xml:space="preserve"> </w:t>
      </w:r>
      <w:r w:rsidR="00144273" w:rsidRPr="00FE3CD4">
        <w:rPr>
          <w:rFonts w:ascii="Arial" w:hAnsi="Arial" w:cs="Arial"/>
          <w:i/>
          <w:iCs/>
          <w:sz w:val="20"/>
          <w:highlight w:val="cyan"/>
        </w:rPr>
        <w:t>Rules</w:t>
      </w:r>
      <w:r w:rsidR="00144273" w:rsidRPr="00FE3CD4">
        <w:rPr>
          <w:rFonts w:ascii="Arial" w:hAnsi="Arial" w:cs="Arial"/>
          <w:sz w:val="20"/>
          <w:highlight w:val="cyan"/>
        </w:rPr>
        <w:t>.</w:t>
      </w:r>
    </w:p>
    <w:p w14:paraId="64B2CCBB" w14:textId="77777777" w:rsidR="002E49A6" w:rsidRPr="00FE3CD4" w:rsidRDefault="002E49A6" w:rsidP="00C81F51">
      <w:pPr>
        <w:jc w:val="both"/>
        <w:rPr>
          <w:rFonts w:ascii="Arial" w:hAnsi="Arial" w:cs="Arial"/>
          <w:sz w:val="20"/>
          <w:highlight w:val="cyan"/>
        </w:rPr>
      </w:pPr>
    </w:p>
    <w:p w14:paraId="5A049E47" w14:textId="7608A4C1" w:rsidR="00B4212D" w:rsidRPr="00FE3CD4" w:rsidRDefault="00B4212D" w:rsidP="00B50521">
      <w:pPr>
        <w:ind w:left="2268" w:hanging="850"/>
        <w:jc w:val="both"/>
        <w:rPr>
          <w:rFonts w:ascii="Arial" w:hAnsi="Arial" w:cs="Arial"/>
          <w:bCs/>
          <w:sz w:val="20"/>
          <w:highlight w:val="cyan"/>
        </w:rPr>
      </w:pPr>
      <w:r w:rsidRPr="00FE3CD4">
        <w:rPr>
          <w:rFonts w:ascii="Arial" w:hAnsi="Arial" w:cs="Arial"/>
          <w:b/>
          <w:sz w:val="20"/>
          <w:highlight w:val="cyan"/>
        </w:rPr>
        <w:t>10.12.3</w:t>
      </w:r>
      <w:r w:rsidR="002E49A6" w:rsidRPr="00FE3CD4">
        <w:rPr>
          <w:rFonts w:ascii="Arial" w:hAnsi="Arial" w:cs="Arial"/>
          <w:b/>
          <w:sz w:val="20"/>
          <w:highlight w:val="cyan"/>
        </w:rPr>
        <w:tab/>
      </w:r>
      <w:r w:rsidR="005D35C9" w:rsidRPr="00FE3CD4">
        <w:rPr>
          <w:rFonts w:ascii="Arial" w:hAnsi="Arial" w:cs="Arial"/>
          <w:bCs/>
          <w:sz w:val="20"/>
          <w:highlight w:val="cyan"/>
        </w:rPr>
        <w:t xml:space="preserve">The </w:t>
      </w:r>
      <w:r w:rsidR="005D35C9" w:rsidRPr="00FE3CD4">
        <w:rPr>
          <w:rFonts w:ascii="Arial" w:hAnsi="Arial" w:cs="Arial"/>
          <w:bCs/>
          <w:i/>
          <w:iCs/>
          <w:sz w:val="20"/>
          <w:highlight w:val="cyan"/>
        </w:rPr>
        <w:t xml:space="preserve">Sports Tribunal </w:t>
      </w:r>
      <w:r w:rsidR="005D35C9" w:rsidRPr="00FE3CD4">
        <w:rPr>
          <w:rFonts w:ascii="Arial" w:hAnsi="Arial" w:cs="Arial"/>
          <w:bCs/>
          <w:sz w:val="20"/>
          <w:highlight w:val="cyan"/>
        </w:rPr>
        <w:t>shall only impose</w:t>
      </w:r>
      <w:r w:rsidR="005D35C9" w:rsidRPr="00FE3CD4">
        <w:rPr>
          <w:rFonts w:ascii="Arial" w:hAnsi="Arial" w:cs="Arial"/>
          <w:bCs/>
          <w:i/>
          <w:iCs/>
          <w:sz w:val="20"/>
          <w:highlight w:val="cyan"/>
        </w:rPr>
        <w:t xml:space="preserve"> </w:t>
      </w:r>
      <w:r w:rsidR="005D35C9" w:rsidRPr="00FE3CD4">
        <w:rPr>
          <w:rFonts w:ascii="Arial" w:hAnsi="Arial" w:cs="Arial"/>
          <w:bCs/>
          <w:sz w:val="20"/>
          <w:highlight w:val="cyan"/>
        </w:rPr>
        <w:t>f</w:t>
      </w:r>
      <w:r w:rsidR="002E49A6" w:rsidRPr="00FE3CD4">
        <w:rPr>
          <w:rFonts w:ascii="Arial" w:hAnsi="Arial" w:cs="Arial"/>
          <w:bCs/>
          <w:sz w:val="20"/>
          <w:highlight w:val="cyan"/>
        </w:rPr>
        <w:t xml:space="preserve">inancial sanctions </w:t>
      </w:r>
      <w:r w:rsidR="00C33567" w:rsidRPr="00FE3CD4">
        <w:rPr>
          <w:rFonts w:ascii="Arial" w:hAnsi="Arial" w:cs="Arial"/>
          <w:bCs/>
          <w:sz w:val="20"/>
          <w:highlight w:val="cyan"/>
        </w:rPr>
        <w:t xml:space="preserve">where the principle of proportionality is satisfied and in cases where the maximum period of </w:t>
      </w:r>
      <w:r w:rsidR="00C33567" w:rsidRPr="00FE3CD4">
        <w:rPr>
          <w:rFonts w:ascii="Arial" w:hAnsi="Arial" w:cs="Arial"/>
          <w:bCs/>
          <w:i/>
          <w:iCs/>
          <w:sz w:val="20"/>
          <w:highlight w:val="cyan"/>
        </w:rPr>
        <w:t xml:space="preserve">Ineligibility </w:t>
      </w:r>
      <w:r w:rsidR="005244D2" w:rsidRPr="00FE3CD4">
        <w:rPr>
          <w:rFonts w:ascii="Arial" w:hAnsi="Arial" w:cs="Arial"/>
          <w:bCs/>
          <w:sz w:val="20"/>
          <w:highlight w:val="cyan"/>
        </w:rPr>
        <w:t xml:space="preserve">otherwise applicable </w:t>
      </w:r>
      <w:r w:rsidR="00A018CB" w:rsidRPr="00FE3CD4">
        <w:rPr>
          <w:rFonts w:ascii="Arial" w:hAnsi="Arial" w:cs="Arial"/>
          <w:bCs/>
          <w:sz w:val="20"/>
          <w:highlight w:val="cyan"/>
        </w:rPr>
        <w:t>has been</w:t>
      </w:r>
      <w:r w:rsidR="005244D2" w:rsidRPr="00FE3CD4">
        <w:rPr>
          <w:rFonts w:ascii="Arial" w:hAnsi="Arial" w:cs="Arial"/>
          <w:bCs/>
          <w:sz w:val="20"/>
          <w:highlight w:val="cyan"/>
        </w:rPr>
        <w:t xml:space="preserve"> imposed. </w:t>
      </w:r>
    </w:p>
    <w:p w14:paraId="62A6B6F4" w14:textId="77777777" w:rsidR="009E3A93" w:rsidRPr="00FE3CD4" w:rsidRDefault="009E3A93" w:rsidP="00B50521">
      <w:pPr>
        <w:ind w:left="2268" w:hanging="850"/>
        <w:jc w:val="both"/>
        <w:rPr>
          <w:rFonts w:ascii="Arial" w:hAnsi="Arial" w:cs="Arial"/>
          <w:sz w:val="20"/>
          <w:highlight w:val="cyan"/>
        </w:rPr>
      </w:pPr>
    </w:p>
    <w:p w14:paraId="5A9F43A3" w14:textId="77777777" w:rsidR="000910A1" w:rsidRPr="00FE3CD4" w:rsidRDefault="000910A1" w:rsidP="00B50521">
      <w:pPr>
        <w:keepNext/>
        <w:ind w:left="1418" w:hanging="720"/>
        <w:jc w:val="both"/>
        <w:rPr>
          <w:rFonts w:ascii="Arial" w:hAnsi="Arial" w:cs="Arial"/>
          <w:b/>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3</w:t>
      </w:r>
      <w:r w:rsidRPr="00FE3CD4">
        <w:rPr>
          <w:rFonts w:ascii="Arial" w:hAnsi="Arial" w:cs="Arial"/>
          <w:b/>
          <w:sz w:val="20"/>
          <w:highlight w:val="cyan"/>
        </w:rPr>
        <w:tab/>
        <w:t xml:space="preserve">Commencement of </w:t>
      </w:r>
      <w:r w:rsidRPr="00FE3CD4">
        <w:rPr>
          <w:rFonts w:ascii="Arial" w:hAnsi="Arial" w:cs="Arial"/>
          <w:b/>
          <w:i/>
          <w:sz w:val="20"/>
          <w:highlight w:val="cyan"/>
        </w:rPr>
        <w:t>Ineligibility</w:t>
      </w:r>
      <w:r w:rsidR="00C83C55" w:rsidRPr="00FE3CD4">
        <w:rPr>
          <w:rFonts w:ascii="Arial" w:hAnsi="Arial" w:cs="Arial"/>
          <w:b/>
          <w:sz w:val="20"/>
          <w:highlight w:val="cyan"/>
        </w:rPr>
        <w:t xml:space="preserve"> Period</w:t>
      </w:r>
    </w:p>
    <w:p w14:paraId="2AF29969" w14:textId="77777777" w:rsidR="000910A1" w:rsidRPr="00FE3CD4" w:rsidRDefault="000910A1" w:rsidP="00B50521">
      <w:pPr>
        <w:keepNext/>
        <w:ind w:left="1418"/>
        <w:jc w:val="both"/>
        <w:rPr>
          <w:rFonts w:ascii="Arial" w:hAnsi="Arial" w:cs="Arial"/>
          <w:b/>
          <w:sz w:val="20"/>
          <w:highlight w:val="cyan"/>
        </w:rPr>
      </w:pPr>
    </w:p>
    <w:p w14:paraId="37F418C7" w14:textId="77777777" w:rsidR="000910A1" w:rsidRPr="00FE3CD4" w:rsidRDefault="002200BA" w:rsidP="00B50521">
      <w:pPr>
        <w:keepNext/>
        <w:ind w:left="1418"/>
        <w:jc w:val="both"/>
        <w:rPr>
          <w:rFonts w:ascii="Arial" w:hAnsi="Arial" w:cs="Arial"/>
          <w:sz w:val="20"/>
          <w:highlight w:val="cyan"/>
        </w:rPr>
      </w:pPr>
      <w:r w:rsidRPr="00FE3CD4">
        <w:rPr>
          <w:rFonts w:ascii="Arial" w:hAnsi="Arial" w:cs="Arial"/>
          <w:sz w:val="20"/>
          <w:highlight w:val="cyan"/>
        </w:rPr>
        <w:t xml:space="preserve">Where an </w:t>
      </w:r>
      <w:r w:rsidRPr="00FE3CD4">
        <w:rPr>
          <w:rFonts w:ascii="Arial" w:hAnsi="Arial" w:cs="Arial"/>
          <w:i/>
          <w:iCs/>
          <w:sz w:val="20"/>
          <w:highlight w:val="cyan"/>
        </w:rPr>
        <w:t>Athlete</w:t>
      </w:r>
      <w:r w:rsidRPr="00FE3CD4">
        <w:rPr>
          <w:rFonts w:ascii="Arial" w:hAnsi="Arial" w:cs="Arial"/>
          <w:sz w:val="20"/>
          <w:highlight w:val="cyan"/>
        </w:rPr>
        <w:t xml:space="preserve"> is already serving a period of </w:t>
      </w:r>
      <w:r w:rsidRPr="00FE3CD4">
        <w:rPr>
          <w:rFonts w:ascii="Arial" w:hAnsi="Arial" w:cs="Arial"/>
          <w:i/>
          <w:iCs/>
          <w:sz w:val="20"/>
          <w:highlight w:val="cyan"/>
        </w:rPr>
        <w:t>Ineligibility</w:t>
      </w:r>
      <w:r w:rsidRPr="00FE3CD4">
        <w:rPr>
          <w:rFonts w:ascii="Arial" w:hAnsi="Arial" w:cs="Arial"/>
          <w:sz w:val="20"/>
          <w:highlight w:val="cyan"/>
        </w:rPr>
        <w:t xml:space="preserve"> for an anti-doping rule violation, any new period of </w:t>
      </w:r>
      <w:r w:rsidRPr="00FE3CD4">
        <w:rPr>
          <w:rFonts w:ascii="Arial" w:hAnsi="Arial" w:cs="Arial"/>
          <w:i/>
          <w:iCs/>
          <w:sz w:val="20"/>
          <w:highlight w:val="cyan"/>
        </w:rPr>
        <w:t>Ineligibility</w:t>
      </w:r>
      <w:r w:rsidRPr="00FE3CD4">
        <w:rPr>
          <w:rFonts w:ascii="Arial" w:hAnsi="Arial" w:cs="Arial"/>
          <w:sz w:val="20"/>
          <w:highlight w:val="cyan"/>
        </w:rPr>
        <w:t xml:space="preserve"> shall commence on the first day after the current period of </w:t>
      </w:r>
      <w:r w:rsidRPr="00FE3CD4">
        <w:rPr>
          <w:rFonts w:ascii="Arial" w:hAnsi="Arial" w:cs="Arial"/>
          <w:i/>
          <w:iCs/>
          <w:sz w:val="20"/>
          <w:highlight w:val="cyan"/>
        </w:rPr>
        <w:t>Ineligibility</w:t>
      </w:r>
      <w:r w:rsidRPr="00FE3CD4">
        <w:rPr>
          <w:rFonts w:ascii="Arial" w:hAnsi="Arial" w:cs="Arial"/>
          <w:sz w:val="20"/>
          <w:highlight w:val="cyan"/>
        </w:rPr>
        <w:t xml:space="preserve"> has been served. Otherwise, except </w:t>
      </w:r>
      <w:r w:rsidR="000910A1" w:rsidRPr="00FE3CD4">
        <w:rPr>
          <w:rFonts w:ascii="Arial" w:hAnsi="Arial" w:cs="Arial"/>
          <w:sz w:val="20"/>
          <w:highlight w:val="cyan"/>
        </w:rPr>
        <w:t xml:space="preserve">as provided below, the period of </w:t>
      </w:r>
      <w:r w:rsidR="000910A1" w:rsidRPr="00FE3CD4">
        <w:rPr>
          <w:rFonts w:ascii="Arial" w:hAnsi="Arial" w:cs="Arial"/>
          <w:i/>
          <w:sz w:val="20"/>
          <w:highlight w:val="cyan"/>
        </w:rPr>
        <w:t>Ineligibility</w:t>
      </w:r>
      <w:r w:rsidR="000910A1" w:rsidRPr="00FE3CD4">
        <w:rPr>
          <w:rFonts w:ascii="Arial" w:hAnsi="Arial" w:cs="Arial"/>
          <w:sz w:val="20"/>
          <w:highlight w:val="cyan"/>
        </w:rPr>
        <w:t xml:space="preserve"> shall start on the date of the final hearing decision providing for </w:t>
      </w:r>
      <w:r w:rsidR="000910A1" w:rsidRPr="00FE3CD4">
        <w:rPr>
          <w:rFonts w:ascii="Arial" w:hAnsi="Arial" w:cs="Arial"/>
          <w:i/>
          <w:sz w:val="20"/>
          <w:highlight w:val="cyan"/>
        </w:rPr>
        <w:t>Ineligibility</w:t>
      </w:r>
      <w:r w:rsidR="000910A1" w:rsidRPr="00FE3CD4">
        <w:rPr>
          <w:rFonts w:ascii="Arial" w:hAnsi="Arial" w:cs="Arial"/>
          <w:sz w:val="20"/>
          <w:highlight w:val="cyan"/>
        </w:rPr>
        <w:t xml:space="preserve"> or, if the hearing is waived</w:t>
      </w:r>
      <w:r w:rsidR="00F00362" w:rsidRPr="00FE3CD4">
        <w:rPr>
          <w:rFonts w:ascii="Arial" w:hAnsi="Arial" w:cs="Arial"/>
          <w:sz w:val="20"/>
          <w:highlight w:val="cyan"/>
        </w:rPr>
        <w:t xml:space="preserve"> or there is no hearing</w:t>
      </w:r>
      <w:r w:rsidR="000910A1" w:rsidRPr="00FE3CD4">
        <w:rPr>
          <w:rFonts w:ascii="Arial" w:hAnsi="Arial" w:cs="Arial"/>
          <w:sz w:val="20"/>
          <w:highlight w:val="cyan"/>
        </w:rPr>
        <w:t xml:space="preserve">, on the date </w:t>
      </w:r>
      <w:r w:rsidR="000910A1" w:rsidRPr="00FE3CD4">
        <w:rPr>
          <w:rFonts w:ascii="Arial" w:hAnsi="Arial" w:cs="Arial"/>
          <w:i/>
          <w:sz w:val="20"/>
          <w:highlight w:val="cyan"/>
        </w:rPr>
        <w:t>Ineligibility</w:t>
      </w:r>
      <w:r w:rsidR="000910A1" w:rsidRPr="00FE3CD4">
        <w:rPr>
          <w:rFonts w:ascii="Arial" w:hAnsi="Arial" w:cs="Arial"/>
          <w:sz w:val="20"/>
          <w:highlight w:val="cyan"/>
        </w:rPr>
        <w:t xml:space="preserve"> is accepted or otherwise imposed.</w:t>
      </w:r>
    </w:p>
    <w:p w14:paraId="5829ED6E" w14:textId="77777777" w:rsidR="00422F26" w:rsidRPr="00FE3CD4" w:rsidRDefault="00422F26" w:rsidP="00B31E3E">
      <w:pPr>
        <w:jc w:val="both"/>
        <w:rPr>
          <w:rFonts w:ascii="Arial" w:hAnsi="Arial" w:cs="Arial"/>
          <w:b/>
          <w:sz w:val="20"/>
          <w:highlight w:val="cyan"/>
        </w:rPr>
      </w:pPr>
    </w:p>
    <w:p w14:paraId="5973D54D" w14:textId="77777777" w:rsidR="000910A1" w:rsidRPr="00FE3CD4" w:rsidRDefault="000910A1" w:rsidP="002B5C38">
      <w:pPr>
        <w:ind w:left="2340" w:hanging="900"/>
        <w:jc w:val="both"/>
        <w:rPr>
          <w:rFonts w:ascii="Arial" w:hAnsi="Arial" w:cs="Arial"/>
          <w:i/>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3</w:t>
      </w:r>
      <w:r w:rsidRPr="00FE3CD4">
        <w:rPr>
          <w:rFonts w:ascii="Arial" w:hAnsi="Arial" w:cs="Arial"/>
          <w:b/>
          <w:sz w:val="20"/>
          <w:highlight w:val="cyan"/>
        </w:rPr>
        <w:t>.1</w:t>
      </w:r>
      <w:r w:rsidRPr="00FE3CD4">
        <w:rPr>
          <w:rFonts w:ascii="Arial" w:hAnsi="Arial" w:cs="Arial"/>
          <w:sz w:val="20"/>
          <w:highlight w:val="cyan"/>
        </w:rPr>
        <w:t xml:space="preserve"> </w:t>
      </w:r>
      <w:r w:rsidR="00967F32" w:rsidRPr="00FE3CD4">
        <w:rPr>
          <w:rFonts w:ascii="Arial" w:hAnsi="Arial" w:cs="Arial"/>
          <w:sz w:val="20"/>
          <w:highlight w:val="cyan"/>
        </w:rPr>
        <w:tab/>
      </w:r>
      <w:r w:rsidRPr="00FE3CD4">
        <w:rPr>
          <w:rFonts w:ascii="Arial" w:hAnsi="Arial" w:cs="Arial"/>
          <w:sz w:val="20"/>
          <w:highlight w:val="cyan"/>
        </w:rPr>
        <w:t xml:space="preserve">Delays Not Attributable to the </w:t>
      </w:r>
      <w:r w:rsidRPr="00FE3CD4">
        <w:rPr>
          <w:rFonts w:ascii="Arial" w:hAnsi="Arial" w:cs="Arial"/>
          <w:i/>
          <w:sz w:val="20"/>
          <w:highlight w:val="cyan"/>
        </w:rPr>
        <w:t xml:space="preserve">Athlete </w:t>
      </w:r>
      <w:r w:rsidRPr="00FE3CD4">
        <w:rPr>
          <w:rFonts w:ascii="Arial" w:hAnsi="Arial" w:cs="Arial"/>
          <w:sz w:val="20"/>
          <w:highlight w:val="cyan"/>
        </w:rPr>
        <w:t>or other</w:t>
      </w:r>
      <w:r w:rsidRPr="00FE3CD4">
        <w:rPr>
          <w:rFonts w:ascii="Arial" w:hAnsi="Arial" w:cs="Arial"/>
          <w:i/>
          <w:sz w:val="20"/>
          <w:highlight w:val="cyan"/>
        </w:rPr>
        <w:t xml:space="preserve"> Person</w:t>
      </w:r>
    </w:p>
    <w:p w14:paraId="4BCAD140" w14:textId="77777777" w:rsidR="000910A1" w:rsidRPr="00FE3CD4" w:rsidRDefault="000910A1" w:rsidP="002B5C38">
      <w:pPr>
        <w:ind w:left="2340" w:hanging="900"/>
        <w:jc w:val="both"/>
        <w:rPr>
          <w:rFonts w:ascii="Arial" w:hAnsi="Arial" w:cs="Arial"/>
          <w:i/>
          <w:sz w:val="20"/>
          <w:highlight w:val="cyan"/>
        </w:rPr>
      </w:pPr>
    </w:p>
    <w:p w14:paraId="3ECA5BC4" w14:textId="2F962E6A" w:rsidR="000910A1" w:rsidRPr="00FE3CD4" w:rsidRDefault="000910A1" w:rsidP="00B50521">
      <w:pPr>
        <w:ind w:left="2410"/>
        <w:jc w:val="both"/>
        <w:rPr>
          <w:rFonts w:ascii="Arial" w:hAnsi="Arial" w:cs="Arial"/>
          <w:sz w:val="20"/>
          <w:highlight w:val="cyan"/>
        </w:rPr>
      </w:pPr>
      <w:r w:rsidRPr="00FE3CD4">
        <w:rPr>
          <w:rFonts w:ascii="Arial" w:hAnsi="Arial" w:cs="Arial"/>
          <w:sz w:val="20"/>
          <w:highlight w:val="cyan"/>
        </w:rPr>
        <w:t xml:space="preserve">Where there have been substantial delays in the hearing process or other aspects of </w:t>
      </w:r>
      <w:r w:rsidRPr="00FE3CD4">
        <w:rPr>
          <w:rFonts w:ascii="Arial" w:hAnsi="Arial" w:cs="Arial"/>
          <w:i/>
          <w:sz w:val="20"/>
          <w:highlight w:val="cyan"/>
        </w:rPr>
        <w:t>Doping Control</w:t>
      </w:r>
      <w:r w:rsidR="0074658F" w:rsidRPr="00FE3CD4">
        <w:rPr>
          <w:rFonts w:ascii="Arial" w:hAnsi="Arial" w:cs="Arial"/>
          <w:sz w:val="20"/>
          <w:highlight w:val="cyan"/>
        </w:rPr>
        <w:t>,</w:t>
      </w:r>
      <w:r w:rsidRPr="00FE3CD4">
        <w:rPr>
          <w:rFonts w:ascii="Arial" w:hAnsi="Arial" w:cs="Arial"/>
          <w:sz w:val="20"/>
          <w:highlight w:val="cyan"/>
        </w:rPr>
        <w:t xml:space="preserve"> </w:t>
      </w:r>
      <w:r w:rsidR="002200BA" w:rsidRPr="00FE3CD4">
        <w:rPr>
          <w:rFonts w:ascii="Arial" w:hAnsi="Arial" w:cs="Arial"/>
          <w:sz w:val="20"/>
          <w:highlight w:val="cyan"/>
        </w:rPr>
        <w:t xml:space="preserve">and the </w:t>
      </w:r>
      <w:r w:rsidR="002200BA" w:rsidRPr="00FE3CD4">
        <w:rPr>
          <w:rFonts w:ascii="Arial" w:hAnsi="Arial" w:cs="Arial"/>
          <w:i/>
          <w:iCs/>
          <w:sz w:val="20"/>
          <w:highlight w:val="cyan"/>
        </w:rPr>
        <w:t>Athlete</w:t>
      </w:r>
      <w:r w:rsidR="002200BA" w:rsidRPr="00FE3CD4">
        <w:rPr>
          <w:rFonts w:ascii="Arial" w:hAnsi="Arial" w:cs="Arial"/>
          <w:sz w:val="20"/>
          <w:highlight w:val="cyan"/>
        </w:rPr>
        <w:t xml:space="preserve"> or other </w:t>
      </w:r>
      <w:r w:rsidR="002200BA" w:rsidRPr="00FE3CD4">
        <w:rPr>
          <w:rFonts w:ascii="Arial" w:hAnsi="Arial" w:cs="Arial"/>
          <w:i/>
          <w:iCs/>
          <w:sz w:val="20"/>
          <w:highlight w:val="cyan"/>
        </w:rPr>
        <w:t>Person</w:t>
      </w:r>
      <w:r w:rsidR="002200BA" w:rsidRPr="00FE3CD4">
        <w:rPr>
          <w:rFonts w:ascii="Arial" w:hAnsi="Arial" w:cs="Arial"/>
          <w:sz w:val="20"/>
          <w:highlight w:val="cyan"/>
        </w:rPr>
        <w:t xml:space="preserve"> can establish that </w:t>
      </w:r>
      <w:r w:rsidR="0074658F" w:rsidRPr="00FE3CD4">
        <w:rPr>
          <w:rFonts w:ascii="Arial" w:hAnsi="Arial" w:cs="Arial"/>
          <w:sz w:val="20"/>
          <w:highlight w:val="cyan"/>
        </w:rPr>
        <w:t xml:space="preserve">such </w:t>
      </w:r>
      <w:r w:rsidR="002200BA" w:rsidRPr="00FE3CD4">
        <w:rPr>
          <w:rFonts w:ascii="Arial" w:hAnsi="Arial" w:cs="Arial"/>
          <w:sz w:val="20"/>
          <w:highlight w:val="cyan"/>
        </w:rPr>
        <w:t xml:space="preserve">delays are </w:t>
      </w:r>
      <w:r w:rsidRPr="00FE3CD4">
        <w:rPr>
          <w:rFonts w:ascii="Arial" w:hAnsi="Arial" w:cs="Arial"/>
          <w:sz w:val="20"/>
          <w:highlight w:val="cyan"/>
        </w:rPr>
        <w:t xml:space="preserve">not attributable to the </w:t>
      </w:r>
      <w:r w:rsidRPr="00FE3CD4">
        <w:rPr>
          <w:rFonts w:ascii="Arial" w:hAnsi="Arial" w:cs="Arial"/>
          <w:i/>
          <w:sz w:val="20"/>
          <w:highlight w:val="cyan"/>
        </w:rPr>
        <w:t>Athlete</w:t>
      </w:r>
      <w:r w:rsidRPr="00FE3CD4">
        <w:rPr>
          <w:rFonts w:ascii="Arial" w:hAnsi="Arial" w:cs="Arial"/>
          <w:sz w:val="20"/>
          <w:highlight w:val="cyan"/>
        </w:rPr>
        <w:t xml:space="preserve"> or other</w:t>
      </w:r>
      <w:r w:rsidRPr="00FE3CD4">
        <w:rPr>
          <w:rFonts w:ascii="Arial" w:hAnsi="Arial" w:cs="Arial"/>
          <w:i/>
          <w:sz w:val="20"/>
          <w:highlight w:val="cyan"/>
        </w:rPr>
        <w:t xml:space="preserve"> Person</w:t>
      </w:r>
      <w:r w:rsidRPr="00FE3CD4">
        <w:rPr>
          <w:rFonts w:ascii="Arial" w:hAnsi="Arial" w:cs="Arial"/>
          <w:sz w:val="20"/>
          <w:highlight w:val="cyan"/>
        </w:rPr>
        <w:t xml:space="preserve">, </w:t>
      </w:r>
      <w:r w:rsidR="00550D15" w:rsidRPr="00FE3CD4">
        <w:rPr>
          <w:rFonts w:ascii="Arial" w:hAnsi="Arial" w:cs="Arial"/>
          <w:sz w:val="20"/>
          <w:highlight w:val="cyan"/>
        </w:rPr>
        <w:t xml:space="preserve">the </w:t>
      </w:r>
      <w:r w:rsidR="00550D15" w:rsidRPr="00FE3CD4">
        <w:rPr>
          <w:rFonts w:ascii="Arial" w:hAnsi="Arial" w:cs="Arial"/>
          <w:i/>
          <w:iCs/>
          <w:sz w:val="20"/>
          <w:highlight w:val="cyan"/>
        </w:rPr>
        <w:t>Sports Tribunal</w:t>
      </w:r>
      <w:r w:rsidR="00297A19" w:rsidRPr="00FE3CD4">
        <w:rPr>
          <w:rFonts w:ascii="Arial" w:hAnsi="Arial" w:cs="Arial"/>
          <w:sz w:val="20"/>
          <w:highlight w:val="cyan"/>
        </w:rPr>
        <w:t>, if applicable,</w:t>
      </w:r>
      <w:r w:rsidR="00564D17" w:rsidRPr="00FE3CD4">
        <w:rPr>
          <w:rFonts w:ascii="Arial" w:hAnsi="Arial" w:cs="Arial"/>
          <w:sz w:val="20"/>
          <w:highlight w:val="cyan"/>
        </w:rPr>
        <w:t xml:space="preserve"> </w:t>
      </w:r>
      <w:r w:rsidRPr="00FE3CD4">
        <w:rPr>
          <w:rFonts w:ascii="Arial" w:hAnsi="Arial" w:cs="Arial"/>
          <w:sz w:val="20"/>
          <w:highlight w:val="cyan"/>
        </w:rPr>
        <w:t xml:space="preserve">may start the period of </w:t>
      </w:r>
      <w:r w:rsidRPr="00FE3CD4">
        <w:rPr>
          <w:rFonts w:ascii="Arial" w:hAnsi="Arial" w:cs="Arial"/>
          <w:i/>
          <w:sz w:val="20"/>
          <w:highlight w:val="cyan"/>
        </w:rPr>
        <w:t>Ineligibility</w:t>
      </w:r>
      <w:r w:rsidRPr="00FE3CD4">
        <w:rPr>
          <w:rFonts w:ascii="Arial" w:hAnsi="Arial" w:cs="Arial"/>
          <w:sz w:val="20"/>
          <w:highlight w:val="cyan"/>
        </w:rPr>
        <w:t xml:space="preserve"> at an earlier date commencing as early as the date of </w:t>
      </w:r>
      <w:r w:rsidRPr="00FE3CD4">
        <w:rPr>
          <w:rFonts w:ascii="Arial" w:hAnsi="Arial" w:cs="Arial"/>
          <w:i/>
          <w:sz w:val="20"/>
          <w:highlight w:val="cyan"/>
        </w:rPr>
        <w:t xml:space="preserve">Sample </w:t>
      </w:r>
      <w:r w:rsidRPr="00FE3CD4">
        <w:rPr>
          <w:rFonts w:ascii="Arial" w:hAnsi="Arial" w:cs="Arial"/>
          <w:sz w:val="20"/>
          <w:highlight w:val="cyan"/>
        </w:rPr>
        <w:t xml:space="preserve">collection or the date on which another anti-doping rule violation last occurred. All competitive results achieved during the period of </w:t>
      </w:r>
      <w:r w:rsidRPr="00FE3CD4">
        <w:rPr>
          <w:rFonts w:ascii="Arial" w:hAnsi="Arial" w:cs="Arial"/>
          <w:i/>
          <w:sz w:val="20"/>
          <w:highlight w:val="cyan"/>
        </w:rPr>
        <w:t>Ineligibility</w:t>
      </w:r>
      <w:r w:rsidRPr="00FE3CD4">
        <w:rPr>
          <w:rFonts w:ascii="Arial" w:hAnsi="Arial" w:cs="Arial"/>
          <w:sz w:val="20"/>
          <w:highlight w:val="cyan"/>
        </w:rPr>
        <w:t xml:space="preserve">, including retroactive </w:t>
      </w:r>
      <w:r w:rsidRPr="00FE3CD4">
        <w:rPr>
          <w:rFonts w:ascii="Arial" w:hAnsi="Arial" w:cs="Arial"/>
          <w:i/>
          <w:sz w:val="20"/>
          <w:highlight w:val="cyan"/>
        </w:rPr>
        <w:t>Ineligibility</w:t>
      </w:r>
      <w:r w:rsidRPr="00FE3CD4">
        <w:rPr>
          <w:rFonts w:ascii="Arial" w:hAnsi="Arial" w:cs="Arial"/>
          <w:sz w:val="20"/>
          <w:highlight w:val="cyan"/>
        </w:rPr>
        <w:t xml:space="preserve">, shall be </w:t>
      </w:r>
      <w:r w:rsidRPr="00FE3CD4">
        <w:rPr>
          <w:rFonts w:ascii="Arial" w:hAnsi="Arial" w:cs="Arial"/>
          <w:i/>
          <w:sz w:val="20"/>
          <w:highlight w:val="cyan"/>
        </w:rPr>
        <w:t>Disqualified</w:t>
      </w:r>
      <w:r w:rsidRPr="00FE3CD4">
        <w:rPr>
          <w:rFonts w:ascii="Arial" w:hAnsi="Arial" w:cs="Arial"/>
          <w:sz w:val="20"/>
          <w:highlight w:val="cyan"/>
        </w:rPr>
        <w:t>.</w:t>
      </w:r>
      <w:r w:rsidR="00E80569" w:rsidRPr="00FE3CD4">
        <w:rPr>
          <w:rStyle w:val="FootnoteReference"/>
          <w:rFonts w:ascii="Arial" w:hAnsi="Arial" w:cs="Arial"/>
          <w:b/>
          <w:sz w:val="20"/>
          <w:highlight w:val="cyan"/>
          <w:vertAlign w:val="superscript"/>
        </w:rPr>
        <w:footnoteReference w:id="86"/>
      </w:r>
    </w:p>
    <w:p w14:paraId="10694CDE" w14:textId="77777777" w:rsidR="003069AB" w:rsidRPr="00FE3CD4" w:rsidRDefault="003069AB" w:rsidP="00B50521">
      <w:pPr>
        <w:ind w:left="2410"/>
        <w:jc w:val="both"/>
        <w:rPr>
          <w:rFonts w:ascii="Arial" w:hAnsi="Arial" w:cs="Arial"/>
          <w:sz w:val="20"/>
          <w:highlight w:val="cyan"/>
        </w:rPr>
      </w:pPr>
    </w:p>
    <w:p w14:paraId="55D19552" w14:textId="77777777" w:rsidR="00D567EA" w:rsidRPr="00FE3CD4" w:rsidRDefault="00D567EA" w:rsidP="00B50521">
      <w:pPr>
        <w:ind w:left="2268" w:hanging="850"/>
        <w:jc w:val="both"/>
        <w:rPr>
          <w:rFonts w:ascii="Arial" w:hAnsi="Arial" w:cs="Arial"/>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3</w:t>
      </w:r>
      <w:r w:rsidRPr="00FE3CD4">
        <w:rPr>
          <w:rFonts w:ascii="Arial" w:hAnsi="Arial" w:cs="Arial"/>
          <w:b/>
          <w:sz w:val="20"/>
          <w:highlight w:val="cyan"/>
        </w:rPr>
        <w:t>.</w:t>
      </w:r>
      <w:r w:rsidR="002200BA" w:rsidRPr="00FE3CD4">
        <w:rPr>
          <w:rFonts w:ascii="Arial" w:hAnsi="Arial" w:cs="Arial"/>
          <w:b/>
          <w:sz w:val="20"/>
          <w:highlight w:val="cyan"/>
        </w:rPr>
        <w:t>2</w:t>
      </w:r>
      <w:r w:rsidRPr="00FE3CD4">
        <w:rPr>
          <w:rFonts w:ascii="Arial" w:hAnsi="Arial" w:cs="Arial"/>
          <w:sz w:val="20"/>
          <w:highlight w:val="cyan"/>
        </w:rPr>
        <w:t xml:space="preserve"> </w:t>
      </w:r>
      <w:r w:rsidR="0003311C" w:rsidRPr="00FE3CD4">
        <w:rPr>
          <w:rFonts w:ascii="Arial" w:hAnsi="Arial" w:cs="Arial"/>
          <w:sz w:val="20"/>
          <w:highlight w:val="cyan"/>
        </w:rPr>
        <w:tab/>
      </w:r>
      <w:r w:rsidRPr="00FE3CD4">
        <w:rPr>
          <w:rFonts w:ascii="Arial" w:hAnsi="Arial" w:cs="Arial"/>
          <w:sz w:val="20"/>
          <w:highlight w:val="cyan"/>
        </w:rPr>
        <w:t xml:space="preserve">Credit for </w:t>
      </w:r>
      <w:r w:rsidRPr="00FE3CD4">
        <w:rPr>
          <w:rFonts w:ascii="Arial" w:hAnsi="Arial" w:cs="Arial"/>
          <w:i/>
          <w:sz w:val="20"/>
          <w:highlight w:val="cyan"/>
        </w:rPr>
        <w:t>Provisional Suspension</w:t>
      </w:r>
      <w:r w:rsidRPr="00FE3CD4">
        <w:rPr>
          <w:rFonts w:ascii="Arial" w:hAnsi="Arial" w:cs="Arial"/>
          <w:sz w:val="20"/>
          <w:highlight w:val="cyan"/>
        </w:rPr>
        <w:t xml:space="preserve"> or Period of </w:t>
      </w:r>
      <w:r w:rsidRPr="00FE3CD4">
        <w:rPr>
          <w:rFonts w:ascii="Arial" w:hAnsi="Arial" w:cs="Arial"/>
          <w:i/>
          <w:sz w:val="20"/>
          <w:highlight w:val="cyan"/>
        </w:rPr>
        <w:t xml:space="preserve">Ineligibility </w:t>
      </w:r>
      <w:r w:rsidRPr="00FE3CD4">
        <w:rPr>
          <w:rFonts w:ascii="Arial" w:hAnsi="Arial" w:cs="Arial"/>
          <w:sz w:val="20"/>
          <w:highlight w:val="cyan"/>
        </w:rPr>
        <w:t xml:space="preserve">Served </w:t>
      </w:r>
    </w:p>
    <w:p w14:paraId="645A53E9" w14:textId="77777777" w:rsidR="00D567EA" w:rsidRPr="00FE3CD4" w:rsidRDefault="00D567EA" w:rsidP="00B31E3E">
      <w:pPr>
        <w:ind w:left="1440"/>
        <w:jc w:val="both"/>
        <w:rPr>
          <w:rFonts w:ascii="Arial" w:hAnsi="Arial" w:cs="Arial"/>
          <w:sz w:val="20"/>
          <w:highlight w:val="cyan"/>
        </w:rPr>
      </w:pPr>
    </w:p>
    <w:p w14:paraId="78520BC6" w14:textId="77777777" w:rsidR="00D567EA" w:rsidRPr="00FE3CD4" w:rsidRDefault="00D567EA" w:rsidP="00B50521">
      <w:pPr>
        <w:ind w:left="3261" w:hanging="990"/>
        <w:jc w:val="both"/>
        <w:rPr>
          <w:rFonts w:ascii="Arial" w:hAnsi="Arial" w:cs="Arial"/>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3</w:t>
      </w:r>
      <w:r w:rsidRPr="00FE3CD4">
        <w:rPr>
          <w:rFonts w:ascii="Arial" w:hAnsi="Arial" w:cs="Arial"/>
          <w:b/>
          <w:sz w:val="20"/>
          <w:highlight w:val="cyan"/>
        </w:rPr>
        <w:t>.</w:t>
      </w:r>
      <w:r w:rsidR="002200BA" w:rsidRPr="00FE3CD4">
        <w:rPr>
          <w:rFonts w:ascii="Arial" w:hAnsi="Arial" w:cs="Arial"/>
          <w:b/>
          <w:sz w:val="20"/>
          <w:highlight w:val="cyan"/>
        </w:rPr>
        <w:t>2</w:t>
      </w:r>
      <w:r w:rsidRPr="00FE3CD4">
        <w:rPr>
          <w:rFonts w:ascii="Arial" w:hAnsi="Arial" w:cs="Arial"/>
          <w:b/>
          <w:sz w:val="20"/>
          <w:highlight w:val="cyan"/>
        </w:rPr>
        <w:t>.1</w:t>
      </w:r>
      <w:r w:rsidR="0029090F" w:rsidRPr="00FE3CD4">
        <w:rPr>
          <w:rFonts w:ascii="Arial" w:hAnsi="Arial" w:cs="Arial"/>
          <w:sz w:val="20"/>
          <w:highlight w:val="cyan"/>
        </w:rPr>
        <w:t xml:space="preserve"> </w:t>
      </w:r>
      <w:r w:rsidR="00410E09" w:rsidRPr="00FE3CD4">
        <w:rPr>
          <w:rFonts w:ascii="Arial" w:hAnsi="Arial" w:cs="Arial"/>
          <w:sz w:val="20"/>
          <w:highlight w:val="cyan"/>
        </w:rPr>
        <w:tab/>
      </w:r>
      <w:r w:rsidRPr="00FE3CD4">
        <w:rPr>
          <w:rFonts w:ascii="Arial" w:hAnsi="Arial" w:cs="Arial"/>
          <w:sz w:val="20"/>
          <w:highlight w:val="cyan"/>
        </w:rPr>
        <w:t xml:space="preserve">If a </w:t>
      </w:r>
      <w:r w:rsidRPr="00FE3CD4">
        <w:rPr>
          <w:rFonts w:ascii="Arial" w:hAnsi="Arial" w:cs="Arial"/>
          <w:i/>
          <w:sz w:val="20"/>
          <w:highlight w:val="cyan"/>
        </w:rPr>
        <w:t>Provisional Suspension</w:t>
      </w:r>
      <w:r w:rsidRPr="00FE3CD4">
        <w:rPr>
          <w:rFonts w:ascii="Arial" w:hAnsi="Arial" w:cs="Arial"/>
          <w:sz w:val="20"/>
          <w:highlight w:val="cyan"/>
        </w:rPr>
        <w:t xml:space="preserve"> is respected by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then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shall receive a credit for such period of </w:t>
      </w:r>
      <w:r w:rsidRPr="00FE3CD4">
        <w:rPr>
          <w:rFonts w:ascii="Arial" w:hAnsi="Arial" w:cs="Arial"/>
          <w:i/>
          <w:sz w:val="20"/>
          <w:highlight w:val="cyan"/>
        </w:rPr>
        <w:t>Provisional Suspension</w:t>
      </w:r>
      <w:r w:rsidRPr="00FE3CD4">
        <w:rPr>
          <w:rFonts w:ascii="Arial" w:hAnsi="Arial" w:cs="Arial"/>
          <w:sz w:val="20"/>
          <w:highlight w:val="cyan"/>
        </w:rPr>
        <w:t xml:space="preserve"> against any period of </w:t>
      </w:r>
      <w:r w:rsidRPr="00FE3CD4">
        <w:rPr>
          <w:rFonts w:ascii="Arial" w:hAnsi="Arial" w:cs="Arial"/>
          <w:i/>
          <w:iCs/>
          <w:sz w:val="20"/>
          <w:highlight w:val="cyan"/>
        </w:rPr>
        <w:lastRenderedPageBreak/>
        <w:t>Ineligibility</w:t>
      </w:r>
      <w:r w:rsidRPr="00FE3CD4">
        <w:rPr>
          <w:rFonts w:ascii="Arial" w:hAnsi="Arial" w:cs="Arial"/>
          <w:sz w:val="20"/>
          <w:highlight w:val="cyan"/>
        </w:rPr>
        <w:t xml:space="preserve"> which may ultimately be imposed. </w:t>
      </w:r>
      <w:r w:rsidR="002200BA" w:rsidRPr="00FE3CD4">
        <w:rPr>
          <w:rFonts w:ascii="Arial" w:hAnsi="Arial" w:cs="Arial"/>
          <w:sz w:val="20"/>
          <w:highlight w:val="cyan"/>
        </w:rPr>
        <w:t xml:space="preserve">If the </w:t>
      </w:r>
      <w:r w:rsidR="002200BA" w:rsidRPr="00FE3CD4">
        <w:rPr>
          <w:rFonts w:ascii="Arial" w:hAnsi="Arial" w:cs="Arial"/>
          <w:i/>
          <w:iCs/>
          <w:sz w:val="20"/>
          <w:highlight w:val="cyan"/>
        </w:rPr>
        <w:t>Athlete</w:t>
      </w:r>
      <w:r w:rsidR="002200BA" w:rsidRPr="00FE3CD4">
        <w:rPr>
          <w:rFonts w:ascii="Arial" w:hAnsi="Arial" w:cs="Arial"/>
          <w:sz w:val="20"/>
          <w:highlight w:val="cyan"/>
        </w:rPr>
        <w:t xml:space="preserve"> or other </w:t>
      </w:r>
      <w:r w:rsidR="002200BA" w:rsidRPr="00FE3CD4">
        <w:rPr>
          <w:rFonts w:ascii="Arial" w:hAnsi="Arial" w:cs="Arial"/>
          <w:i/>
          <w:iCs/>
          <w:sz w:val="20"/>
          <w:highlight w:val="cyan"/>
        </w:rPr>
        <w:t>Person</w:t>
      </w:r>
      <w:r w:rsidR="002200BA" w:rsidRPr="00FE3CD4">
        <w:rPr>
          <w:rFonts w:ascii="Arial" w:hAnsi="Arial" w:cs="Arial"/>
          <w:sz w:val="20"/>
          <w:highlight w:val="cyan"/>
        </w:rPr>
        <w:t xml:space="preserve"> does not respect a </w:t>
      </w:r>
      <w:r w:rsidR="002200BA" w:rsidRPr="00FE3CD4">
        <w:rPr>
          <w:rFonts w:ascii="Arial" w:hAnsi="Arial" w:cs="Arial"/>
          <w:i/>
          <w:iCs/>
          <w:sz w:val="20"/>
          <w:highlight w:val="cyan"/>
        </w:rPr>
        <w:t>Provisional Suspension</w:t>
      </w:r>
      <w:r w:rsidR="002200BA" w:rsidRPr="00FE3CD4">
        <w:rPr>
          <w:rFonts w:ascii="Arial" w:hAnsi="Arial" w:cs="Arial"/>
          <w:sz w:val="20"/>
          <w:highlight w:val="cyan"/>
        </w:rPr>
        <w:t xml:space="preserve">, then the </w:t>
      </w:r>
      <w:r w:rsidR="002200BA" w:rsidRPr="00FE3CD4">
        <w:rPr>
          <w:rFonts w:ascii="Arial" w:hAnsi="Arial" w:cs="Arial"/>
          <w:i/>
          <w:iCs/>
          <w:sz w:val="20"/>
          <w:highlight w:val="cyan"/>
        </w:rPr>
        <w:t>Athlete</w:t>
      </w:r>
      <w:r w:rsidR="002200BA" w:rsidRPr="00FE3CD4">
        <w:rPr>
          <w:rFonts w:ascii="Arial" w:hAnsi="Arial" w:cs="Arial"/>
          <w:sz w:val="20"/>
          <w:highlight w:val="cyan"/>
        </w:rPr>
        <w:t xml:space="preserve"> or other </w:t>
      </w:r>
      <w:r w:rsidR="002200BA" w:rsidRPr="00FE3CD4">
        <w:rPr>
          <w:rFonts w:ascii="Arial" w:hAnsi="Arial" w:cs="Arial"/>
          <w:i/>
          <w:iCs/>
          <w:sz w:val="20"/>
          <w:highlight w:val="cyan"/>
        </w:rPr>
        <w:t>Person</w:t>
      </w:r>
      <w:r w:rsidR="002200BA" w:rsidRPr="00FE3CD4">
        <w:rPr>
          <w:rFonts w:ascii="Arial" w:hAnsi="Arial" w:cs="Arial"/>
          <w:sz w:val="20"/>
          <w:highlight w:val="cyan"/>
        </w:rPr>
        <w:t xml:space="preserve"> shall receive no credit for any period of </w:t>
      </w:r>
      <w:r w:rsidR="002200BA" w:rsidRPr="00FE3CD4">
        <w:rPr>
          <w:rFonts w:ascii="Arial" w:hAnsi="Arial" w:cs="Arial"/>
          <w:i/>
          <w:iCs/>
          <w:sz w:val="20"/>
          <w:highlight w:val="cyan"/>
        </w:rPr>
        <w:t>Provisional Suspension</w:t>
      </w:r>
      <w:r w:rsidR="002200BA" w:rsidRPr="00FE3CD4">
        <w:rPr>
          <w:rFonts w:ascii="Arial" w:hAnsi="Arial" w:cs="Arial"/>
          <w:sz w:val="20"/>
          <w:highlight w:val="cyan"/>
        </w:rPr>
        <w:t xml:space="preserve"> served. </w:t>
      </w:r>
      <w:r w:rsidRPr="00FE3CD4">
        <w:rPr>
          <w:rFonts w:ascii="Arial" w:hAnsi="Arial" w:cs="Arial"/>
          <w:sz w:val="20"/>
          <w:highlight w:val="cyan"/>
        </w:rPr>
        <w:t xml:space="preserve">If a period of </w:t>
      </w:r>
      <w:r w:rsidRPr="00FE3CD4">
        <w:rPr>
          <w:rFonts w:ascii="Arial" w:hAnsi="Arial" w:cs="Arial"/>
          <w:i/>
          <w:sz w:val="20"/>
          <w:highlight w:val="cyan"/>
        </w:rPr>
        <w:t xml:space="preserve">Ineligibility </w:t>
      </w:r>
      <w:r w:rsidRPr="00FE3CD4">
        <w:rPr>
          <w:rFonts w:ascii="Arial" w:hAnsi="Arial" w:cs="Arial"/>
          <w:sz w:val="20"/>
          <w:highlight w:val="cyan"/>
        </w:rPr>
        <w:t xml:space="preserve">is served pursuant to a decision that is subsequently appealed, then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shall receive a credit for such period of </w:t>
      </w:r>
      <w:r w:rsidRPr="00FE3CD4">
        <w:rPr>
          <w:rFonts w:ascii="Arial" w:hAnsi="Arial" w:cs="Arial"/>
          <w:i/>
          <w:sz w:val="20"/>
          <w:highlight w:val="cyan"/>
        </w:rPr>
        <w:t>Ineligibility</w:t>
      </w:r>
      <w:r w:rsidRPr="00FE3CD4">
        <w:rPr>
          <w:rFonts w:ascii="Arial" w:hAnsi="Arial" w:cs="Arial"/>
          <w:sz w:val="20"/>
          <w:highlight w:val="cyan"/>
        </w:rPr>
        <w:t xml:space="preserve"> served against any period of </w:t>
      </w:r>
      <w:r w:rsidRPr="00FE3CD4">
        <w:rPr>
          <w:rFonts w:ascii="Arial" w:hAnsi="Arial" w:cs="Arial"/>
          <w:i/>
          <w:sz w:val="20"/>
          <w:highlight w:val="cyan"/>
        </w:rPr>
        <w:t>Ineligibility</w:t>
      </w:r>
      <w:r w:rsidRPr="00FE3CD4">
        <w:rPr>
          <w:rFonts w:ascii="Arial" w:hAnsi="Arial" w:cs="Arial"/>
          <w:sz w:val="20"/>
          <w:highlight w:val="cyan"/>
        </w:rPr>
        <w:t xml:space="preserve"> which may ultimately be imposed on appeal.</w:t>
      </w:r>
    </w:p>
    <w:p w14:paraId="7E9AADFA" w14:textId="77777777" w:rsidR="00D567EA" w:rsidRPr="00FE3CD4" w:rsidRDefault="00D567EA" w:rsidP="00410E09">
      <w:pPr>
        <w:ind w:left="3330" w:hanging="990"/>
        <w:jc w:val="both"/>
        <w:rPr>
          <w:rFonts w:ascii="Arial" w:hAnsi="Arial" w:cs="Arial"/>
          <w:sz w:val="20"/>
          <w:highlight w:val="cyan"/>
        </w:rPr>
      </w:pPr>
    </w:p>
    <w:p w14:paraId="0F114430" w14:textId="743E0BE8" w:rsidR="00D567EA" w:rsidRPr="00FE3CD4" w:rsidRDefault="00D567EA" w:rsidP="00B50521">
      <w:pPr>
        <w:ind w:left="3261" w:hanging="990"/>
        <w:jc w:val="both"/>
        <w:rPr>
          <w:rFonts w:ascii="Arial" w:hAnsi="Arial" w:cs="Arial"/>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3</w:t>
      </w:r>
      <w:r w:rsidRPr="00FE3CD4">
        <w:rPr>
          <w:rFonts w:ascii="Arial" w:hAnsi="Arial" w:cs="Arial"/>
          <w:b/>
          <w:sz w:val="20"/>
          <w:highlight w:val="cyan"/>
        </w:rPr>
        <w:t>.</w:t>
      </w:r>
      <w:r w:rsidR="002200BA" w:rsidRPr="00FE3CD4">
        <w:rPr>
          <w:rFonts w:ascii="Arial" w:hAnsi="Arial" w:cs="Arial"/>
          <w:b/>
          <w:sz w:val="20"/>
          <w:highlight w:val="cyan"/>
        </w:rPr>
        <w:t>2</w:t>
      </w:r>
      <w:r w:rsidRPr="00FE3CD4">
        <w:rPr>
          <w:rFonts w:ascii="Arial" w:hAnsi="Arial" w:cs="Arial"/>
          <w:b/>
          <w:sz w:val="20"/>
          <w:highlight w:val="cyan"/>
        </w:rPr>
        <w:t>.2</w:t>
      </w:r>
      <w:r w:rsidRPr="00FE3CD4">
        <w:rPr>
          <w:rFonts w:ascii="Arial" w:hAnsi="Arial" w:cs="Arial"/>
          <w:sz w:val="20"/>
          <w:highlight w:val="cyan"/>
        </w:rPr>
        <w:t xml:space="preserve"> </w:t>
      </w:r>
      <w:r w:rsidR="00410E09" w:rsidRPr="00FE3CD4">
        <w:rPr>
          <w:rFonts w:ascii="Arial" w:hAnsi="Arial" w:cs="Arial"/>
          <w:sz w:val="20"/>
          <w:highlight w:val="cyan"/>
        </w:rPr>
        <w:tab/>
      </w:r>
      <w:r w:rsidRPr="00FE3CD4">
        <w:rPr>
          <w:rFonts w:ascii="Arial" w:hAnsi="Arial" w:cs="Arial"/>
          <w:sz w:val="20"/>
          <w:highlight w:val="cyan"/>
        </w:rPr>
        <w:t xml:space="preserve">If an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voluntarily accepts a </w:t>
      </w:r>
      <w:r w:rsidRPr="00FE3CD4">
        <w:rPr>
          <w:rFonts w:ascii="Arial" w:hAnsi="Arial" w:cs="Arial"/>
          <w:i/>
          <w:sz w:val="20"/>
          <w:highlight w:val="cyan"/>
        </w:rPr>
        <w:t>Provisional Suspension</w:t>
      </w:r>
      <w:r w:rsidRPr="00FE3CD4">
        <w:rPr>
          <w:rFonts w:ascii="Arial" w:hAnsi="Arial" w:cs="Arial"/>
          <w:sz w:val="20"/>
          <w:highlight w:val="cyan"/>
        </w:rPr>
        <w:t xml:space="preserve"> in writing from </w:t>
      </w:r>
      <w:r w:rsidR="00164541" w:rsidRPr="00FE3CD4">
        <w:rPr>
          <w:rFonts w:ascii="Arial" w:hAnsi="Arial" w:cs="Arial"/>
          <w:sz w:val="20"/>
          <w:highlight w:val="cyan"/>
        </w:rPr>
        <w:t xml:space="preserve">the </w:t>
      </w:r>
      <w:r w:rsidR="00164541" w:rsidRPr="00FE3CD4">
        <w:rPr>
          <w:rFonts w:ascii="Arial" w:hAnsi="Arial" w:cs="Arial"/>
          <w:i/>
          <w:iCs/>
          <w:sz w:val="20"/>
          <w:highlight w:val="cyan"/>
        </w:rPr>
        <w:t>Commission</w:t>
      </w:r>
      <w:r w:rsidRPr="00FE3CD4">
        <w:rPr>
          <w:rFonts w:ascii="Arial" w:hAnsi="Arial" w:cs="Arial"/>
          <w:i/>
          <w:sz w:val="20"/>
          <w:highlight w:val="cyan"/>
        </w:rPr>
        <w:t xml:space="preserve"> </w:t>
      </w:r>
      <w:r w:rsidRPr="00FE3CD4">
        <w:rPr>
          <w:rFonts w:ascii="Arial" w:hAnsi="Arial" w:cs="Arial"/>
          <w:sz w:val="20"/>
          <w:highlight w:val="cyan"/>
        </w:rPr>
        <w:t xml:space="preserve">and thereafter respects the </w:t>
      </w:r>
      <w:r w:rsidRPr="00FE3CD4">
        <w:rPr>
          <w:rFonts w:ascii="Arial" w:hAnsi="Arial" w:cs="Arial"/>
          <w:i/>
          <w:sz w:val="20"/>
          <w:highlight w:val="cyan"/>
        </w:rPr>
        <w:t>Provisional Suspension</w:t>
      </w:r>
      <w:r w:rsidRPr="00FE3CD4">
        <w:rPr>
          <w:rFonts w:ascii="Arial" w:hAnsi="Arial" w:cs="Arial"/>
          <w:sz w:val="20"/>
          <w:highlight w:val="cyan"/>
        </w:rPr>
        <w:t xml:space="preserve">,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shall receive a credit for such period of voluntary </w:t>
      </w:r>
      <w:r w:rsidRPr="00FE3CD4">
        <w:rPr>
          <w:rFonts w:ascii="Arial" w:hAnsi="Arial" w:cs="Arial"/>
          <w:i/>
          <w:sz w:val="20"/>
          <w:highlight w:val="cyan"/>
        </w:rPr>
        <w:t>Provisional Suspension</w:t>
      </w:r>
      <w:r w:rsidRPr="00FE3CD4">
        <w:rPr>
          <w:rFonts w:ascii="Arial" w:hAnsi="Arial" w:cs="Arial"/>
          <w:sz w:val="20"/>
          <w:highlight w:val="cyan"/>
        </w:rPr>
        <w:t xml:space="preserve"> against any period of </w:t>
      </w:r>
      <w:r w:rsidRPr="00FE3CD4">
        <w:rPr>
          <w:rFonts w:ascii="Arial" w:hAnsi="Arial" w:cs="Arial"/>
          <w:i/>
          <w:sz w:val="20"/>
          <w:highlight w:val="cyan"/>
        </w:rPr>
        <w:t>Ineligibility</w:t>
      </w:r>
      <w:r w:rsidRPr="00FE3CD4">
        <w:rPr>
          <w:rFonts w:ascii="Arial" w:hAnsi="Arial" w:cs="Arial"/>
          <w:sz w:val="20"/>
          <w:highlight w:val="cyan"/>
        </w:rPr>
        <w:t xml:space="preserve"> which may ultimately be imposed. A copy of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Person’s</w:t>
      </w:r>
      <w:r w:rsidRPr="00FE3CD4">
        <w:rPr>
          <w:rFonts w:ascii="Arial" w:hAnsi="Arial" w:cs="Arial"/>
          <w:sz w:val="20"/>
          <w:highlight w:val="cyan"/>
        </w:rPr>
        <w:t xml:space="preserve"> voluntary acceptance of a </w:t>
      </w:r>
      <w:r w:rsidRPr="00FE3CD4">
        <w:rPr>
          <w:rFonts w:ascii="Arial" w:hAnsi="Arial" w:cs="Arial"/>
          <w:i/>
          <w:sz w:val="20"/>
          <w:highlight w:val="cyan"/>
        </w:rPr>
        <w:t>Provisional Suspension</w:t>
      </w:r>
      <w:r w:rsidRPr="00FE3CD4">
        <w:rPr>
          <w:rFonts w:ascii="Arial" w:hAnsi="Arial" w:cs="Arial"/>
          <w:sz w:val="20"/>
          <w:highlight w:val="cyan"/>
        </w:rPr>
        <w:t xml:space="preserve"> shall be provided promptly to each party entitled to receive notice of an asserted anti-doping rule violation under Article 14.1.</w:t>
      </w:r>
      <w:r w:rsidR="00E80569" w:rsidRPr="00FE3CD4">
        <w:rPr>
          <w:rStyle w:val="FootnoteReference"/>
          <w:rFonts w:ascii="Arial" w:hAnsi="Arial" w:cs="Arial"/>
          <w:b/>
          <w:sz w:val="20"/>
          <w:highlight w:val="cyan"/>
          <w:vertAlign w:val="superscript"/>
        </w:rPr>
        <w:footnoteReference w:id="87"/>
      </w:r>
    </w:p>
    <w:p w14:paraId="24719C5D" w14:textId="77777777" w:rsidR="00D567EA" w:rsidRPr="00FE3CD4" w:rsidRDefault="00D567EA" w:rsidP="00410E09">
      <w:pPr>
        <w:ind w:left="3330" w:hanging="990"/>
        <w:jc w:val="both"/>
        <w:rPr>
          <w:rFonts w:ascii="Arial" w:hAnsi="Arial" w:cs="Arial"/>
          <w:sz w:val="20"/>
          <w:highlight w:val="cyan"/>
        </w:rPr>
      </w:pPr>
    </w:p>
    <w:p w14:paraId="358854BB" w14:textId="77777777" w:rsidR="00D567EA" w:rsidRPr="00FE3CD4" w:rsidRDefault="00D567EA" w:rsidP="00B50521">
      <w:pPr>
        <w:ind w:left="3261" w:hanging="990"/>
        <w:jc w:val="both"/>
        <w:rPr>
          <w:rFonts w:ascii="Arial" w:hAnsi="Arial" w:cs="Arial"/>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3</w:t>
      </w:r>
      <w:r w:rsidRPr="00FE3CD4">
        <w:rPr>
          <w:rFonts w:ascii="Arial" w:hAnsi="Arial" w:cs="Arial"/>
          <w:b/>
          <w:sz w:val="20"/>
          <w:highlight w:val="cyan"/>
        </w:rPr>
        <w:t>.</w:t>
      </w:r>
      <w:r w:rsidR="002200BA" w:rsidRPr="00FE3CD4">
        <w:rPr>
          <w:rFonts w:ascii="Arial" w:hAnsi="Arial" w:cs="Arial"/>
          <w:b/>
          <w:sz w:val="20"/>
          <w:highlight w:val="cyan"/>
        </w:rPr>
        <w:t>2</w:t>
      </w:r>
      <w:r w:rsidRPr="00FE3CD4">
        <w:rPr>
          <w:rFonts w:ascii="Arial" w:hAnsi="Arial" w:cs="Arial"/>
          <w:b/>
          <w:sz w:val="20"/>
          <w:highlight w:val="cyan"/>
        </w:rPr>
        <w:t>.3</w:t>
      </w:r>
      <w:r w:rsidR="0029090F" w:rsidRPr="00FE3CD4">
        <w:rPr>
          <w:rFonts w:ascii="Arial" w:hAnsi="Arial" w:cs="Arial"/>
          <w:sz w:val="20"/>
          <w:highlight w:val="cyan"/>
        </w:rPr>
        <w:t xml:space="preserve"> </w:t>
      </w:r>
      <w:r w:rsidR="00410E09" w:rsidRPr="00FE3CD4">
        <w:rPr>
          <w:rFonts w:ascii="Arial" w:hAnsi="Arial" w:cs="Arial"/>
          <w:sz w:val="20"/>
          <w:highlight w:val="cyan"/>
        </w:rPr>
        <w:tab/>
      </w:r>
      <w:r w:rsidRPr="00FE3CD4">
        <w:rPr>
          <w:rFonts w:ascii="Arial" w:hAnsi="Arial" w:cs="Arial"/>
          <w:sz w:val="20"/>
          <w:highlight w:val="cyan"/>
        </w:rPr>
        <w:t xml:space="preserve">No credit against a period of </w:t>
      </w:r>
      <w:r w:rsidRPr="00FE3CD4">
        <w:rPr>
          <w:rFonts w:ascii="Arial" w:hAnsi="Arial" w:cs="Arial"/>
          <w:i/>
          <w:sz w:val="20"/>
          <w:highlight w:val="cyan"/>
        </w:rPr>
        <w:t>Ineligibility</w:t>
      </w:r>
      <w:r w:rsidRPr="00FE3CD4">
        <w:rPr>
          <w:rFonts w:ascii="Arial" w:hAnsi="Arial" w:cs="Arial"/>
          <w:sz w:val="20"/>
          <w:highlight w:val="cyan"/>
        </w:rPr>
        <w:t xml:space="preserve"> shall be given for any time period before the effective date of the </w:t>
      </w:r>
      <w:r w:rsidRPr="00FE3CD4">
        <w:rPr>
          <w:rFonts w:ascii="Arial" w:hAnsi="Arial" w:cs="Arial"/>
          <w:i/>
          <w:sz w:val="20"/>
          <w:highlight w:val="cyan"/>
        </w:rPr>
        <w:t>Provisional Suspension</w:t>
      </w:r>
      <w:r w:rsidRPr="00FE3CD4">
        <w:rPr>
          <w:rFonts w:ascii="Arial" w:hAnsi="Arial" w:cs="Arial"/>
          <w:sz w:val="20"/>
          <w:highlight w:val="cyan"/>
        </w:rPr>
        <w:t xml:space="preserve"> or voluntary </w:t>
      </w:r>
      <w:r w:rsidRPr="00FE3CD4">
        <w:rPr>
          <w:rFonts w:ascii="Arial" w:hAnsi="Arial" w:cs="Arial"/>
          <w:i/>
          <w:sz w:val="20"/>
          <w:highlight w:val="cyan"/>
        </w:rPr>
        <w:t>Provisional Suspension</w:t>
      </w:r>
      <w:r w:rsidRPr="00FE3CD4">
        <w:rPr>
          <w:rFonts w:ascii="Arial" w:hAnsi="Arial" w:cs="Arial"/>
          <w:sz w:val="20"/>
          <w:highlight w:val="cyan"/>
        </w:rPr>
        <w:t xml:space="preserve"> regardless of whether the </w:t>
      </w:r>
      <w:r w:rsidRPr="00FE3CD4">
        <w:rPr>
          <w:rFonts w:ascii="Arial" w:hAnsi="Arial" w:cs="Arial"/>
          <w:i/>
          <w:sz w:val="20"/>
          <w:highlight w:val="cyan"/>
        </w:rPr>
        <w:t>Athlete</w:t>
      </w:r>
      <w:r w:rsidRPr="00FE3CD4">
        <w:rPr>
          <w:rFonts w:ascii="Arial" w:hAnsi="Arial" w:cs="Arial"/>
          <w:sz w:val="20"/>
          <w:highlight w:val="cyan"/>
        </w:rPr>
        <w:t xml:space="preserve"> elected not to compete or was suspended by </w:t>
      </w:r>
      <w:r w:rsidR="009D0BB9" w:rsidRPr="00FE3CD4">
        <w:rPr>
          <w:rFonts w:ascii="Arial" w:hAnsi="Arial" w:cs="Arial"/>
          <w:sz w:val="20"/>
          <w:highlight w:val="cyan"/>
        </w:rPr>
        <w:t>a</w:t>
      </w:r>
      <w:r w:rsidRPr="00FE3CD4">
        <w:rPr>
          <w:rFonts w:ascii="Arial" w:hAnsi="Arial" w:cs="Arial"/>
          <w:sz w:val="20"/>
          <w:highlight w:val="cyan"/>
        </w:rPr>
        <w:t xml:space="preserve"> team.</w:t>
      </w:r>
    </w:p>
    <w:p w14:paraId="48BEFEB6" w14:textId="77777777" w:rsidR="00D567EA" w:rsidRPr="00FE3CD4" w:rsidRDefault="00D567EA" w:rsidP="00B31E3E">
      <w:pPr>
        <w:jc w:val="both"/>
        <w:rPr>
          <w:rFonts w:ascii="Arial" w:hAnsi="Arial" w:cs="Arial"/>
          <w:sz w:val="20"/>
          <w:highlight w:val="cyan"/>
          <w:u w:val="single"/>
        </w:rPr>
      </w:pPr>
    </w:p>
    <w:p w14:paraId="623E6355" w14:textId="77777777" w:rsidR="00890CF0" w:rsidRPr="00FE3CD4" w:rsidRDefault="00890CF0" w:rsidP="00B50521">
      <w:pPr>
        <w:ind w:left="1418" w:hanging="720"/>
        <w:jc w:val="both"/>
        <w:rPr>
          <w:rFonts w:ascii="Arial" w:hAnsi="Arial" w:cs="Arial"/>
          <w:b/>
          <w:i/>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4</w:t>
      </w:r>
      <w:r w:rsidRPr="00FE3CD4">
        <w:rPr>
          <w:rFonts w:ascii="Arial" w:hAnsi="Arial" w:cs="Arial"/>
          <w:b/>
          <w:sz w:val="20"/>
          <w:highlight w:val="cyan"/>
        </w:rPr>
        <w:tab/>
        <w:t xml:space="preserve"> Status </w:t>
      </w:r>
      <w:r w:rsidR="009D0BB9" w:rsidRPr="00FE3CD4">
        <w:rPr>
          <w:rFonts w:ascii="Arial" w:hAnsi="Arial" w:cs="Arial"/>
          <w:b/>
          <w:sz w:val="20"/>
          <w:highlight w:val="cyan"/>
        </w:rPr>
        <w:t xml:space="preserve">During </w:t>
      </w:r>
      <w:r w:rsidRPr="00FE3CD4">
        <w:rPr>
          <w:rFonts w:ascii="Arial" w:hAnsi="Arial" w:cs="Arial"/>
          <w:b/>
          <w:i/>
          <w:sz w:val="20"/>
          <w:highlight w:val="cyan"/>
        </w:rPr>
        <w:t>Ineligibility</w:t>
      </w:r>
      <w:r w:rsidR="002200BA" w:rsidRPr="00FE3CD4">
        <w:rPr>
          <w:rFonts w:ascii="Arial" w:hAnsi="Arial" w:cs="Arial"/>
          <w:b/>
          <w:iCs/>
          <w:sz w:val="20"/>
          <w:highlight w:val="cyan"/>
        </w:rPr>
        <w:t xml:space="preserve"> or </w:t>
      </w:r>
      <w:r w:rsidR="002200BA" w:rsidRPr="00FE3CD4">
        <w:rPr>
          <w:rFonts w:ascii="Arial" w:hAnsi="Arial" w:cs="Arial"/>
          <w:b/>
          <w:i/>
          <w:sz w:val="20"/>
          <w:highlight w:val="cyan"/>
        </w:rPr>
        <w:t>Provisional Suspension</w:t>
      </w:r>
      <w:r w:rsidRPr="00FE3CD4">
        <w:rPr>
          <w:rFonts w:ascii="Arial" w:hAnsi="Arial" w:cs="Arial"/>
          <w:b/>
          <w:i/>
          <w:sz w:val="20"/>
          <w:highlight w:val="cyan"/>
        </w:rPr>
        <w:t xml:space="preserve"> </w:t>
      </w:r>
    </w:p>
    <w:p w14:paraId="0E759E35" w14:textId="77777777" w:rsidR="00890CF0" w:rsidRPr="00FE3CD4" w:rsidRDefault="00890CF0" w:rsidP="00B31E3E">
      <w:pPr>
        <w:jc w:val="both"/>
        <w:rPr>
          <w:rFonts w:ascii="Arial" w:hAnsi="Arial" w:cs="Arial"/>
          <w:b/>
          <w:i/>
          <w:sz w:val="20"/>
          <w:highlight w:val="cyan"/>
        </w:rPr>
      </w:pPr>
    </w:p>
    <w:p w14:paraId="51430110" w14:textId="77777777" w:rsidR="00890CF0" w:rsidRPr="00FE3CD4" w:rsidRDefault="00890CF0" w:rsidP="00B50521">
      <w:pPr>
        <w:ind w:left="2268" w:hanging="850"/>
        <w:jc w:val="both"/>
        <w:rPr>
          <w:rFonts w:ascii="Arial" w:hAnsi="Arial" w:cs="Arial"/>
          <w:b/>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4</w:t>
      </w:r>
      <w:r w:rsidRPr="00FE3CD4">
        <w:rPr>
          <w:rFonts w:ascii="Arial" w:hAnsi="Arial" w:cs="Arial"/>
          <w:b/>
          <w:sz w:val="20"/>
          <w:highlight w:val="cyan"/>
        </w:rPr>
        <w:t>.1</w:t>
      </w:r>
      <w:r w:rsidRPr="00FE3CD4">
        <w:rPr>
          <w:rFonts w:ascii="Arial" w:hAnsi="Arial" w:cs="Arial"/>
          <w:sz w:val="20"/>
          <w:highlight w:val="cyan"/>
        </w:rPr>
        <w:t xml:space="preserve"> </w:t>
      </w:r>
      <w:r w:rsidR="002B5C38" w:rsidRPr="00FE3CD4">
        <w:rPr>
          <w:rFonts w:ascii="Arial" w:hAnsi="Arial" w:cs="Arial"/>
          <w:sz w:val="20"/>
          <w:highlight w:val="cyan"/>
        </w:rPr>
        <w:tab/>
      </w:r>
      <w:r w:rsidRPr="00FE3CD4">
        <w:rPr>
          <w:rFonts w:ascii="Arial" w:hAnsi="Arial" w:cs="Arial"/>
          <w:sz w:val="20"/>
          <w:highlight w:val="cyan"/>
        </w:rPr>
        <w:t xml:space="preserve">Prohibition Against Participation During </w:t>
      </w:r>
      <w:r w:rsidRPr="00FE3CD4">
        <w:rPr>
          <w:rFonts w:ascii="Arial" w:hAnsi="Arial" w:cs="Arial"/>
          <w:i/>
          <w:sz w:val="20"/>
          <w:highlight w:val="cyan"/>
        </w:rPr>
        <w:t>Ineligibility</w:t>
      </w:r>
      <w:r w:rsidRPr="00FE3CD4">
        <w:rPr>
          <w:rFonts w:ascii="Arial" w:hAnsi="Arial" w:cs="Arial"/>
          <w:b/>
          <w:sz w:val="20"/>
          <w:highlight w:val="cyan"/>
        </w:rPr>
        <w:t xml:space="preserve"> </w:t>
      </w:r>
      <w:r w:rsidR="002200BA" w:rsidRPr="00FE3CD4">
        <w:rPr>
          <w:rFonts w:ascii="Arial" w:hAnsi="Arial" w:cs="Arial"/>
          <w:bCs/>
          <w:sz w:val="20"/>
          <w:highlight w:val="cyan"/>
        </w:rPr>
        <w:t xml:space="preserve">or </w:t>
      </w:r>
      <w:r w:rsidR="002200BA" w:rsidRPr="00FE3CD4">
        <w:rPr>
          <w:rFonts w:ascii="Arial" w:hAnsi="Arial" w:cs="Arial"/>
          <w:bCs/>
          <w:i/>
          <w:iCs/>
          <w:sz w:val="20"/>
          <w:highlight w:val="cyan"/>
        </w:rPr>
        <w:t>Provisional Suspension</w:t>
      </w:r>
    </w:p>
    <w:p w14:paraId="128CAA4B" w14:textId="77777777" w:rsidR="00890CF0" w:rsidRPr="00FE3CD4" w:rsidRDefault="00890CF0" w:rsidP="002B5C38">
      <w:pPr>
        <w:ind w:left="2340" w:hanging="900"/>
        <w:jc w:val="both"/>
        <w:rPr>
          <w:rFonts w:ascii="Arial" w:hAnsi="Arial" w:cs="Arial"/>
          <w:b/>
          <w:sz w:val="20"/>
          <w:highlight w:val="cyan"/>
        </w:rPr>
      </w:pPr>
    </w:p>
    <w:p w14:paraId="74F9E22D" w14:textId="1A5D04D5" w:rsidR="00BC6A24" w:rsidRPr="00FE3CD4" w:rsidRDefault="00890CF0" w:rsidP="00B50521">
      <w:pPr>
        <w:ind w:left="2268"/>
        <w:jc w:val="both"/>
        <w:rPr>
          <w:rFonts w:ascii="Arial" w:hAnsi="Arial" w:cs="Arial"/>
          <w:sz w:val="20"/>
          <w:highlight w:val="cyan"/>
        </w:rPr>
      </w:pPr>
      <w:r w:rsidRPr="00FE3CD4">
        <w:rPr>
          <w:rFonts w:ascii="Arial" w:hAnsi="Arial" w:cs="Arial"/>
          <w:sz w:val="20"/>
          <w:highlight w:val="cyan"/>
        </w:rPr>
        <w:t>No</w:t>
      </w:r>
      <w:r w:rsidRPr="00FE3CD4">
        <w:rPr>
          <w:rFonts w:ascii="Arial" w:hAnsi="Arial" w:cs="Arial"/>
          <w:i/>
          <w:sz w:val="20"/>
          <w:highlight w:val="cyan"/>
        </w:rPr>
        <w:t xml:space="preserve"> Athlete </w:t>
      </w:r>
      <w:r w:rsidRPr="00FE3CD4">
        <w:rPr>
          <w:rFonts w:ascii="Arial" w:hAnsi="Arial" w:cs="Arial"/>
          <w:sz w:val="20"/>
          <w:highlight w:val="cyan"/>
        </w:rPr>
        <w:t xml:space="preserve">or other </w:t>
      </w:r>
      <w:r w:rsidRPr="00FE3CD4">
        <w:rPr>
          <w:rFonts w:ascii="Arial" w:hAnsi="Arial" w:cs="Arial"/>
          <w:i/>
          <w:sz w:val="20"/>
          <w:highlight w:val="cyan"/>
        </w:rPr>
        <w:t>Person</w:t>
      </w:r>
      <w:r w:rsidRPr="00FE3CD4">
        <w:rPr>
          <w:rFonts w:ascii="Arial" w:hAnsi="Arial" w:cs="Arial"/>
          <w:sz w:val="20"/>
          <w:highlight w:val="cyan"/>
        </w:rPr>
        <w:t xml:space="preserve"> who has been declared </w:t>
      </w:r>
      <w:r w:rsidR="002200BA" w:rsidRPr="00FE3CD4">
        <w:rPr>
          <w:rFonts w:ascii="Arial" w:hAnsi="Arial" w:cs="Arial"/>
          <w:i/>
          <w:sz w:val="20"/>
          <w:highlight w:val="cyan"/>
        </w:rPr>
        <w:t>I</w:t>
      </w:r>
      <w:r w:rsidRPr="00FE3CD4">
        <w:rPr>
          <w:rFonts w:ascii="Arial" w:hAnsi="Arial" w:cs="Arial"/>
          <w:i/>
          <w:sz w:val="20"/>
          <w:highlight w:val="cyan"/>
        </w:rPr>
        <w:t>neligible</w:t>
      </w:r>
      <w:r w:rsidRPr="00FE3CD4">
        <w:rPr>
          <w:rFonts w:ascii="Arial" w:hAnsi="Arial" w:cs="Arial"/>
          <w:sz w:val="20"/>
          <w:highlight w:val="cyan"/>
        </w:rPr>
        <w:t xml:space="preserve"> </w:t>
      </w:r>
      <w:r w:rsidR="002200BA" w:rsidRPr="00FE3CD4">
        <w:rPr>
          <w:rFonts w:ascii="Arial" w:hAnsi="Arial" w:cs="Arial"/>
          <w:sz w:val="20"/>
          <w:highlight w:val="cyan"/>
        </w:rPr>
        <w:t xml:space="preserve">or is subject to a </w:t>
      </w:r>
      <w:r w:rsidR="002200BA" w:rsidRPr="00FE3CD4">
        <w:rPr>
          <w:rFonts w:ascii="Arial" w:hAnsi="Arial" w:cs="Arial"/>
          <w:i/>
          <w:iCs/>
          <w:sz w:val="20"/>
          <w:highlight w:val="cyan"/>
        </w:rPr>
        <w:t>Provisional Suspension</w:t>
      </w:r>
      <w:r w:rsidR="002200BA" w:rsidRPr="00FE3CD4">
        <w:rPr>
          <w:rFonts w:ascii="Arial" w:hAnsi="Arial" w:cs="Arial"/>
          <w:sz w:val="20"/>
          <w:highlight w:val="cyan"/>
        </w:rPr>
        <w:t xml:space="preserve"> </w:t>
      </w:r>
      <w:r w:rsidRPr="00FE3CD4">
        <w:rPr>
          <w:rFonts w:ascii="Arial" w:hAnsi="Arial" w:cs="Arial"/>
          <w:sz w:val="20"/>
          <w:highlight w:val="cyan"/>
        </w:rPr>
        <w:t xml:space="preserve">may, during </w:t>
      </w:r>
      <w:r w:rsidR="009D0BB9" w:rsidRPr="00FE3CD4">
        <w:rPr>
          <w:rFonts w:ascii="Arial" w:hAnsi="Arial" w:cs="Arial"/>
          <w:sz w:val="20"/>
          <w:highlight w:val="cyan"/>
        </w:rPr>
        <w:t xml:space="preserve">a </w:t>
      </w:r>
      <w:r w:rsidRPr="00FE3CD4">
        <w:rPr>
          <w:rFonts w:ascii="Arial" w:hAnsi="Arial" w:cs="Arial"/>
          <w:sz w:val="20"/>
          <w:highlight w:val="cyan"/>
        </w:rPr>
        <w:t xml:space="preserve">period of </w:t>
      </w:r>
      <w:r w:rsidRPr="00FE3CD4">
        <w:rPr>
          <w:rFonts w:ascii="Arial" w:hAnsi="Arial" w:cs="Arial"/>
          <w:i/>
          <w:sz w:val="20"/>
          <w:highlight w:val="cyan"/>
        </w:rPr>
        <w:t>Ineligibility</w:t>
      </w:r>
      <w:r w:rsidR="002200BA" w:rsidRPr="00FE3CD4">
        <w:rPr>
          <w:rFonts w:ascii="Arial" w:hAnsi="Arial" w:cs="Arial"/>
          <w:iCs/>
          <w:sz w:val="20"/>
          <w:highlight w:val="cyan"/>
        </w:rPr>
        <w:t xml:space="preserve"> or </w:t>
      </w:r>
      <w:r w:rsidR="002200BA" w:rsidRPr="00FE3CD4">
        <w:rPr>
          <w:rFonts w:ascii="Arial" w:hAnsi="Arial" w:cs="Arial"/>
          <w:i/>
          <w:sz w:val="20"/>
          <w:highlight w:val="cyan"/>
        </w:rPr>
        <w:t>Provisional Suspension</w:t>
      </w:r>
      <w:r w:rsidR="00BC6A24" w:rsidRPr="00FE3CD4">
        <w:rPr>
          <w:rFonts w:ascii="Arial" w:hAnsi="Arial" w:cs="Arial"/>
          <w:sz w:val="20"/>
          <w:highlight w:val="cyan"/>
        </w:rPr>
        <w:t>:</w:t>
      </w:r>
      <w:r w:rsidRPr="00FE3CD4">
        <w:rPr>
          <w:rFonts w:ascii="Arial" w:hAnsi="Arial" w:cs="Arial"/>
          <w:sz w:val="20"/>
          <w:highlight w:val="cyan"/>
        </w:rPr>
        <w:t xml:space="preserve"> </w:t>
      </w:r>
    </w:p>
    <w:p w14:paraId="24244726" w14:textId="77777777" w:rsidR="00BC6A24" w:rsidRPr="00FE3CD4" w:rsidRDefault="00BC6A24" w:rsidP="0003311C">
      <w:pPr>
        <w:ind w:left="1440"/>
        <w:jc w:val="both"/>
        <w:rPr>
          <w:rFonts w:ascii="Arial" w:hAnsi="Arial" w:cs="Arial"/>
          <w:sz w:val="20"/>
          <w:highlight w:val="cyan"/>
        </w:rPr>
      </w:pPr>
    </w:p>
    <w:p w14:paraId="3D943702" w14:textId="08006B37" w:rsidR="00A959E8" w:rsidRPr="00FE3CD4" w:rsidRDefault="00A959E8" w:rsidP="00B50521">
      <w:pPr>
        <w:pStyle w:val="ListParagraph"/>
        <w:numPr>
          <w:ilvl w:val="0"/>
          <w:numId w:val="24"/>
        </w:numPr>
        <w:ind w:left="2694" w:hanging="436"/>
        <w:jc w:val="both"/>
        <w:rPr>
          <w:rFonts w:ascii="Arial" w:hAnsi="Arial" w:cs="Arial"/>
          <w:sz w:val="20"/>
          <w:highlight w:val="cyan"/>
        </w:rPr>
      </w:pPr>
      <w:r w:rsidRPr="00FE3CD4">
        <w:rPr>
          <w:rFonts w:ascii="Arial" w:hAnsi="Arial" w:cs="Arial"/>
          <w:sz w:val="20"/>
          <w:highlight w:val="cyan"/>
        </w:rPr>
        <w:t xml:space="preserve">compete or </w:t>
      </w:r>
      <w:r w:rsidR="00890CF0" w:rsidRPr="00FE3CD4">
        <w:rPr>
          <w:rFonts w:ascii="Arial" w:hAnsi="Arial" w:cs="Arial"/>
          <w:sz w:val="20"/>
          <w:highlight w:val="cyan"/>
        </w:rPr>
        <w:t xml:space="preserve">participate in any capacity in a </w:t>
      </w:r>
      <w:r w:rsidR="00890CF0" w:rsidRPr="00FE3CD4">
        <w:rPr>
          <w:rFonts w:ascii="Arial" w:hAnsi="Arial" w:cs="Arial"/>
          <w:i/>
          <w:sz w:val="20"/>
          <w:highlight w:val="cyan"/>
        </w:rPr>
        <w:t>Competition</w:t>
      </w:r>
      <w:r w:rsidR="00890CF0" w:rsidRPr="00FE3CD4">
        <w:rPr>
          <w:rFonts w:ascii="Arial" w:hAnsi="Arial" w:cs="Arial"/>
          <w:sz w:val="20"/>
          <w:highlight w:val="cyan"/>
        </w:rPr>
        <w:t xml:space="preserve"> or activity (other than authorized anti-doping </w:t>
      </w:r>
      <w:r w:rsidR="002200BA" w:rsidRPr="00FE3CD4">
        <w:rPr>
          <w:rFonts w:ascii="Arial" w:hAnsi="Arial" w:cs="Arial"/>
          <w:i/>
          <w:iCs/>
          <w:sz w:val="20"/>
          <w:highlight w:val="cyan"/>
        </w:rPr>
        <w:t>Education</w:t>
      </w:r>
      <w:r w:rsidR="002200BA" w:rsidRPr="00FE3CD4">
        <w:rPr>
          <w:rFonts w:ascii="Arial" w:hAnsi="Arial" w:cs="Arial"/>
          <w:sz w:val="20"/>
          <w:highlight w:val="cyan"/>
        </w:rPr>
        <w:t xml:space="preserve"> </w:t>
      </w:r>
      <w:r w:rsidR="00890CF0" w:rsidRPr="00FE3CD4">
        <w:rPr>
          <w:rFonts w:ascii="Arial" w:hAnsi="Arial" w:cs="Arial"/>
          <w:sz w:val="20"/>
          <w:highlight w:val="cyan"/>
        </w:rPr>
        <w:t>or rehabilitation programs) authorized</w:t>
      </w:r>
      <w:r w:rsidR="00047D0A" w:rsidRPr="00FE3CD4">
        <w:rPr>
          <w:rFonts w:ascii="Arial" w:hAnsi="Arial" w:cs="Arial"/>
          <w:sz w:val="20"/>
          <w:highlight w:val="cyan"/>
        </w:rPr>
        <w:t>,</w:t>
      </w:r>
      <w:r w:rsidR="00890CF0" w:rsidRPr="00FE3CD4">
        <w:rPr>
          <w:rFonts w:ascii="Arial" w:hAnsi="Arial" w:cs="Arial"/>
          <w:sz w:val="20"/>
          <w:highlight w:val="cyan"/>
        </w:rPr>
        <w:t xml:space="preserve"> organized </w:t>
      </w:r>
      <w:r w:rsidR="00047D0A" w:rsidRPr="00FE3CD4">
        <w:rPr>
          <w:rFonts w:ascii="Arial" w:hAnsi="Arial" w:cs="Arial"/>
          <w:sz w:val="20"/>
          <w:highlight w:val="cyan"/>
        </w:rPr>
        <w:t xml:space="preserve">or funded </w:t>
      </w:r>
      <w:r w:rsidR="00817FFE" w:rsidRPr="00FE3CD4">
        <w:rPr>
          <w:rFonts w:ascii="Arial" w:hAnsi="Arial" w:cs="Arial"/>
          <w:sz w:val="20"/>
          <w:highlight w:val="cyan"/>
        </w:rPr>
        <w:t xml:space="preserve">by </w:t>
      </w:r>
      <w:r w:rsidR="002F7664" w:rsidRPr="00FE3CD4">
        <w:rPr>
          <w:rFonts w:ascii="Arial" w:hAnsi="Arial" w:cs="Arial"/>
          <w:sz w:val="20"/>
          <w:highlight w:val="cyan"/>
        </w:rPr>
        <w:t xml:space="preserve">any </w:t>
      </w:r>
      <w:r w:rsidR="002F7664" w:rsidRPr="00FE3CD4">
        <w:rPr>
          <w:rFonts w:ascii="Arial" w:hAnsi="Arial" w:cs="Arial"/>
          <w:i/>
          <w:iCs/>
          <w:sz w:val="20"/>
          <w:highlight w:val="cyan"/>
        </w:rPr>
        <w:t>Signatory, Signatory's</w:t>
      </w:r>
      <w:r w:rsidR="002F7664" w:rsidRPr="00FE3CD4">
        <w:rPr>
          <w:rFonts w:ascii="Arial" w:hAnsi="Arial" w:cs="Arial"/>
          <w:sz w:val="20"/>
          <w:highlight w:val="cyan"/>
        </w:rPr>
        <w:t xml:space="preserve"> member </w:t>
      </w:r>
      <w:r w:rsidR="00892AEB" w:rsidRPr="00FE3CD4">
        <w:rPr>
          <w:rFonts w:ascii="Arial" w:hAnsi="Arial" w:cs="Arial"/>
          <w:sz w:val="20"/>
          <w:highlight w:val="cyan"/>
        </w:rPr>
        <w:t>organisation</w:t>
      </w:r>
      <w:r w:rsidR="002F7664" w:rsidRPr="00FE3CD4">
        <w:rPr>
          <w:rFonts w:ascii="Arial" w:hAnsi="Arial" w:cs="Arial"/>
          <w:sz w:val="20"/>
          <w:highlight w:val="cyan"/>
        </w:rPr>
        <w:t xml:space="preserve">, or a club or other member </w:t>
      </w:r>
      <w:r w:rsidR="00892AEB" w:rsidRPr="00FE3CD4">
        <w:rPr>
          <w:rFonts w:ascii="Arial" w:hAnsi="Arial" w:cs="Arial"/>
          <w:sz w:val="20"/>
          <w:highlight w:val="cyan"/>
        </w:rPr>
        <w:t>organisation</w:t>
      </w:r>
      <w:r w:rsidR="002F7664" w:rsidRPr="00FE3CD4">
        <w:rPr>
          <w:rFonts w:ascii="Arial" w:hAnsi="Arial" w:cs="Arial"/>
          <w:sz w:val="20"/>
          <w:highlight w:val="cyan"/>
        </w:rPr>
        <w:t xml:space="preserve"> of a </w:t>
      </w:r>
      <w:r w:rsidR="002F7664" w:rsidRPr="00FE3CD4">
        <w:rPr>
          <w:rFonts w:ascii="Arial" w:hAnsi="Arial" w:cs="Arial"/>
          <w:i/>
          <w:iCs/>
          <w:sz w:val="20"/>
          <w:highlight w:val="cyan"/>
        </w:rPr>
        <w:t>Signatory’s</w:t>
      </w:r>
      <w:r w:rsidR="002F7664" w:rsidRPr="00FE3CD4">
        <w:rPr>
          <w:rFonts w:ascii="Arial" w:hAnsi="Arial" w:cs="Arial"/>
          <w:sz w:val="20"/>
          <w:highlight w:val="cyan"/>
        </w:rPr>
        <w:t xml:space="preserve"> member </w:t>
      </w:r>
      <w:r w:rsidR="00892AEB" w:rsidRPr="00FE3CD4">
        <w:rPr>
          <w:rFonts w:ascii="Arial" w:hAnsi="Arial" w:cs="Arial"/>
          <w:sz w:val="20"/>
          <w:highlight w:val="cyan"/>
        </w:rPr>
        <w:t>organisation</w:t>
      </w:r>
      <w:r w:rsidRPr="00FE3CD4">
        <w:rPr>
          <w:rFonts w:ascii="Arial" w:hAnsi="Arial" w:cs="Arial"/>
          <w:sz w:val="20"/>
          <w:highlight w:val="cyan"/>
        </w:rPr>
        <w:t>;</w:t>
      </w:r>
    </w:p>
    <w:p w14:paraId="55090B13" w14:textId="77777777" w:rsidR="009C4662" w:rsidRPr="00FE3CD4" w:rsidRDefault="009C4662" w:rsidP="009C4662">
      <w:pPr>
        <w:pStyle w:val="ListParagraph"/>
        <w:ind w:left="2694"/>
        <w:jc w:val="both"/>
        <w:rPr>
          <w:rFonts w:ascii="Arial" w:hAnsi="Arial" w:cs="Arial"/>
          <w:sz w:val="20"/>
          <w:highlight w:val="cyan"/>
        </w:rPr>
      </w:pPr>
    </w:p>
    <w:p w14:paraId="036D4EBE" w14:textId="1A78765C" w:rsidR="00E7540C" w:rsidRPr="00FE3CD4" w:rsidRDefault="00A959E8" w:rsidP="00CE3323">
      <w:pPr>
        <w:pStyle w:val="ListParagraph"/>
        <w:widowControl w:val="0"/>
        <w:numPr>
          <w:ilvl w:val="0"/>
          <w:numId w:val="24"/>
        </w:numPr>
        <w:ind w:left="2694" w:hanging="437"/>
        <w:jc w:val="both"/>
        <w:rPr>
          <w:rFonts w:ascii="Arial" w:hAnsi="Arial" w:cs="Arial"/>
          <w:sz w:val="20"/>
          <w:highlight w:val="cyan"/>
        </w:rPr>
      </w:pPr>
      <w:r w:rsidRPr="00FE3CD4">
        <w:rPr>
          <w:rFonts w:ascii="Arial" w:hAnsi="Arial" w:cs="Arial"/>
          <w:sz w:val="20"/>
          <w:highlight w:val="cyan"/>
        </w:rPr>
        <w:t xml:space="preserve">compete </w:t>
      </w:r>
      <w:r w:rsidR="00890CF0" w:rsidRPr="00FE3CD4">
        <w:rPr>
          <w:rFonts w:ascii="Arial" w:hAnsi="Arial" w:cs="Arial"/>
          <w:sz w:val="20"/>
          <w:highlight w:val="cyan"/>
        </w:rPr>
        <w:t>or</w:t>
      </w:r>
      <w:r w:rsidRPr="00FE3CD4">
        <w:rPr>
          <w:rFonts w:ascii="Arial" w:hAnsi="Arial" w:cs="Arial"/>
          <w:sz w:val="20"/>
          <w:highlight w:val="cyan"/>
        </w:rPr>
        <w:t xml:space="preserve"> participate</w:t>
      </w:r>
      <w:r w:rsidR="00890CF0" w:rsidRPr="00FE3CD4">
        <w:rPr>
          <w:rFonts w:ascii="Arial" w:hAnsi="Arial" w:cs="Arial"/>
          <w:sz w:val="20"/>
          <w:highlight w:val="cyan"/>
        </w:rPr>
        <w:t xml:space="preserve"> in </w:t>
      </w:r>
      <w:r w:rsidR="0067639B" w:rsidRPr="00FE3CD4">
        <w:rPr>
          <w:rFonts w:ascii="Arial" w:hAnsi="Arial" w:cs="Arial"/>
          <w:sz w:val="20"/>
          <w:highlight w:val="cyan"/>
        </w:rPr>
        <w:t xml:space="preserve">any capacity in </w:t>
      </w:r>
      <w:r w:rsidR="00890CF0" w:rsidRPr="00FE3CD4">
        <w:rPr>
          <w:rFonts w:ascii="Arial" w:hAnsi="Arial" w:cs="Arial"/>
          <w:i/>
          <w:sz w:val="20"/>
          <w:highlight w:val="cyan"/>
        </w:rPr>
        <w:t>Competitions</w:t>
      </w:r>
      <w:r w:rsidR="00890CF0" w:rsidRPr="00FE3CD4">
        <w:rPr>
          <w:rFonts w:ascii="Arial" w:hAnsi="Arial" w:cs="Arial"/>
          <w:sz w:val="20"/>
          <w:highlight w:val="cyan"/>
        </w:rPr>
        <w:t xml:space="preserve"> </w:t>
      </w:r>
      <w:r w:rsidRPr="00FE3CD4">
        <w:rPr>
          <w:rFonts w:ascii="Arial" w:hAnsi="Arial" w:cs="Arial"/>
          <w:sz w:val="20"/>
          <w:highlight w:val="cyan"/>
        </w:rPr>
        <w:t xml:space="preserve">or training activities </w:t>
      </w:r>
      <w:r w:rsidR="00890CF0" w:rsidRPr="00FE3CD4">
        <w:rPr>
          <w:rFonts w:ascii="Arial" w:hAnsi="Arial" w:cs="Arial"/>
          <w:sz w:val="20"/>
          <w:highlight w:val="cyan"/>
        </w:rPr>
        <w:t>authorized or organized by any professional league</w:t>
      </w:r>
      <w:r w:rsidR="00D47E6F" w:rsidRPr="00FE3CD4">
        <w:rPr>
          <w:rFonts w:ascii="Arial" w:hAnsi="Arial" w:cs="Arial"/>
          <w:sz w:val="20"/>
          <w:highlight w:val="cyan"/>
        </w:rPr>
        <w:t>,</w:t>
      </w:r>
      <w:r w:rsidR="00890CF0" w:rsidRPr="00FE3CD4">
        <w:rPr>
          <w:rFonts w:ascii="Arial" w:hAnsi="Arial" w:cs="Arial"/>
          <w:sz w:val="20"/>
          <w:highlight w:val="cyan"/>
        </w:rPr>
        <w:t xml:space="preserve"> </w:t>
      </w:r>
      <w:r w:rsidR="00EC7F85" w:rsidRPr="00FE3CD4">
        <w:rPr>
          <w:rFonts w:ascii="Arial" w:hAnsi="Arial" w:cs="Arial"/>
          <w:sz w:val="20"/>
          <w:highlight w:val="cyan"/>
        </w:rPr>
        <w:t xml:space="preserve">any </w:t>
      </w:r>
      <w:r w:rsidR="00D47E6F" w:rsidRPr="00FE3CD4">
        <w:rPr>
          <w:rFonts w:ascii="Arial" w:hAnsi="Arial" w:cs="Arial"/>
          <w:sz w:val="20"/>
          <w:highlight w:val="cyan"/>
        </w:rPr>
        <w:t>professional</w:t>
      </w:r>
      <w:r w:rsidR="00890CF0" w:rsidRPr="00FE3CD4">
        <w:rPr>
          <w:rFonts w:ascii="Arial" w:hAnsi="Arial" w:cs="Arial"/>
          <w:sz w:val="20"/>
          <w:highlight w:val="cyan"/>
        </w:rPr>
        <w:t xml:space="preserve"> </w:t>
      </w:r>
      <w:r w:rsidR="00890CF0" w:rsidRPr="00FE3CD4">
        <w:rPr>
          <w:rFonts w:ascii="Arial" w:hAnsi="Arial" w:cs="Arial"/>
          <w:i/>
          <w:sz w:val="20"/>
          <w:highlight w:val="cyan"/>
        </w:rPr>
        <w:t>Event</w:t>
      </w:r>
      <w:r w:rsidR="00B706F5" w:rsidRPr="00FE3CD4">
        <w:rPr>
          <w:rStyle w:val="FootnoteReference"/>
          <w:rFonts w:ascii="Arial" w:hAnsi="Arial" w:cs="Arial"/>
          <w:b/>
          <w:bCs/>
          <w:iCs/>
          <w:sz w:val="20"/>
          <w:szCs w:val="16"/>
          <w:highlight w:val="cyan"/>
          <w:vertAlign w:val="superscript"/>
        </w:rPr>
        <w:footnoteReference w:id="88"/>
      </w:r>
      <w:r w:rsidR="00890CF0" w:rsidRPr="00FE3CD4">
        <w:rPr>
          <w:rFonts w:ascii="Arial" w:hAnsi="Arial" w:cs="Arial"/>
          <w:i/>
          <w:sz w:val="20"/>
          <w:highlight w:val="cyan"/>
        </w:rPr>
        <w:t xml:space="preserve"> </w:t>
      </w:r>
      <w:r w:rsidR="00892AEB" w:rsidRPr="00FE3CD4">
        <w:rPr>
          <w:rFonts w:ascii="Arial" w:hAnsi="Arial" w:cs="Arial"/>
          <w:sz w:val="20"/>
          <w:highlight w:val="cyan"/>
        </w:rPr>
        <w:t>organisation</w:t>
      </w:r>
      <w:r w:rsidR="00890CF0" w:rsidRPr="00FE3CD4">
        <w:rPr>
          <w:rFonts w:ascii="Arial" w:hAnsi="Arial" w:cs="Arial"/>
          <w:sz w:val="20"/>
          <w:highlight w:val="cyan"/>
        </w:rPr>
        <w:t xml:space="preserve"> or any </w:t>
      </w:r>
      <w:r w:rsidR="00D47E6F" w:rsidRPr="00FE3CD4">
        <w:rPr>
          <w:rFonts w:ascii="Arial" w:hAnsi="Arial" w:cs="Arial"/>
          <w:sz w:val="20"/>
          <w:highlight w:val="cyan"/>
        </w:rPr>
        <w:t xml:space="preserve">international </w:t>
      </w:r>
      <w:r w:rsidR="00890CF0" w:rsidRPr="00FE3CD4">
        <w:rPr>
          <w:rFonts w:ascii="Arial" w:hAnsi="Arial" w:cs="Arial"/>
          <w:sz w:val="20"/>
          <w:highlight w:val="cyan"/>
        </w:rPr>
        <w:t xml:space="preserve">or national-level </w:t>
      </w:r>
      <w:r w:rsidR="00E7540C" w:rsidRPr="00FE3CD4">
        <w:rPr>
          <w:rFonts w:ascii="Arial" w:hAnsi="Arial" w:cs="Arial"/>
          <w:i/>
          <w:iCs/>
          <w:sz w:val="20"/>
          <w:highlight w:val="cyan"/>
        </w:rPr>
        <w:t>Event</w:t>
      </w:r>
      <w:r w:rsidR="00E7540C" w:rsidRPr="00FE3CD4">
        <w:rPr>
          <w:rFonts w:ascii="Arial" w:hAnsi="Arial" w:cs="Arial"/>
          <w:sz w:val="20"/>
          <w:highlight w:val="cyan"/>
        </w:rPr>
        <w:t xml:space="preserve"> </w:t>
      </w:r>
      <w:r w:rsidR="00892AEB" w:rsidRPr="00FE3CD4">
        <w:rPr>
          <w:rFonts w:ascii="Arial" w:hAnsi="Arial" w:cs="Arial"/>
          <w:sz w:val="20"/>
          <w:highlight w:val="cyan"/>
        </w:rPr>
        <w:t>organisation</w:t>
      </w:r>
      <w:r w:rsidR="00E7540C" w:rsidRPr="00FE3CD4">
        <w:rPr>
          <w:rFonts w:ascii="Arial" w:hAnsi="Arial" w:cs="Arial"/>
          <w:sz w:val="20"/>
          <w:highlight w:val="cyan"/>
        </w:rPr>
        <w:t xml:space="preserve"> where not already covered by Article 10.14.1</w:t>
      </w:r>
      <w:r w:rsidR="00C60F9F" w:rsidRPr="00FE3CD4">
        <w:rPr>
          <w:rFonts w:ascii="Arial" w:hAnsi="Arial" w:cs="Arial"/>
          <w:sz w:val="20"/>
          <w:highlight w:val="cyan"/>
        </w:rPr>
        <w:t>(i)</w:t>
      </w:r>
      <w:r w:rsidR="00E7540C" w:rsidRPr="00FE3CD4">
        <w:rPr>
          <w:rFonts w:ascii="Arial" w:hAnsi="Arial" w:cs="Arial"/>
          <w:sz w:val="20"/>
          <w:highlight w:val="cyan"/>
        </w:rPr>
        <w:t>;</w:t>
      </w:r>
    </w:p>
    <w:p w14:paraId="140EB971" w14:textId="77777777" w:rsidR="009C4662" w:rsidRPr="00FE3CD4" w:rsidRDefault="009C4662" w:rsidP="009C4662">
      <w:pPr>
        <w:pStyle w:val="ListParagraph"/>
        <w:rPr>
          <w:rFonts w:ascii="Arial" w:hAnsi="Arial" w:cs="Arial"/>
          <w:sz w:val="20"/>
          <w:highlight w:val="cyan"/>
        </w:rPr>
      </w:pPr>
    </w:p>
    <w:p w14:paraId="5C8AFF29" w14:textId="32639E2B" w:rsidR="00E7540C" w:rsidRPr="00FE3CD4" w:rsidRDefault="00E7540C" w:rsidP="00B50521">
      <w:pPr>
        <w:pStyle w:val="ListParagraph"/>
        <w:numPr>
          <w:ilvl w:val="0"/>
          <w:numId w:val="24"/>
        </w:numPr>
        <w:ind w:left="2694" w:hanging="436"/>
        <w:jc w:val="both"/>
        <w:rPr>
          <w:rFonts w:ascii="Arial" w:hAnsi="Arial" w:cs="Arial"/>
          <w:sz w:val="20"/>
          <w:highlight w:val="cyan"/>
        </w:rPr>
      </w:pPr>
      <w:r w:rsidRPr="00FE3CD4">
        <w:rPr>
          <w:rFonts w:ascii="Arial" w:hAnsi="Arial" w:cs="Arial"/>
          <w:sz w:val="20"/>
          <w:highlight w:val="cyan"/>
        </w:rPr>
        <w:t xml:space="preserve">compete or participate in any capacity in </w:t>
      </w:r>
      <w:r w:rsidR="00913290" w:rsidRPr="00FE3CD4">
        <w:rPr>
          <w:rFonts w:ascii="Arial" w:hAnsi="Arial" w:cs="Arial"/>
          <w:sz w:val="20"/>
          <w:highlight w:val="cyan"/>
        </w:rPr>
        <w:t>c</w:t>
      </w:r>
      <w:r w:rsidRPr="00FE3CD4">
        <w:rPr>
          <w:rFonts w:ascii="Arial" w:hAnsi="Arial" w:cs="Arial"/>
          <w:sz w:val="20"/>
          <w:highlight w:val="cyan"/>
        </w:rPr>
        <w:t xml:space="preserve">ompetitions or training activities </w:t>
      </w:r>
      <w:r w:rsidR="00890CF0" w:rsidRPr="00FE3CD4">
        <w:rPr>
          <w:rFonts w:ascii="Arial" w:hAnsi="Arial" w:cs="Arial"/>
          <w:sz w:val="20"/>
          <w:highlight w:val="cyan"/>
        </w:rPr>
        <w:t>funded by a governmental agency</w:t>
      </w:r>
      <w:r w:rsidRPr="00FE3CD4">
        <w:rPr>
          <w:rFonts w:ascii="Arial" w:hAnsi="Arial" w:cs="Arial"/>
          <w:sz w:val="20"/>
          <w:highlight w:val="cyan"/>
        </w:rPr>
        <w:t>;</w:t>
      </w:r>
    </w:p>
    <w:p w14:paraId="0E0DEE68" w14:textId="77777777" w:rsidR="0017504F" w:rsidRPr="00FE3CD4" w:rsidRDefault="0017504F" w:rsidP="00B50521">
      <w:pPr>
        <w:pStyle w:val="ListParagraph"/>
        <w:numPr>
          <w:ilvl w:val="0"/>
          <w:numId w:val="24"/>
        </w:numPr>
        <w:ind w:left="2694" w:hanging="436"/>
        <w:jc w:val="both"/>
        <w:rPr>
          <w:rFonts w:ascii="Arial" w:hAnsi="Arial" w:cs="Arial"/>
          <w:sz w:val="20"/>
          <w:highlight w:val="cyan"/>
        </w:rPr>
      </w:pPr>
      <w:r w:rsidRPr="00FE3CD4">
        <w:rPr>
          <w:rFonts w:ascii="Arial" w:hAnsi="Arial" w:cs="Arial"/>
          <w:sz w:val="20"/>
          <w:highlight w:val="cyan"/>
        </w:rPr>
        <w:t xml:space="preserve">provide any sport-related services, including without limitation serving as a coach or other </w:t>
      </w:r>
      <w:r w:rsidRPr="00FE3CD4">
        <w:rPr>
          <w:rFonts w:ascii="Arial" w:hAnsi="Arial" w:cs="Arial"/>
          <w:i/>
          <w:iCs/>
          <w:sz w:val="20"/>
          <w:highlight w:val="cyan"/>
        </w:rPr>
        <w:t>Athlete Support Personnel</w:t>
      </w:r>
      <w:r w:rsidRPr="00FE3CD4">
        <w:rPr>
          <w:rFonts w:ascii="Arial" w:hAnsi="Arial" w:cs="Arial"/>
          <w:sz w:val="20"/>
          <w:highlight w:val="cyan"/>
        </w:rPr>
        <w:t xml:space="preserve">, to any </w:t>
      </w:r>
      <w:r w:rsidRPr="00FE3CD4">
        <w:rPr>
          <w:rFonts w:ascii="Arial" w:hAnsi="Arial" w:cs="Arial"/>
          <w:i/>
          <w:iCs/>
          <w:sz w:val="20"/>
          <w:highlight w:val="cyan"/>
        </w:rPr>
        <w:t>Athlete</w:t>
      </w:r>
      <w:r w:rsidRPr="00FE3CD4">
        <w:rPr>
          <w:rFonts w:ascii="Arial" w:hAnsi="Arial" w:cs="Arial"/>
          <w:sz w:val="20"/>
          <w:highlight w:val="cyan"/>
        </w:rPr>
        <w:t xml:space="preserve"> or other </w:t>
      </w:r>
      <w:r w:rsidRPr="00FE3CD4">
        <w:rPr>
          <w:rFonts w:ascii="Arial" w:hAnsi="Arial" w:cs="Arial"/>
          <w:i/>
          <w:iCs/>
          <w:sz w:val="20"/>
          <w:highlight w:val="cyan"/>
        </w:rPr>
        <w:t xml:space="preserve">Person </w:t>
      </w:r>
      <w:r w:rsidRPr="00FE3CD4">
        <w:rPr>
          <w:rFonts w:ascii="Arial" w:hAnsi="Arial" w:cs="Arial"/>
          <w:sz w:val="20"/>
          <w:highlight w:val="cyan"/>
        </w:rPr>
        <w:t xml:space="preserve">bound by rules adopted pursuant to the </w:t>
      </w:r>
      <w:r w:rsidRPr="00FE3CD4">
        <w:rPr>
          <w:rFonts w:ascii="Arial" w:hAnsi="Arial" w:cs="Arial"/>
          <w:i/>
          <w:iCs/>
          <w:sz w:val="20"/>
          <w:highlight w:val="cyan"/>
        </w:rPr>
        <w:t>Code</w:t>
      </w:r>
      <w:r w:rsidRPr="00FE3CD4">
        <w:rPr>
          <w:rFonts w:ascii="Arial" w:hAnsi="Arial" w:cs="Arial"/>
          <w:sz w:val="20"/>
          <w:highlight w:val="cyan"/>
        </w:rPr>
        <w:t xml:space="preserve"> (and doing so could also result in a violation of Article 2.10 by such </w:t>
      </w:r>
      <w:r w:rsidRPr="00FE3CD4">
        <w:rPr>
          <w:rFonts w:ascii="Arial" w:hAnsi="Arial" w:cs="Arial"/>
          <w:i/>
          <w:iCs/>
          <w:sz w:val="20"/>
          <w:highlight w:val="cyan"/>
        </w:rPr>
        <w:t>Athlete</w:t>
      </w:r>
      <w:r w:rsidRPr="00FE3CD4">
        <w:rPr>
          <w:rFonts w:ascii="Arial" w:hAnsi="Arial" w:cs="Arial"/>
          <w:sz w:val="20"/>
          <w:highlight w:val="cyan"/>
        </w:rPr>
        <w:t>(s));</w:t>
      </w:r>
    </w:p>
    <w:p w14:paraId="3511C574" w14:textId="77777777" w:rsidR="009C4662" w:rsidRPr="00FE3CD4" w:rsidRDefault="009C4662" w:rsidP="009C4662">
      <w:pPr>
        <w:pStyle w:val="ListParagraph"/>
        <w:rPr>
          <w:rFonts w:ascii="Arial" w:hAnsi="Arial" w:cs="Arial"/>
          <w:sz w:val="20"/>
          <w:highlight w:val="cyan"/>
        </w:rPr>
      </w:pPr>
    </w:p>
    <w:p w14:paraId="4E4F6809" w14:textId="6FBC9509" w:rsidR="00021B10" w:rsidRPr="00FE3CD4" w:rsidRDefault="00021B10" w:rsidP="00B50521">
      <w:pPr>
        <w:pStyle w:val="ListParagraph"/>
        <w:numPr>
          <w:ilvl w:val="0"/>
          <w:numId w:val="24"/>
        </w:numPr>
        <w:ind w:left="2694" w:hanging="436"/>
        <w:jc w:val="both"/>
        <w:rPr>
          <w:rFonts w:ascii="Arial" w:hAnsi="Arial" w:cs="Arial"/>
          <w:sz w:val="20"/>
          <w:highlight w:val="cyan"/>
        </w:rPr>
      </w:pPr>
      <w:r w:rsidRPr="00FE3CD4">
        <w:rPr>
          <w:rFonts w:ascii="Arial" w:hAnsi="Arial" w:cs="Arial"/>
          <w:sz w:val="20"/>
          <w:highlight w:val="cyan"/>
        </w:rPr>
        <w:lastRenderedPageBreak/>
        <w:t xml:space="preserve">serve as a board member, officer, director, official or senior executive, or in any position involving </w:t>
      </w:r>
      <w:r w:rsidRPr="00FE3CD4">
        <w:rPr>
          <w:rFonts w:ascii="Arial" w:hAnsi="Arial" w:cs="Arial"/>
          <w:i/>
          <w:iCs/>
          <w:sz w:val="20"/>
          <w:highlight w:val="cyan"/>
        </w:rPr>
        <w:t>Doping Control</w:t>
      </w:r>
      <w:r w:rsidRPr="00FE3CD4">
        <w:rPr>
          <w:rFonts w:ascii="Arial" w:hAnsi="Arial" w:cs="Arial"/>
          <w:sz w:val="20"/>
          <w:highlight w:val="cyan"/>
        </w:rPr>
        <w:t xml:space="preserve"> or involving direct contact with </w:t>
      </w:r>
      <w:r w:rsidRPr="00FE3CD4">
        <w:rPr>
          <w:rFonts w:ascii="Arial" w:hAnsi="Arial" w:cs="Arial"/>
          <w:i/>
          <w:iCs/>
          <w:sz w:val="20"/>
          <w:highlight w:val="cyan"/>
        </w:rPr>
        <w:t>Athletes</w:t>
      </w:r>
      <w:r w:rsidRPr="00FE3CD4">
        <w:rPr>
          <w:rFonts w:ascii="Arial" w:hAnsi="Arial" w:cs="Arial"/>
          <w:sz w:val="20"/>
          <w:highlight w:val="cyan"/>
        </w:rPr>
        <w:t xml:space="preserve"> or </w:t>
      </w:r>
      <w:r w:rsidRPr="00FE3CD4">
        <w:rPr>
          <w:rFonts w:ascii="Arial" w:hAnsi="Arial" w:cs="Arial"/>
          <w:i/>
          <w:iCs/>
          <w:sz w:val="20"/>
          <w:highlight w:val="cyan"/>
        </w:rPr>
        <w:t>Athlete Support Personnel</w:t>
      </w:r>
      <w:r w:rsidRPr="00FE3CD4">
        <w:rPr>
          <w:rFonts w:ascii="Arial" w:hAnsi="Arial" w:cs="Arial"/>
          <w:sz w:val="20"/>
          <w:highlight w:val="cyan"/>
        </w:rPr>
        <w:t xml:space="preserve">, of any </w:t>
      </w:r>
      <w:r w:rsidRPr="00FE3CD4">
        <w:rPr>
          <w:rFonts w:ascii="Arial" w:hAnsi="Arial" w:cs="Arial"/>
          <w:i/>
          <w:iCs/>
          <w:sz w:val="20"/>
          <w:highlight w:val="cyan"/>
        </w:rPr>
        <w:t>Signatory</w:t>
      </w:r>
      <w:r w:rsidRPr="00FE3CD4">
        <w:rPr>
          <w:rFonts w:ascii="Arial" w:hAnsi="Arial" w:cs="Arial"/>
          <w:sz w:val="20"/>
          <w:highlight w:val="cyan"/>
        </w:rPr>
        <w:t xml:space="preserve">, </w:t>
      </w:r>
      <w:r w:rsidRPr="00FE3CD4">
        <w:rPr>
          <w:rFonts w:ascii="Arial" w:hAnsi="Arial" w:cs="Arial"/>
          <w:i/>
          <w:iCs/>
          <w:sz w:val="20"/>
          <w:highlight w:val="cyan"/>
        </w:rPr>
        <w:t>Signatory’s</w:t>
      </w:r>
      <w:r w:rsidRPr="00FE3CD4">
        <w:rPr>
          <w:rFonts w:ascii="Arial" w:hAnsi="Arial" w:cs="Arial"/>
          <w:sz w:val="20"/>
          <w:highlight w:val="cyan"/>
        </w:rPr>
        <w:t xml:space="preserve"> member </w:t>
      </w:r>
      <w:r w:rsidR="00892AEB" w:rsidRPr="00FE3CD4">
        <w:rPr>
          <w:rFonts w:ascii="Arial" w:hAnsi="Arial" w:cs="Arial"/>
          <w:sz w:val="20"/>
          <w:highlight w:val="cyan"/>
        </w:rPr>
        <w:t>organisation</w:t>
      </w:r>
      <w:r w:rsidRPr="00FE3CD4">
        <w:rPr>
          <w:rFonts w:ascii="Arial" w:hAnsi="Arial" w:cs="Arial"/>
          <w:sz w:val="20"/>
          <w:highlight w:val="cyan"/>
        </w:rPr>
        <w:t xml:space="preserve">, or a club or other member </w:t>
      </w:r>
      <w:r w:rsidR="00892AEB" w:rsidRPr="00FE3CD4">
        <w:rPr>
          <w:rFonts w:ascii="Arial" w:hAnsi="Arial" w:cs="Arial"/>
          <w:sz w:val="20"/>
          <w:highlight w:val="cyan"/>
        </w:rPr>
        <w:t>organisation</w:t>
      </w:r>
      <w:r w:rsidRPr="00FE3CD4">
        <w:rPr>
          <w:rFonts w:ascii="Arial" w:hAnsi="Arial" w:cs="Arial"/>
          <w:sz w:val="20"/>
          <w:highlight w:val="cyan"/>
        </w:rPr>
        <w:t> of a </w:t>
      </w:r>
      <w:r w:rsidRPr="00FE3CD4">
        <w:rPr>
          <w:rFonts w:ascii="Arial" w:hAnsi="Arial" w:cs="Arial"/>
          <w:i/>
          <w:iCs/>
          <w:sz w:val="20"/>
          <w:highlight w:val="cyan"/>
        </w:rPr>
        <w:t>Signatory’s</w:t>
      </w:r>
      <w:r w:rsidRPr="00FE3CD4">
        <w:rPr>
          <w:rFonts w:ascii="Arial" w:hAnsi="Arial" w:cs="Arial"/>
          <w:sz w:val="20"/>
          <w:highlight w:val="cyan"/>
        </w:rPr>
        <w:t> member </w:t>
      </w:r>
      <w:r w:rsidR="00892AEB" w:rsidRPr="00FE3CD4">
        <w:rPr>
          <w:rFonts w:ascii="Arial" w:hAnsi="Arial" w:cs="Arial"/>
          <w:sz w:val="20"/>
          <w:highlight w:val="cyan"/>
        </w:rPr>
        <w:t>organisation</w:t>
      </w:r>
      <w:r w:rsidRPr="00FE3CD4">
        <w:rPr>
          <w:rFonts w:ascii="Arial" w:hAnsi="Arial" w:cs="Arial"/>
          <w:sz w:val="20"/>
          <w:highlight w:val="cyan"/>
        </w:rPr>
        <w:t>;</w:t>
      </w:r>
      <w:r w:rsidR="00024ABD" w:rsidRPr="00FE3CD4">
        <w:rPr>
          <w:rFonts w:ascii="Arial" w:hAnsi="Arial" w:cs="Arial"/>
          <w:sz w:val="20"/>
          <w:highlight w:val="cyan"/>
        </w:rPr>
        <w:t xml:space="preserve"> or</w:t>
      </w:r>
    </w:p>
    <w:p w14:paraId="514994C0" w14:textId="77777777" w:rsidR="009C4662" w:rsidRPr="00FE3CD4" w:rsidRDefault="009C4662" w:rsidP="009C4662">
      <w:pPr>
        <w:pStyle w:val="ListParagraph"/>
        <w:rPr>
          <w:rFonts w:ascii="Arial" w:hAnsi="Arial" w:cs="Arial"/>
          <w:sz w:val="20"/>
          <w:highlight w:val="cyan"/>
        </w:rPr>
      </w:pPr>
    </w:p>
    <w:p w14:paraId="396DACCE" w14:textId="297D4861" w:rsidR="00890CF0" w:rsidRPr="00FE3CD4" w:rsidRDefault="00AC7B99" w:rsidP="00B50521">
      <w:pPr>
        <w:pStyle w:val="ListParagraph"/>
        <w:numPr>
          <w:ilvl w:val="0"/>
          <w:numId w:val="24"/>
        </w:numPr>
        <w:ind w:left="2694" w:hanging="436"/>
        <w:jc w:val="both"/>
        <w:rPr>
          <w:rFonts w:ascii="Arial" w:hAnsi="Arial" w:cs="Arial"/>
          <w:sz w:val="20"/>
          <w:highlight w:val="cyan"/>
        </w:rPr>
      </w:pPr>
      <w:r w:rsidRPr="00FE3CD4">
        <w:rPr>
          <w:rFonts w:ascii="Arial" w:hAnsi="Arial" w:cs="Arial"/>
          <w:sz w:val="20"/>
          <w:highlight w:val="cyan"/>
        </w:rPr>
        <w:t xml:space="preserve">receive compensation from any </w:t>
      </w:r>
      <w:r w:rsidRPr="00FE3CD4">
        <w:rPr>
          <w:rFonts w:ascii="Arial" w:hAnsi="Arial" w:cs="Arial"/>
          <w:i/>
          <w:iCs/>
          <w:sz w:val="20"/>
          <w:highlight w:val="cyan"/>
        </w:rPr>
        <w:t>Signatory</w:t>
      </w:r>
      <w:r w:rsidRPr="00FE3CD4">
        <w:rPr>
          <w:rFonts w:ascii="Arial" w:hAnsi="Arial" w:cs="Arial"/>
          <w:sz w:val="20"/>
          <w:highlight w:val="cyan"/>
        </w:rPr>
        <w:t xml:space="preserve">, </w:t>
      </w:r>
      <w:r w:rsidRPr="00FE3CD4">
        <w:rPr>
          <w:rFonts w:ascii="Arial" w:hAnsi="Arial" w:cs="Arial"/>
          <w:i/>
          <w:iCs/>
          <w:sz w:val="20"/>
          <w:highlight w:val="cyan"/>
        </w:rPr>
        <w:t>Signatory’s</w:t>
      </w:r>
      <w:r w:rsidRPr="00FE3CD4">
        <w:rPr>
          <w:rFonts w:ascii="Arial" w:hAnsi="Arial" w:cs="Arial"/>
          <w:sz w:val="20"/>
          <w:highlight w:val="cyan"/>
        </w:rPr>
        <w:t xml:space="preserve"> member </w:t>
      </w:r>
      <w:r w:rsidR="00892AEB" w:rsidRPr="00FE3CD4">
        <w:rPr>
          <w:rFonts w:ascii="Arial" w:hAnsi="Arial" w:cs="Arial"/>
          <w:sz w:val="20"/>
          <w:highlight w:val="cyan"/>
        </w:rPr>
        <w:t>organisation</w:t>
      </w:r>
      <w:r w:rsidRPr="00FE3CD4">
        <w:rPr>
          <w:rFonts w:ascii="Arial" w:hAnsi="Arial" w:cs="Arial"/>
          <w:sz w:val="20"/>
          <w:highlight w:val="cyan"/>
        </w:rPr>
        <w:t xml:space="preserve">, or a club or other member </w:t>
      </w:r>
      <w:r w:rsidR="00892AEB" w:rsidRPr="00FE3CD4">
        <w:rPr>
          <w:rFonts w:ascii="Arial" w:hAnsi="Arial" w:cs="Arial"/>
          <w:sz w:val="20"/>
          <w:highlight w:val="cyan"/>
        </w:rPr>
        <w:t>organisation</w:t>
      </w:r>
      <w:r w:rsidRPr="00FE3CD4">
        <w:rPr>
          <w:rFonts w:ascii="Arial" w:hAnsi="Arial" w:cs="Arial"/>
          <w:sz w:val="20"/>
          <w:highlight w:val="cyan"/>
        </w:rPr>
        <w:t xml:space="preserve"> of a </w:t>
      </w:r>
      <w:r w:rsidRPr="00FE3CD4">
        <w:rPr>
          <w:rFonts w:ascii="Arial" w:hAnsi="Arial" w:cs="Arial"/>
          <w:i/>
          <w:iCs/>
          <w:sz w:val="20"/>
          <w:highlight w:val="cyan"/>
        </w:rPr>
        <w:t>Signatory’s</w:t>
      </w:r>
      <w:r w:rsidRPr="00FE3CD4">
        <w:rPr>
          <w:rFonts w:ascii="Arial" w:hAnsi="Arial" w:cs="Arial"/>
          <w:sz w:val="20"/>
          <w:highlight w:val="cyan"/>
        </w:rPr>
        <w:t xml:space="preserve"> member </w:t>
      </w:r>
      <w:r w:rsidR="00892AEB" w:rsidRPr="00FE3CD4">
        <w:rPr>
          <w:rFonts w:ascii="Arial" w:hAnsi="Arial" w:cs="Arial"/>
          <w:sz w:val="20"/>
          <w:highlight w:val="cyan"/>
        </w:rPr>
        <w:t>organisation</w:t>
      </w:r>
      <w:r w:rsidRPr="00FE3CD4">
        <w:rPr>
          <w:rFonts w:ascii="Arial" w:hAnsi="Arial" w:cs="Arial"/>
          <w:sz w:val="20"/>
          <w:highlight w:val="cyan"/>
        </w:rPr>
        <w:t xml:space="preserve">, except for compensation for employment for services not prohibited as described in </w:t>
      </w:r>
      <w:r w:rsidR="001B0B21" w:rsidRPr="00FE3CD4">
        <w:rPr>
          <w:rFonts w:ascii="Arial" w:hAnsi="Arial" w:cs="Arial"/>
          <w:sz w:val="20"/>
          <w:highlight w:val="cyan"/>
        </w:rPr>
        <w:t xml:space="preserve">Article </w:t>
      </w:r>
      <w:r w:rsidRPr="00FE3CD4">
        <w:rPr>
          <w:rFonts w:ascii="Arial" w:hAnsi="Arial" w:cs="Arial"/>
          <w:sz w:val="20"/>
          <w:highlight w:val="cyan"/>
        </w:rPr>
        <w:t>10.14.1 (v) above.</w:t>
      </w:r>
      <w:r w:rsidRPr="00FE3CD4">
        <w:rPr>
          <w:rStyle w:val="FootnoteReference"/>
          <w:rFonts w:ascii="Arial" w:hAnsi="Arial" w:cs="Arial"/>
          <w:b/>
          <w:bCs/>
          <w:sz w:val="20"/>
          <w:highlight w:val="cyan"/>
          <w:vertAlign w:val="superscript"/>
        </w:rPr>
        <w:footnoteReference w:id="89"/>
      </w:r>
    </w:p>
    <w:p w14:paraId="2CE9BF96" w14:textId="77777777" w:rsidR="00C36182" w:rsidRPr="00FE3CD4" w:rsidRDefault="00C36182" w:rsidP="00C36182">
      <w:pPr>
        <w:pStyle w:val="ListParagraph"/>
        <w:rPr>
          <w:rFonts w:ascii="Arial" w:hAnsi="Arial" w:cs="Arial"/>
          <w:sz w:val="20"/>
          <w:highlight w:val="cyan"/>
        </w:rPr>
      </w:pPr>
    </w:p>
    <w:p w14:paraId="5734C7C4" w14:textId="40D943AF" w:rsidR="00890CF0" w:rsidRPr="00FE3CD4" w:rsidRDefault="00890CF0" w:rsidP="00591C13">
      <w:pPr>
        <w:widowControl w:val="0"/>
        <w:ind w:left="2268"/>
        <w:jc w:val="both"/>
        <w:rPr>
          <w:rFonts w:ascii="Arial" w:hAnsi="Arial" w:cs="Arial"/>
          <w:sz w:val="20"/>
          <w:highlight w:val="cyan"/>
        </w:rPr>
      </w:pPr>
      <w:r w:rsidRPr="00FE3CD4">
        <w:rPr>
          <w:rFonts w:ascii="Arial" w:hAnsi="Arial" w:cs="Arial"/>
          <w:sz w:val="20"/>
          <w:highlight w:val="cyan"/>
        </w:rPr>
        <w:t>An</w:t>
      </w:r>
      <w:r w:rsidRPr="00FE3CD4">
        <w:rPr>
          <w:rFonts w:ascii="Arial" w:hAnsi="Arial" w:cs="Arial"/>
          <w:i/>
          <w:sz w:val="20"/>
          <w:highlight w:val="cyan"/>
        </w:rPr>
        <w:t xml:space="preserve"> Athlete </w:t>
      </w:r>
      <w:r w:rsidRPr="00FE3CD4">
        <w:rPr>
          <w:rFonts w:ascii="Arial" w:hAnsi="Arial" w:cs="Arial"/>
          <w:sz w:val="20"/>
          <w:highlight w:val="cyan"/>
        </w:rPr>
        <w:t xml:space="preserve">or other </w:t>
      </w:r>
      <w:r w:rsidRPr="00FE3CD4">
        <w:rPr>
          <w:rFonts w:ascii="Arial" w:hAnsi="Arial" w:cs="Arial"/>
          <w:i/>
          <w:sz w:val="20"/>
          <w:highlight w:val="cyan"/>
        </w:rPr>
        <w:t>Person</w:t>
      </w:r>
      <w:r w:rsidRPr="00FE3CD4">
        <w:rPr>
          <w:rFonts w:ascii="Arial" w:hAnsi="Arial" w:cs="Arial"/>
          <w:sz w:val="20"/>
          <w:highlight w:val="cyan"/>
        </w:rPr>
        <w:t xml:space="preserve"> subject to a period of </w:t>
      </w:r>
      <w:r w:rsidRPr="00FE3CD4">
        <w:rPr>
          <w:rFonts w:ascii="Arial" w:hAnsi="Arial" w:cs="Arial"/>
          <w:i/>
          <w:sz w:val="20"/>
          <w:highlight w:val="cyan"/>
        </w:rPr>
        <w:t>Ineligibility</w:t>
      </w:r>
      <w:r w:rsidRPr="00FE3CD4">
        <w:rPr>
          <w:rFonts w:ascii="Arial" w:hAnsi="Arial" w:cs="Arial"/>
          <w:sz w:val="20"/>
          <w:highlight w:val="cyan"/>
        </w:rPr>
        <w:t xml:space="preserve"> longer than four </w:t>
      </w:r>
      <w:r w:rsidR="00652834" w:rsidRPr="00FE3CD4">
        <w:rPr>
          <w:rFonts w:ascii="Arial" w:hAnsi="Arial" w:cs="Arial"/>
          <w:sz w:val="20"/>
          <w:highlight w:val="cyan"/>
        </w:rPr>
        <w:t xml:space="preserve">(4) </w:t>
      </w:r>
      <w:r w:rsidRPr="00FE3CD4">
        <w:rPr>
          <w:rFonts w:ascii="Arial" w:hAnsi="Arial" w:cs="Arial"/>
          <w:sz w:val="20"/>
          <w:highlight w:val="cyan"/>
        </w:rPr>
        <w:t>years may, after completing four</w:t>
      </w:r>
      <w:r w:rsidR="00652834" w:rsidRPr="00FE3CD4">
        <w:rPr>
          <w:rFonts w:ascii="Arial" w:hAnsi="Arial" w:cs="Arial"/>
          <w:sz w:val="20"/>
          <w:highlight w:val="cyan"/>
        </w:rPr>
        <w:t xml:space="preserve"> (4)</w:t>
      </w:r>
      <w:r w:rsidRPr="00FE3CD4">
        <w:rPr>
          <w:rFonts w:ascii="Arial" w:hAnsi="Arial" w:cs="Arial"/>
          <w:sz w:val="20"/>
          <w:highlight w:val="cyan"/>
        </w:rPr>
        <w:t xml:space="preserve"> years of the period of </w:t>
      </w:r>
      <w:r w:rsidRPr="00FE3CD4">
        <w:rPr>
          <w:rFonts w:ascii="Arial" w:hAnsi="Arial" w:cs="Arial"/>
          <w:i/>
          <w:sz w:val="20"/>
          <w:highlight w:val="cyan"/>
        </w:rPr>
        <w:t>Ineligibility</w:t>
      </w:r>
      <w:r w:rsidRPr="00FE3CD4">
        <w:rPr>
          <w:rFonts w:ascii="Arial" w:hAnsi="Arial" w:cs="Arial"/>
          <w:sz w:val="20"/>
          <w:highlight w:val="cyan"/>
        </w:rPr>
        <w:t xml:space="preserve">, participate </w:t>
      </w:r>
      <w:r w:rsidR="008D1195" w:rsidRPr="00FE3CD4">
        <w:rPr>
          <w:rFonts w:ascii="Arial" w:hAnsi="Arial" w:cs="Arial"/>
          <w:sz w:val="20"/>
          <w:highlight w:val="cyan"/>
        </w:rPr>
        <w:t xml:space="preserve">as an </w:t>
      </w:r>
      <w:r w:rsidR="008D1195" w:rsidRPr="00FE3CD4">
        <w:rPr>
          <w:rFonts w:ascii="Arial" w:hAnsi="Arial" w:cs="Arial"/>
          <w:i/>
          <w:sz w:val="20"/>
          <w:highlight w:val="cyan"/>
        </w:rPr>
        <w:t>Athlete</w:t>
      </w:r>
      <w:r w:rsidR="008D1195" w:rsidRPr="00FE3CD4">
        <w:rPr>
          <w:rFonts w:ascii="Arial" w:hAnsi="Arial" w:cs="Arial"/>
          <w:sz w:val="20"/>
          <w:highlight w:val="cyan"/>
        </w:rPr>
        <w:t xml:space="preserve"> </w:t>
      </w:r>
      <w:r w:rsidRPr="00FE3CD4">
        <w:rPr>
          <w:rFonts w:ascii="Arial" w:hAnsi="Arial" w:cs="Arial"/>
          <w:sz w:val="20"/>
          <w:highlight w:val="cyan"/>
        </w:rPr>
        <w:t xml:space="preserve">in local sport events </w:t>
      </w:r>
      <w:r w:rsidR="008D1195" w:rsidRPr="00FE3CD4">
        <w:rPr>
          <w:rFonts w:ascii="Arial" w:hAnsi="Arial" w:cs="Arial"/>
          <w:sz w:val="20"/>
          <w:highlight w:val="cyan"/>
        </w:rPr>
        <w:t xml:space="preserve">not sanctioned or otherwise under the </w:t>
      </w:r>
      <w:r w:rsidR="002200BA" w:rsidRPr="00FE3CD4">
        <w:rPr>
          <w:rFonts w:ascii="Arial" w:hAnsi="Arial" w:cs="Arial"/>
          <w:sz w:val="20"/>
          <w:highlight w:val="cyan"/>
        </w:rPr>
        <w:t xml:space="preserve">authority </w:t>
      </w:r>
      <w:r w:rsidR="008D1195" w:rsidRPr="00FE3CD4">
        <w:rPr>
          <w:rFonts w:ascii="Arial" w:hAnsi="Arial" w:cs="Arial"/>
          <w:sz w:val="20"/>
          <w:highlight w:val="cyan"/>
        </w:rPr>
        <w:t xml:space="preserve">of a </w:t>
      </w:r>
      <w:r w:rsidR="008D1195" w:rsidRPr="00FE3CD4">
        <w:rPr>
          <w:rFonts w:ascii="Arial" w:hAnsi="Arial" w:cs="Arial"/>
          <w:i/>
          <w:sz w:val="20"/>
          <w:highlight w:val="cyan"/>
        </w:rPr>
        <w:t>Code Signatory</w:t>
      </w:r>
      <w:r w:rsidR="008D1195" w:rsidRPr="00FE3CD4">
        <w:rPr>
          <w:rFonts w:ascii="Arial" w:hAnsi="Arial" w:cs="Arial"/>
          <w:sz w:val="20"/>
          <w:highlight w:val="cyan"/>
        </w:rPr>
        <w:t xml:space="preserve"> or member of a </w:t>
      </w:r>
      <w:r w:rsidR="008D1195" w:rsidRPr="00FE3CD4">
        <w:rPr>
          <w:rFonts w:ascii="Arial" w:hAnsi="Arial" w:cs="Arial"/>
          <w:i/>
          <w:sz w:val="20"/>
          <w:highlight w:val="cyan"/>
        </w:rPr>
        <w:t>Code Signatory</w:t>
      </w:r>
      <w:r w:rsidRPr="00FE3CD4">
        <w:rPr>
          <w:rFonts w:ascii="Arial" w:hAnsi="Arial" w:cs="Arial"/>
          <w:sz w:val="20"/>
          <w:highlight w:val="cyan"/>
        </w:rPr>
        <w:t>, but only so long as the local sport event is not at a level that could otherwise qualify such</w:t>
      </w:r>
      <w:r w:rsidRPr="00FE3CD4">
        <w:rPr>
          <w:rFonts w:ascii="Arial" w:hAnsi="Arial" w:cs="Arial"/>
          <w:i/>
          <w:sz w:val="20"/>
          <w:highlight w:val="cyan"/>
        </w:rPr>
        <w:t xml:space="preserve"> 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directly or indirectly to compete in (or accumulate points toward) a national championship or </w:t>
      </w:r>
      <w:r w:rsidRPr="00FE3CD4">
        <w:rPr>
          <w:rFonts w:ascii="Arial" w:hAnsi="Arial" w:cs="Arial"/>
          <w:i/>
          <w:sz w:val="20"/>
          <w:highlight w:val="cyan"/>
        </w:rPr>
        <w:t>International Event</w:t>
      </w:r>
      <w:r w:rsidRPr="00FE3CD4">
        <w:rPr>
          <w:rFonts w:ascii="Arial" w:hAnsi="Arial" w:cs="Arial"/>
          <w:sz w:val="20"/>
          <w:highlight w:val="cyan"/>
        </w:rPr>
        <w:t xml:space="preserve">, and does not involve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working in any capacity with </w:t>
      </w:r>
      <w:r w:rsidR="002200BA" w:rsidRPr="00FE3CD4">
        <w:rPr>
          <w:rFonts w:ascii="Arial" w:hAnsi="Arial" w:cs="Arial"/>
          <w:i/>
          <w:sz w:val="20"/>
          <w:highlight w:val="cyan"/>
        </w:rPr>
        <w:t>Protected Persons</w:t>
      </w:r>
      <w:r w:rsidR="00CD03BD" w:rsidRPr="00FE3CD4">
        <w:rPr>
          <w:rFonts w:ascii="Arial" w:hAnsi="Arial" w:cs="Arial"/>
          <w:i/>
          <w:sz w:val="20"/>
          <w:highlight w:val="cyan"/>
        </w:rPr>
        <w:t xml:space="preserve"> </w:t>
      </w:r>
      <w:r w:rsidR="00CD03BD" w:rsidRPr="00FE3CD4">
        <w:rPr>
          <w:rFonts w:ascii="Arial" w:hAnsi="Arial" w:cs="Arial"/>
          <w:iCs/>
          <w:sz w:val="20"/>
          <w:highlight w:val="cyan"/>
        </w:rPr>
        <w:t xml:space="preserve">or </w:t>
      </w:r>
      <w:r w:rsidR="00CD03BD" w:rsidRPr="00FE3CD4">
        <w:rPr>
          <w:rFonts w:ascii="Arial" w:hAnsi="Arial" w:cs="Arial"/>
          <w:i/>
          <w:sz w:val="20"/>
          <w:highlight w:val="cyan"/>
        </w:rPr>
        <w:t>Minors</w:t>
      </w:r>
      <w:r w:rsidRPr="00FE3CD4">
        <w:rPr>
          <w:rFonts w:ascii="Arial" w:hAnsi="Arial" w:cs="Arial"/>
          <w:sz w:val="20"/>
          <w:highlight w:val="cyan"/>
        </w:rPr>
        <w:t>.</w:t>
      </w:r>
    </w:p>
    <w:p w14:paraId="69947232" w14:textId="77777777" w:rsidR="00B07826" w:rsidRPr="00FE3CD4" w:rsidRDefault="00B07826" w:rsidP="00591C13">
      <w:pPr>
        <w:widowControl w:val="0"/>
        <w:ind w:left="1440" w:hanging="900"/>
        <w:jc w:val="both"/>
        <w:rPr>
          <w:rFonts w:ascii="Arial" w:hAnsi="Arial" w:cs="Arial"/>
          <w:sz w:val="20"/>
          <w:highlight w:val="cyan"/>
        </w:rPr>
      </w:pPr>
    </w:p>
    <w:p w14:paraId="25C93096" w14:textId="2923E13F" w:rsidR="00890CF0" w:rsidRPr="00FE3CD4" w:rsidRDefault="00890CF0" w:rsidP="00591C13">
      <w:pPr>
        <w:widowControl w:val="0"/>
        <w:ind w:left="2268"/>
        <w:jc w:val="both"/>
        <w:rPr>
          <w:rFonts w:ascii="Arial" w:hAnsi="Arial" w:cs="Arial"/>
          <w:sz w:val="20"/>
          <w:highlight w:val="cyan"/>
        </w:rPr>
      </w:pPr>
      <w:r w:rsidRPr="00FE3CD4">
        <w:rPr>
          <w:rFonts w:ascii="Arial" w:hAnsi="Arial" w:cs="Arial"/>
          <w:sz w:val="20"/>
          <w:highlight w:val="cyan"/>
        </w:rPr>
        <w:t>An</w:t>
      </w:r>
      <w:r w:rsidRPr="00FE3CD4">
        <w:rPr>
          <w:rFonts w:ascii="Arial" w:hAnsi="Arial" w:cs="Arial"/>
          <w:i/>
          <w:sz w:val="20"/>
          <w:highlight w:val="cyan"/>
        </w:rPr>
        <w:t xml:space="preserve"> Athlete </w:t>
      </w:r>
      <w:r w:rsidRPr="00FE3CD4">
        <w:rPr>
          <w:rFonts w:ascii="Arial" w:hAnsi="Arial" w:cs="Arial"/>
          <w:sz w:val="20"/>
          <w:highlight w:val="cyan"/>
        </w:rPr>
        <w:t xml:space="preserve">or other </w:t>
      </w:r>
      <w:r w:rsidRPr="00FE3CD4">
        <w:rPr>
          <w:rFonts w:ascii="Arial" w:hAnsi="Arial" w:cs="Arial"/>
          <w:i/>
          <w:sz w:val="20"/>
          <w:highlight w:val="cyan"/>
        </w:rPr>
        <w:t>Person</w:t>
      </w:r>
      <w:r w:rsidRPr="00FE3CD4">
        <w:rPr>
          <w:rFonts w:ascii="Arial" w:hAnsi="Arial" w:cs="Arial"/>
          <w:sz w:val="20"/>
          <w:highlight w:val="cyan"/>
        </w:rPr>
        <w:t xml:space="preserve"> subject to a period of </w:t>
      </w:r>
      <w:r w:rsidRPr="00FE3CD4">
        <w:rPr>
          <w:rFonts w:ascii="Arial" w:hAnsi="Arial" w:cs="Arial"/>
          <w:i/>
          <w:sz w:val="20"/>
          <w:highlight w:val="cyan"/>
        </w:rPr>
        <w:t>Ineligibility</w:t>
      </w:r>
      <w:r w:rsidRPr="00FE3CD4">
        <w:rPr>
          <w:rFonts w:ascii="Arial" w:hAnsi="Arial" w:cs="Arial"/>
          <w:sz w:val="20"/>
          <w:highlight w:val="cyan"/>
        </w:rPr>
        <w:t xml:space="preserve"> </w:t>
      </w:r>
      <w:r w:rsidR="00CD03BD" w:rsidRPr="00FE3CD4">
        <w:rPr>
          <w:rFonts w:ascii="Arial" w:hAnsi="Arial" w:cs="Arial"/>
          <w:sz w:val="20"/>
          <w:highlight w:val="cyan"/>
        </w:rPr>
        <w:t xml:space="preserve">who has not retired </w:t>
      </w:r>
      <w:r w:rsidRPr="00FE3CD4">
        <w:rPr>
          <w:rFonts w:ascii="Arial" w:hAnsi="Arial" w:cs="Arial"/>
          <w:sz w:val="20"/>
          <w:highlight w:val="cyan"/>
        </w:rPr>
        <w:t xml:space="preserve">shall remain subject to </w:t>
      </w:r>
      <w:r w:rsidRPr="00FE3CD4">
        <w:rPr>
          <w:rFonts w:ascii="Arial" w:hAnsi="Arial" w:cs="Arial"/>
          <w:i/>
          <w:sz w:val="20"/>
          <w:highlight w:val="cyan"/>
        </w:rPr>
        <w:t>Testing</w:t>
      </w:r>
      <w:r w:rsidR="002200BA" w:rsidRPr="00FE3CD4">
        <w:rPr>
          <w:rFonts w:ascii="Arial" w:hAnsi="Arial" w:cs="Arial"/>
          <w:i/>
          <w:sz w:val="20"/>
          <w:highlight w:val="cyan"/>
        </w:rPr>
        <w:t xml:space="preserve"> </w:t>
      </w:r>
      <w:r w:rsidR="002200BA" w:rsidRPr="00FE3CD4">
        <w:rPr>
          <w:rFonts w:ascii="Arial" w:hAnsi="Arial" w:cs="Arial"/>
          <w:iCs/>
          <w:sz w:val="20"/>
          <w:highlight w:val="cyan"/>
        </w:rPr>
        <w:t xml:space="preserve">and any requirement by </w:t>
      </w:r>
      <w:r w:rsidR="00A43D09" w:rsidRPr="00FE3CD4">
        <w:rPr>
          <w:rFonts w:ascii="Arial" w:hAnsi="Arial" w:cs="Arial"/>
          <w:iCs/>
          <w:sz w:val="20"/>
          <w:highlight w:val="cyan"/>
        </w:rPr>
        <w:t xml:space="preserve">the </w:t>
      </w:r>
      <w:r w:rsidR="00A43D09" w:rsidRPr="00FE3CD4">
        <w:rPr>
          <w:rFonts w:ascii="Arial" w:hAnsi="Arial" w:cs="Arial"/>
          <w:i/>
          <w:sz w:val="20"/>
          <w:highlight w:val="cyan"/>
        </w:rPr>
        <w:t>Commission</w:t>
      </w:r>
      <w:r w:rsidR="002200BA" w:rsidRPr="00FE3CD4">
        <w:rPr>
          <w:rFonts w:ascii="Arial" w:hAnsi="Arial" w:cs="Arial"/>
          <w:iCs/>
          <w:sz w:val="20"/>
          <w:highlight w:val="cyan"/>
        </w:rPr>
        <w:t xml:space="preserve"> to provide whereabouts information</w:t>
      </w:r>
      <w:r w:rsidRPr="00FE3CD4">
        <w:rPr>
          <w:rFonts w:ascii="Arial" w:hAnsi="Arial" w:cs="Arial"/>
          <w:sz w:val="20"/>
          <w:highlight w:val="cyan"/>
        </w:rPr>
        <w:t>.</w:t>
      </w:r>
      <w:r w:rsidR="003962E0" w:rsidRPr="00FE3CD4">
        <w:rPr>
          <w:rStyle w:val="FootnoteReference"/>
          <w:rFonts w:ascii="Arial" w:hAnsi="Arial" w:cs="Arial"/>
          <w:b/>
          <w:bCs/>
          <w:sz w:val="20"/>
          <w:highlight w:val="cyan"/>
          <w:vertAlign w:val="superscript"/>
        </w:rPr>
        <w:footnoteReference w:id="90"/>
      </w:r>
    </w:p>
    <w:p w14:paraId="3259A0AB" w14:textId="77777777" w:rsidR="00890CF0" w:rsidRPr="00FE3CD4" w:rsidRDefault="00890CF0" w:rsidP="002B5C38">
      <w:pPr>
        <w:ind w:left="2340" w:hanging="900"/>
        <w:jc w:val="both"/>
        <w:rPr>
          <w:rFonts w:ascii="Arial" w:hAnsi="Arial" w:cs="Arial"/>
          <w:b/>
          <w:sz w:val="20"/>
          <w:highlight w:val="cyan"/>
        </w:rPr>
      </w:pPr>
    </w:p>
    <w:p w14:paraId="3375801C" w14:textId="77777777" w:rsidR="00890CF0" w:rsidRPr="00FE3CD4" w:rsidRDefault="00890CF0" w:rsidP="00B50521">
      <w:pPr>
        <w:ind w:left="2268" w:hanging="850"/>
        <w:jc w:val="both"/>
        <w:rPr>
          <w:rFonts w:ascii="Arial" w:hAnsi="Arial" w:cs="Arial"/>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4</w:t>
      </w:r>
      <w:r w:rsidRPr="00FE3CD4">
        <w:rPr>
          <w:rFonts w:ascii="Arial" w:hAnsi="Arial" w:cs="Arial"/>
          <w:b/>
          <w:sz w:val="20"/>
          <w:highlight w:val="cyan"/>
        </w:rPr>
        <w:t>.2</w:t>
      </w:r>
      <w:r w:rsidRPr="00FE3CD4">
        <w:rPr>
          <w:rFonts w:ascii="Arial" w:hAnsi="Arial" w:cs="Arial"/>
          <w:sz w:val="20"/>
          <w:highlight w:val="cyan"/>
        </w:rPr>
        <w:t xml:space="preserve"> </w:t>
      </w:r>
      <w:r w:rsidR="002B5C38" w:rsidRPr="00FE3CD4">
        <w:rPr>
          <w:rFonts w:ascii="Arial" w:hAnsi="Arial" w:cs="Arial"/>
          <w:sz w:val="20"/>
          <w:highlight w:val="cyan"/>
        </w:rPr>
        <w:tab/>
      </w:r>
      <w:r w:rsidRPr="00FE3CD4">
        <w:rPr>
          <w:rFonts w:ascii="Arial" w:hAnsi="Arial" w:cs="Arial"/>
          <w:sz w:val="20"/>
          <w:highlight w:val="cyan"/>
        </w:rPr>
        <w:t xml:space="preserve">Return </w:t>
      </w:r>
      <w:r w:rsidR="00E65524" w:rsidRPr="00FE3CD4">
        <w:rPr>
          <w:rFonts w:ascii="Arial" w:hAnsi="Arial" w:cs="Arial"/>
          <w:sz w:val="20"/>
          <w:highlight w:val="cyan"/>
        </w:rPr>
        <w:t>to</w:t>
      </w:r>
      <w:r w:rsidRPr="00FE3CD4">
        <w:rPr>
          <w:rFonts w:ascii="Arial" w:hAnsi="Arial" w:cs="Arial"/>
          <w:sz w:val="20"/>
          <w:highlight w:val="cyan"/>
        </w:rPr>
        <w:t xml:space="preserve"> Training</w:t>
      </w:r>
    </w:p>
    <w:p w14:paraId="3DC090A8" w14:textId="77777777" w:rsidR="00890CF0" w:rsidRPr="00FE3CD4" w:rsidRDefault="00890CF0" w:rsidP="002B5C38">
      <w:pPr>
        <w:ind w:left="2340" w:hanging="900"/>
        <w:jc w:val="both"/>
        <w:rPr>
          <w:rFonts w:ascii="Arial" w:hAnsi="Arial" w:cs="Arial"/>
          <w:sz w:val="20"/>
          <w:highlight w:val="cyan"/>
        </w:rPr>
      </w:pPr>
    </w:p>
    <w:p w14:paraId="1F7A58BF" w14:textId="048A5BF2" w:rsidR="00890CF0" w:rsidRPr="00FE3CD4" w:rsidRDefault="00890CF0" w:rsidP="00B50521">
      <w:pPr>
        <w:ind w:left="2268"/>
        <w:jc w:val="both"/>
        <w:rPr>
          <w:rFonts w:ascii="Arial" w:hAnsi="Arial" w:cs="Arial"/>
          <w:sz w:val="20"/>
          <w:highlight w:val="cyan"/>
        </w:rPr>
      </w:pPr>
      <w:r w:rsidRPr="00FE3CD4">
        <w:rPr>
          <w:rFonts w:ascii="Arial" w:hAnsi="Arial" w:cs="Arial"/>
          <w:sz w:val="20"/>
          <w:highlight w:val="cyan"/>
        </w:rPr>
        <w:t>As an exception to Article 10.1</w:t>
      </w:r>
      <w:r w:rsidR="002200BA" w:rsidRPr="00FE3CD4">
        <w:rPr>
          <w:rFonts w:ascii="Arial" w:hAnsi="Arial" w:cs="Arial"/>
          <w:sz w:val="20"/>
          <w:highlight w:val="cyan"/>
        </w:rPr>
        <w:t>4</w:t>
      </w:r>
      <w:r w:rsidRPr="00FE3CD4">
        <w:rPr>
          <w:rFonts w:ascii="Arial" w:hAnsi="Arial" w:cs="Arial"/>
          <w:sz w:val="20"/>
          <w:highlight w:val="cyan"/>
        </w:rPr>
        <w:t xml:space="preserve">.1, an </w:t>
      </w:r>
      <w:r w:rsidRPr="00FE3CD4">
        <w:rPr>
          <w:rFonts w:ascii="Arial" w:hAnsi="Arial" w:cs="Arial"/>
          <w:i/>
          <w:sz w:val="20"/>
          <w:highlight w:val="cyan"/>
        </w:rPr>
        <w:t>Athlete</w:t>
      </w:r>
      <w:r w:rsidRPr="00FE3CD4">
        <w:rPr>
          <w:rFonts w:ascii="Arial" w:hAnsi="Arial" w:cs="Arial"/>
          <w:sz w:val="20"/>
          <w:highlight w:val="cyan"/>
        </w:rPr>
        <w:t xml:space="preserve"> may return to train with a team or to use the facilities of a club or other member </w:t>
      </w:r>
      <w:r w:rsidR="00892AEB" w:rsidRPr="00FE3CD4">
        <w:rPr>
          <w:rFonts w:ascii="Arial" w:hAnsi="Arial" w:cs="Arial"/>
          <w:sz w:val="20"/>
          <w:highlight w:val="cyan"/>
        </w:rPr>
        <w:t>organisation</w:t>
      </w:r>
      <w:r w:rsidRPr="00FE3CD4">
        <w:rPr>
          <w:rFonts w:ascii="Arial" w:hAnsi="Arial" w:cs="Arial"/>
          <w:sz w:val="20"/>
          <w:highlight w:val="cyan"/>
        </w:rPr>
        <w:t xml:space="preserve"> of</w:t>
      </w:r>
      <w:r w:rsidR="00677B1B" w:rsidRPr="00FE3CD4">
        <w:rPr>
          <w:rFonts w:ascii="Arial" w:hAnsi="Arial" w:cs="Arial"/>
          <w:sz w:val="20"/>
          <w:highlight w:val="cyan"/>
        </w:rPr>
        <w:t xml:space="preserve"> </w:t>
      </w:r>
      <w:r w:rsidR="001500F7" w:rsidRPr="00FE3CD4">
        <w:rPr>
          <w:rFonts w:ascii="Arial" w:hAnsi="Arial" w:cs="Arial"/>
          <w:sz w:val="20"/>
          <w:highlight w:val="cyan"/>
        </w:rPr>
        <w:t>a</w:t>
      </w:r>
      <w:r w:rsidR="003408E5" w:rsidRPr="00FE3CD4">
        <w:rPr>
          <w:rFonts w:ascii="Arial" w:hAnsi="Arial" w:cs="Arial"/>
          <w:sz w:val="20"/>
          <w:highlight w:val="cyan"/>
        </w:rPr>
        <w:t xml:space="preserve"> </w:t>
      </w:r>
      <w:r w:rsidR="003408E5" w:rsidRPr="00FE3CD4">
        <w:rPr>
          <w:rFonts w:ascii="Arial" w:hAnsi="Arial" w:cs="Arial"/>
          <w:i/>
          <w:iCs/>
          <w:sz w:val="20"/>
          <w:highlight w:val="cyan"/>
        </w:rPr>
        <w:t xml:space="preserve">National Sport Organisation </w:t>
      </w:r>
      <w:r w:rsidR="00F56090" w:rsidRPr="00FE3CD4">
        <w:rPr>
          <w:rFonts w:ascii="Arial" w:hAnsi="Arial" w:cs="Arial"/>
          <w:sz w:val="20"/>
          <w:highlight w:val="cyan"/>
        </w:rPr>
        <w:t>or other</w:t>
      </w:r>
      <w:r w:rsidR="00677B1B" w:rsidRPr="00FE3CD4">
        <w:rPr>
          <w:rFonts w:ascii="Arial" w:hAnsi="Arial" w:cs="Arial"/>
          <w:sz w:val="20"/>
          <w:highlight w:val="cyan"/>
        </w:rPr>
        <w:t xml:space="preserve"> </w:t>
      </w:r>
      <w:r w:rsidR="00677B1B" w:rsidRPr="00FE3CD4">
        <w:rPr>
          <w:rFonts w:ascii="Arial" w:hAnsi="Arial" w:cs="Arial"/>
          <w:i/>
          <w:sz w:val="20"/>
          <w:highlight w:val="cyan"/>
        </w:rPr>
        <w:t>Signatory’s</w:t>
      </w:r>
      <w:r w:rsidRPr="00FE3CD4">
        <w:rPr>
          <w:rFonts w:ascii="Arial" w:hAnsi="Arial" w:cs="Arial"/>
          <w:sz w:val="20"/>
          <w:highlight w:val="cyan"/>
        </w:rPr>
        <w:t xml:space="preserve"> member </w:t>
      </w:r>
      <w:r w:rsidR="00892AEB" w:rsidRPr="00FE3CD4">
        <w:rPr>
          <w:rFonts w:ascii="Arial" w:hAnsi="Arial" w:cs="Arial"/>
          <w:sz w:val="20"/>
          <w:highlight w:val="cyan"/>
        </w:rPr>
        <w:t>organisation</w:t>
      </w:r>
      <w:r w:rsidRPr="00FE3CD4">
        <w:rPr>
          <w:rFonts w:ascii="Arial" w:hAnsi="Arial" w:cs="Arial"/>
          <w:sz w:val="20"/>
          <w:highlight w:val="cyan"/>
        </w:rPr>
        <w:t xml:space="preserve"> during the shorter of: (1) the last two months of the </w:t>
      </w:r>
      <w:r w:rsidRPr="00FE3CD4">
        <w:rPr>
          <w:rFonts w:ascii="Arial" w:hAnsi="Arial" w:cs="Arial"/>
          <w:i/>
          <w:sz w:val="20"/>
          <w:highlight w:val="cyan"/>
        </w:rPr>
        <w:t>Athlete’s</w:t>
      </w:r>
      <w:r w:rsidRPr="00FE3CD4">
        <w:rPr>
          <w:rFonts w:ascii="Arial" w:hAnsi="Arial" w:cs="Arial"/>
          <w:sz w:val="20"/>
          <w:highlight w:val="cyan"/>
        </w:rPr>
        <w:t xml:space="preserve"> period of </w:t>
      </w:r>
      <w:r w:rsidRPr="00FE3CD4">
        <w:rPr>
          <w:rFonts w:ascii="Arial" w:hAnsi="Arial" w:cs="Arial"/>
          <w:i/>
          <w:sz w:val="20"/>
          <w:highlight w:val="cyan"/>
        </w:rPr>
        <w:lastRenderedPageBreak/>
        <w:t>Ineligibility</w:t>
      </w:r>
      <w:r w:rsidRPr="00FE3CD4">
        <w:rPr>
          <w:rFonts w:ascii="Arial" w:hAnsi="Arial" w:cs="Arial"/>
          <w:sz w:val="20"/>
          <w:highlight w:val="cyan"/>
        </w:rPr>
        <w:t xml:space="preserve">, or (2) the last one-quarter of the period of </w:t>
      </w:r>
      <w:r w:rsidRPr="00FE3CD4">
        <w:rPr>
          <w:rFonts w:ascii="Arial" w:hAnsi="Arial" w:cs="Arial"/>
          <w:i/>
          <w:sz w:val="20"/>
          <w:highlight w:val="cyan"/>
        </w:rPr>
        <w:t>Ineligibility</w:t>
      </w:r>
      <w:r w:rsidRPr="00FE3CD4">
        <w:rPr>
          <w:rFonts w:ascii="Arial" w:hAnsi="Arial" w:cs="Arial"/>
          <w:sz w:val="20"/>
          <w:highlight w:val="cyan"/>
        </w:rPr>
        <w:t xml:space="preserve"> imposed.</w:t>
      </w:r>
      <w:r w:rsidR="001D5916" w:rsidRPr="00FE3CD4">
        <w:rPr>
          <w:rFonts w:ascii="Arial" w:hAnsi="Arial" w:cs="Arial"/>
          <w:sz w:val="20"/>
          <w:highlight w:val="cyan"/>
        </w:rPr>
        <w:t xml:space="preserve"> </w:t>
      </w:r>
      <w:r w:rsidR="00503725" w:rsidRPr="00FE3CD4">
        <w:rPr>
          <w:rFonts w:ascii="Arial" w:hAnsi="Arial" w:cs="Arial"/>
          <w:sz w:val="20"/>
          <w:highlight w:val="cyan"/>
        </w:rPr>
        <w:t xml:space="preserve">The permitted training window for </w:t>
      </w:r>
      <w:r w:rsidR="00503725" w:rsidRPr="00FE3CD4">
        <w:rPr>
          <w:rFonts w:ascii="Arial" w:hAnsi="Arial" w:cs="Arial"/>
          <w:i/>
          <w:iCs/>
          <w:sz w:val="20"/>
          <w:highlight w:val="cyan"/>
        </w:rPr>
        <w:t xml:space="preserve">Athletes </w:t>
      </w:r>
      <w:r w:rsidR="00503725" w:rsidRPr="00FE3CD4">
        <w:rPr>
          <w:rFonts w:ascii="Arial" w:hAnsi="Arial" w:cs="Arial"/>
          <w:sz w:val="20"/>
          <w:highlight w:val="cyan"/>
        </w:rPr>
        <w:t xml:space="preserve">that were </w:t>
      </w:r>
      <w:r w:rsidR="00503725" w:rsidRPr="00FE3CD4">
        <w:rPr>
          <w:rFonts w:ascii="Arial" w:hAnsi="Arial" w:cs="Arial"/>
          <w:i/>
          <w:iCs/>
          <w:sz w:val="20"/>
          <w:highlight w:val="cyan"/>
        </w:rPr>
        <w:t>Protected Persons</w:t>
      </w:r>
      <w:r w:rsidR="00503725" w:rsidRPr="00FE3CD4">
        <w:rPr>
          <w:rFonts w:ascii="Arial" w:hAnsi="Arial" w:cs="Arial"/>
          <w:sz w:val="20"/>
          <w:highlight w:val="cyan"/>
        </w:rPr>
        <w:t xml:space="preserve"> at the time of the anti-doping rule violation shall be the last one-half of the period of </w:t>
      </w:r>
      <w:r w:rsidR="00503725" w:rsidRPr="00FE3CD4">
        <w:rPr>
          <w:rFonts w:ascii="Arial" w:hAnsi="Arial" w:cs="Arial"/>
          <w:i/>
          <w:iCs/>
          <w:sz w:val="20"/>
          <w:highlight w:val="cyan"/>
        </w:rPr>
        <w:t xml:space="preserve">Ineligibility </w:t>
      </w:r>
      <w:r w:rsidR="00503725" w:rsidRPr="00FE3CD4">
        <w:rPr>
          <w:rFonts w:ascii="Arial" w:hAnsi="Arial" w:cs="Arial"/>
          <w:sz w:val="20"/>
          <w:highlight w:val="cyan"/>
        </w:rPr>
        <w:t>imposed.</w:t>
      </w:r>
      <w:r w:rsidR="00E80569" w:rsidRPr="00FE3CD4">
        <w:rPr>
          <w:rStyle w:val="FootnoteReference"/>
          <w:rFonts w:ascii="Arial" w:hAnsi="Arial" w:cs="Arial"/>
          <w:b/>
          <w:sz w:val="20"/>
          <w:highlight w:val="cyan"/>
          <w:vertAlign w:val="superscript"/>
        </w:rPr>
        <w:footnoteReference w:id="91"/>
      </w:r>
    </w:p>
    <w:p w14:paraId="33AB5774" w14:textId="77777777" w:rsidR="00223048" w:rsidRPr="00FE3CD4" w:rsidRDefault="00223048" w:rsidP="00C962C9">
      <w:pPr>
        <w:ind w:left="1440"/>
        <w:jc w:val="both"/>
        <w:rPr>
          <w:rFonts w:ascii="Arial" w:hAnsi="Arial" w:cs="Arial"/>
          <w:sz w:val="20"/>
          <w:highlight w:val="cyan"/>
        </w:rPr>
      </w:pPr>
    </w:p>
    <w:p w14:paraId="4F46BC3B" w14:textId="77777777" w:rsidR="00890CF0" w:rsidRPr="00FE3CD4" w:rsidRDefault="00890CF0" w:rsidP="00B50521">
      <w:pPr>
        <w:ind w:left="2268" w:hanging="850"/>
        <w:jc w:val="both"/>
        <w:rPr>
          <w:rFonts w:ascii="Arial" w:hAnsi="Arial" w:cs="Arial"/>
          <w:iCs/>
          <w:spacing w:val="-3"/>
          <w:sz w:val="20"/>
          <w:highlight w:val="cyan"/>
        </w:rPr>
      </w:pPr>
      <w:r w:rsidRPr="00FE3CD4">
        <w:rPr>
          <w:rFonts w:ascii="Arial" w:hAnsi="Arial" w:cs="Arial"/>
          <w:b/>
          <w:spacing w:val="-3"/>
          <w:sz w:val="20"/>
          <w:highlight w:val="cyan"/>
        </w:rPr>
        <w:t>10.1</w:t>
      </w:r>
      <w:r w:rsidR="002200BA" w:rsidRPr="00FE3CD4">
        <w:rPr>
          <w:rFonts w:ascii="Arial" w:hAnsi="Arial" w:cs="Arial"/>
          <w:b/>
          <w:spacing w:val="-3"/>
          <w:sz w:val="20"/>
          <w:highlight w:val="cyan"/>
        </w:rPr>
        <w:t>4</w:t>
      </w:r>
      <w:r w:rsidRPr="00FE3CD4">
        <w:rPr>
          <w:rFonts w:ascii="Arial" w:hAnsi="Arial" w:cs="Arial"/>
          <w:b/>
          <w:spacing w:val="-3"/>
          <w:sz w:val="20"/>
          <w:highlight w:val="cyan"/>
        </w:rPr>
        <w:t>.3</w:t>
      </w:r>
      <w:r w:rsidRPr="00FE3CD4">
        <w:rPr>
          <w:rFonts w:ascii="Arial" w:hAnsi="Arial" w:cs="Arial"/>
          <w:spacing w:val="-3"/>
          <w:sz w:val="20"/>
          <w:highlight w:val="cyan"/>
        </w:rPr>
        <w:t xml:space="preserve"> </w:t>
      </w:r>
      <w:r w:rsidR="002B5C38" w:rsidRPr="00FE3CD4">
        <w:rPr>
          <w:rFonts w:ascii="Arial" w:hAnsi="Arial" w:cs="Arial"/>
          <w:spacing w:val="-3"/>
          <w:sz w:val="20"/>
          <w:highlight w:val="cyan"/>
        </w:rPr>
        <w:tab/>
      </w:r>
      <w:r w:rsidRPr="00FE3CD4">
        <w:rPr>
          <w:rFonts w:ascii="Arial" w:hAnsi="Arial" w:cs="Arial"/>
          <w:spacing w:val="-3"/>
          <w:sz w:val="20"/>
          <w:highlight w:val="cyan"/>
        </w:rPr>
        <w:t xml:space="preserve">Violation of the Prohibition of Participation During </w:t>
      </w:r>
      <w:r w:rsidRPr="00FE3CD4">
        <w:rPr>
          <w:rFonts w:ascii="Arial" w:hAnsi="Arial" w:cs="Arial"/>
          <w:i/>
          <w:spacing w:val="-3"/>
          <w:sz w:val="20"/>
          <w:highlight w:val="cyan"/>
        </w:rPr>
        <w:t>Ineligibility</w:t>
      </w:r>
      <w:r w:rsidR="002200BA" w:rsidRPr="00FE3CD4">
        <w:rPr>
          <w:rFonts w:ascii="Arial" w:hAnsi="Arial" w:cs="Arial"/>
          <w:iCs/>
          <w:spacing w:val="-3"/>
          <w:sz w:val="20"/>
          <w:highlight w:val="cyan"/>
        </w:rPr>
        <w:t xml:space="preserve"> or </w:t>
      </w:r>
      <w:r w:rsidR="002200BA" w:rsidRPr="00FE3CD4">
        <w:rPr>
          <w:rFonts w:ascii="Arial" w:hAnsi="Arial" w:cs="Arial"/>
          <w:i/>
          <w:spacing w:val="-3"/>
          <w:sz w:val="20"/>
          <w:highlight w:val="cyan"/>
        </w:rPr>
        <w:t>Provisional Suspension</w:t>
      </w:r>
    </w:p>
    <w:p w14:paraId="67AFFB06" w14:textId="77777777" w:rsidR="00890CF0" w:rsidRPr="00FE3CD4" w:rsidRDefault="00890CF0" w:rsidP="002B5C38">
      <w:pPr>
        <w:ind w:left="2340" w:hanging="900"/>
        <w:jc w:val="both"/>
        <w:rPr>
          <w:rFonts w:ascii="Arial" w:hAnsi="Arial" w:cs="Arial"/>
          <w:b/>
          <w:spacing w:val="-3"/>
          <w:sz w:val="20"/>
          <w:highlight w:val="cyan"/>
        </w:rPr>
      </w:pPr>
    </w:p>
    <w:p w14:paraId="653DFBFB" w14:textId="00C0423F" w:rsidR="00890CF0" w:rsidRPr="00FE3CD4" w:rsidRDefault="00890CF0" w:rsidP="00B50521">
      <w:pPr>
        <w:ind w:left="2268"/>
        <w:jc w:val="both"/>
        <w:rPr>
          <w:rFonts w:ascii="Arial" w:hAnsi="Arial" w:cs="Arial"/>
          <w:sz w:val="20"/>
          <w:highlight w:val="cyan"/>
        </w:rPr>
      </w:pPr>
      <w:r w:rsidRPr="00FE3CD4">
        <w:rPr>
          <w:rFonts w:ascii="Arial" w:hAnsi="Arial" w:cs="Arial"/>
          <w:spacing w:val="-3"/>
          <w:sz w:val="20"/>
          <w:highlight w:val="cyan"/>
        </w:rPr>
        <w:t xml:space="preserve">Where an </w:t>
      </w:r>
      <w:r w:rsidRPr="00FE3CD4">
        <w:rPr>
          <w:rFonts w:ascii="Arial" w:hAnsi="Arial" w:cs="Arial"/>
          <w:i/>
          <w:spacing w:val="-3"/>
          <w:sz w:val="20"/>
          <w:highlight w:val="cyan"/>
        </w:rPr>
        <w:t>Athlete</w:t>
      </w:r>
      <w:r w:rsidRPr="00FE3CD4">
        <w:rPr>
          <w:rFonts w:ascii="Arial" w:hAnsi="Arial" w:cs="Arial"/>
          <w:spacing w:val="-3"/>
          <w:sz w:val="20"/>
          <w:highlight w:val="cyan"/>
        </w:rPr>
        <w:t xml:space="preserve"> or other </w:t>
      </w:r>
      <w:r w:rsidRPr="00FE3CD4">
        <w:rPr>
          <w:rFonts w:ascii="Arial" w:hAnsi="Arial" w:cs="Arial"/>
          <w:i/>
          <w:spacing w:val="-3"/>
          <w:sz w:val="20"/>
          <w:highlight w:val="cyan"/>
        </w:rPr>
        <w:t>Person</w:t>
      </w:r>
      <w:r w:rsidRPr="00FE3CD4">
        <w:rPr>
          <w:rFonts w:ascii="Arial" w:hAnsi="Arial" w:cs="Arial"/>
          <w:spacing w:val="-3"/>
          <w:sz w:val="20"/>
          <w:highlight w:val="cyan"/>
        </w:rPr>
        <w:t xml:space="preserve"> who has been declared </w:t>
      </w:r>
      <w:r w:rsidRPr="00FE3CD4">
        <w:rPr>
          <w:rFonts w:ascii="Arial" w:hAnsi="Arial" w:cs="Arial"/>
          <w:i/>
          <w:spacing w:val="-3"/>
          <w:sz w:val="20"/>
          <w:highlight w:val="cyan"/>
        </w:rPr>
        <w:t>Ineligible</w:t>
      </w:r>
      <w:r w:rsidRPr="00FE3CD4">
        <w:rPr>
          <w:rFonts w:ascii="Arial" w:hAnsi="Arial" w:cs="Arial"/>
          <w:spacing w:val="-3"/>
          <w:sz w:val="20"/>
          <w:highlight w:val="cyan"/>
        </w:rPr>
        <w:t xml:space="preserve"> violates the prohibition against participation during </w:t>
      </w:r>
      <w:r w:rsidRPr="00FE3CD4">
        <w:rPr>
          <w:rFonts w:ascii="Arial" w:hAnsi="Arial" w:cs="Arial"/>
          <w:i/>
          <w:spacing w:val="-3"/>
          <w:sz w:val="20"/>
          <w:highlight w:val="cyan"/>
        </w:rPr>
        <w:t>Ineligibility</w:t>
      </w:r>
      <w:r w:rsidRPr="00FE3CD4">
        <w:rPr>
          <w:rFonts w:ascii="Arial" w:hAnsi="Arial" w:cs="Arial"/>
          <w:spacing w:val="-3"/>
          <w:sz w:val="20"/>
          <w:highlight w:val="cyan"/>
        </w:rPr>
        <w:t xml:space="preserve"> described in Article 10.1</w:t>
      </w:r>
      <w:r w:rsidR="002200BA" w:rsidRPr="00FE3CD4">
        <w:rPr>
          <w:rFonts w:ascii="Arial" w:hAnsi="Arial" w:cs="Arial"/>
          <w:spacing w:val="-3"/>
          <w:sz w:val="20"/>
          <w:highlight w:val="cyan"/>
        </w:rPr>
        <w:t>4</w:t>
      </w:r>
      <w:r w:rsidRPr="00FE3CD4">
        <w:rPr>
          <w:rFonts w:ascii="Arial" w:hAnsi="Arial" w:cs="Arial"/>
          <w:spacing w:val="-3"/>
          <w:sz w:val="20"/>
          <w:highlight w:val="cyan"/>
        </w:rPr>
        <w:t xml:space="preserve">.1, the results of such participation shall be </w:t>
      </w:r>
      <w:r w:rsidRPr="00FE3CD4">
        <w:rPr>
          <w:rFonts w:ascii="Arial" w:hAnsi="Arial" w:cs="Arial"/>
          <w:i/>
          <w:spacing w:val="-3"/>
          <w:sz w:val="20"/>
          <w:highlight w:val="cyan"/>
        </w:rPr>
        <w:t>Disqualified</w:t>
      </w:r>
      <w:r w:rsidRPr="00FE3CD4">
        <w:rPr>
          <w:rFonts w:ascii="Arial" w:hAnsi="Arial" w:cs="Arial"/>
          <w:spacing w:val="-3"/>
          <w:sz w:val="20"/>
          <w:highlight w:val="cyan"/>
        </w:rPr>
        <w:t xml:space="preserve"> and a new period of </w:t>
      </w:r>
      <w:r w:rsidRPr="00FE3CD4">
        <w:rPr>
          <w:rFonts w:ascii="Arial" w:hAnsi="Arial" w:cs="Arial"/>
          <w:i/>
          <w:spacing w:val="-3"/>
          <w:sz w:val="20"/>
          <w:highlight w:val="cyan"/>
        </w:rPr>
        <w:t>Ineligibility</w:t>
      </w:r>
      <w:bookmarkStart w:id="277" w:name="_DV_C648"/>
      <w:r w:rsidRPr="00FE3CD4">
        <w:rPr>
          <w:rFonts w:ascii="Arial" w:hAnsi="Arial" w:cs="Arial"/>
          <w:i/>
          <w:spacing w:val="-3"/>
          <w:sz w:val="20"/>
          <w:highlight w:val="cyan"/>
        </w:rPr>
        <w:t xml:space="preserve"> </w:t>
      </w:r>
      <w:r w:rsidRPr="00FE3CD4">
        <w:rPr>
          <w:rFonts w:ascii="Arial" w:hAnsi="Arial" w:cs="Arial"/>
          <w:spacing w:val="-3"/>
          <w:sz w:val="20"/>
          <w:highlight w:val="cyan"/>
        </w:rPr>
        <w:t xml:space="preserve">equal in length to the original period of </w:t>
      </w:r>
      <w:r w:rsidRPr="00FE3CD4">
        <w:rPr>
          <w:rFonts w:ascii="Arial" w:hAnsi="Arial" w:cs="Arial"/>
          <w:i/>
          <w:spacing w:val="-3"/>
          <w:sz w:val="20"/>
          <w:highlight w:val="cyan"/>
        </w:rPr>
        <w:t>Ineligibility</w:t>
      </w:r>
      <w:r w:rsidRPr="00FE3CD4">
        <w:rPr>
          <w:rFonts w:ascii="Arial" w:hAnsi="Arial" w:cs="Arial"/>
          <w:spacing w:val="-3"/>
          <w:sz w:val="20"/>
          <w:highlight w:val="cyan"/>
        </w:rPr>
        <w:t xml:space="preserve"> shall be added to the end of the original period of </w:t>
      </w:r>
      <w:r w:rsidRPr="00FE3CD4">
        <w:rPr>
          <w:rFonts w:ascii="Arial" w:hAnsi="Arial" w:cs="Arial"/>
          <w:i/>
          <w:spacing w:val="-3"/>
          <w:sz w:val="20"/>
          <w:highlight w:val="cyan"/>
        </w:rPr>
        <w:t>Ineligibility</w:t>
      </w:r>
      <w:bookmarkEnd w:id="277"/>
      <w:r w:rsidRPr="00FE3CD4">
        <w:rPr>
          <w:rFonts w:ascii="Arial" w:hAnsi="Arial" w:cs="Arial"/>
          <w:spacing w:val="-3"/>
          <w:sz w:val="20"/>
          <w:highlight w:val="cyan"/>
        </w:rPr>
        <w:t xml:space="preserve">. The new period of </w:t>
      </w:r>
      <w:r w:rsidRPr="00FE3CD4">
        <w:rPr>
          <w:rFonts w:ascii="Arial" w:hAnsi="Arial" w:cs="Arial"/>
          <w:i/>
          <w:spacing w:val="-3"/>
          <w:sz w:val="20"/>
          <w:highlight w:val="cyan"/>
        </w:rPr>
        <w:t>Ineligibility</w:t>
      </w:r>
      <w:r w:rsidR="00670ECD" w:rsidRPr="00FE3CD4">
        <w:rPr>
          <w:rFonts w:ascii="Arial" w:hAnsi="Arial" w:cs="Arial"/>
          <w:iCs/>
          <w:spacing w:val="-3"/>
          <w:sz w:val="20"/>
          <w:highlight w:val="cyan"/>
        </w:rPr>
        <w:t xml:space="preserve"> may be adjusted down to</w:t>
      </w:r>
      <w:r w:rsidR="002200BA" w:rsidRPr="00FE3CD4">
        <w:rPr>
          <w:rFonts w:ascii="Arial" w:hAnsi="Arial" w:cs="Arial"/>
          <w:iCs/>
          <w:spacing w:val="-3"/>
          <w:sz w:val="20"/>
          <w:highlight w:val="cyan"/>
        </w:rPr>
        <w:t xml:space="preserve"> a reprimand and no period of </w:t>
      </w:r>
      <w:r w:rsidR="002200BA" w:rsidRPr="00FE3CD4">
        <w:rPr>
          <w:rFonts w:ascii="Arial" w:hAnsi="Arial" w:cs="Arial"/>
          <w:i/>
          <w:spacing w:val="-3"/>
          <w:sz w:val="20"/>
          <w:highlight w:val="cyan"/>
        </w:rPr>
        <w:t>Ineligibility</w:t>
      </w:r>
      <w:r w:rsidRPr="00FE3CD4">
        <w:rPr>
          <w:rFonts w:ascii="Arial" w:hAnsi="Arial" w:cs="Arial"/>
          <w:spacing w:val="-3"/>
          <w:sz w:val="20"/>
          <w:highlight w:val="cyan"/>
        </w:rPr>
        <w:t xml:space="preserve"> based on the </w:t>
      </w:r>
      <w:r w:rsidRPr="00FE3CD4">
        <w:rPr>
          <w:rFonts w:ascii="Arial" w:hAnsi="Arial" w:cs="Arial"/>
          <w:i/>
          <w:spacing w:val="-3"/>
          <w:sz w:val="20"/>
          <w:highlight w:val="cyan"/>
        </w:rPr>
        <w:t>Athlete</w:t>
      </w:r>
      <w:r w:rsidRPr="00FE3CD4">
        <w:rPr>
          <w:rFonts w:ascii="Arial" w:hAnsi="Arial" w:cs="Arial"/>
          <w:spacing w:val="-3"/>
          <w:sz w:val="20"/>
          <w:highlight w:val="cyan"/>
        </w:rPr>
        <w:t xml:space="preserve"> or other </w:t>
      </w:r>
      <w:r w:rsidRPr="00FE3CD4">
        <w:rPr>
          <w:rFonts w:ascii="Arial" w:hAnsi="Arial" w:cs="Arial"/>
          <w:i/>
          <w:spacing w:val="-3"/>
          <w:sz w:val="20"/>
          <w:highlight w:val="cyan"/>
        </w:rPr>
        <w:t>Person’s</w:t>
      </w:r>
      <w:r w:rsidRPr="00FE3CD4">
        <w:rPr>
          <w:rFonts w:ascii="Arial" w:hAnsi="Arial" w:cs="Arial"/>
          <w:spacing w:val="-3"/>
          <w:sz w:val="20"/>
          <w:highlight w:val="cyan"/>
        </w:rPr>
        <w:t xml:space="preserve"> degree of </w:t>
      </w:r>
      <w:r w:rsidRPr="00FE3CD4">
        <w:rPr>
          <w:rFonts w:ascii="Arial" w:hAnsi="Arial" w:cs="Arial"/>
          <w:i/>
          <w:spacing w:val="-3"/>
          <w:sz w:val="20"/>
          <w:highlight w:val="cyan"/>
        </w:rPr>
        <w:t>Fault</w:t>
      </w:r>
      <w:r w:rsidRPr="00FE3CD4">
        <w:rPr>
          <w:rFonts w:ascii="Arial" w:hAnsi="Arial" w:cs="Arial"/>
          <w:spacing w:val="-3"/>
          <w:sz w:val="20"/>
          <w:highlight w:val="cyan"/>
        </w:rPr>
        <w:t xml:space="preserve"> and other circumstances of the case. </w:t>
      </w:r>
      <w:r w:rsidR="00BD0590" w:rsidRPr="00FE3CD4">
        <w:rPr>
          <w:rFonts w:ascii="Arial" w:hAnsi="Arial" w:cs="Arial"/>
          <w:spacing w:val="-3"/>
          <w:sz w:val="20"/>
          <w:highlight w:val="cyan"/>
        </w:rPr>
        <w:t>Subject to Article 7.1.4</w:t>
      </w:r>
      <w:r w:rsidR="00DA2939" w:rsidRPr="00FE3CD4">
        <w:rPr>
          <w:rFonts w:ascii="Arial" w:hAnsi="Arial" w:cs="Arial"/>
          <w:spacing w:val="-3"/>
          <w:sz w:val="20"/>
          <w:highlight w:val="cyan"/>
        </w:rPr>
        <w:t xml:space="preserve"> of the Code</w:t>
      </w:r>
      <w:r w:rsidR="00F57DE4" w:rsidRPr="00FE3CD4">
        <w:rPr>
          <w:rFonts w:ascii="Arial" w:hAnsi="Arial" w:cs="Arial"/>
          <w:spacing w:val="-3"/>
          <w:sz w:val="20"/>
          <w:highlight w:val="cyan"/>
        </w:rPr>
        <w:t xml:space="preserve">, the </w:t>
      </w:r>
      <w:r w:rsidRPr="00FE3CD4">
        <w:rPr>
          <w:rFonts w:ascii="Arial" w:hAnsi="Arial" w:cs="Arial"/>
          <w:spacing w:val="-3"/>
          <w:sz w:val="20"/>
          <w:highlight w:val="cyan"/>
        </w:rPr>
        <w:t xml:space="preserve">determination of whether an </w:t>
      </w:r>
      <w:r w:rsidRPr="00FE3CD4">
        <w:rPr>
          <w:rFonts w:ascii="Arial" w:hAnsi="Arial" w:cs="Arial"/>
          <w:i/>
          <w:spacing w:val="-3"/>
          <w:sz w:val="20"/>
          <w:highlight w:val="cyan"/>
        </w:rPr>
        <w:t>Athlete</w:t>
      </w:r>
      <w:r w:rsidRPr="00FE3CD4">
        <w:rPr>
          <w:rFonts w:ascii="Arial" w:hAnsi="Arial" w:cs="Arial"/>
          <w:spacing w:val="-3"/>
          <w:sz w:val="20"/>
          <w:highlight w:val="cyan"/>
        </w:rPr>
        <w:t xml:space="preserve"> or other </w:t>
      </w:r>
      <w:r w:rsidRPr="00FE3CD4">
        <w:rPr>
          <w:rFonts w:ascii="Arial" w:hAnsi="Arial" w:cs="Arial"/>
          <w:i/>
          <w:spacing w:val="-3"/>
          <w:sz w:val="20"/>
          <w:highlight w:val="cyan"/>
        </w:rPr>
        <w:t>Person</w:t>
      </w:r>
      <w:r w:rsidRPr="00FE3CD4">
        <w:rPr>
          <w:rFonts w:ascii="Arial" w:hAnsi="Arial" w:cs="Arial"/>
          <w:spacing w:val="-3"/>
          <w:sz w:val="20"/>
          <w:highlight w:val="cyan"/>
        </w:rPr>
        <w:t xml:space="preserve"> has violated the prohibition against participation, and whether </w:t>
      </w:r>
      <w:r w:rsidR="004E038D" w:rsidRPr="00FE3CD4">
        <w:rPr>
          <w:rFonts w:ascii="Arial" w:hAnsi="Arial" w:cs="Arial"/>
          <w:spacing w:val="-3"/>
          <w:sz w:val="20"/>
          <w:highlight w:val="cyan"/>
        </w:rPr>
        <w:t>an adjustment</w:t>
      </w:r>
      <w:r w:rsidRPr="00FE3CD4">
        <w:rPr>
          <w:rFonts w:ascii="Arial" w:hAnsi="Arial" w:cs="Arial"/>
          <w:spacing w:val="-3"/>
          <w:sz w:val="20"/>
          <w:highlight w:val="cyan"/>
        </w:rPr>
        <w:t xml:space="preserve"> is appropriate, shall be made by </w:t>
      </w:r>
      <w:r w:rsidR="00BB6CA3" w:rsidRPr="00FE3CD4">
        <w:rPr>
          <w:rFonts w:ascii="Arial" w:hAnsi="Arial" w:cs="Arial"/>
          <w:spacing w:val="-3"/>
          <w:sz w:val="20"/>
          <w:highlight w:val="cyan"/>
        </w:rPr>
        <w:t xml:space="preserve">the </w:t>
      </w:r>
      <w:r w:rsidR="00BB6CA3" w:rsidRPr="00FE3CD4">
        <w:rPr>
          <w:rFonts w:ascii="Arial" w:hAnsi="Arial" w:cs="Arial"/>
          <w:i/>
          <w:spacing w:val="-3"/>
          <w:sz w:val="20"/>
          <w:highlight w:val="cyan"/>
        </w:rPr>
        <w:t xml:space="preserve">Anti-Doping </w:t>
      </w:r>
      <w:r w:rsidR="00892AEB" w:rsidRPr="00FE3CD4">
        <w:rPr>
          <w:rFonts w:ascii="Arial" w:hAnsi="Arial" w:cs="Arial"/>
          <w:i/>
          <w:spacing w:val="-3"/>
          <w:sz w:val="20"/>
          <w:highlight w:val="cyan"/>
        </w:rPr>
        <w:t>Organisation</w:t>
      </w:r>
      <w:r w:rsidR="00BB6CA3" w:rsidRPr="00FE3CD4">
        <w:rPr>
          <w:rFonts w:ascii="Arial" w:hAnsi="Arial" w:cs="Arial"/>
          <w:spacing w:val="-3"/>
          <w:sz w:val="20"/>
          <w:highlight w:val="cyan"/>
        </w:rPr>
        <w:t xml:space="preserve"> whose </w:t>
      </w:r>
      <w:r w:rsidR="002200BA" w:rsidRPr="00FE3CD4">
        <w:rPr>
          <w:rFonts w:ascii="Arial" w:hAnsi="Arial" w:cs="Arial"/>
          <w:i/>
          <w:iCs/>
          <w:spacing w:val="-3"/>
          <w:sz w:val="20"/>
          <w:highlight w:val="cyan"/>
        </w:rPr>
        <w:t>Results Management</w:t>
      </w:r>
      <w:r w:rsidR="002200BA" w:rsidRPr="00FE3CD4">
        <w:rPr>
          <w:rFonts w:ascii="Arial" w:hAnsi="Arial" w:cs="Arial"/>
          <w:spacing w:val="-3"/>
          <w:sz w:val="20"/>
          <w:highlight w:val="cyan"/>
        </w:rPr>
        <w:t xml:space="preserve"> </w:t>
      </w:r>
      <w:r w:rsidR="00BB6CA3" w:rsidRPr="00FE3CD4">
        <w:rPr>
          <w:rFonts w:ascii="Arial" w:hAnsi="Arial" w:cs="Arial"/>
          <w:spacing w:val="-3"/>
          <w:sz w:val="20"/>
          <w:highlight w:val="cyan"/>
        </w:rPr>
        <w:t xml:space="preserve">led to the imposition of the initial period of </w:t>
      </w:r>
      <w:r w:rsidR="00BB6CA3" w:rsidRPr="00FE3CD4">
        <w:rPr>
          <w:rFonts w:ascii="Arial" w:hAnsi="Arial" w:cs="Arial"/>
          <w:i/>
          <w:spacing w:val="-3"/>
          <w:sz w:val="20"/>
          <w:highlight w:val="cyan"/>
        </w:rPr>
        <w:t>Ineligibility</w:t>
      </w:r>
      <w:r w:rsidRPr="00FE3CD4">
        <w:rPr>
          <w:rFonts w:ascii="Arial" w:hAnsi="Arial" w:cs="Arial"/>
          <w:spacing w:val="-3"/>
          <w:sz w:val="20"/>
          <w:highlight w:val="cyan"/>
        </w:rPr>
        <w:t xml:space="preserve">. </w:t>
      </w:r>
      <w:r w:rsidRPr="00FE3CD4">
        <w:rPr>
          <w:rFonts w:ascii="Arial" w:hAnsi="Arial" w:cs="Arial"/>
          <w:sz w:val="20"/>
          <w:highlight w:val="cyan"/>
        </w:rPr>
        <w:t>This decision may be appealed under Article 13.</w:t>
      </w:r>
    </w:p>
    <w:p w14:paraId="003C77E3" w14:textId="77777777" w:rsidR="002200BA" w:rsidRPr="00FE3CD4" w:rsidRDefault="002200BA" w:rsidP="00CE29ED">
      <w:pPr>
        <w:ind w:left="2268"/>
        <w:jc w:val="both"/>
        <w:rPr>
          <w:rFonts w:ascii="Arial" w:hAnsi="Arial" w:cs="Arial"/>
          <w:sz w:val="20"/>
          <w:highlight w:val="cyan"/>
        </w:rPr>
      </w:pPr>
      <w:r w:rsidRPr="00FE3CD4">
        <w:rPr>
          <w:rFonts w:ascii="Arial" w:hAnsi="Arial" w:cs="Arial"/>
          <w:sz w:val="20"/>
          <w:highlight w:val="cyan"/>
        </w:rPr>
        <w:t xml:space="preserve">An </w:t>
      </w:r>
      <w:r w:rsidRPr="00FE3CD4">
        <w:rPr>
          <w:rFonts w:ascii="Arial" w:hAnsi="Arial" w:cs="Arial"/>
          <w:i/>
          <w:iCs/>
          <w:sz w:val="20"/>
          <w:highlight w:val="cyan"/>
        </w:rPr>
        <w:t>Athlete</w:t>
      </w:r>
      <w:r w:rsidRPr="00FE3CD4">
        <w:rPr>
          <w:rFonts w:ascii="Arial" w:hAnsi="Arial" w:cs="Arial"/>
          <w:sz w:val="20"/>
          <w:highlight w:val="cyan"/>
        </w:rPr>
        <w:t xml:space="preserve"> or other </w:t>
      </w:r>
      <w:r w:rsidRPr="00FE3CD4">
        <w:rPr>
          <w:rFonts w:ascii="Arial" w:hAnsi="Arial" w:cs="Arial"/>
          <w:i/>
          <w:iCs/>
          <w:sz w:val="20"/>
          <w:highlight w:val="cyan"/>
        </w:rPr>
        <w:t>Person</w:t>
      </w:r>
      <w:r w:rsidRPr="00FE3CD4">
        <w:rPr>
          <w:rFonts w:ascii="Arial" w:hAnsi="Arial" w:cs="Arial"/>
          <w:sz w:val="20"/>
          <w:highlight w:val="cyan"/>
        </w:rPr>
        <w:t xml:space="preserve"> who violates the prohibition against participation during a </w:t>
      </w:r>
      <w:r w:rsidRPr="00FE3CD4">
        <w:rPr>
          <w:rFonts w:ascii="Arial" w:hAnsi="Arial" w:cs="Arial"/>
          <w:i/>
          <w:iCs/>
          <w:sz w:val="20"/>
          <w:highlight w:val="cyan"/>
        </w:rPr>
        <w:t>Provisional Suspension</w:t>
      </w:r>
      <w:r w:rsidRPr="00FE3CD4">
        <w:rPr>
          <w:rFonts w:ascii="Arial" w:hAnsi="Arial" w:cs="Arial"/>
          <w:sz w:val="20"/>
          <w:highlight w:val="cyan"/>
        </w:rPr>
        <w:t xml:space="preserve"> described in Article 10.14.1 shall receive no credit for any period of </w:t>
      </w:r>
      <w:r w:rsidRPr="00FE3CD4">
        <w:rPr>
          <w:rFonts w:ascii="Arial" w:hAnsi="Arial" w:cs="Arial"/>
          <w:i/>
          <w:iCs/>
          <w:sz w:val="20"/>
          <w:highlight w:val="cyan"/>
        </w:rPr>
        <w:t>Provisional Suspension</w:t>
      </w:r>
      <w:r w:rsidRPr="00FE3CD4">
        <w:rPr>
          <w:rFonts w:ascii="Arial" w:hAnsi="Arial" w:cs="Arial"/>
          <w:sz w:val="20"/>
          <w:highlight w:val="cyan"/>
        </w:rPr>
        <w:t xml:space="preserve"> served and the results of such participation shall be </w:t>
      </w:r>
      <w:r w:rsidRPr="00FE3CD4">
        <w:rPr>
          <w:rFonts w:ascii="Arial" w:hAnsi="Arial" w:cs="Arial"/>
          <w:i/>
          <w:iCs/>
          <w:sz w:val="20"/>
          <w:highlight w:val="cyan"/>
        </w:rPr>
        <w:t>Disqualified</w:t>
      </w:r>
      <w:r w:rsidRPr="00FE3CD4">
        <w:rPr>
          <w:rFonts w:ascii="Arial" w:hAnsi="Arial" w:cs="Arial"/>
          <w:sz w:val="20"/>
          <w:highlight w:val="cyan"/>
        </w:rPr>
        <w:t>.</w:t>
      </w:r>
    </w:p>
    <w:p w14:paraId="2AD001C7" w14:textId="77777777" w:rsidR="00890CF0" w:rsidRPr="00FE3CD4" w:rsidRDefault="00890CF0" w:rsidP="0003311C">
      <w:pPr>
        <w:ind w:left="1440" w:hanging="900"/>
        <w:jc w:val="both"/>
        <w:rPr>
          <w:rFonts w:ascii="Arial" w:hAnsi="Arial" w:cs="Arial"/>
          <w:spacing w:val="-3"/>
          <w:sz w:val="20"/>
          <w:highlight w:val="cyan"/>
        </w:rPr>
      </w:pPr>
    </w:p>
    <w:p w14:paraId="08E0FF9F" w14:textId="1692AE94" w:rsidR="00890CF0" w:rsidRPr="00FE3CD4" w:rsidRDefault="00890CF0" w:rsidP="00CE29ED">
      <w:pPr>
        <w:ind w:left="2268"/>
        <w:jc w:val="both"/>
        <w:rPr>
          <w:rFonts w:ascii="Arial" w:hAnsi="Arial" w:cs="Arial"/>
          <w:sz w:val="20"/>
          <w:highlight w:val="cyan"/>
        </w:rPr>
      </w:pPr>
      <w:r w:rsidRPr="00FE3CD4">
        <w:rPr>
          <w:rFonts w:ascii="Arial" w:hAnsi="Arial" w:cs="Arial"/>
          <w:sz w:val="20"/>
          <w:highlight w:val="cyan"/>
        </w:rPr>
        <w:t xml:space="preserve">Where an </w:t>
      </w:r>
      <w:r w:rsidRPr="00FE3CD4">
        <w:rPr>
          <w:rFonts w:ascii="Arial" w:hAnsi="Arial" w:cs="Arial"/>
          <w:i/>
          <w:sz w:val="20"/>
          <w:highlight w:val="cyan"/>
        </w:rPr>
        <w:t>Athlete Support Person</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assists a</w:t>
      </w:r>
      <w:r w:rsidR="007F1353" w:rsidRPr="00FE3CD4">
        <w:rPr>
          <w:rFonts w:ascii="Arial" w:hAnsi="Arial" w:cs="Arial"/>
          <w:sz w:val="20"/>
          <w:highlight w:val="cyan"/>
        </w:rPr>
        <w:t xml:space="preserve"> </w:t>
      </w:r>
      <w:r w:rsidR="007F1353" w:rsidRPr="00FE3CD4">
        <w:rPr>
          <w:rFonts w:ascii="Arial" w:hAnsi="Arial" w:cs="Arial"/>
          <w:i/>
          <w:sz w:val="20"/>
          <w:highlight w:val="cyan"/>
        </w:rPr>
        <w:t>Person</w:t>
      </w:r>
      <w:r w:rsidRPr="00FE3CD4">
        <w:rPr>
          <w:rFonts w:ascii="Arial" w:hAnsi="Arial" w:cs="Arial"/>
          <w:i/>
          <w:sz w:val="20"/>
          <w:highlight w:val="cyan"/>
        </w:rPr>
        <w:t xml:space="preserve"> </w:t>
      </w:r>
      <w:r w:rsidRPr="00FE3CD4">
        <w:rPr>
          <w:rFonts w:ascii="Arial" w:hAnsi="Arial" w:cs="Arial"/>
          <w:sz w:val="20"/>
          <w:highlight w:val="cyan"/>
        </w:rPr>
        <w:t xml:space="preserve">in violating the prohibition against participation during </w:t>
      </w:r>
      <w:r w:rsidRPr="00FE3CD4">
        <w:rPr>
          <w:rFonts w:ascii="Arial" w:hAnsi="Arial" w:cs="Arial"/>
          <w:i/>
          <w:sz w:val="20"/>
          <w:highlight w:val="cyan"/>
        </w:rPr>
        <w:t>Ineligibility</w:t>
      </w:r>
      <w:r w:rsidR="002200BA" w:rsidRPr="00FE3CD4">
        <w:rPr>
          <w:rFonts w:ascii="Arial" w:hAnsi="Arial" w:cs="Arial"/>
          <w:iCs/>
          <w:sz w:val="20"/>
          <w:highlight w:val="cyan"/>
        </w:rPr>
        <w:t xml:space="preserve"> or</w:t>
      </w:r>
      <w:r w:rsidR="00373C61" w:rsidRPr="00FE3CD4">
        <w:rPr>
          <w:rFonts w:ascii="Arial" w:hAnsi="Arial" w:cs="Arial"/>
          <w:iCs/>
          <w:sz w:val="20"/>
          <w:highlight w:val="cyan"/>
        </w:rPr>
        <w:t xml:space="preserve"> a</w:t>
      </w:r>
      <w:r w:rsidR="002200BA" w:rsidRPr="00FE3CD4">
        <w:rPr>
          <w:rFonts w:ascii="Arial" w:hAnsi="Arial" w:cs="Arial"/>
          <w:iCs/>
          <w:sz w:val="20"/>
          <w:highlight w:val="cyan"/>
        </w:rPr>
        <w:t xml:space="preserve"> </w:t>
      </w:r>
      <w:r w:rsidR="002200BA" w:rsidRPr="00FE3CD4">
        <w:rPr>
          <w:rFonts w:ascii="Arial" w:hAnsi="Arial" w:cs="Arial"/>
          <w:i/>
          <w:sz w:val="20"/>
          <w:highlight w:val="cyan"/>
        </w:rPr>
        <w:t>Provisional Suspension</w:t>
      </w:r>
      <w:r w:rsidRPr="00FE3CD4">
        <w:rPr>
          <w:rFonts w:ascii="Arial" w:hAnsi="Arial" w:cs="Arial"/>
          <w:sz w:val="20"/>
          <w:highlight w:val="cyan"/>
        </w:rPr>
        <w:t xml:space="preserve">, </w:t>
      </w:r>
      <w:r w:rsidR="007813D6" w:rsidRPr="00FE3CD4">
        <w:rPr>
          <w:rFonts w:ascii="Arial" w:hAnsi="Arial" w:cs="Arial"/>
          <w:sz w:val="20"/>
          <w:highlight w:val="cyan"/>
        </w:rPr>
        <w:t xml:space="preserve">the </w:t>
      </w:r>
      <w:r w:rsidR="007813D6" w:rsidRPr="00FE3CD4">
        <w:rPr>
          <w:rFonts w:ascii="Arial" w:hAnsi="Arial" w:cs="Arial"/>
          <w:i/>
          <w:iCs/>
          <w:sz w:val="20"/>
          <w:highlight w:val="cyan"/>
        </w:rPr>
        <w:t>Commission</w:t>
      </w:r>
      <w:r w:rsidRPr="00FE3CD4">
        <w:rPr>
          <w:rFonts w:ascii="Arial" w:hAnsi="Arial" w:cs="Arial"/>
          <w:sz w:val="20"/>
          <w:highlight w:val="cyan"/>
        </w:rPr>
        <w:t xml:space="preserve"> </w:t>
      </w:r>
      <w:r w:rsidR="007F1353" w:rsidRPr="00FE3CD4">
        <w:rPr>
          <w:rFonts w:ascii="Arial" w:hAnsi="Arial" w:cs="Arial"/>
          <w:sz w:val="20"/>
          <w:highlight w:val="cyan"/>
        </w:rPr>
        <w:t>shall</w:t>
      </w:r>
      <w:r w:rsidRPr="00FE3CD4">
        <w:rPr>
          <w:rFonts w:ascii="Arial" w:hAnsi="Arial" w:cs="Arial"/>
          <w:sz w:val="20"/>
          <w:highlight w:val="cyan"/>
        </w:rPr>
        <w:t xml:space="preserve"> impose sanctions </w:t>
      </w:r>
      <w:r w:rsidR="007F1353" w:rsidRPr="00FE3CD4">
        <w:rPr>
          <w:rFonts w:ascii="Arial" w:hAnsi="Arial" w:cs="Arial"/>
          <w:sz w:val="20"/>
          <w:highlight w:val="cyan"/>
        </w:rPr>
        <w:t>for a violation of</w:t>
      </w:r>
      <w:r w:rsidRPr="00FE3CD4">
        <w:rPr>
          <w:rFonts w:ascii="Arial" w:hAnsi="Arial" w:cs="Arial"/>
          <w:sz w:val="20"/>
          <w:highlight w:val="cyan"/>
        </w:rPr>
        <w:t xml:space="preserve"> A</w:t>
      </w:r>
      <w:r w:rsidR="007F1353" w:rsidRPr="00FE3CD4">
        <w:rPr>
          <w:rFonts w:ascii="Arial" w:hAnsi="Arial" w:cs="Arial"/>
          <w:sz w:val="20"/>
          <w:highlight w:val="cyan"/>
        </w:rPr>
        <w:t>rticle 2.</w:t>
      </w:r>
      <w:r w:rsidR="00977517" w:rsidRPr="00FE3CD4">
        <w:rPr>
          <w:rFonts w:ascii="Arial" w:hAnsi="Arial" w:cs="Arial"/>
          <w:sz w:val="20"/>
          <w:highlight w:val="cyan"/>
        </w:rPr>
        <w:t>9</w:t>
      </w:r>
      <w:r w:rsidR="007F1353" w:rsidRPr="00FE3CD4">
        <w:rPr>
          <w:rFonts w:ascii="Arial" w:hAnsi="Arial" w:cs="Arial"/>
          <w:sz w:val="20"/>
          <w:highlight w:val="cyan"/>
        </w:rPr>
        <w:t xml:space="preserve"> for such assistance.</w:t>
      </w:r>
    </w:p>
    <w:p w14:paraId="3ABB2DD6" w14:textId="77777777" w:rsidR="00890CF0" w:rsidRPr="00FE3CD4" w:rsidRDefault="00890CF0" w:rsidP="0003311C">
      <w:pPr>
        <w:ind w:left="1440" w:hanging="900"/>
        <w:jc w:val="both"/>
        <w:rPr>
          <w:rFonts w:ascii="Arial" w:hAnsi="Arial" w:cs="Arial"/>
          <w:b/>
          <w:sz w:val="20"/>
          <w:highlight w:val="cyan"/>
        </w:rPr>
      </w:pPr>
    </w:p>
    <w:p w14:paraId="39DA31A0" w14:textId="77777777" w:rsidR="00890CF0" w:rsidRPr="00FE3CD4" w:rsidRDefault="00890CF0" w:rsidP="00CE29ED">
      <w:pPr>
        <w:ind w:left="2268" w:hanging="850"/>
        <w:jc w:val="both"/>
        <w:rPr>
          <w:rFonts w:ascii="Arial" w:hAnsi="Arial" w:cs="Arial"/>
          <w:spacing w:val="-3"/>
          <w:sz w:val="20"/>
          <w:highlight w:val="cyan"/>
        </w:rPr>
      </w:pPr>
      <w:r w:rsidRPr="00FE3CD4">
        <w:rPr>
          <w:rFonts w:ascii="Arial" w:hAnsi="Arial" w:cs="Arial"/>
          <w:b/>
          <w:spacing w:val="-3"/>
          <w:sz w:val="20"/>
          <w:highlight w:val="cyan"/>
        </w:rPr>
        <w:t>10.1</w:t>
      </w:r>
      <w:r w:rsidR="002200BA" w:rsidRPr="00FE3CD4">
        <w:rPr>
          <w:rFonts w:ascii="Arial" w:hAnsi="Arial" w:cs="Arial"/>
          <w:b/>
          <w:spacing w:val="-3"/>
          <w:sz w:val="20"/>
          <w:highlight w:val="cyan"/>
        </w:rPr>
        <w:t>4</w:t>
      </w:r>
      <w:r w:rsidRPr="00FE3CD4">
        <w:rPr>
          <w:rFonts w:ascii="Arial" w:hAnsi="Arial" w:cs="Arial"/>
          <w:b/>
          <w:spacing w:val="-3"/>
          <w:sz w:val="20"/>
          <w:highlight w:val="cyan"/>
        </w:rPr>
        <w:t>.4</w:t>
      </w:r>
      <w:r w:rsidRPr="00FE3CD4">
        <w:rPr>
          <w:rFonts w:ascii="Arial" w:hAnsi="Arial" w:cs="Arial"/>
          <w:spacing w:val="-3"/>
          <w:sz w:val="20"/>
          <w:highlight w:val="cyan"/>
        </w:rPr>
        <w:t xml:space="preserve"> </w:t>
      </w:r>
      <w:r w:rsidR="002B5C38" w:rsidRPr="00FE3CD4">
        <w:rPr>
          <w:rFonts w:ascii="Arial" w:hAnsi="Arial" w:cs="Arial"/>
          <w:spacing w:val="-3"/>
          <w:sz w:val="20"/>
          <w:highlight w:val="cyan"/>
        </w:rPr>
        <w:tab/>
      </w:r>
      <w:r w:rsidRPr="00FE3CD4">
        <w:rPr>
          <w:rFonts w:ascii="Arial" w:hAnsi="Arial" w:cs="Arial"/>
          <w:spacing w:val="-3"/>
          <w:sz w:val="20"/>
          <w:highlight w:val="cyan"/>
        </w:rPr>
        <w:t xml:space="preserve">Withholding of Financial Support during </w:t>
      </w:r>
      <w:r w:rsidRPr="00FE3CD4">
        <w:rPr>
          <w:rFonts w:ascii="Arial" w:hAnsi="Arial" w:cs="Arial"/>
          <w:i/>
          <w:spacing w:val="-3"/>
          <w:sz w:val="20"/>
          <w:highlight w:val="cyan"/>
        </w:rPr>
        <w:t>Ineligibility</w:t>
      </w:r>
    </w:p>
    <w:p w14:paraId="02AE9A86" w14:textId="77777777" w:rsidR="00890CF0" w:rsidRPr="00FE3CD4" w:rsidRDefault="00890CF0" w:rsidP="002B5C38">
      <w:pPr>
        <w:ind w:left="2340" w:hanging="900"/>
        <w:jc w:val="both"/>
        <w:rPr>
          <w:rFonts w:ascii="Arial" w:hAnsi="Arial" w:cs="Arial"/>
          <w:spacing w:val="-3"/>
          <w:sz w:val="20"/>
          <w:highlight w:val="cyan"/>
        </w:rPr>
      </w:pPr>
    </w:p>
    <w:p w14:paraId="7F6AC085" w14:textId="2B31392C" w:rsidR="00890CF0" w:rsidRPr="00FE3CD4" w:rsidRDefault="00890CF0" w:rsidP="00CE29ED">
      <w:pPr>
        <w:ind w:left="2268"/>
        <w:jc w:val="both"/>
        <w:rPr>
          <w:rFonts w:ascii="Arial" w:hAnsi="Arial" w:cs="Arial"/>
          <w:spacing w:val="-3"/>
          <w:sz w:val="20"/>
          <w:highlight w:val="cyan"/>
        </w:rPr>
      </w:pPr>
      <w:r w:rsidRPr="00FE3CD4">
        <w:rPr>
          <w:rFonts w:ascii="Arial" w:hAnsi="Arial" w:cs="Arial"/>
          <w:spacing w:val="-3"/>
          <w:sz w:val="20"/>
          <w:highlight w:val="cyan"/>
        </w:rPr>
        <w:t>In addition, for any anti-doping rule violation not involving a reduced sanction as described in Article</w:t>
      </w:r>
      <w:r w:rsidR="004C73E3" w:rsidRPr="00FE3CD4">
        <w:rPr>
          <w:rFonts w:ascii="Arial" w:hAnsi="Arial" w:cs="Arial"/>
          <w:spacing w:val="-3"/>
          <w:sz w:val="20"/>
          <w:highlight w:val="cyan"/>
        </w:rPr>
        <w:t>s</w:t>
      </w:r>
      <w:r w:rsidRPr="00FE3CD4">
        <w:rPr>
          <w:rFonts w:ascii="Arial" w:hAnsi="Arial" w:cs="Arial"/>
          <w:spacing w:val="-3"/>
          <w:sz w:val="20"/>
          <w:highlight w:val="cyan"/>
        </w:rPr>
        <w:t xml:space="preserve"> 10.</w:t>
      </w:r>
      <w:r w:rsidR="002200BA" w:rsidRPr="00FE3CD4">
        <w:rPr>
          <w:rFonts w:ascii="Arial" w:hAnsi="Arial" w:cs="Arial"/>
          <w:spacing w:val="-3"/>
          <w:sz w:val="20"/>
          <w:highlight w:val="cyan"/>
        </w:rPr>
        <w:t>5</w:t>
      </w:r>
      <w:r w:rsidRPr="00FE3CD4">
        <w:rPr>
          <w:rFonts w:ascii="Arial" w:hAnsi="Arial" w:cs="Arial"/>
          <w:spacing w:val="-3"/>
          <w:sz w:val="20"/>
          <w:highlight w:val="cyan"/>
        </w:rPr>
        <w:t xml:space="preserve"> or 10.</w:t>
      </w:r>
      <w:r w:rsidR="002200BA" w:rsidRPr="00FE3CD4">
        <w:rPr>
          <w:rFonts w:ascii="Arial" w:hAnsi="Arial" w:cs="Arial"/>
          <w:spacing w:val="-3"/>
          <w:sz w:val="20"/>
          <w:highlight w:val="cyan"/>
        </w:rPr>
        <w:t>6</w:t>
      </w:r>
      <w:r w:rsidRPr="00FE3CD4">
        <w:rPr>
          <w:rFonts w:ascii="Arial" w:hAnsi="Arial" w:cs="Arial"/>
          <w:spacing w:val="-3"/>
          <w:sz w:val="20"/>
          <w:highlight w:val="cyan"/>
        </w:rPr>
        <w:t xml:space="preserve">, some or all sport-related financial support or other sport-related benefits received by such </w:t>
      </w:r>
      <w:r w:rsidRPr="00FE3CD4">
        <w:rPr>
          <w:rFonts w:ascii="Arial" w:hAnsi="Arial" w:cs="Arial"/>
          <w:i/>
          <w:spacing w:val="-3"/>
          <w:sz w:val="20"/>
          <w:highlight w:val="cyan"/>
        </w:rPr>
        <w:t>Person</w:t>
      </w:r>
      <w:r w:rsidRPr="00FE3CD4">
        <w:rPr>
          <w:rFonts w:ascii="Arial" w:hAnsi="Arial" w:cs="Arial"/>
          <w:spacing w:val="-3"/>
          <w:sz w:val="20"/>
          <w:highlight w:val="cyan"/>
        </w:rPr>
        <w:t xml:space="preserve"> will be withheld by </w:t>
      </w:r>
      <w:r w:rsidR="007813D6" w:rsidRPr="00FE3CD4">
        <w:rPr>
          <w:rFonts w:ascii="Arial" w:hAnsi="Arial" w:cs="Arial"/>
          <w:spacing w:val="-3"/>
          <w:sz w:val="20"/>
          <w:highlight w:val="cyan"/>
        </w:rPr>
        <w:t xml:space="preserve">the </w:t>
      </w:r>
      <w:r w:rsidR="007813D6" w:rsidRPr="00FE3CD4">
        <w:rPr>
          <w:rFonts w:ascii="Arial" w:hAnsi="Arial" w:cs="Arial"/>
          <w:i/>
          <w:iCs/>
          <w:spacing w:val="-3"/>
          <w:sz w:val="20"/>
          <w:highlight w:val="cyan"/>
        </w:rPr>
        <w:t>Commission</w:t>
      </w:r>
      <w:r w:rsidRPr="00FE3CD4">
        <w:rPr>
          <w:rFonts w:ascii="Arial" w:hAnsi="Arial" w:cs="Arial"/>
          <w:spacing w:val="-3"/>
          <w:sz w:val="20"/>
          <w:highlight w:val="cyan"/>
        </w:rPr>
        <w:t>,</w:t>
      </w:r>
      <w:r w:rsidR="00BA295E" w:rsidRPr="00FE3CD4">
        <w:rPr>
          <w:rFonts w:ascii="Arial" w:hAnsi="Arial" w:cs="Arial"/>
          <w:spacing w:val="-3"/>
          <w:sz w:val="20"/>
          <w:highlight w:val="cyan"/>
        </w:rPr>
        <w:t xml:space="preserve"> </w:t>
      </w:r>
      <w:r w:rsidRPr="00FE3CD4">
        <w:rPr>
          <w:rFonts w:ascii="Arial" w:hAnsi="Arial" w:cs="Arial"/>
          <w:spacing w:val="-3"/>
          <w:sz w:val="20"/>
          <w:highlight w:val="cyan"/>
        </w:rPr>
        <w:t>the</w:t>
      </w:r>
      <w:r w:rsidR="00FD7369" w:rsidRPr="00FE3CD4">
        <w:rPr>
          <w:rFonts w:ascii="Arial" w:hAnsi="Arial" w:cs="Arial"/>
          <w:spacing w:val="-3"/>
          <w:sz w:val="20"/>
          <w:highlight w:val="cyan"/>
        </w:rPr>
        <w:t xml:space="preserve"> </w:t>
      </w:r>
      <w:r w:rsidRPr="00FE3CD4">
        <w:rPr>
          <w:rFonts w:ascii="Arial" w:hAnsi="Arial" w:cs="Arial"/>
          <w:spacing w:val="-3"/>
          <w:sz w:val="20"/>
          <w:highlight w:val="cyan"/>
        </w:rPr>
        <w:t>Government</w:t>
      </w:r>
      <w:r w:rsidR="00FF1E09" w:rsidRPr="00FE3CD4">
        <w:rPr>
          <w:rFonts w:ascii="Arial" w:hAnsi="Arial" w:cs="Arial"/>
          <w:spacing w:val="-3"/>
          <w:sz w:val="20"/>
          <w:highlight w:val="cyan"/>
        </w:rPr>
        <w:t xml:space="preserve"> of </w:t>
      </w:r>
      <w:r w:rsidR="007813D6" w:rsidRPr="00FE3CD4">
        <w:rPr>
          <w:rFonts w:ascii="Arial" w:hAnsi="Arial" w:cs="Arial"/>
          <w:spacing w:val="-3"/>
          <w:sz w:val="20"/>
          <w:highlight w:val="cyan"/>
        </w:rPr>
        <w:t>New Zealand</w:t>
      </w:r>
      <w:r w:rsidRPr="00FE3CD4">
        <w:rPr>
          <w:rFonts w:ascii="Arial" w:hAnsi="Arial" w:cs="Arial"/>
          <w:spacing w:val="-3"/>
          <w:sz w:val="20"/>
          <w:highlight w:val="cyan"/>
        </w:rPr>
        <w:t xml:space="preserve">, </w:t>
      </w:r>
      <w:r w:rsidR="00C23EAB" w:rsidRPr="00FE3CD4">
        <w:rPr>
          <w:rFonts w:ascii="Arial" w:hAnsi="Arial" w:cs="Arial"/>
          <w:spacing w:val="-3"/>
          <w:sz w:val="20"/>
          <w:highlight w:val="cyan"/>
        </w:rPr>
        <w:t xml:space="preserve">the </w:t>
      </w:r>
      <w:r w:rsidR="00C23EAB" w:rsidRPr="00FE3CD4">
        <w:rPr>
          <w:rFonts w:ascii="Arial" w:hAnsi="Arial" w:cs="Arial"/>
          <w:i/>
          <w:spacing w:val="-3"/>
          <w:sz w:val="20"/>
          <w:highlight w:val="cyan"/>
        </w:rPr>
        <w:t xml:space="preserve">National Olympic Committee </w:t>
      </w:r>
      <w:r w:rsidR="00C23EAB" w:rsidRPr="00FE3CD4">
        <w:rPr>
          <w:rFonts w:ascii="Arial" w:hAnsi="Arial" w:cs="Arial"/>
          <w:spacing w:val="-3"/>
          <w:sz w:val="20"/>
          <w:highlight w:val="cyan"/>
        </w:rPr>
        <w:t>of</w:t>
      </w:r>
      <w:r w:rsidR="007813D6" w:rsidRPr="00FE3CD4">
        <w:rPr>
          <w:rFonts w:ascii="Arial" w:hAnsi="Arial" w:cs="Arial"/>
          <w:spacing w:val="-3"/>
          <w:sz w:val="20"/>
          <w:highlight w:val="cyan"/>
        </w:rPr>
        <w:t xml:space="preserve"> New Zealand</w:t>
      </w:r>
      <w:r w:rsidR="00C23EAB" w:rsidRPr="00FE3CD4">
        <w:rPr>
          <w:rFonts w:ascii="Arial" w:hAnsi="Arial" w:cs="Arial"/>
          <w:spacing w:val="-3"/>
          <w:sz w:val="20"/>
          <w:highlight w:val="cyan"/>
        </w:rPr>
        <w:t xml:space="preserve">, the </w:t>
      </w:r>
      <w:r w:rsidR="00C23EAB" w:rsidRPr="00FE3CD4">
        <w:rPr>
          <w:rFonts w:ascii="Arial" w:hAnsi="Arial" w:cs="Arial"/>
          <w:i/>
          <w:spacing w:val="-3"/>
          <w:sz w:val="20"/>
          <w:highlight w:val="cyan"/>
        </w:rPr>
        <w:t xml:space="preserve">National Paralympic Committee </w:t>
      </w:r>
      <w:r w:rsidR="00C23EAB" w:rsidRPr="00FE3CD4">
        <w:rPr>
          <w:rFonts w:ascii="Arial" w:hAnsi="Arial" w:cs="Arial"/>
          <w:spacing w:val="-3"/>
          <w:sz w:val="20"/>
          <w:highlight w:val="cyan"/>
        </w:rPr>
        <w:t>of</w:t>
      </w:r>
      <w:r w:rsidR="007813D6" w:rsidRPr="00FE3CD4">
        <w:rPr>
          <w:rFonts w:ascii="Arial" w:hAnsi="Arial" w:cs="Arial"/>
          <w:spacing w:val="-3"/>
          <w:sz w:val="20"/>
          <w:highlight w:val="cyan"/>
        </w:rPr>
        <w:t xml:space="preserve"> New Zealand</w:t>
      </w:r>
      <w:r w:rsidR="00C23EAB" w:rsidRPr="00FE3CD4">
        <w:rPr>
          <w:rFonts w:ascii="Arial" w:hAnsi="Arial" w:cs="Arial"/>
          <w:spacing w:val="-3"/>
          <w:sz w:val="20"/>
          <w:highlight w:val="cyan"/>
        </w:rPr>
        <w:t xml:space="preserve"> </w:t>
      </w:r>
      <w:r w:rsidRPr="00FE3CD4">
        <w:rPr>
          <w:rFonts w:ascii="Arial" w:hAnsi="Arial" w:cs="Arial"/>
          <w:spacing w:val="-3"/>
          <w:sz w:val="20"/>
          <w:highlight w:val="cyan"/>
        </w:rPr>
        <w:t xml:space="preserve">and the </w:t>
      </w:r>
      <w:r w:rsidR="00634214" w:rsidRPr="00FE3CD4">
        <w:rPr>
          <w:rFonts w:ascii="Arial" w:hAnsi="Arial" w:cs="Arial"/>
          <w:bCs/>
          <w:i/>
          <w:iCs/>
          <w:sz w:val="20"/>
          <w:highlight w:val="cyan"/>
        </w:rPr>
        <w:t>National Sporting Organisation</w:t>
      </w:r>
      <w:r w:rsidR="0041646C" w:rsidRPr="00FE3CD4">
        <w:rPr>
          <w:rFonts w:ascii="Arial" w:hAnsi="Arial" w:cs="Arial"/>
          <w:iCs/>
          <w:spacing w:val="-3"/>
          <w:sz w:val="20"/>
          <w:highlight w:val="cyan"/>
        </w:rPr>
        <w:t xml:space="preserve">, as well as </w:t>
      </w:r>
      <w:r w:rsidR="00591CAC" w:rsidRPr="00FE3CD4">
        <w:rPr>
          <w:rFonts w:ascii="Arial" w:hAnsi="Arial" w:cs="Arial"/>
          <w:iCs/>
          <w:spacing w:val="-3"/>
          <w:sz w:val="20"/>
          <w:highlight w:val="cyan"/>
        </w:rPr>
        <w:t xml:space="preserve">by other </w:t>
      </w:r>
      <w:r w:rsidR="00591CAC" w:rsidRPr="00FE3CD4">
        <w:rPr>
          <w:rFonts w:ascii="Arial" w:hAnsi="Arial" w:cs="Arial"/>
          <w:i/>
          <w:spacing w:val="-3"/>
          <w:sz w:val="20"/>
          <w:highlight w:val="cyan"/>
        </w:rPr>
        <w:t>Signatories</w:t>
      </w:r>
      <w:r w:rsidR="00591CAC" w:rsidRPr="00FE3CD4">
        <w:rPr>
          <w:rFonts w:ascii="Arial" w:hAnsi="Arial" w:cs="Arial"/>
          <w:iCs/>
          <w:spacing w:val="-3"/>
          <w:sz w:val="20"/>
          <w:highlight w:val="cyan"/>
        </w:rPr>
        <w:t xml:space="preserve"> or </w:t>
      </w:r>
      <w:r w:rsidR="00591CAC" w:rsidRPr="00FE3CD4">
        <w:rPr>
          <w:rFonts w:ascii="Arial" w:hAnsi="Arial" w:cs="Arial"/>
          <w:i/>
          <w:spacing w:val="-3"/>
          <w:sz w:val="20"/>
          <w:highlight w:val="cyan"/>
        </w:rPr>
        <w:t>Signatories</w:t>
      </w:r>
      <w:r w:rsidR="00591CAC" w:rsidRPr="00FE3CD4">
        <w:rPr>
          <w:rFonts w:ascii="Arial" w:hAnsi="Arial" w:cs="Arial"/>
          <w:iCs/>
          <w:spacing w:val="-3"/>
          <w:sz w:val="20"/>
          <w:highlight w:val="cyan"/>
        </w:rPr>
        <w:t xml:space="preserve">’ member </w:t>
      </w:r>
      <w:r w:rsidR="00892AEB" w:rsidRPr="00FE3CD4">
        <w:rPr>
          <w:rFonts w:ascii="Arial" w:hAnsi="Arial" w:cs="Arial"/>
          <w:iCs/>
          <w:spacing w:val="-3"/>
          <w:sz w:val="20"/>
          <w:highlight w:val="cyan"/>
        </w:rPr>
        <w:t>organisation</w:t>
      </w:r>
      <w:r w:rsidR="00591CAC" w:rsidRPr="00FE3CD4">
        <w:rPr>
          <w:rFonts w:ascii="Arial" w:hAnsi="Arial" w:cs="Arial"/>
          <w:iCs/>
          <w:spacing w:val="-3"/>
          <w:sz w:val="20"/>
          <w:highlight w:val="cyan"/>
        </w:rPr>
        <w:t>s, as applicable</w:t>
      </w:r>
      <w:r w:rsidRPr="00FE3CD4">
        <w:rPr>
          <w:rFonts w:ascii="Arial" w:hAnsi="Arial" w:cs="Arial"/>
          <w:spacing w:val="-3"/>
          <w:sz w:val="20"/>
          <w:highlight w:val="cyan"/>
        </w:rPr>
        <w:t>.</w:t>
      </w:r>
    </w:p>
    <w:p w14:paraId="3D68B737" w14:textId="77777777" w:rsidR="00890CF0" w:rsidRPr="00FE3CD4" w:rsidRDefault="00890CF0" w:rsidP="00B31E3E">
      <w:pPr>
        <w:jc w:val="both"/>
        <w:rPr>
          <w:rFonts w:ascii="Arial" w:hAnsi="Arial" w:cs="Arial"/>
          <w:sz w:val="20"/>
          <w:highlight w:val="cyan"/>
        </w:rPr>
      </w:pPr>
    </w:p>
    <w:p w14:paraId="75497DFD" w14:textId="77777777" w:rsidR="00890CF0" w:rsidRPr="00FE3CD4" w:rsidRDefault="00890CF0" w:rsidP="00CE29ED">
      <w:pPr>
        <w:keepNext/>
        <w:ind w:left="1418" w:hanging="720"/>
        <w:jc w:val="both"/>
        <w:rPr>
          <w:rFonts w:ascii="Arial" w:hAnsi="Arial" w:cs="Arial"/>
          <w:b/>
          <w:i/>
          <w:sz w:val="20"/>
          <w:highlight w:val="cyan"/>
        </w:rPr>
      </w:pPr>
      <w:r w:rsidRPr="00FE3CD4">
        <w:rPr>
          <w:rFonts w:ascii="Arial" w:hAnsi="Arial" w:cs="Arial"/>
          <w:b/>
          <w:sz w:val="20"/>
          <w:highlight w:val="cyan"/>
        </w:rPr>
        <w:t>10.1</w:t>
      </w:r>
      <w:r w:rsidR="002200BA" w:rsidRPr="00FE3CD4">
        <w:rPr>
          <w:rFonts w:ascii="Arial" w:hAnsi="Arial" w:cs="Arial"/>
          <w:b/>
          <w:sz w:val="20"/>
          <w:highlight w:val="cyan"/>
        </w:rPr>
        <w:t>5</w:t>
      </w:r>
      <w:r w:rsidRPr="00FE3CD4">
        <w:rPr>
          <w:rFonts w:ascii="Arial" w:hAnsi="Arial" w:cs="Arial"/>
          <w:b/>
          <w:sz w:val="20"/>
          <w:highlight w:val="cyan"/>
        </w:rPr>
        <w:tab/>
        <w:t>Automatic Publication of Sanction</w:t>
      </w:r>
    </w:p>
    <w:p w14:paraId="1F7337EA" w14:textId="77777777" w:rsidR="00890CF0" w:rsidRPr="00FE3CD4" w:rsidRDefault="00890CF0" w:rsidP="00B31E3E">
      <w:pPr>
        <w:keepNext/>
        <w:ind w:left="720"/>
        <w:jc w:val="both"/>
        <w:rPr>
          <w:rFonts w:ascii="Arial" w:hAnsi="Arial" w:cs="Arial"/>
          <w:b/>
          <w:i/>
          <w:sz w:val="20"/>
          <w:highlight w:val="cyan"/>
        </w:rPr>
      </w:pPr>
      <w:r w:rsidRPr="00FE3CD4">
        <w:rPr>
          <w:rFonts w:ascii="Arial" w:hAnsi="Arial" w:cs="Arial"/>
          <w:b/>
          <w:i/>
          <w:sz w:val="20"/>
          <w:highlight w:val="cyan"/>
        </w:rPr>
        <w:t xml:space="preserve"> </w:t>
      </w:r>
    </w:p>
    <w:p w14:paraId="2234E028" w14:textId="77777777" w:rsidR="00890CF0" w:rsidRPr="0048048F" w:rsidRDefault="00890CF0" w:rsidP="00CE29ED">
      <w:pPr>
        <w:keepNext/>
        <w:ind w:left="1418"/>
        <w:jc w:val="both"/>
        <w:rPr>
          <w:rFonts w:ascii="Arial" w:hAnsi="Arial" w:cs="Arial"/>
          <w:spacing w:val="-3"/>
          <w:sz w:val="20"/>
        </w:rPr>
      </w:pPr>
      <w:bookmarkStart w:id="278" w:name="_DV_C650"/>
      <w:r w:rsidRPr="00FE3CD4">
        <w:rPr>
          <w:rFonts w:ascii="Arial" w:hAnsi="Arial" w:cs="Arial"/>
          <w:spacing w:val="-3"/>
          <w:sz w:val="20"/>
          <w:highlight w:val="cyan"/>
        </w:rPr>
        <w:t>A mandatory part of each sanction shall include automatic publication, as provided in Article 14</w:t>
      </w:r>
      <w:bookmarkEnd w:id="278"/>
      <w:r w:rsidR="00FF2C0B" w:rsidRPr="00FE3CD4">
        <w:rPr>
          <w:rFonts w:ascii="Arial" w:hAnsi="Arial" w:cs="Arial"/>
          <w:spacing w:val="-3"/>
          <w:sz w:val="20"/>
          <w:highlight w:val="cyan"/>
        </w:rPr>
        <w:t>.3</w:t>
      </w:r>
      <w:r w:rsidRPr="00FE3CD4">
        <w:rPr>
          <w:rFonts w:ascii="Arial" w:hAnsi="Arial" w:cs="Arial"/>
          <w:spacing w:val="-3"/>
          <w:sz w:val="20"/>
          <w:highlight w:val="cyan"/>
        </w:rPr>
        <w:t>.</w:t>
      </w:r>
    </w:p>
    <w:p w14:paraId="0A1E7F9D" w14:textId="77777777" w:rsidR="009E3A93" w:rsidRPr="0048048F" w:rsidRDefault="009E3A93" w:rsidP="00B31E3E">
      <w:pPr>
        <w:jc w:val="both"/>
        <w:rPr>
          <w:rFonts w:ascii="Arial" w:hAnsi="Arial" w:cs="Arial"/>
          <w:sz w:val="20"/>
          <w:u w:val="single"/>
        </w:rPr>
      </w:pPr>
    </w:p>
    <w:p w14:paraId="3C0DC990" w14:textId="77777777" w:rsidR="00F73678" w:rsidRPr="00FE3CD4" w:rsidRDefault="00F73678" w:rsidP="00CE29ED">
      <w:pPr>
        <w:pStyle w:val="Heading1"/>
        <w:ind w:left="1418" w:hanging="1418"/>
        <w:jc w:val="both"/>
        <w:rPr>
          <w:rFonts w:ascii="Arial" w:hAnsi="Arial" w:cs="Arial"/>
          <w:sz w:val="20"/>
          <w:szCs w:val="20"/>
          <w:highlight w:val="cyan"/>
        </w:rPr>
      </w:pPr>
      <w:bookmarkStart w:id="279" w:name="_Toc223708848"/>
      <w:bookmarkEnd w:id="0"/>
      <w:r w:rsidRPr="00FE3CD4">
        <w:rPr>
          <w:rFonts w:ascii="Arial" w:hAnsi="Arial" w:cs="Arial"/>
          <w:sz w:val="20"/>
          <w:szCs w:val="20"/>
          <w:highlight w:val="cyan"/>
        </w:rPr>
        <w:t>ARTICLE 11</w:t>
      </w:r>
      <w:r w:rsidRPr="00FE3CD4">
        <w:rPr>
          <w:rFonts w:ascii="Arial" w:hAnsi="Arial" w:cs="Arial"/>
          <w:sz w:val="20"/>
          <w:szCs w:val="20"/>
          <w:highlight w:val="cyan"/>
        </w:rPr>
        <w:tab/>
      </w:r>
      <w:r w:rsidRPr="00FE3CD4">
        <w:rPr>
          <w:rFonts w:ascii="Arial" w:hAnsi="Arial" w:cs="Arial"/>
          <w:i/>
          <w:sz w:val="20"/>
          <w:szCs w:val="20"/>
          <w:highlight w:val="cyan"/>
        </w:rPr>
        <w:t>CONSEQUENCES</w:t>
      </w:r>
      <w:r w:rsidRPr="00FE3CD4">
        <w:rPr>
          <w:rFonts w:ascii="Arial" w:hAnsi="Arial" w:cs="Arial"/>
          <w:sz w:val="20"/>
          <w:szCs w:val="20"/>
          <w:highlight w:val="cyan"/>
        </w:rPr>
        <w:t xml:space="preserve"> TO TEAMS</w:t>
      </w:r>
      <w:bookmarkEnd w:id="279"/>
    </w:p>
    <w:p w14:paraId="77FA716D" w14:textId="77777777" w:rsidR="00A2736C" w:rsidRPr="00FE3CD4" w:rsidRDefault="00A2736C" w:rsidP="00B31E3E">
      <w:pPr>
        <w:jc w:val="both"/>
        <w:rPr>
          <w:rFonts w:ascii="Arial" w:hAnsi="Arial" w:cs="Arial"/>
          <w:b/>
          <w:sz w:val="20"/>
          <w:highlight w:val="cyan"/>
        </w:rPr>
      </w:pPr>
    </w:p>
    <w:p w14:paraId="5DDE53D0" w14:textId="77777777" w:rsidR="00F73678" w:rsidRPr="00FE3CD4" w:rsidRDefault="00F73678" w:rsidP="009A6005">
      <w:pPr>
        <w:ind w:left="1440" w:hanging="720"/>
        <w:jc w:val="both"/>
        <w:rPr>
          <w:rFonts w:ascii="Arial" w:hAnsi="Arial" w:cs="Arial"/>
          <w:b/>
          <w:sz w:val="20"/>
          <w:highlight w:val="cyan"/>
        </w:rPr>
      </w:pPr>
      <w:r w:rsidRPr="00FE3CD4">
        <w:rPr>
          <w:rFonts w:ascii="Arial" w:hAnsi="Arial" w:cs="Arial"/>
          <w:b/>
          <w:bCs/>
          <w:sz w:val="20"/>
          <w:highlight w:val="cyan"/>
        </w:rPr>
        <w:t>11.1</w:t>
      </w:r>
      <w:r w:rsidRPr="00FE3CD4">
        <w:rPr>
          <w:rFonts w:ascii="Arial" w:hAnsi="Arial" w:cs="Arial"/>
          <w:b/>
          <w:bCs/>
          <w:sz w:val="20"/>
          <w:highlight w:val="cyan"/>
        </w:rPr>
        <w:tab/>
      </w:r>
      <w:r w:rsidRPr="00FE3CD4">
        <w:rPr>
          <w:rFonts w:ascii="Arial" w:hAnsi="Arial" w:cs="Arial"/>
          <w:b/>
          <w:bCs/>
          <w:i/>
          <w:iCs/>
          <w:sz w:val="20"/>
          <w:highlight w:val="cyan"/>
        </w:rPr>
        <w:t>Testing</w:t>
      </w:r>
      <w:r w:rsidRPr="00FE3CD4">
        <w:rPr>
          <w:rFonts w:ascii="Arial" w:hAnsi="Arial" w:cs="Arial"/>
          <w:b/>
          <w:bCs/>
          <w:sz w:val="20"/>
          <w:highlight w:val="cyan"/>
        </w:rPr>
        <w:t xml:space="preserve"> of </w:t>
      </w:r>
      <w:r w:rsidRPr="00FE3CD4">
        <w:rPr>
          <w:rFonts w:ascii="Arial" w:hAnsi="Arial" w:cs="Arial"/>
          <w:b/>
          <w:bCs/>
          <w:i/>
          <w:iCs/>
          <w:sz w:val="20"/>
          <w:highlight w:val="cyan"/>
        </w:rPr>
        <w:t>Team Sport</w:t>
      </w:r>
      <w:r w:rsidRPr="00FE3CD4">
        <w:rPr>
          <w:rFonts w:ascii="Arial" w:hAnsi="Arial" w:cs="Arial"/>
          <w:b/>
          <w:bCs/>
          <w:iCs/>
          <w:sz w:val="20"/>
          <w:highlight w:val="cyan"/>
        </w:rPr>
        <w:t>s</w:t>
      </w:r>
    </w:p>
    <w:p w14:paraId="35423E16" w14:textId="77777777" w:rsidR="00F73678" w:rsidRPr="00FE3CD4" w:rsidRDefault="00F73678" w:rsidP="00B31E3E">
      <w:pPr>
        <w:ind w:left="720"/>
        <w:jc w:val="both"/>
        <w:rPr>
          <w:rFonts w:ascii="Arial" w:hAnsi="Arial" w:cs="Arial"/>
          <w:sz w:val="20"/>
          <w:highlight w:val="cyan"/>
        </w:rPr>
      </w:pPr>
    </w:p>
    <w:p w14:paraId="49549E92" w14:textId="77777777" w:rsidR="00F73678" w:rsidRPr="00FE3CD4" w:rsidRDefault="00F73678" w:rsidP="00CE29ED">
      <w:pPr>
        <w:ind w:left="1418"/>
        <w:jc w:val="both"/>
        <w:rPr>
          <w:rFonts w:ascii="Arial" w:hAnsi="Arial" w:cs="Arial"/>
          <w:sz w:val="20"/>
          <w:highlight w:val="cyan"/>
        </w:rPr>
      </w:pPr>
      <w:r w:rsidRPr="00FE3CD4">
        <w:rPr>
          <w:rFonts w:ascii="Arial" w:hAnsi="Arial" w:cs="Arial"/>
          <w:sz w:val="20"/>
          <w:highlight w:val="cyan"/>
        </w:rPr>
        <w:t>Where more than one</w:t>
      </w:r>
      <w:r w:rsidR="00D47695" w:rsidRPr="00FE3CD4">
        <w:rPr>
          <w:rFonts w:ascii="Arial" w:hAnsi="Arial" w:cs="Arial"/>
          <w:sz w:val="20"/>
          <w:highlight w:val="cyan"/>
        </w:rPr>
        <w:t xml:space="preserve"> (1)</w:t>
      </w:r>
      <w:r w:rsidRPr="00FE3CD4">
        <w:rPr>
          <w:rFonts w:ascii="Arial" w:hAnsi="Arial" w:cs="Arial"/>
          <w:sz w:val="20"/>
          <w:highlight w:val="cyan"/>
        </w:rPr>
        <w:t xml:space="preserve"> member of a team in a </w:t>
      </w:r>
      <w:r w:rsidRPr="00FE3CD4">
        <w:rPr>
          <w:rFonts w:ascii="Arial" w:hAnsi="Arial" w:cs="Arial"/>
          <w:i/>
          <w:iCs/>
          <w:sz w:val="20"/>
          <w:highlight w:val="cyan"/>
        </w:rPr>
        <w:t>Team Sport</w:t>
      </w:r>
      <w:r w:rsidRPr="00FE3CD4">
        <w:rPr>
          <w:rFonts w:ascii="Arial" w:hAnsi="Arial" w:cs="Arial"/>
          <w:sz w:val="20"/>
          <w:highlight w:val="cyan"/>
        </w:rPr>
        <w:t xml:space="preserve"> has been notified of an anti-doping rule violation under Article 7 in connection with an </w:t>
      </w:r>
      <w:r w:rsidRPr="00FE3CD4">
        <w:rPr>
          <w:rFonts w:ascii="Arial" w:hAnsi="Arial" w:cs="Arial"/>
          <w:i/>
          <w:iCs/>
          <w:sz w:val="20"/>
          <w:highlight w:val="cyan"/>
        </w:rPr>
        <w:t>Event</w:t>
      </w:r>
      <w:r w:rsidRPr="00FE3CD4">
        <w:rPr>
          <w:rFonts w:ascii="Arial" w:hAnsi="Arial" w:cs="Arial"/>
          <w:sz w:val="20"/>
          <w:highlight w:val="cyan"/>
        </w:rPr>
        <w:t xml:space="preserve">, the ruling body for the </w:t>
      </w:r>
      <w:r w:rsidRPr="00FE3CD4">
        <w:rPr>
          <w:rFonts w:ascii="Arial" w:hAnsi="Arial" w:cs="Arial"/>
          <w:i/>
          <w:iCs/>
          <w:sz w:val="20"/>
          <w:highlight w:val="cyan"/>
        </w:rPr>
        <w:t>Event</w:t>
      </w:r>
      <w:r w:rsidRPr="00FE3CD4">
        <w:rPr>
          <w:rFonts w:ascii="Arial" w:hAnsi="Arial" w:cs="Arial"/>
          <w:sz w:val="20"/>
          <w:highlight w:val="cyan"/>
        </w:rPr>
        <w:t xml:space="preserve"> shall conduct appropriate </w:t>
      </w:r>
      <w:r w:rsidRPr="00FE3CD4">
        <w:rPr>
          <w:rFonts w:ascii="Arial" w:hAnsi="Arial" w:cs="Arial"/>
          <w:i/>
          <w:iCs/>
          <w:sz w:val="20"/>
          <w:highlight w:val="cyan"/>
        </w:rPr>
        <w:t>Target Testing</w:t>
      </w:r>
      <w:r w:rsidRPr="00FE3CD4">
        <w:rPr>
          <w:rFonts w:ascii="Arial" w:hAnsi="Arial" w:cs="Arial"/>
          <w:sz w:val="20"/>
          <w:highlight w:val="cyan"/>
        </w:rPr>
        <w:t xml:space="preserve"> of the team during the </w:t>
      </w:r>
      <w:r w:rsidRPr="00FE3CD4">
        <w:rPr>
          <w:rFonts w:ascii="Arial" w:hAnsi="Arial" w:cs="Arial"/>
          <w:i/>
          <w:iCs/>
          <w:sz w:val="20"/>
          <w:highlight w:val="cyan"/>
        </w:rPr>
        <w:t>Event Period</w:t>
      </w:r>
      <w:r w:rsidRPr="00FE3CD4">
        <w:rPr>
          <w:rFonts w:ascii="Arial" w:hAnsi="Arial" w:cs="Arial"/>
          <w:sz w:val="20"/>
          <w:highlight w:val="cyan"/>
        </w:rPr>
        <w:t>.</w:t>
      </w:r>
    </w:p>
    <w:p w14:paraId="4E5412F1" w14:textId="77777777" w:rsidR="00F73678" w:rsidRPr="00FE3CD4" w:rsidRDefault="00F73678" w:rsidP="00B31E3E">
      <w:pPr>
        <w:ind w:left="720"/>
        <w:jc w:val="both"/>
        <w:rPr>
          <w:rFonts w:ascii="Arial" w:hAnsi="Arial" w:cs="Arial"/>
          <w:sz w:val="20"/>
          <w:highlight w:val="cyan"/>
        </w:rPr>
      </w:pPr>
    </w:p>
    <w:p w14:paraId="0A678178" w14:textId="77777777" w:rsidR="00F73678" w:rsidRPr="00FE3CD4" w:rsidRDefault="00F73678" w:rsidP="00CE29ED">
      <w:pPr>
        <w:ind w:left="1418" w:hanging="720"/>
        <w:jc w:val="both"/>
        <w:rPr>
          <w:rFonts w:ascii="Arial" w:hAnsi="Arial" w:cs="Arial"/>
          <w:b/>
          <w:sz w:val="20"/>
          <w:highlight w:val="cyan"/>
        </w:rPr>
      </w:pPr>
      <w:r w:rsidRPr="00FE3CD4">
        <w:rPr>
          <w:rFonts w:ascii="Arial" w:hAnsi="Arial" w:cs="Arial"/>
          <w:b/>
          <w:bCs/>
          <w:sz w:val="20"/>
          <w:highlight w:val="cyan"/>
        </w:rPr>
        <w:t>11.2</w:t>
      </w:r>
      <w:r w:rsidRPr="00FE3CD4">
        <w:rPr>
          <w:rFonts w:ascii="Arial" w:hAnsi="Arial" w:cs="Arial"/>
          <w:b/>
          <w:bCs/>
          <w:sz w:val="20"/>
          <w:highlight w:val="cyan"/>
        </w:rPr>
        <w:tab/>
      </w:r>
      <w:r w:rsidRPr="00FE3CD4">
        <w:rPr>
          <w:rFonts w:ascii="Arial" w:hAnsi="Arial" w:cs="Arial"/>
          <w:b/>
          <w:bCs/>
          <w:i/>
          <w:iCs/>
          <w:sz w:val="20"/>
          <w:highlight w:val="cyan"/>
        </w:rPr>
        <w:t>Consequences</w:t>
      </w:r>
      <w:r w:rsidRPr="00FE3CD4">
        <w:rPr>
          <w:rFonts w:ascii="Arial" w:hAnsi="Arial" w:cs="Arial"/>
          <w:b/>
          <w:bCs/>
          <w:sz w:val="20"/>
          <w:highlight w:val="cyan"/>
        </w:rPr>
        <w:t xml:space="preserve"> for </w:t>
      </w:r>
      <w:r w:rsidRPr="00FE3CD4">
        <w:rPr>
          <w:rFonts w:ascii="Arial" w:hAnsi="Arial" w:cs="Arial"/>
          <w:b/>
          <w:bCs/>
          <w:i/>
          <w:iCs/>
          <w:sz w:val="20"/>
          <w:highlight w:val="cyan"/>
        </w:rPr>
        <w:t>Team Sport</w:t>
      </w:r>
      <w:r w:rsidRPr="00FE3CD4">
        <w:rPr>
          <w:rFonts w:ascii="Arial" w:hAnsi="Arial" w:cs="Arial"/>
          <w:b/>
          <w:bCs/>
          <w:iCs/>
          <w:sz w:val="20"/>
          <w:highlight w:val="cyan"/>
        </w:rPr>
        <w:t>s</w:t>
      </w:r>
    </w:p>
    <w:p w14:paraId="3FDE8ADF" w14:textId="77777777" w:rsidR="00F73678" w:rsidRPr="00FE3CD4" w:rsidRDefault="00F73678" w:rsidP="00B31E3E">
      <w:pPr>
        <w:ind w:left="720"/>
        <w:jc w:val="both"/>
        <w:rPr>
          <w:rFonts w:ascii="Arial" w:hAnsi="Arial" w:cs="Arial"/>
          <w:sz w:val="20"/>
          <w:highlight w:val="cyan"/>
        </w:rPr>
      </w:pPr>
    </w:p>
    <w:p w14:paraId="57826247" w14:textId="5FF881E7" w:rsidR="00F73678" w:rsidRPr="00FE3CD4" w:rsidRDefault="00F73678" w:rsidP="00CE29ED">
      <w:pPr>
        <w:ind w:left="1418"/>
        <w:jc w:val="both"/>
        <w:rPr>
          <w:rFonts w:ascii="Arial" w:hAnsi="Arial" w:cs="Arial"/>
          <w:sz w:val="20"/>
          <w:highlight w:val="cyan"/>
        </w:rPr>
      </w:pPr>
      <w:r w:rsidRPr="00FE3CD4">
        <w:rPr>
          <w:rFonts w:ascii="Arial" w:hAnsi="Arial" w:cs="Arial"/>
          <w:sz w:val="20"/>
          <w:highlight w:val="cyan"/>
        </w:rPr>
        <w:t xml:space="preserve">If more than two </w:t>
      </w:r>
      <w:r w:rsidR="00D47695" w:rsidRPr="00FE3CD4">
        <w:rPr>
          <w:rFonts w:ascii="Arial" w:hAnsi="Arial" w:cs="Arial"/>
          <w:sz w:val="20"/>
          <w:highlight w:val="cyan"/>
        </w:rPr>
        <w:t xml:space="preserve">(2) </w:t>
      </w:r>
      <w:r w:rsidRPr="00FE3CD4">
        <w:rPr>
          <w:rFonts w:ascii="Arial" w:hAnsi="Arial" w:cs="Arial"/>
          <w:sz w:val="20"/>
          <w:highlight w:val="cyan"/>
        </w:rPr>
        <w:t xml:space="preserve">members of a team in a </w:t>
      </w:r>
      <w:r w:rsidRPr="00FE3CD4">
        <w:rPr>
          <w:rFonts w:ascii="Arial" w:hAnsi="Arial" w:cs="Arial"/>
          <w:i/>
          <w:iCs/>
          <w:sz w:val="20"/>
          <w:highlight w:val="cyan"/>
        </w:rPr>
        <w:t>Team Sport</w:t>
      </w:r>
      <w:r w:rsidRPr="00FE3CD4">
        <w:rPr>
          <w:rFonts w:ascii="Arial" w:hAnsi="Arial" w:cs="Arial"/>
          <w:sz w:val="20"/>
          <w:highlight w:val="cyan"/>
        </w:rPr>
        <w:t xml:space="preserve"> are found to have committed an anti-doping rule violation </w:t>
      </w:r>
      <w:r w:rsidR="009E2380" w:rsidRPr="00FE3CD4">
        <w:rPr>
          <w:rFonts w:ascii="Arial" w:hAnsi="Arial" w:cs="Arial"/>
          <w:sz w:val="20"/>
          <w:highlight w:val="cyan"/>
        </w:rPr>
        <w:t xml:space="preserve">or violation of Article 10.14.1 </w:t>
      </w:r>
      <w:r w:rsidRPr="00FE3CD4">
        <w:rPr>
          <w:rFonts w:ascii="Arial" w:hAnsi="Arial" w:cs="Arial"/>
          <w:sz w:val="20"/>
          <w:highlight w:val="cyan"/>
        </w:rPr>
        <w:t xml:space="preserve">during an </w:t>
      </w:r>
      <w:r w:rsidRPr="00FE3CD4">
        <w:rPr>
          <w:rFonts w:ascii="Arial" w:hAnsi="Arial" w:cs="Arial"/>
          <w:i/>
          <w:iCs/>
          <w:sz w:val="20"/>
          <w:highlight w:val="cyan"/>
        </w:rPr>
        <w:t>Event Period</w:t>
      </w:r>
      <w:r w:rsidRPr="00FE3CD4">
        <w:rPr>
          <w:rFonts w:ascii="Arial" w:hAnsi="Arial" w:cs="Arial"/>
          <w:sz w:val="20"/>
          <w:highlight w:val="cyan"/>
        </w:rPr>
        <w:t xml:space="preserve">, the ruling body of the </w:t>
      </w:r>
      <w:r w:rsidRPr="00FE3CD4">
        <w:rPr>
          <w:rFonts w:ascii="Arial" w:hAnsi="Arial" w:cs="Arial"/>
          <w:i/>
          <w:iCs/>
          <w:sz w:val="20"/>
          <w:highlight w:val="cyan"/>
        </w:rPr>
        <w:t>Event</w:t>
      </w:r>
      <w:r w:rsidRPr="00FE3CD4">
        <w:rPr>
          <w:rFonts w:ascii="Arial" w:hAnsi="Arial" w:cs="Arial"/>
          <w:sz w:val="20"/>
          <w:highlight w:val="cyan"/>
        </w:rPr>
        <w:t xml:space="preserve"> shall impose an appropriate sanction on the team (e.g., loss of points, </w:t>
      </w:r>
      <w:r w:rsidRPr="00FE3CD4">
        <w:rPr>
          <w:rFonts w:ascii="Arial" w:hAnsi="Arial" w:cs="Arial"/>
          <w:i/>
          <w:iCs/>
          <w:sz w:val="20"/>
          <w:highlight w:val="cyan"/>
        </w:rPr>
        <w:t>Disqualification</w:t>
      </w:r>
      <w:r w:rsidRPr="00FE3CD4">
        <w:rPr>
          <w:rFonts w:ascii="Arial" w:hAnsi="Arial" w:cs="Arial"/>
          <w:sz w:val="20"/>
          <w:highlight w:val="cyan"/>
        </w:rPr>
        <w:t xml:space="preserve"> from a </w:t>
      </w:r>
      <w:r w:rsidRPr="00FE3CD4">
        <w:rPr>
          <w:rFonts w:ascii="Arial" w:hAnsi="Arial" w:cs="Arial"/>
          <w:i/>
          <w:iCs/>
          <w:sz w:val="20"/>
          <w:highlight w:val="cyan"/>
        </w:rPr>
        <w:t>Competition</w:t>
      </w:r>
      <w:r w:rsidRPr="00FE3CD4">
        <w:rPr>
          <w:rFonts w:ascii="Arial" w:hAnsi="Arial" w:cs="Arial"/>
          <w:sz w:val="20"/>
          <w:highlight w:val="cyan"/>
        </w:rPr>
        <w:t xml:space="preserve"> or </w:t>
      </w:r>
      <w:r w:rsidRPr="00FE3CD4">
        <w:rPr>
          <w:rFonts w:ascii="Arial" w:hAnsi="Arial" w:cs="Arial"/>
          <w:i/>
          <w:iCs/>
          <w:sz w:val="20"/>
          <w:highlight w:val="cyan"/>
        </w:rPr>
        <w:t>Event</w:t>
      </w:r>
      <w:r w:rsidRPr="00FE3CD4">
        <w:rPr>
          <w:rFonts w:ascii="Arial" w:hAnsi="Arial" w:cs="Arial"/>
          <w:sz w:val="20"/>
          <w:highlight w:val="cyan"/>
        </w:rPr>
        <w:t xml:space="preserve">, or other sanction) in addition to any </w:t>
      </w:r>
      <w:r w:rsidRPr="00FE3CD4">
        <w:rPr>
          <w:rFonts w:ascii="Arial" w:hAnsi="Arial" w:cs="Arial"/>
          <w:i/>
          <w:iCs/>
          <w:sz w:val="20"/>
          <w:highlight w:val="cyan"/>
        </w:rPr>
        <w:t>Consequences</w:t>
      </w:r>
      <w:r w:rsidRPr="00FE3CD4">
        <w:rPr>
          <w:rFonts w:ascii="Arial" w:hAnsi="Arial" w:cs="Arial"/>
          <w:sz w:val="20"/>
          <w:highlight w:val="cyan"/>
        </w:rPr>
        <w:t xml:space="preserve"> imposed upon the individual </w:t>
      </w:r>
      <w:r w:rsidRPr="00FE3CD4">
        <w:rPr>
          <w:rFonts w:ascii="Arial" w:hAnsi="Arial" w:cs="Arial"/>
          <w:i/>
          <w:iCs/>
          <w:sz w:val="20"/>
          <w:highlight w:val="cyan"/>
        </w:rPr>
        <w:t>Athlete</w:t>
      </w:r>
      <w:r w:rsidRPr="00FE3CD4">
        <w:rPr>
          <w:rFonts w:ascii="Arial" w:hAnsi="Arial" w:cs="Arial"/>
          <w:iCs/>
          <w:sz w:val="20"/>
          <w:highlight w:val="cyan"/>
        </w:rPr>
        <w:t>s</w:t>
      </w:r>
      <w:r w:rsidRPr="00FE3CD4">
        <w:rPr>
          <w:rFonts w:ascii="Arial" w:hAnsi="Arial" w:cs="Arial"/>
          <w:sz w:val="20"/>
          <w:highlight w:val="cyan"/>
        </w:rPr>
        <w:t xml:space="preserve"> committing the anti-doping rule violation</w:t>
      </w:r>
      <w:r w:rsidR="009E2380" w:rsidRPr="00FE3CD4">
        <w:rPr>
          <w:rFonts w:ascii="Arial" w:hAnsi="Arial" w:cs="Arial"/>
          <w:sz w:val="20"/>
          <w:highlight w:val="cyan"/>
        </w:rPr>
        <w:t xml:space="preserve"> or violation of Article 10.14.1</w:t>
      </w:r>
      <w:r w:rsidRPr="00FE3CD4">
        <w:rPr>
          <w:rFonts w:ascii="Arial" w:hAnsi="Arial" w:cs="Arial"/>
          <w:sz w:val="20"/>
          <w:highlight w:val="cyan"/>
        </w:rPr>
        <w:t>.</w:t>
      </w:r>
      <w:r w:rsidR="0042027F" w:rsidRPr="00FE3CD4">
        <w:rPr>
          <w:rStyle w:val="FootnoteReference"/>
          <w:rFonts w:ascii="Arial" w:hAnsi="Arial" w:cs="Arial"/>
          <w:b/>
          <w:bCs/>
          <w:sz w:val="20"/>
          <w:highlight w:val="cyan"/>
          <w:vertAlign w:val="superscript"/>
        </w:rPr>
        <w:footnoteReference w:id="92"/>
      </w:r>
      <w:r w:rsidR="009E2380" w:rsidRPr="00FE3CD4">
        <w:rPr>
          <w:rFonts w:ascii="Arial" w:hAnsi="Arial" w:cs="Arial"/>
          <w:sz w:val="20"/>
          <w:highlight w:val="cyan"/>
        </w:rPr>
        <w:t xml:space="preserve"> </w:t>
      </w:r>
      <w:r w:rsidR="00FA02A5" w:rsidRPr="00FE3CD4">
        <w:rPr>
          <w:rFonts w:ascii="Arial" w:hAnsi="Arial" w:cs="Arial"/>
          <w:sz w:val="20"/>
          <w:highlight w:val="cyan"/>
        </w:rPr>
        <w:t xml:space="preserve">In </w:t>
      </w:r>
      <w:r w:rsidR="00FA02A5" w:rsidRPr="00FE3CD4">
        <w:rPr>
          <w:rFonts w:ascii="Arial" w:hAnsi="Arial" w:cs="Arial"/>
          <w:i/>
          <w:sz w:val="20"/>
          <w:highlight w:val="cyan"/>
        </w:rPr>
        <w:t>Team Sports</w:t>
      </w:r>
      <w:r w:rsidR="00FA02A5" w:rsidRPr="00FE3CD4">
        <w:rPr>
          <w:rFonts w:ascii="Arial" w:hAnsi="Arial" w:cs="Arial"/>
          <w:sz w:val="20"/>
          <w:highlight w:val="cyan"/>
        </w:rPr>
        <w:t xml:space="preserve">, where a period of </w:t>
      </w:r>
      <w:r w:rsidR="00FA02A5" w:rsidRPr="00FE3CD4">
        <w:rPr>
          <w:rFonts w:ascii="Arial" w:hAnsi="Arial" w:cs="Arial"/>
          <w:i/>
          <w:sz w:val="20"/>
          <w:highlight w:val="cyan"/>
        </w:rPr>
        <w:t>Ineligibility</w:t>
      </w:r>
      <w:r w:rsidR="00FA02A5" w:rsidRPr="00FE3CD4">
        <w:rPr>
          <w:rFonts w:ascii="Arial" w:hAnsi="Arial" w:cs="Arial"/>
          <w:sz w:val="20"/>
          <w:highlight w:val="cyan"/>
        </w:rPr>
        <w:t xml:space="preserve"> is imposed upon a team, unless fairness requires otherwise, the period of </w:t>
      </w:r>
      <w:r w:rsidR="00FA02A5" w:rsidRPr="00FE3CD4">
        <w:rPr>
          <w:rFonts w:ascii="Arial" w:hAnsi="Arial" w:cs="Arial"/>
          <w:i/>
          <w:sz w:val="20"/>
          <w:highlight w:val="cyan"/>
        </w:rPr>
        <w:t>Ineligibility</w:t>
      </w:r>
      <w:r w:rsidR="00FA02A5" w:rsidRPr="00FE3CD4">
        <w:rPr>
          <w:rFonts w:ascii="Arial" w:hAnsi="Arial" w:cs="Arial"/>
          <w:sz w:val="20"/>
          <w:highlight w:val="cyan"/>
        </w:rPr>
        <w:t xml:space="preserve"> shall start on the date of the final hearing decision providing for </w:t>
      </w:r>
      <w:r w:rsidR="00FA02A5" w:rsidRPr="00FE3CD4">
        <w:rPr>
          <w:rFonts w:ascii="Arial" w:hAnsi="Arial" w:cs="Arial"/>
          <w:i/>
          <w:sz w:val="20"/>
          <w:highlight w:val="cyan"/>
        </w:rPr>
        <w:t>Ineligibility</w:t>
      </w:r>
      <w:r w:rsidR="00FA02A5" w:rsidRPr="00FE3CD4">
        <w:rPr>
          <w:rFonts w:ascii="Arial" w:hAnsi="Arial" w:cs="Arial"/>
          <w:sz w:val="20"/>
          <w:highlight w:val="cyan"/>
        </w:rPr>
        <w:t xml:space="preserve"> or, if the hearing is waived, on the date Ineligibility is accepted or otherwise imposed. Any period of team </w:t>
      </w:r>
      <w:r w:rsidR="00FA02A5" w:rsidRPr="00FE3CD4">
        <w:rPr>
          <w:rFonts w:ascii="Arial" w:hAnsi="Arial" w:cs="Arial"/>
          <w:i/>
          <w:sz w:val="20"/>
          <w:highlight w:val="cyan"/>
        </w:rPr>
        <w:t>Provisional Suspension</w:t>
      </w:r>
      <w:r w:rsidR="00FA02A5" w:rsidRPr="00FE3CD4">
        <w:rPr>
          <w:rFonts w:ascii="Arial" w:hAnsi="Arial" w:cs="Arial"/>
          <w:sz w:val="20"/>
          <w:highlight w:val="cyan"/>
        </w:rPr>
        <w:t xml:space="preserve"> (whether imposed or voluntarily accepted) shall be credited against the total period of </w:t>
      </w:r>
      <w:r w:rsidR="00FA02A5" w:rsidRPr="00FE3CD4">
        <w:rPr>
          <w:rFonts w:ascii="Arial" w:hAnsi="Arial" w:cs="Arial"/>
          <w:i/>
          <w:sz w:val="20"/>
          <w:highlight w:val="cyan"/>
        </w:rPr>
        <w:t>Ineligibility</w:t>
      </w:r>
      <w:r w:rsidR="00FA02A5" w:rsidRPr="00FE3CD4">
        <w:rPr>
          <w:rFonts w:ascii="Arial" w:hAnsi="Arial" w:cs="Arial"/>
          <w:sz w:val="20"/>
          <w:highlight w:val="cyan"/>
        </w:rPr>
        <w:t xml:space="preserve"> to be served.</w:t>
      </w:r>
    </w:p>
    <w:p w14:paraId="400132C2" w14:textId="77777777" w:rsidR="00AD0866" w:rsidRPr="00FE3CD4" w:rsidRDefault="00AD0866" w:rsidP="00B31E3E">
      <w:pPr>
        <w:jc w:val="both"/>
        <w:rPr>
          <w:rFonts w:ascii="Arial" w:hAnsi="Arial" w:cs="Arial"/>
          <w:sz w:val="20"/>
          <w:highlight w:val="cyan"/>
        </w:rPr>
      </w:pPr>
    </w:p>
    <w:p w14:paraId="090504B6" w14:textId="478C4E56" w:rsidR="00C5606A" w:rsidRPr="00FE3CD4" w:rsidRDefault="00F73678" w:rsidP="00CE29ED">
      <w:pPr>
        <w:keepNext/>
        <w:ind w:left="1418" w:hanging="720"/>
        <w:jc w:val="both"/>
        <w:rPr>
          <w:rFonts w:ascii="Arial" w:hAnsi="Arial" w:cs="Arial"/>
          <w:b/>
          <w:sz w:val="20"/>
          <w:highlight w:val="cyan"/>
        </w:rPr>
      </w:pPr>
      <w:r w:rsidRPr="00FE3CD4">
        <w:rPr>
          <w:rFonts w:ascii="Arial" w:hAnsi="Arial" w:cs="Arial"/>
          <w:b/>
          <w:bCs/>
          <w:sz w:val="20"/>
          <w:highlight w:val="cyan"/>
        </w:rPr>
        <w:t>11.3</w:t>
      </w:r>
      <w:r w:rsidRPr="00FE3CD4">
        <w:rPr>
          <w:rFonts w:ascii="Arial" w:hAnsi="Arial" w:cs="Arial"/>
          <w:b/>
          <w:bCs/>
          <w:sz w:val="20"/>
          <w:highlight w:val="cyan"/>
        </w:rPr>
        <w:tab/>
      </w:r>
      <w:r w:rsidRPr="00FE3CD4">
        <w:rPr>
          <w:rFonts w:ascii="Arial" w:hAnsi="Arial" w:cs="Arial"/>
          <w:b/>
          <w:bCs/>
          <w:i/>
          <w:iCs/>
          <w:sz w:val="20"/>
          <w:highlight w:val="cyan"/>
        </w:rPr>
        <w:t>Event</w:t>
      </w:r>
      <w:r w:rsidR="00210E58" w:rsidRPr="00FE3CD4">
        <w:rPr>
          <w:rFonts w:ascii="Arial" w:hAnsi="Arial" w:cs="Arial"/>
          <w:b/>
          <w:bCs/>
          <w:sz w:val="20"/>
          <w:highlight w:val="cyan"/>
        </w:rPr>
        <w:t xml:space="preserve"> Ruling Body </w:t>
      </w:r>
      <w:r w:rsidR="004E2CFC" w:rsidRPr="00FE3CD4">
        <w:rPr>
          <w:rFonts w:ascii="Arial" w:hAnsi="Arial" w:cs="Arial"/>
          <w:b/>
          <w:bCs/>
          <w:sz w:val="20"/>
          <w:highlight w:val="cyan"/>
        </w:rPr>
        <w:t xml:space="preserve">or International Federation </w:t>
      </w:r>
      <w:r w:rsidR="00210E58" w:rsidRPr="00FE3CD4">
        <w:rPr>
          <w:rFonts w:ascii="Arial" w:hAnsi="Arial" w:cs="Arial"/>
          <w:b/>
          <w:bCs/>
          <w:sz w:val="20"/>
          <w:highlight w:val="cyan"/>
        </w:rPr>
        <w:t>m</w:t>
      </w:r>
      <w:r w:rsidRPr="00FE3CD4">
        <w:rPr>
          <w:rFonts w:ascii="Arial" w:hAnsi="Arial" w:cs="Arial"/>
          <w:b/>
          <w:bCs/>
          <w:sz w:val="20"/>
          <w:highlight w:val="cyan"/>
        </w:rPr>
        <w:t xml:space="preserve">ay Establish Stricter </w:t>
      </w:r>
      <w:r w:rsidRPr="00FE3CD4">
        <w:rPr>
          <w:rFonts w:ascii="Arial" w:hAnsi="Arial" w:cs="Arial"/>
          <w:b/>
          <w:bCs/>
          <w:i/>
          <w:iCs/>
          <w:sz w:val="20"/>
          <w:highlight w:val="cyan"/>
        </w:rPr>
        <w:t>Consequences</w:t>
      </w:r>
      <w:r w:rsidRPr="00FE3CD4">
        <w:rPr>
          <w:rFonts w:ascii="Arial" w:hAnsi="Arial" w:cs="Arial"/>
          <w:b/>
          <w:bCs/>
          <w:sz w:val="20"/>
          <w:highlight w:val="cyan"/>
        </w:rPr>
        <w:t xml:space="preserve"> for </w:t>
      </w:r>
      <w:r w:rsidR="00C5606A" w:rsidRPr="00FE3CD4">
        <w:rPr>
          <w:rFonts w:ascii="Arial" w:hAnsi="Arial" w:cs="Arial"/>
          <w:b/>
          <w:bCs/>
          <w:i/>
          <w:iCs/>
          <w:sz w:val="20"/>
          <w:highlight w:val="cyan"/>
        </w:rPr>
        <w:t>Team Sport</w:t>
      </w:r>
      <w:r w:rsidR="00C5606A" w:rsidRPr="00FE3CD4">
        <w:rPr>
          <w:rFonts w:ascii="Arial" w:hAnsi="Arial" w:cs="Arial"/>
          <w:b/>
          <w:bCs/>
          <w:iCs/>
          <w:sz w:val="20"/>
          <w:highlight w:val="cyan"/>
        </w:rPr>
        <w:t>s</w:t>
      </w:r>
    </w:p>
    <w:p w14:paraId="2092717E" w14:textId="77777777" w:rsidR="00C5606A" w:rsidRPr="00FE3CD4" w:rsidRDefault="00C5606A" w:rsidP="00CE29ED">
      <w:pPr>
        <w:keepNext/>
        <w:ind w:left="1418"/>
        <w:jc w:val="both"/>
        <w:rPr>
          <w:rFonts w:ascii="Arial" w:hAnsi="Arial" w:cs="Arial"/>
          <w:sz w:val="20"/>
          <w:highlight w:val="cyan"/>
        </w:rPr>
      </w:pPr>
    </w:p>
    <w:p w14:paraId="2D18AB2B" w14:textId="77777777" w:rsidR="00F73678" w:rsidRPr="0048048F" w:rsidRDefault="00F73678" w:rsidP="00CE29ED">
      <w:pPr>
        <w:keepNext/>
        <w:ind w:left="1418"/>
        <w:jc w:val="both"/>
        <w:rPr>
          <w:rFonts w:ascii="Arial" w:hAnsi="Arial" w:cs="Arial"/>
          <w:sz w:val="20"/>
        </w:rPr>
      </w:pPr>
      <w:r w:rsidRPr="00FE3CD4">
        <w:rPr>
          <w:rFonts w:ascii="Arial" w:hAnsi="Arial" w:cs="Arial"/>
          <w:sz w:val="20"/>
          <w:highlight w:val="cyan"/>
        </w:rPr>
        <w:t xml:space="preserve">The ruling body for an </w:t>
      </w:r>
      <w:r w:rsidRPr="00FE3CD4">
        <w:rPr>
          <w:rFonts w:ascii="Arial" w:hAnsi="Arial" w:cs="Arial"/>
          <w:i/>
          <w:iCs/>
          <w:sz w:val="20"/>
          <w:highlight w:val="cyan"/>
        </w:rPr>
        <w:t>Event</w:t>
      </w:r>
      <w:r w:rsidRPr="00FE3CD4">
        <w:rPr>
          <w:rFonts w:ascii="Arial" w:hAnsi="Arial" w:cs="Arial"/>
          <w:sz w:val="20"/>
          <w:highlight w:val="cyan"/>
        </w:rPr>
        <w:t xml:space="preserve"> may elect to establish rules for the </w:t>
      </w:r>
      <w:r w:rsidRPr="00FE3CD4">
        <w:rPr>
          <w:rFonts w:ascii="Arial" w:hAnsi="Arial" w:cs="Arial"/>
          <w:i/>
          <w:iCs/>
          <w:sz w:val="20"/>
          <w:highlight w:val="cyan"/>
        </w:rPr>
        <w:t>Event</w:t>
      </w:r>
      <w:r w:rsidRPr="00FE3CD4">
        <w:rPr>
          <w:rFonts w:ascii="Arial" w:hAnsi="Arial" w:cs="Arial"/>
          <w:sz w:val="20"/>
          <w:highlight w:val="cyan"/>
        </w:rPr>
        <w:t xml:space="preserve"> which impose </w:t>
      </w:r>
      <w:r w:rsidRPr="00FE3CD4">
        <w:rPr>
          <w:rFonts w:ascii="Arial" w:hAnsi="Arial" w:cs="Arial"/>
          <w:i/>
          <w:iCs/>
          <w:sz w:val="20"/>
          <w:highlight w:val="cyan"/>
        </w:rPr>
        <w:t>Consequences</w:t>
      </w:r>
      <w:r w:rsidRPr="00FE3CD4">
        <w:rPr>
          <w:rFonts w:ascii="Arial" w:hAnsi="Arial" w:cs="Arial"/>
          <w:sz w:val="20"/>
          <w:highlight w:val="cyan"/>
        </w:rPr>
        <w:t xml:space="preserve"> for </w:t>
      </w:r>
      <w:r w:rsidR="006205ED" w:rsidRPr="00FE3CD4">
        <w:rPr>
          <w:rFonts w:ascii="Arial" w:hAnsi="Arial" w:cs="Arial"/>
          <w:i/>
          <w:sz w:val="20"/>
          <w:highlight w:val="cyan"/>
        </w:rPr>
        <w:t>Team Sports</w:t>
      </w:r>
      <w:r w:rsidRPr="00FE3CD4">
        <w:rPr>
          <w:rFonts w:ascii="Arial" w:hAnsi="Arial" w:cs="Arial"/>
          <w:sz w:val="20"/>
          <w:highlight w:val="cyan"/>
        </w:rPr>
        <w:t xml:space="preserve"> stricter than those in Article 11.2 for purposes of the </w:t>
      </w:r>
      <w:r w:rsidRPr="00FE3CD4">
        <w:rPr>
          <w:rFonts w:ascii="Arial" w:hAnsi="Arial" w:cs="Arial"/>
          <w:i/>
          <w:iCs/>
          <w:sz w:val="20"/>
          <w:highlight w:val="cyan"/>
        </w:rPr>
        <w:t>Event</w:t>
      </w:r>
      <w:r w:rsidRPr="00FE3CD4">
        <w:rPr>
          <w:rFonts w:ascii="Arial" w:hAnsi="Arial" w:cs="Arial"/>
          <w:sz w:val="20"/>
          <w:highlight w:val="cyan"/>
        </w:rPr>
        <w:t>.</w:t>
      </w:r>
      <w:r w:rsidR="004C3DB0" w:rsidRPr="00FE3CD4">
        <w:rPr>
          <w:rStyle w:val="FootnoteReference"/>
          <w:rFonts w:ascii="Arial" w:hAnsi="Arial" w:cs="Arial"/>
          <w:b/>
          <w:sz w:val="20"/>
          <w:highlight w:val="cyan"/>
          <w:vertAlign w:val="superscript"/>
        </w:rPr>
        <w:footnoteReference w:id="93"/>
      </w:r>
    </w:p>
    <w:p w14:paraId="266B5389" w14:textId="77777777" w:rsidR="00F52854" w:rsidRPr="0048048F" w:rsidRDefault="00F52854" w:rsidP="00B31E3E">
      <w:pPr>
        <w:jc w:val="both"/>
        <w:rPr>
          <w:rFonts w:ascii="Arial" w:hAnsi="Arial" w:cs="Arial"/>
          <w:sz w:val="20"/>
        </w:rPr>
      </w:pPr>
    </w:p>
    <w:p w14:paraId="7E706A1C" w14:textId="3372D6DB" w:rsidR="00CE04EA" w:rsidRPr="0048048F" w:rsidRDefault="00CE04EA" w:rsidP="00CE29ED">
      <w:pPr>
        <w:pStyle w:val="Heading1"/>
        <w:ind w:left="1418" w:hanging="1418"/>
        <w:jc w:val="both"/>
        <w:rPr>
          <w:rFonts w:ascii="Arial" w:hAnsi="Arial" w:cs="Arial"/>
          <w:sz w:val="20"/>
          <w:szCs w:val="20"/>
        </w:rPr>
      </w:pPr>
      <w:bookmarkStart w:id="280" w:name="_Toc223708849"/>
      <w:r w:rsidRPr="0048048F">
        <w:rPr>
          <w:rFonts w:ascii="Arial" w:hAnsi="Arial" w:cs="Arial"/>
          <w:sz w:val="20"/>
          <w:szCs w:val="20"/>
        </w:rPr>
        <w:t>ARTICLE 12</w:t>
      </w:r>
      <w:r w:rsidRPr="0048048F">
        <w:rPr>
          <w:rFonts w:ascii="Arial" w:hAnsi="Arial" w:cs="Arial"/>
          <w:sz w:val="20"/>
          <w:szCs w:val="20"/>
        </w:rPr>
        <w:tab/>
        <w:t xml:space="preserve">SANCTIONS AGAINST </w:t>
      </w:r>
      <w:r w:rsidR="00DD7973" w:rsidRPr="0048048F">
        <w:rPr>
          <w:rFonts w:ascii="Arial" w:hAnsi="Arial" w:cs="Arial"/>
          <w:sz w:val="20"/>
          <w:szCs w:val="20"/>
        </w:rPr>
        <w:t xml:space="preserve">OTHER </w:t>
      </w:r>
      <w:r w:rsidR="00034F7B" w:rsidRPr="0048048F">
        <w:rPr>
          <w:rFonts w:ascii="Arial" w:hAnsi="Arial" w:cs="Arial"/>
          <w:sz w:val="20"/>
          <w:szCs w:val="20"/>
        </w:rPr>
        <w:t>SPORTING BODIES</w:t>
      </w:r>
      <w:bookmarkEnd w:id="280"/>
    </w:p>
    <w:p w14:paraId="418A267A" w14:textId="4AF60950" w:rsidR="00B34609" w:rsidRPr="00B31E3E" w:rsidRDefault="0059637D" w:rsidP="00A30908">
      <w:pPr>
        <w:pStyle w:val="BodyText"/>
        <w:spacing w:before="240"/>
        <w:ind w:right="114"/>
        <w:rPr>
          <w:rFonts w:ascii="Arial" w:hAnsi="Arial" w:cs="Arial"/>
          <w:sz w:val="20"/>
        </w:rPr>
      </w:pPr>
      <w:r w:rsidRPr="0048048F">
        <w:rPr>
          <w:rFonts w:ascii="Arial" w:hAnsi="Arial" w:cs="Arial"/>
          <w:sz w:val="20"/>
        </w:rPr>
        <w:t xml:space="preserve">Where any </w:t>
      </w:r>
      <w:r w:rsidRPr="0048048F">
        <w:rPr>
          <w:rFonts w:ascii="Arial" w:hAnsi="Arial" w:cs="Arial"/>
          <w:i/>
          <w:iCs/>
          <w:sz w:val="20"/>
        </w:rPr>
        <w:t>National Sporting Organisation</w:t>
      </w:r>
      <w:r w:rsidRPr="0048048F">
        <w:rPr>
          <w:rFonts w:ascii="Arial" w:hAnsi="Arial" w:cs="Arial"/>
          <w:sz w:val="20"/>
        </w:rPr>
        <w:t xml:space="preserve"> fails, without reasonable excuse, to comply</w:t>
      </w:r>
      <w:r w:rsidRPr="0008202A">
        <w:rPr>
          <w:rFonts w:ascii="Arial" w:hAnsi="Arial" w:cs="Arial"/>
          <w:sz w:val="20"/>
        </w:rPr>
        <w:t xml:space="preserve"> with any direction or request made by the </w:t>
      </w:r>
      <w:r w:rsidRPr="0008202A">
        <w:rPr>
          <w:rFonts w:ascii="Arial" w:hAnsi="Arial" w:cs="Arial"/>
          <w:i/>
          <w:iCs/>
          <w:sz w:val="20"/>
        </w:rPr>
        <w:t>Commission</w:t>
      </w:r>
      <w:r w:rsidRPr="0008202A">
        <w:rPr>
          <w:rFonts w:ascii="Arial" w:hAnsi="Arial" w:cs="Arial"/>
          <w:sz w:val="20"/>
        </w:rPr>
        <w:t xml:space="preserve"> under these </w:t>
      </w:r>
      <w:r w:rsidRPr="0008202A">
        <w:rPr>
          <w:rFonts w:ascii="Arial" w:hAnsi="Arial" w:cs="Arial"/>
          <w:i/>
          <w:iCs/>
          <w:sz w:val="20"/>
        </w:rPr>
        <w:t>Rules</w:t>
      </w:r>
      <w:r w:rsidRPr="0008202A">
        <w:rPr>
          <w:rFonts w:ascii="Arial" w:hAnsi="Arial" w:cs="Arial"/>
          <w:sz w:val="20"/>
        </w:rPr>
        <w:t xml:space="preserve">, or with </w:t>
      </w:r>
      <w:r w:rsidRPr="002C5061">
        <w:rPr>
          <w:rFonts w:ascii="Arial" w:hAnsi="Arial" w:cs="Arial"/>
          <w:sz w:val="20"/>
        </w:rPr>
        <w:t xml:space="preserve">Article </w:t>
      </w:r>
      <w:hyperlink w:anchor="_bookmark72" w:history="1">
        <w:r w:rsidR="00A87E98" w:rsidRPr="002C5061">
          <w:rPr>
            <w:rFonts w:ascii="Arial" w:hAnsi="Arial" w:cs="Arial"/>
            <w:sz w:val="20"/>
          </w:rPr>
          <w:t>5.8.2</w:t>
        </w:r>
        <w:r w:rsidRPr="002C5061">
          <w:rPr>
            <w:rFonts w:ascii="Arial" w:hAnsi="Arial" w:cs="Arial"/>
            <w:sz w:val="20"/>
          </w:rPr>
          <w:t xml:space="preserve">, </w:t>
        </w:r>
      </w:hyperlink>
      <w:r w:rsidRPr="0008202A">
        <w:rPr>
          <w:rFonts w:ascii="Arial" w:hAnsi="Arial" w:cs="Arial"/>
          <w:sz w:val="20"/>
        </w:rPr>
        <w:t xml:space="preserve">the </w:t>
      </w:r>
      <w:r w:rsidRPr="0008202A">
        <w:rPr>
          <w:rFonts w:ascii="Arial" w:hAnsi="Arial" w:cs="Arial"/>
          <w:i/>
          <w:iCs/>
          <w:sz w:val="20"/>
        </w:rPr>
        <w:t>Commission</w:t>
      </w:r>
      <w:r w:rsidRPr="0008202A">
        <w:rPr>
          <w:rFonts w:ascii="Arial" w:hAnsi="Arial" w:cs="Arial"/>
          <w:sz w:val="20"/>
        </w:rPr>
        <w:t xml:space="preserve"> may report such failure to the Chief Executive Officer of Sport New Zealand.</w:t>
      </w:r>
    </w:p>
    <w:p w14:paraId="7213DFBD" w14:textId="358D93E4" w:rsidR="00475866" w:rsidRPr="00FE3CD4" w:rsidRDefault="00475866" w:rsidP="00EA5495">
      <w:pPr>
        <w:pStyle w:val="Heading1"/>
        <w:ind w:left="1418" w:hanging="1418"/>
        <w:jc w:val="both"/>
        <w:rPr>
          <w:rFonts w:ascii="Arial" w:hAnsi="Arial" w:cs="Arial"/>
          <w:sz w:val="20"/>
          <w:szCs w:val="20"/>
          <w:highlight w:val="cyan"/>
        </w:rPr>
      </w:pPr>
      <w:bookmarkStart w:id="281" w:name="_Toc223708850"/>
      <w:r w:rsidRPr="00FE3CD4">
        <w:rPr>
          <w:rFonts w:ascii="Arial" w:hAnsi="Arial" w:cs="Arial"/>
          <w:sz w:val="20"/>
          <w:szCs w:val="20"/>
          <w:highlight w:val="cyan"/>
        </w:rPr>
        <w:t>ARTICLE 13</w:t>
      </w:r>
      <w:r w:rsidRPr="00FE3CD4">
        <w:rPr>
          <w:rFonts w:ascii="Arial" w:hAnsi="Arial" w:cs="Arial"/>
          <w:sz w:val="20"/>
          <w:szCs w:val="20"/>
          <w:highlight w:val="cyan"/>
        </w:rPr>
        <w:tab/>
      </w:r>
      <w:r w:rsidR="002200BA" w:rsidRPr="00FE3CD4">
        <w:rPr>
          <w:rFonts w:ascii="Arial" w:hAnsi="Arial" w:cs="Arial"/>
          <w:i/>
          <w:iCs/>
          <w:sz w:val="20"/>
          <w:szCs w:val="20"/>
          <w:highlight w:val="cyan"/>
        </w:rPr>
        <w:t>RESULTS MANAGEMENT</w:t>
      </w:r>
      <w:r w:rsidR="002200BA" w:rsidRPr="00FE3CD4">
        <w:rPr>
          <w:rFonts w:ascii="Arial" w:hAnsi="Arial" w:cs="Arial"/>
          <w:sz w:val="20"/>
          <w:szCs w:val="20"/>
          <w:highlight w:val="cyan"/>
        </w:rPr>
        <w:t xml:space="preserve">: </w:t>
      </w:r>
      <w:r w:rsidRPr="00FE3CD4">
        <w:rPr>
          <w:rFonts w:ascii="Arial" w:hAnsi="Arial" w:cs="Arial"/>
          <w:sz w:val="20"/>
          <w:szCs w:val="20"/>
          <w:highlight w:val="cyan"/>
        </w:rPr>
        <w:t>APPEALS</w:t>
      </w:r>
      <w:r w:rsidR="004C3DB0" w:rsidRPr="00FE3CD4">
        <w:rPr>
          <w:rStyle w:val="FootnoteReference"/>
          <w:rFonts w:ascii="Arial" w:hAnsi="Arial" w:cs="Arial"/>
          <w:sz w:val="20"/>
          <w:szCs w:val="20"/>
          <w:highlight w:val="cyan"/>
          <w:vertAlign w:val="superscript"/>
        </w:rPr>
        <w:footnoteReference w:id="94"/>
      </w:r>
      <w:bookmarkEnd w:id="281"/>
    </w:p>
    <w:p w14:paraId="7F7B473F" w14:textId="77777777" w:rsidR="00AC5B90" w:rsidRPr="00FE3CD4" w:rsidRDefault="00AC5B90" w:rsidP="00B31E3E">
      <w:pPr>
        <w:jc w:val="both"/>
        <w:rPr>
          <w:rFonts w:ascii="Arial" w:hAnsi="Arial" w:cs="Arial"/>
          <w:sz w:val="20"/>
          <w:highlight w:val="cyan"/>
        </w:rPr>
      </w:pPr>
    </w:p>
    <w:p w14:paraId="37694A2D" w14:textId="77777777" w:rsidR="00475866" w:rsidRPr="00FE3CD4" w:rsidRDefault="00475866" w:rsidP="00EA5495">
      <w:pPr>
        <w:keepNext/>
        <w:ind w:left="1418" w:hanging="720"/>
        <w:jc w:val="both"/>
        <w:rPr>
          <w:rFonts w:ascii="Arial" w:hAnsi="Arial" w:cs="Arial"/>
          <w:b/>
          <w:sz w:val="20"/>
          <w:highlight w:val="cyan"/>
        </w:rPr>
      </w:pPr>
      <w:r w:rsidRPr="00FE3CD4">
        <w:rPr>
          <w:rFonts w:ascii="Arial" w:hAnsi="Arial" w:cs="Arial"/>
          <w:b/>
          <w:sz w:val="20"/>
          <w:highlight w:val="cyan"/>
        </w:rPr>
        <w:t>1</w:t>
      </w:r>
      <w:r w:rsidR="00C83C55" w:rsidRPr="00FE3CD4">
        <w:rPr>
          <w:rFonts w:ascii="Arial" w:hAnsi="Arial" w:cs="Arial"/>
          <w:b/>
          <w:sz w:val="20"/>
          <w:highlight w:val="cyan"/>
        </w:rPr>
        <w:t>3.1</w:t>
      </w:r>
      <w:r w:rsidR="00C83C55" w:rsidRPr="00FE3CD4">
        <w:rPr>
          <w:rFonts w:ascii="Arial" w:hAnsi="Arial" w:cs="Arial"/>
          <w:b/>
          <w:sz w:val="20"/>
          <w:highlight w:val="cyan"/>
        </w:rPr>
        <w:tab/>
        <w:t>Decisions Subject to Appeal</w:t>
      </w:r>
    </w:p>
    <w:p w14:paraId="5D4F77CA" w14:textId="77777777" w:rsidR="00475866" w:rsidRPr="00FE3CD4" w:rsidRDefault="00475866" w:rsidP="00EA5495">
      <w:pPr>
        <w:keepNext/>
        <w:ind w:left="1418"/>
        <w:jc w:val="both"/>
        <w:rPr>
          <w:rFonts w:ascii="Arial" w:hAnsi="Arial" w:cs="Arial"/>
          <w:b/>
          <w:sz w:val="20"/>
          <w:highlight w:val="cyan"/>
        </w:rPr>
      </w:pPr>
    </w:p>
    <w:p w14:paraId="4CB3593F" w14:textId="4F1E12BC" w:rsidR="008C1A3C" w:rsidRPr="00FE3CD4" w:rsidRDefault="008C1A3C" w:rsidP="00EA5495">
      <w:pPr>
        <w:keepNext/>
        <w:autoSpaceDE w:val="0"/>
        <w:autoSpaceDN w:val="0"/>
        <w:adjustRightInd w:val="0"/>
        <w:ind w:left="1418"/>
        <w:jc w:val="both"/>
        <w:rPr>
          <w:rFonts w:ascii="Arial" w:hAnsi="Arial" w:cs="Arial"/>
          <w:sz w:val="20"/>
          <w:highlight w:val="cyan"/>
          <w:lang w:eastAsia="en-CA"/>
        </w:rPr>
      </w:pPr>
      <w:r w:rsidRPr="00FE3CD4">
        <w:rPr>
          <w:rFonts w:ascii="Arial" w:hAnsi="Arial" w:cs="Arial"/>
          <w:sz w:val="20"/>
          <w:highlight w:val="cyan"/>
          <w:lang w:eastAsia="en-CA"/>
        </w:rPr>
        <w:t xml:space="preserve">Decisions made under </w:t>
      </w:r>
      <w:r w:rsidR="002200BA" w:rsidRPr="00FE3CD4">
        <w:rPr>
          <w:rFonts w:ascii="Arial" w:hAnsi="Arial" w:cs="Arial"/>
          <w:sz w:val="20"/>
          <w:highlight w:val="cyan"/>
          <w:lang w:eastAsia="en-CA"/>
        </w:rPr>
        <w:t xml:space="preserve">the </w:t>
      </w:r>
      <w:r w:rsidR="002200BA" w:rsidRPr="00FE3CD4">
        <w:rPr>
          <w:rFonts w:ascii="Arial" w:hAnsi="Arial" w:cs="Arial"/>
          <w:i/>
          <w:iCs/>
          <w:sz w:val="20"/>
          <w:highlight w:val="cyan"/>
          <w:lang w:eastAsia="en-CA"/>
        </w:rPr>
        <w:t>Code</w:t>
      </w:r>
      <w:r w:rsidR="002200BA" w:rsidRPr="00FE3CD4">
        <w:rPr>
          <w:rFonts w:ascii="Arial" w:hAnsi="Arial" w:cs="Arial"/>
          <w:sz w:val="20"/>
          <w:highlight w:val="cyan"/>
          <w:lang w:eastAsia="en-CA"/>
        </w:rPr>
        <w:t xml:space="preserve"> or </w:t>
      </w:r>
      <w:r w:rsidR="00576078" w:rsidRPr="00FE3CD4">
        <w:rPr>
          <w:rFonts w:ascii="Arial" w:hAnsi="Arial" w:cs="Arial"/>
          <w:sz w:val="20"/>
          <w:highlight w:val="cyan"/>
          <w:lang w:eastAsia="en-CA"/>
        </w:rPr>
        <w:t>the</w:t>
      </w:r>
      <w:r w:rsidR="006205ED" w:rsidRPr="00FE3CD4">
        <w:rPr>
          <w:rFonts w:ascii="Arial" w:hAnsi="Arial" w:cs="Arial"/>
          <w:sz w:val="20"/>
          <w:highlight w:val="cyan"/>
          <w:lang w:eastAsia="en-CA"/>
        </w:rPr>
        <w:t xml:space="preserve"> </w:t>
      </w:r>
      <w:r w:rsidR="006205ED" w:rsidRPr="00FE3CD4">
        <w:rPr>
          <w:rFonts w:ascii="Arial" w:hAnsi="Arial" w:cs="Arial"/>
          <w:i/>
          <w:iCs/>
          <w:sz w:val="20"/>
          <w:highlight w:val="cyan"/>
          <w:lang w:eastAsia="en-CA"/>
        </w:rPr>
        <w:t>Rules</w:t>
      </w:r>
      <w:r w:rsidRPr="00FE3CD4">
        <w:rPr>
          <w:rFonts w:ascii="Arial" w:hAnsi="Arial" w:cs="Arial"/>
          <w:i/>
          <w:iCs/>
          <w:sz w:val="20"/>
          <w:highlight w:val="cyan"/>
          <w:lang w:eastAsia="en-CA"/>
        </w:rPr>
        <w:t xml:space="preserve"> </w:t>
      </w:r>
      <w:r w:rsidRPr="00FE3CD4">
        <w:rPr>
          <w:rFonts w:ascii="Arial" w:hAnsi="Arial" w:cs="Arial"/>
          <w:sz w:val="20"/>
          <w:highlight w:val="cyan"/>
          <w:lang w:eastAsia="en-CA"/>
        </w:rPr>
        <w:t>may be appealed as set forth below in Article</w:t>
      </w:r>
      <w:r w:rsidR="00AC5B90" w:rsidRPr="00FE3CD4">
        <w:rPr>
          <w:rFonts w:ascii="Arial" w:hAnsi="Arial" w:cs="Arial"/>
          <w:sz w:val="20"/>
          <w:highlight w:val="cyan"/>
          <w:lang w:eastAsia="en-CA"/>
        </w:rPr>
        <w:t>s</w:t>
      </w:r>
      <w:r w:rsidRPr="00FE3CD4">
        <w:rPr>
          <w:rFonts w:ascii="Arial" w:hAnsi="Arial" w:cs="Arial"/>
          <w:sz w:val="20"/>
          <w:highlight w:val="cyan"/>
          <w:lang w:eastAsia="en-CA"/>
        </w:rPr>
        <w:t xml:space="preserve"> 13.2 through </w:t>
      </w:r>
      <w:r w:rsidR="00162422" w:rsidRPr="00FE3CD4">
        <w:rPr>
          <w:rFonts w:ascii="Arial" w:hAnsi="Arial" w:cs="Arial"/>
          <w:sz w:val="20"/>
          <w:highlight w:val="cyan"/>
          <w:lang w:eastAsia="en-CA"/>
        </w:rPr>
        <w:t>13.4</w:t>
      </w:r>
      <w:r w:rsidRPr="00FE3CD4">
        <w:rPr>
          <w:rFonts w:ascii="Arial" w:hAnsi="Arial" w:cs="Arial"/>
          <w:sz w:val="20"/>
          <w:highlight w:val="cyan"/>
          <w:lang w:eastAsia="en-CA"/>
        </w:rPr>
        <w:t xml:space="preserve"> or as otherwise provided in </w:t>
      </w:r>
      <w:r w:rsidR="00576078" w:rsidRPr="00FE3CD4">
        <w:rPr>
          <w:rFonts w:ascii="Arial" w:hAnsi="Arial" w:cs="Arial"/>
          <w:sz w:val="20"/>
          <w:highlight w:val="cyan"/>
          <w:lang w:eastAsia="en-CA"/>
        </w:rPr>
        <w:t xml:space="preserve">the </w:t>
      </w:r>
      <w:r w:rsidR="00576078" w:rsidRPr="00FE3CD4">
        <w:rPr>
          <w:rFonts w:ascii="Arial" w:hAnsi="Arial" w:cs="Arial"/>
          <w:i/>
          <w:iCs/>
          <w:sz w:val="20"/>
          <w:highlight w:val="cyan"/>
          <w:lang w:eastAsia="en-CA"/>
        </w:rPr>
        <w:t>Rules</w:t>
      </w:r>
      <w:r w:rsidR="006205ED" w:rsidRPr="00FE3CD4">
        <w:rPr>
          <w:rFonts w:ascii="Arial" w:hAnsi="Arial" w:cs="Arial"/>
          <w:sz w:val="20"/>
          <w:highlight w:val="cyan"/>
          <w:lang w:eastAsia="en-CA"/>
        </w:rPr>
        <w:t>, the</w:t>
      </w:r>
      <w:r w:rsidRPr="00FE3CD4">
        <w:rPr>
          <w:rFonts w:ascii="Arial" w:hAnsi="Arial" w:cs="Arial"/>
          <w:sz w:val="20"/>
          <w:highlight w:val="cyan"/>
          <w:lang w:eastAsia="en-CA"/>
        </w:rPr>
        <w:t xml:space="preserve"> </w:t>
      </w:r>
      <w:r w:rsidRPr="00FE3CD4">
        <w:rPr>
          <w:rFonts w:ascii="Arial" w:hAnsi="Arial" w:cs="Arial"/>
          <w:i/>
          <w:iCs/>
          <w:sz w:val="20"/>
          <w:highlight w:val="cyan"/>
          <w:lang w:eastAsia="en-CA"/>
        </w:rPr>
        <w:t xml:space="preserve">Code </w:t>
      </w:r>
      <w:r w:rsidRPr="00FE3CD4">
        <w:rPr>
          <w:rFonts w:ascii="Arial" w:hAnsi="Arial" w:cs="Arial"/>
          <w:iCs/>
          <w:sz w:val="20"/>
          <w:highlight w:val="cyan"/>
          <w:lang w:eastAsia="en-CA"/>
        </w:rPr>
        <w:t>or</w:t>
      </w:r>
      <w:r w:rsidR="00FA0B26" w:rsidRPr="00FE3CD4">
        <w:rPr>
          <w:rFonts w:ascii="Arial" w:hAnsi="Arial" w:cs="Arial"/>
          <w:i/>
          <w:iCs/>
          <w:sz w:val="20"/>
          <w:highlight w:val="cyan"/>
          <w:lang w:eastAsia="en-CA"/>
        </w:rPr>
        <w:t xml:space="preserve"> </w:t>
      </w:r>
      <w:r w:rsidR="00FA0B26" w:rsidRPr="00FE3CD4">
        <w:rPr>
          <w:rFonts w:ascii="Arial" w:hAnsi="Arial" w:cs="Arial"/>
          <w:iCs/>
          <w:sz w:val="20"/>
          <w:highlight w:val="cyan"/>
          <w:lang w:eastAsia="en-CA"/>
        </w:rPr>
        <w:t xml:space="preserve">the </w:t>
      </w:r>
      <w:r w:rsidRPr="00FE3CD4">
        <w:rPr>
          <w:rFonts w:ascii="Arial" w:hAnsi="Arial" w:cs="Arial"/>
          <w:i/>
          <w:iCs/>
          <w:sz w:val="20"/>
          <w:highlight w:val="cyan"/>
          <w:lang w:eastAsia="en-CA"/>
        </w:rPr>
        <w:t>International Standards</w:t>
      </w:r>
      <w:r w:rsidRPr="00FE3CD4">
        <w:rPr>
          <w:rFonts w:ascii="Arial" w:hAnsi="Arial" w:cs="Arial"/>
          <w:sz w:val="20"/>
          <w:highlight w:val="cyan"/>
          <w:lang w:eastAsia="en-CA"/>
        </w:rPr>
        <w:t>. Such decisions shall remain in effect while under appeal unless the appellate body orders otherwise.</w:t>
      </w:r>
    </w:p>
    <w:p w14:paraId="1773B010" w14:textId="77777777" w:rsidR="00475866" w:rsidRPr="00FE3CD4" w:rsidRDefault="00475866" w:rsidP="00B31E3E">
      <w:pPr>
        <w:jc w:val="both"/>
        <w:rPr>
          <w:rFonts w:ascii="Arial" w:hAnsi="Arial" w:cs="Arial"/>
          <w:sz w:val="20"/>
          <w:highlight w:val="cyan"/>
        </w:rPr>
      </w:pPr>
    </w:p>
    <w:p w14:paraId="4C36180C" w14:textId="77777777" w:rsidR="00475866" w:rsidRPr="00FE3CD4" w:rsidRDefault="00A94410" w:rsidP="00EA5495">
      <w:pPr>
        <w:ind w:left="2268" w:hanging="850"/>
        <w:jc w:val="both"/>
        <w:rPr>
          <w:rFonts w:ascii="Arial" w:hAnsi="Arial" w:cs="Arial"/>
          <w:sz w:val="20"/>
          <w:highlight w:val="cyan"/>
        </w:rPr>
      </w:pPr>
      <w:r w:rsidRPr="00FE3CD4">
        <w:rPr>
          <w:rFonts w:ascii="Arial" w:hAnsi="Arial" w:cs="Arial"/>
          <w:b/>
          <w:sz w:val="20"/>
          <w:highlight w:val="cyan"/>
        </w:rPr>
        <w:t>13.1.1</w:t>
      </w:r>
      <w:r w:rsidRPr="00FE3CD4">
        <w:rPr>
          <w:rFonts w:ascii="Arial" w:hAnsi="Arial" w:cs="Arial"/>
          <w:sz w:val="20"/>
          <w:highlight w:val="cyan"/>
        </w:rPr>
        <w:t xml:space="preserve"> </w:t>
      </w:r>
      <w:r w:rsidRPr="00FE3CD4">
        <w:rPr>
          <w:rFonts w:ascii="Arial" w:hAnsi="Arial" w:cs="Arial"/>
          <w:sz w:val="20"/>
          <w:highlight w:val="cyan"/>
        </w:rPr>
        <w:tab/>
      </w:r>
      <w:r w:rsidR="00475866" w:rsidRPr="00FE3CD4">
        <w:rPr>
          <w:rFonts w:ascii="Arial" w:hAnsi="Arial" w:cs="Arial"/>
          <w:sz w:val="20"/>
          <w:highlight w:val="cyan"/>
        </w:rPr>
        <w:t>Scope of Review Not Limited</w:t>
      </w:r>
    </w:p>
    <w:p w14:paraId="52457414" w14:textId="77777777" w:rsidR="0081203F" w:rsidRPr="00FE3CD4" w:rsidRDefault="0081203F" w:rsidP="002B5C38">
      <w:pPr>
        <w:ind w:left="2340" w:hanging="900"/>
        <w:jc w:val="both"/>
        <w:rPr>
          <w:rFonts w:ascii="Arial" w:hAnsi="Arial" w:cs="Arial"/>
          <w:sz w:val="20"/>
          <w:highlight w:val="cyan"/>
        </w:rPr>
      </w:pPr>
    </w:p>
    <w:p w14:paraId="4D82F66F" w14:textId="77777777" w:rsidR="002200BA" w:rsidRPr="00FE3CD4" w:rsidRDefault="00475866" w:rsidP="00EA5495">
      <w:pPr>
        <w:ind w:left="2268"/>
        <w:jc w:val="both"/>
        <w:rPr>
          <w:rFonts w:ascii="Arial" w:hAnsi="Arial" w:cs="Arial"/>
          <w:sz w:val="20"/>
          <w:highlight w:val="cyan"/>
        </w:rPr>
      </w:pPr>
      <w:r w:rsidRPr="00FE3CD4">
        <w:rPr>
          <w:rFonts w:ascii="Arial" w:hAnsi="Arial" w:cs="Arial"/>
          <w:sz w:val="20"/>
          <w:highlight w:val="cyan"/>
        </w:rPr>
        <w:t>The scope of review on appeal includes all issues relevant to the matter and is expressly not limited to the issues or scope of review before the initial decision maker.</w:t>
      </w:r>
      <w:r w:rsidR="00AE00C4" w:rsidRPr="00FE3CD4">
        <w:rPr>
          <w:rFonts w:ascii="Arial" w:hAnsi="Arial" w:cs="Arial"/>
          <w:sz w:val="20"/>
          <w:highlight w:val="cyan"/>
        </w:rPr>
        <w:t xml:space="preserve"> </w:t>
      </w:r>
      <w:r w:rsidR="002200BA" w:rsidRPr="00FE3CD4">
        <w:rPr>
          <w:rFonts w:ascii="Arial" w:hAnsi="Arial" w:cs="Arial"/>
          <w:sz w:val="20"/>
          <w:highlight w:val="cyan"/>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4C3DB0" w:rsidRPr="00FE3CD4">
        <w:rPr>
          <w:rStyle w:val="FootnoteReference"/>
          <w:rFonts w:ascii="Arial" w:hAnsi="Arial" w:cs="Arial"/>
          <w:b/>
          <w:sz w:val="20"/>
          <w:highlight w:val="cyan"/>
          <w:vertAlign w:val="superscript"/>
        </w:rPr>
        <w:footnoteReference w:id="95"/>
      </w:r>
    </w:p>
    <w:p w14:paraId="46929BE2" w14:textId="77777777" w:rsidR="00304016" w:rsidRPr="00FE3CD4" w:rsidRDefault="00304016" w:rsidP="00EA5495">
      <w:pPr>
        <w:ind w:left="2268"/>
        <w:jc w:val="both"/>
        <w:rPr>
          <w:rFonts w:ascii="Arial" w:hAnsi="Arial" w:cs="Arial"/>
          <w:sz w:val="20"/>
          <w:highlight w:val="cyan"/>
        </w:rPr>
      </w:pPr>
    </w:p>
    <w:p w14:paraId="6E3465CD" w14:textId="77777777" w:rsidR="00475866" w:rsidRPr="00FE3CD4" w:rsidRDefault="00A94410" w:rsidP="00EA5495">
      <w:pPr>
        <w:ind w:left="2268" w:hanging="850"/>
        <w:jc w:val="both"/>
        <w:rPr>
          <w:rFonts w:ascii="Arial" w:hAnsi="Arial" w:cs="Arial"/>
          <w:sz w:val="20"/>
          <w:highlight w:val="cyan"/>
        </w:rPr>
      </w:pPr>
      <w:r w:rsidRPr="00FE3CD4">
        <w:rPr>
          <w:rFonts w:ascii="Arial" w:hAnsi="Arial" w:cs="Arial"/>
          <w:b/>
          <w:sz w:val="20"/>
          <w:highlight w:val="cyan"/>
        </w:rPr>
        <w:lastRenderedPageBreak/>
        <w:t>13.1.2</w:t>
      </w:r>
      <w:r w:rsidRPr="00FE3CD4">
        <w:rPr>
          <w:rFonts w:ascii="Arial" w:hAnsi="Arial" w:cs="Arial"/>
          <w:sz w:val="20"/>
          <w:highlight w:val="cyan"/>
        </w:rPr>
        <w:t xml:space="preserve"> </w:t>
      </w:r>
      <w:r w:rsidRPr="00FE3CD4">
        <w:rPr>
          <w:rFonts w:ascii="Arial" w:hAnsi="Arial" w:cs="Arial"/>
          <w:sz w:val="20"/>
          <w:highlight w:val="cyan"/>
        </w:rPr>
        <w:tab/>
      </w:r>
      <w:r w:rsidR="00475866" w:rsidRPr="00FE3CD4">
        <w:rPr>
          <w:rFonts w:ascii="Arial" w:hAnsi="Arial" w:cs="Arial"/>
          <w:i/>
          <w:sz w:val="20"/>
          <w:highlight w:val="cyan"/>
        </w:rPr>
        <w:t>CAS</w:t>
      </w:r>
      <w:r w:rsidR="00475866" w:rsidRPr="00FE3CD4">
        <w:rPr>
          <w:rFonts w:ascii="Arial" w:hAnsi="Arial" w:cs="Arial"/>
          <w:sz w:val="20"/>
          <w:highlight w:val="cyan"/>
        </w:rPr>
        <w:t xml:space="preserve"> Shall Not Defer</w:t>
      </w:r>
      <w:r w:rsidR="0081203F" w:rsidRPr="00FE3CD4">
        <w:rPr>
          <w:rFonts w:ascii="Arial" w:hAnsi="Arial" w:cs="Arial"/>
          <w:sz w:val="20"/>
          <w:highlight w:val="cyan"/>
        </w:rPr>
        <w:t xml:space="preserve"> to the Findings Being Appealed</w:t>
      </w:r>
    </w:p>
    <w:p w14:paraId="6B326314" w14:textId="77777777" w:rsidR="0081203F" w:rsidRPr="00FE3CD4" w:rsidRDefault="0081203F" w:rsidP="002B5C38">
      <w:pPr>
        <w:ind w:left="2340" w:hanging="900"/>
        <w:jc w:val="both"/>
        <w:rPr>
          <w:rFonts w:ascii="Arial" w:hAnsi="Arial" w:cs="Arial"/>
          <w:sz w:val="20"/>
          <w:highlight w:val="cyan"/>
        </w:rPr>
      </w:pPr>
    </w:p>
    <w:p w14:paraId="070FEEFB" w14:textId="056294FF" w:rsidR="00475866" w:rsidRPr="00FE3CD4" w:rsidRDefault="00C9402C" w:rsidP="00EA5495">
      <w:pPr>
        <w:ind w:left="2268"/>
        <w:jc w:val="both"/>
        <w:rPr>
          <w:rFonts w:ascii="Arial" w:hAnsi="Arial" w:cs="Arial"/>
          <w:sz w:val="20"/>
          <w:highlight w:val="cyan"/>
        </w:rPr>
      </w:pPr>
      <w:r w:rsidRPr="00FE3CD4">
        <w:rPr>
          <w:rFonts w:ascii="Arial" w:hAnsi="Arial" w:cs="Arial"/>
          <w:sz w:val="20"/>
          <w:highlight w:val="cyan"/>
        </w:rPr>
        <w:t xml:space="preserve">Subject to Article 13.1.4, in </w:t>
      </w:r>
      <w:r w:rsidR="00475866" w:rsidRPr="00FE3CD4">
        <w:rPr>
          <w:rFonts w:ascii="Arial" w:hAnsi="Arial" w:cs="Arial"/>
          <w:sz w:val="20"/>
          <w:highlight w:val="cyan"/>
        </w:rPr>
        <w:t xml:space="preserve">making its decision, </w:t>
      </w:r>
      <w:r w:rsidR="00475866" w:rsidRPr="00FE3CD4">
        <w:rPr>
          <w:rFonts w:ascii="Arial" w:hAnsi="Arial" w:cs="Arial"/>
          <w:i/>
          <w:sz w:val="20"/>
          <w:highlight w:val="cyan"/>
        </w:rPr>
        <w:t>CAS</w:t>
      </w:r>
      <w:r w:rsidR="00475866" w:rsidRPr="00FE3CD4">
        <w:rPr>
          <w:rFonts w:ascii="Arial" w:hAnsi="Arial" w:cs="Arial"/>
          <w:sz w:val="20"/>
          <w:highlight w:val="cyan"/>
        </w:rPr>
        <w:t xml:space="preserve"> </w:t>
      </w:r>
      <w:r w:rsidR="002200BA" w:rsidRPr="00FE3CD4">
        <w:rPr>
          <w:rFonts w:ascii="Arial" w:hAnsi="Arial" w:cs="Arial"/>
          <w:sz w:val="20"/>
          <w:highlight w:val="cyan"/>
        </w:rPr>
        <w:t xml:space="preserve">shall </w:t>
      </w:r>
      <w:r w:rsidR="00475866" w:rsidRPr="00FE3CD4">
        <w:rPr>
          <w:rFonts w:ascii="Arial" w:hAnsi="Arial" w:cs="Arial"/>
          <w:sz w:val="20"/>
          <w:highlight w:val="cyan"/>
        </w:rPr>
        <w:t>not give deference to the discretion exercised by the body whose decision is being appealed.</w:t>
      </w:r>
      <w:r w:rsidR="004C3DB0" w:rsidRPr="00FE3CD4">
        <w:rPr>
          <w:rStyle w:val="FootnoteReference"/>
          <w:rFonts w:ascii="Arial" w:hAnsi="Arial" w:cs="Arial"/>
          <w:b/>
          <w:sz w:val="20"/>
          <w:highlight w:val="cyan"/>
          <w:vertAlign w:val="superscript"/>
        </w:rPr>
        <w:footnoteReference w:id="96"/>
      </w:r>
    </w:p>
    <w:p w14:paraId="465AF7B3" w14:textId="77777777" w:rsidR="00C9402C" w:rsidRPr="00FE3CD4" w:rsidRDefault="00C9402C" w:rsidP="0003311C">
      <w:pPr>
        <w:ind w:left="1440"/>
        <w:jc w:val="both"/>
        <w:rPr>
          <w:rFonts w:ascii="Arial" w:hAnsi="Arial" w:cs="Arial"/>
          <w:sz w:val="20"/>
          <w:highlight w:val="cyan"/>
        </w:rPr>
      </w:pPr>
    </w:p>
    <w:p w14:paraId="53D965B0" w14:textId="1FBADB36" w:rsidR="00C9402C" w:rsidRPr="00FE3CD4" w:rsidRDefault="00F154C4" w:rsidP="00EA5495">
      <w:pPr>
        <w:ind w:left="2268"/>
        <w:jc w:val="both"/>
        <w:rPr>
          <w:rFonts w:ascii="Arial" w:hAnsi="Arial" w:cs="Arial"/>
          <w:sz w:val="20"/>
          <w:highlight w:val="cyan"/>
        </w:rPr>
      </w:pPr>
      <w:r w:rsidRPr="00FE3CD4">
        <w:rPr>
          <w:rFonts w:ascii="Arial" w:hAnsi="Arial" w:cs="Arial"/>
          <w:sz w:val="20"/>
          <w:highlight w:val="cyan"/>
        </w:rPr>
        <w:t xml:space="preserve">All anti-doping proceedings before </w:t>
      </w:r>
      <w:r w:rsidRPr="00FE3CD4">
        <w:rPr>
          <w:rFonts w:ascii="Arial" w:hAnsi="Arial" w:cs="Arial"/>
          <w:i/>
          <w:iCs/>
          <w:sz w:val="20"/>
          <w:highlight w:val="cyan"/>
        </w:rPr>
        <w:t>CAS</w:t>
      </w:r>
      <w:r w:rsidRPr="00FE3CD4">
        <w:rPr>
          <w:rFonts w:ascii="Arial" w:hAnsi="Arial" w:cs="Arial"/>
          <w:sz w:val="20"/>
          <w:highlight w:val="cyan"/>
        </w:rPr>
        <w:t xml:space="preserve"> involving </w:t>
      </w:r>
      <w:r w:rsidRPr="00FE3CD4">
        <w:rPr>
          <w:rFonts w:ascii="Arial" w:hAnsi="Arial" w:cs="Arial"/>
          <w:i/>
          <w:iCs/>
          <w:sz w:val="20"/>
          <w:highlight w:val="cyan"/>
        </w:rPr>
        <w:t>WADA</w:t>
      </w:r>
      <w:r w:rsidRPr="00FE3CD4">
        <w:rPr>
          <w:rFonts w:ascii="Arial" w:hAnsi="Arial" w:cs="Arial"/>
          <w:sz w:val="20"/>
          <w:highlight w:val="cyan"/>
        </w:rPr>
        <w:t>,</w:t>
      </w:r>
      <w:r w:rsidRPr="00FE3CD4">
        <w:rPr>
          <w:rFonts w:ascii="Arial" w:hAnsi="Arial" w:cs="Arial"/>
          <w:i/>
          <w:iCs/>
          <w:sz w:val="20"/>
          <w:highlight w:val="cyan"/>
        </w:rPr>
        <w:t xml:space="preserve"> </w:t>
      </w:r>
      <w:r w:rsidRPr="00FE3CD4">
        <w:rPr>
          <w:rFonts w:ascii="Arial" w:hAnsi="Arial" w:cs="Arial"/>
          <w:sz w:val="20"/>
          <w:highlight w:val="cyan"/>
        </w:rPr>
        <w:t xml:space="preserve">an International Federation and/or a </w:t>
      </w:r>
      <w:r w:rsidRPr="00FE3CD4">
        <w:rPr>
          <w:rFonts w:ascii="Arial" w:hAnsi="Arial" w:cs="Arial"/>
          <w:i/>
          <w:iCs/>
          <w:sz w:val="20"/>
          <w:highlight w:val="cyan"/>
        </w:rPr>
        <w:t xml:space="preserve">Major Event </w:t>
      </w:r>
      <w:r w:rsidR="00892AEB" w:rsidRPr="00FE3CD4">
        <w:rPr>
          <w:rFonts w:ascii="Arial" w:hAnsi="Arial" w:cs="Arial"/>
          <w:i/>
          <w:iCs/>
          <w:sz w:val="20"/>
          <w:highlight w:val="cyan"/>
        </w:rPr>
        <w:t>Organisation</w:t>
      </w:r>
      <w:r w:rsidRPr="00FE3CD4">
        <w:rPr>
          <w:rFonts w:ascii="Arial" w:hAnsi="Arial" w:cs="Arial"/>
          <w:i/>
          <w:iCs/>
          <w:sz w:val="20"/>
          <w:highlight w:val="cyan"/>
        </w:rPr>
        <w:t xml:space="preserve"> </w:t>
      </w:r>
      <w:r w:rsidRPr="00FE3CD4">
        <w:rPr>
          <w:rFonts w:ascii="Arial" w:hAnsi="Arial" w:cs="Arial"/>
          <w:sz w:val="20"/>
          <w:highlight w:val="cyan"/>
        </w:rPr>
        <w:t xml:space="preserve">as a party shall be conducted in French or English. Such proceedings may only be conducted in a language other than French or English if </w:t>
      </w:r>
      <w:r w:rsidRPr="00FE3CD4">
        <w:rPr>
          <w:rFonts w:ascii="Arial" w:hAnsi="Arial" w:cs="Arial"/>
          <w:i/>
          <w:iCs/>
          <w:sz w:val="20"/>
          <w:highlight w:val="cyan"/>
        </w:rPr>
        <w:t>WADA</w:t>
      </w:r>
      <w:r w:rsidRPr="00FE3CD4">
        <w:rPr>
          <w:rFonts w:ascii="Arial" w:hAnsi="Arial" w:cs="Arial"/>
          <w:sz w:val="20"/>
          <w:highlight w:val="cyan"/>
        </w:rPr>
        <w:t xml:space="preserve">, the International Federation and/or the </w:t>
      </w:r>
      <w:r w:rsidRPr="00FE3CD4">
        <w:rPr>
          <w:rFonts w:ascii="Arial" w:hAnsi="Arial" w:cs="Arial"/>
          <w:i/>
          <w:iCs/>
          <w:sz w:val="20"/>
          <w:highlight w:val="cyan"/>
        </w:rPr>
        <w:t xml:space="preserve">Major Event </w:t>
      </w:r>
      <w:r w:rsidR="00892AEB" w:rsidRPr="00FE3CD4">
        <w:rPr>
          <w:rFonts w:ascii="Arial" w:hAnsi="Arial" w:cs="Arial"/>
          <w:i/>
          <w:iCs/>
          <w:sz w:val="20"/>
          <w:highlight w:val="cyan"/>
        </w:rPr>
        <w:t>Organisation</w:t>
      </w:r>
      <w:r w:rsidRPr="00FE3CD4">
        <w:rPr>
          <w:rFonts w:ascii="Arial" w:hAnsi="Arial" w:cs="Arial"/>
          <w:i/>
          <w:iCs/>
          <w:sz w:val="20"/>
          <w:highlight w:val="cyan"/>
        </w:rPr>
        <w:t xml:space="preserve"> </w:t>
      </w:r>
      <w:r w:rsidRPr="00FE3CD4">
        <w:rPr>
          <w:rFonts w:ascii="Arial" w:hAnsi="Arial" w:cs="Arial"/>
          <w:sz w:val="20"/>
          <w:highlight w:val="cyan"/>
        </w:rPr>
        <w:t>(all) agree with such request at their entire discretion.</w:t>
      </w:r>
    </w:p>
    <w:p w14:paraId="094FB847" w14:textId="77777777" w:rsidR="00475866" w:rsidRPr="00FE3CD4" w:rsidRDefault="00475866" w:rsidP="002B5C38">
      <w:pPr>
        <w:ind w:left="2340" w:hanging="900"/>
        <w:jc w:val="both"/>
        <w:rPr>
          <w:rFonts w:ascii="Arial" w:hAnsi="Arial" w:cs="Arial"/>
          <w:sz w:val="20"/>
          <w:highlight w:val="cyan"/>
        </w:rPr>
      </w:pPr>
    </w:p>
    <w:p w14:paraId="525D2BE5" w14:textId="3DF2D468" w:rsidR="00475866" w:rsidRPr="00FE3CD4" w:rsidRDefault="00072111" w:rsidP="00EA5495">
      <w:pPr>
        <w:ind w:left="2268" w:hanging="850"/>
        <w:jc w:val="both"/>
        <w:rPr>
          <w:rFonts w:ascii="Arial" w:hAnsi="Arial" w:cs="Arial"/>
          <w:sz w:val="20"/>
          <w:highlight w:val="cyan"/>
        </w:rPr>
      </w:pPr>
      <w:r w:rsidRPr="00FE3CD4">
        <w:rPr>
          <w:rFonts w:ascii="Arial" w:hAnsi="Arial" w:cs="Arial"/>
          <w:b/>
          <w:sz w:val="20"/>
          <w:highlight w:val="cyan"/>
        </w:rPr>
        <w:t>13.1.3</w:t>
      </w:r>
      <w:r w:rsidR="006263EB" w:rsidRPr="00FE3CD4">
        <w:rPr>
          <w:rFonts w:ascii="Arial" w:hAnsi="Arial" w:cs="Arial"/>
          <w:b/>
          <w:sz w:val="20"/>
          <w:highlight w:val="cyan"/>
        </w:rPr>
        <w:t xml:space="preserve"> </w:t>
      </w:r>
      <w:r w:rsidR="002B5C38" w:rsidRPr="00FE3CD4">
        <w:rPr>
          <w:rFonts w:ascii="Arial" w:hAnsi="Arial" w:cs="Arial"/>
          <w:b/>
          <w:sz w:val="20"/>
          <w:highlight w:val="cyan"/>
        </w:rPr>
        <w:tab/>
      </w:r>
      <w:r w:rsidR="00475866" w:rsidRPr="00FE3CD4">
        <w:rPr>
          <w:rFonts w:ascii="Arial" w:hAnsi="Arial" w:cs="Arial"/>
          <w:i/>
          <w:sz w:val="20"/>
          <w:highlight w:val="cyan"/>
        </w:rPr>
        <w:t xml:space="preserve">WADA </w:t>
      </w:r>
      <w:r w:rsidR="00475866" w:rsidRPr="00FE3CD4">
        <w:rPr>
          <w:rFonts w:ascii="Arial" w:hAnsi="Arial" w:cs="Arial"/>
          <w:sz w:val="20"/>
          <w:highlight w:val="cyan"/>
        </w:rPr>
        <w:t>Not Required to Exhaust Internal Remedies</w:t>
      </w:r>
      <w:r w:rsidR="00214793" w:rsidRPr="00FE3CD4">
        <w:rPr>
          <w:rStyle w:val="FootnoteReference"/>
          <w:rFonts w:ascii="Arial" w:hAnsi="Arial" w:cs="Arial"/>
          <w:b/>
          <w:sz w:val="20"/>
          <w:highlight w:val="cyan"/>
          <w:vertAlign w:val="superscript"/>
        </w:rPr>
        <w:footnoteReference w:id="97"/>
      </w:r>
    </w:p>
    <w:p w14:paraId="5B69E18E" w14:textId="77777777" w:rsidR="0081203F" w:rsidRPr="00FE3CD4" w:rsidRDefault="0081203F" w:rsidP="002B5C38">
      <w:pPr>
        <w:ind w:left="2340" w:hanging="900"/>
        <w:jc w:val="both"/>
        <w:rPr>
          <w:rFonts w:ascii="Arial" w:hAnsi="Arial" w:cs="Arial"/>
          <w:sz w:val="20"/>
          <w:highlight w:val="cyan"/>
        </w:rPr>
      </w:pPr>
    </w:p>
    <w:p w14:paraId="07FEFDF9" w14:textId="735EAA34" w:rsidR="00475866" w:rsidRPr="00FE3CD4" w:rsidRDefault="00475866" w:rsidP="00EA5495">
      <w:pPr>
        <w:ind w:left="2268"/>
        <w:jc w:val="both"/>
        <w:rPr>
          <w:rFonts w:ascii="Arial" w:hAnsi="Arial" w:cs="Arial"/>
          <w:sz w:val="20"/>
          <w:highlight w:val="cyan"/>
        </w:rPr>
      </w:pPr>
      <w:r w:rsidRPr="00FE3CD4">
        <w:rPr>
          <w:rFonts w:ascii="Arial" w:hAnsi="Arial" w:cs="Arial"/>
          <w:sz w:val="20"/>
          <w:highlight w:val="cyan"/>
        </w:rPr>
        <w:t xml:space="preserve">Where </w:t>
      </w:r>
      <w:r w:rsidRPr="00FE3CD4">
        <w:rPr>
          <w:rFonts w:ascii="Arial" w:hAnsi="Arial" w:cs="Arial"/>
          <w:i/>
          <w:sz w:val="20"/>
          <w:highlight w:val="cyan"/>
        </w:rPr>
        <w:t>WADA</w:t>
      </w:r>
      <w:r w:rsidRPr="00FE3CD4">
        <w:rPr>
          <w:rFonts w:ascii="Arial" w:hAnsi="Arial" w:cs="Arial"/>
          <w:sz w:val="20"/>
          <w:highlight w:val="cyan"/>
        </w:rPr>
        <w:t xml:space="preserve"> has a right to appeal under Article 13 and no other party has appealed a final decision within</w:t>
      </w:r>
      <w:r w:rsidR="009B45B7" w:rsidRPr="00FE3CD4">
        <w:rPr>
          <w:rFonts w:ascii="Arial" w:hAnsi="Arial" w:cs="Arial"/>
          <w:sz w:val="20"/>
          <w:highlight w:val="cyan"/>
        </w:rPr>
        <w:t xml:space="preserve"> </w:t>
      </w:r>
      <w:r w:rsidR="00571DEF" w:rsidRPr="00FE3CD4">
        <w:rPr>
          <w:rFonts w:ascii="Arial" w:hAnsi="Arial" w:cs="Arial"/>
          <w:sz w:val="20"/>
          <w:highlight w:val="cyan"/>
        </w:rPr>
        <w:t xml:space="preserve">the </w:t>
      </w:r>
      <w:r w:rsidR="00571DEF" w:rsidRPr="00FE3CD4">
        <w:rPr>
          <w:rFonts w:ascii="Arial" w:hAnsi="Arial" w:cs="Arial"/>
          <w:i/>
          <w:iCs/>
          <w:sz w:val="20"/>
          <w:highlight w:val="cyan"/>
        </w:rPr>
        <w:t>Commission’s</w:t>
      </w:r>
      <w:r w:rsidRPr="00FE3CD4">
        <w:rPr>
          <w:rFonts w:ascii="Arial" w:hAnsi="Arial" w:cs="Arial"/>
          <w:sz w:val="20"/>
          <w:highlight w:val="cyan"/>
        </w:rPr>
        <w:t xml:space="preserve"> process, </w:t>
      </w:r>
      <w:r w:rsidRPr="00FE3CD4">
        <w:rPr>
          <w:rFonts w:ascii="Arial" w:hAnsi="Arial" w:cs="Arial"/>
          <w:i/>
          <w:sz w:val="20"/>
          <w:highlight w:val="cyan"/>
        </w:rPr>
        <w:t>WADA</w:t>
      </w:r>
      <w:r w:rsidRPr="00FE3CD4">
        <w:rPr>
          <w:rFonts w:ascii="Arial" w:hAnsi="Arial" w:cs="Arial"/>
          <w:sz w:val="20"/>
          <w:highlight w:val="cyan"/>
        </w:rPr>
        <w:t xml:space="preserve"> may appeal such decision directly to </w:t>
      </w:r>
      <w:r w:rsidRPr="00FE3CD4">
        <w:rPr>
          <w:rFonts w:ascii="Arial" w:hAnsi="Arial" w:cs="Arial"/>
          <w:i/>
          <w:sz w:val="20"/>
          <w:highlight w:val="cyan"/>
        </w:rPr>
        <w:t>CAS</w:t>
      </w:r>
      <w:r w:rsidRPr="00FE3CD4">
        <w:rPr>
          <w:rFonts w:ascii="Arial" w:hAnsi="Arial" w:cs="Arial"/>
          <w:sz w:val="20"/>
          <w:highlight w:val="cyan"/>
        </w:rPr>
        <w:t xml:space="preserve"> without having to exhaust other remedies in </w:t>
      </w:r>
      <w:r w:rsidR="00571DEF" w:rsidRPr="00FE3CD4">
        <w:rPr>
          <w:rFonts w:ascii="Arial" w:hAnsi="Arial" w:cs="Arial"/>
          <w:sz w:val="20"/>
          <w:highlight w:val="cyan"/>
        </w:rPr>
        <w:t xml:space="preserve">the </w:t>
      </w:r>
      <w:r w:rsidR="00571DEF" w:rsidRPr="00FE3CD4">
        <w:rPr>
          <w:rFonts w:ascii="Arial" w:hAnsi="Arial" w:cs="Arial"/>
          <w:i/>
          <w:iCs/>
          <w:sz w:val="20"/>
          <w:highlight w:val="cyan"/>
        </w:rPr>
        <w:t>Commission’s</w:t>
      </w:r>
      <w:r w:rsidRPr="00FE3CD4">
        <w:rPr>
          <w:rFonts w:ascii="Arial" w:hAnsi="Arial" w:cs="Arial"/>
          <w:sz w:val="20"/>
          <w:highlight w:val="cyan"/>
        </w:rPr>
        <w:t xml:space="preserve"> process.</w:t>
      </w:r>
    </w:p>
    <w:p w14:paraId="4B1236F3" w14:textId="77777777" w:rsidR="00803722" w:rsidRPr="00FE3CD4" w:rsidRDefault="00803722" w:rsidP="0003311C">
      <w:pPr>
        <w:ind w:left="1440"/>
        <w:jc w:val="both"/>
        <w:rPr>
          <w:rFonts w:ascii="Arial" w:hAnsi="Arial" w:cs="Arial"/>
          <w:sz w:val="20"/>
          <w:highlight w:val="cyan"/>
        </w:rPr>
      </w:pPr>
    </w:p>
    <w:p w14:paraId="1501919E" w14:textId="6802C432" w:rsidR="00803722" w:rsidRPr="00FE3CD4" w:rsidRDefault="00803722" w:rsidP="00EA5495">
      <w:pPr>
        <w:ind w:left="2268" w:hanging="850"/>
        <w:jc w:val="both"/>
        <w:rPr>
          <w:rFonts w:ascii="Arial" w:hAnsi="Arial" w:cs="Arial"/>
          <w:i/>
          <w:iCs/>
          <w:sz w:val="20"/>
          <w:highlight w:val="cyan"/>
        </w:rPr>
      </w:pPr>
      <w:r w:rsidRPr="00FE3CD4">
        <w:rPr>
          <w:rFonts w:ascii="Arial" w:hAnsi="Arial" w:cs="Arial"/>
          <w:b/>
          <w:bCs/>
          <w:sz w:val="20"/>
          <w:highlight w:val="cyan"/>
        </w:rPr>
        <w:t>13.1.4</w:t>
      </w:r>
      <w:r w:rsidR="00EA5495" w:rsidRPr="00FE3CD4">
        <w:rPr>
          <w:rFonts w:ascii="Arial" w:hAnsi="Arial" w:cs="Arial"/>
          <w:b/>
          <w:bCs/>
          <w:sz w:val="20"/>
          <w:highlight w:val="cyan"/>
        </w:rPr>
        <w:tab/>
      </w:r>
      <w:r w:rsidR="00A81440" w:rsidRPr="00FE3CD4">
        <w:rPr>
          <w:rFonts w:ascii="Arial" w:hAnsi="Arial" w:cs="Arial"/>
          <w:sz w:val="20"/>
          <w:highlight w:val="cyan"/>
        </w:rPr>
        <w:t xml:space="preserve">Appeals from Decisions Made by </w:t>
      </w:r>
      <w:r w:rsidR="00A81440" w:rsidRPr="00FE3CD4">
        <w:rPr>
          <w:rFonts w:ascii="Arial" w:hAnsi="Arial" w:cs="Arial"/>
          <w:i/>
          <w:iCs/>
          <w:sz w:val="20"/>
          <w:highlight w:val="cyan"/>
        </w:rPr>
        <w:t>WADA</w:t>
      </w:r>
    </w:p>
    <w:p w14:paraId="4C07F24E" w14:textId="77777777" w:rsidR="00A81440" w:rsidRPr="00FE3CD4" w:rsidRDefault="00A81440" w:rsidP="0003311C">
      <w:pPr>
        <w:ind w:left="1440"/>
        <w:jc w:val="both"/>
        <w:rPr>
          <w:rFonts w:ascii="Arial" w:hAnsi="Arial" w:cs="Arial"/>
          <w:sz w:val="20"/>
          <w:highlight w:val="cyan"/>
        </w:rPr>
      </w:pPr>
    </w:p>
    <w:p w14:paraId="049533A0" w14:textId="6B4AD4F8" w:rsidR="00A81440" w:rsidRPr="00FE3CD4" w:rsidRDefault="00EB697A" w:rsidP="00EA5495">
      <w:pPr>
        <w:ind w:left="2268"/>
        <w:jc w:val="both"/>
        <w:rPr>
          <w:rFonts w:ascii="Arial" w:hAnsi="Arial" w:cs="Arial"/>
          <w:sz w:val="20"/>
          <w:highlight w:val="cyan"/>
        </w:rPr>
      </w:pPr>
      <w:r w:rsidRPr="00FE3CD4">
        <w:rPr>
          <w:rFonts w:ascii="Arial" w:hAnsi="Arial" w:cs="Arial"/>
          <w:bCs/>
          <w:iCs/>
          <w:sz w:val="20"/>
          <w:highlight w:val="cyan"/>
        </w:rPr>
        <w:t xml:space="preserve">Where the </w:t>
      </w:r>
      <w:r w:rsidRPr="00FE3CD4">
        <w:rPr>
          <w:rFonts w:ascii="Arial" w:hAnsi="Arial" w:cs="Arial"/>
          <w:bCs/>
          <w:i/>
          <w:sz w:val="20"/>
          <w:highlight w:val="cyan"/>
        </w:rPr>
        <w:t xml:space="preserve">Code </w:t>
      </w:r>
      <w:r w:rsidRPr="00FE3CD4">
        <w:rPr>
          <w:rFonts w:ascii="Arial" w:hAnsi="Arial" w:cs="Arial"/>
          <w:bCs/>
          <w:iCs/>
          <w:sz w:val="20"/>
          <w:highlight w:val="cyan"/>
        </w:rPr>
        <w:t xml:space="preserve">or </w:t>
      </w:r>
      <w:r w:rsidRPr="00FE3CD4">
        <w:rPr>
          <w:rFonts w:ascii="Arial" w:hAnsi="Arial" w:cs="Arial"/>
          <w:bCs/>
          <w:i/>
          <w:sz w:val="20"/>
          <w:highlight w:val="cyan"/>
        </w:rPr>
        <w:t xml:space="preserve">International Standards </w:t>
      </w:r>
      <w:r w:rsidRPr="00FE3CD4">
        <w:rPr>
          <w:rFonts w:ascii="Arial" w:hAnsi="Arial" w:cs="Arial"/>
          <w:bCs/>
          <w:iCs/>
          <w:sz w:val="20"/>
          <w:highlight w:val="cyan"/>
        </w:rPr>
        <w:t xml:space="preserve">provide a right of appeal against a decision made by </w:t>
      </w:r>
      <w:r w:rsidRPr="00FE3CD4">
        <w:rPr>
          <w:rFonts w:ascii="Arial" w:hAnsi="Arial" w:cs="Arial"/>
          <w:bCs/>
          <w:i/>
          <w:sz w:val="20"/>
          <w:highlight w:val="cyan"/>
        </w:rPr>
        <w:t>WADA</w:t>
      </w:r>
      <w:r w:rsidRPr="00FE3CD4">
        <w:rPr>
          <w:rFonts w:ascii="Arial" w:hAnsi="Arial" w:cs="Arial"/>
          <w:bCs/>
          <w:iCs/>
          <w:sz w:val="20"/>
          <w:highlight w:val="cyan"/>
        </w:rPr>
        <w:t xml:space="preserve">, </w:t>
      </w:r>
      <w:r w:rsidRPr="00FE3CD4">
        <w:rPr>
          <w:rFonts w:ascii="Arial" w:hAnsi="Arial" w:cs="Arial"/>
          <w:sz w:val="20"/>
          <w:highlight w:val="cyan"/>
        </w:rPr>
        <w:t>such</w:t>
      </w:r>
      <w:r w:rsidRPr="00FE3CD4">
        <w:rPr>
          <w:rFonts w:ascii="Arial" w:hAnsi="Arial" w:cs="Arial"/>
          <w:bCs/>
          <w:iCs/>
          <w:sz w:val="20"/>
          <w:highlight w:val="cyan"/>
        </w:rPr>
        <w:t xml:space="preserve"> appeal shall be made exclusively to </w:t>
      </w:r>
      <w:r w:rsidRPr="00FE3CD4">
        <w:rPr>
          <w:rFonts w:ascii="Arial" w:hAnsi="Arial" w:cs="Arial"/>
          <w:bCs/>
          <w:i/>
          <w:sz w:val="20"/>
          <w:highlight w:val="cyan"/>
        </w:rPr>
        <w:t>CAS</w:t>
      </w:r>
      <w:r w:rsidRPr="00FE3CD4">
        <w:rPr>
          <w:rFonts w:ascii="Arial" w:hAnsi="Arial" w:cs="Arial"/>
          <w:bCs/>
          <w:iCs/>
          <w:sz w:val="20"/>
          <w:highlight w:val="cyan"/>
        </w:rPr>
        <w:t xml:space="preserve">. Notwithstanding any other </w:t>
      </w:r>
      <w:r w:rsidRPr="00FE3CD4">
        <w:rPr>
          <w:rFonts w:ascii="Arial" w:hAnsi="Arial" w:cs="Arial"/>
          <w:sz w:val="20"/>
          <w:highlight w:val="cyan"/>
        </w:rPr>
        <w:t>provision</w:t>
      </w:r>
      <w:r w:rsidRPr="00FE3CD4">
        <w:rPr>
          <w:rFonts w:ascii="Arial" w:hAnsi="Arial" w:cs="Arial"/>
          <w:bCs/>
          <w:iCs/>
          <w:sz w:val="20"/>
          <w:highlight w:val="cyan"/>
        </w:rPr>
        <w:t xml:space="preserve"> of Article 13.1, the appellate standard of review for such appealable decisions </w:t>
      </w:r>
      <w:r w:rsidRPr="00FE3CD4">
        <w:rPr>
          <w:rFonts w:ascii="Arial" w:hAnsi="Arial" w:cs="Arial"/>
          <w:sz w:val="20"/>
          <w:highlight w:val="cyan"/>
        </w:rPr>
        <w:t>made</w:t>
      </w:r>
      <w:r w:rsidRPr="00FE3CD4">
        <w:rPr>
          <w:rFonts w:ascii="Arial" w:hAnsi="Arial" w:cs="Arial"/>
          <w:bCs/>
          <w:iCs/>
          <w:sz w:val="20"/>
          <w:highlight w:val="cyan"/>
        </w:rPr>
        <w:t xml:space="preserve"> by </w:t>
      </w:r>
      <w:r w:rsidRPr="00FE3CD4">
        <w:rPr>
          <w:rFonts w:ascii="Arial" w:hAnsi="Arial" w:cs="Arial"/>
          <w:bCs/>
          <w:i/>
          <w:sz w:val="20"/>
          <w:highlight w:val="cyan"/>
        </w:rPr>
        <w:t>WADA</w:t>
      </w:r>
      <w:r w:rsidRPr="00FE3CD4">
        <w:rPr>
          <w:rFonts w:ascii="Arial" w:hAnsi="Arial" w:cs="Arial"/>
          <w:bCs/>
          <w:iCs/>
          <w:sz w:val="20"/>
          <w:highlight w:val="cyan"/>
        </w:rPr>
        <w:t xml:space="preserve"> under the </w:t>
      </w:r>
      <w:r w:rsidRPr="00FE3CD4">
        <w:rPr>
          <w:rFonts w:ascii="Arial" w:hAnsi="Arial" w:cs="Arial"/>
          <w:bCs/>
          <w:i/>
          <w:sz w:val="20"/>
          <w:highlight w:val="cyan"/>
        </w:rPr>
        <w:t>Code</w:t>
      </w:r>
      <w:r w:rsidRPr="00FE3CD4">
        <w:rPr>
          <w:rFonts w:ascii="Arial" w:hAnsi="Arial" w:cs="Arial"/>
          <w:bCs/>
          <w:iCs/>
          <w:sz w:val="20"/>
          <w:highlight w:val="cyan"/>
        </w:rPr>
        <w:t xml:space="preserve"> or </w:t>
      </w:r>
      <w:r w:rsidRPr="00FE3CD4">
        <w:rPr>
          <w:rFonts w:ascii="Arial" w:hAnsi="Arial" w:cs="Arial"/>
          <w:bCs/>
          <w:i/>
          <w:sz w:val="20"/>
          <w:highlight w:val="cyan"/>
        </w:rPr>
        <w:t>International Standards</w:t>
      </w:r>
      <w:r w:rsidRPr="00FE3CD4">
        <w:rPr>
          <w:rFonts w:ascii="Arial" w:hAnsi="Arial" w:cs="Arial"/>
          <w:bCs/>
          <w:iCs/>
          <w:sz w:val="20"/>
          <w:highlight w:val="cyan"/>
        </w:rPr>
        <w:t xml:space="preserve">, or made with </w:t>
      </w:r>
      <w:r w:rsidRPr="00FE3CD4">
        <w:rPr>
          <w:rFonts w:ascii="Arial" w:hAnsi="Arial" w:cs="Arial"/>
          <w:bCs/>
          <w:i/>
          <w:sz w:val="20"/>
          <w:highlight w:val="cyan"/>
        </w:rPr>
        <w:t>WADA’s</w:t>
      </w:r>
      <w:r w:rsidRPr="00FE3CD4">
        <w:rPr>
          <w:rFonts w:ascii="Arial" w:hAnsi="Arial" w:cs="Arial"/>
          <w:bCs/>
          <w:iCs/>
          <w:sz w:val="20"/>
          <w:highlight w:val="cyan"/>
        </w:rPr>
        <w:t xml:space="preserve"> </w:t>
      </w:r>
      <w:r w:rsidRPr="00FE3CD4">
        <w:rPr>
          <w:rFonts w:ascii="Arial" w:hAnsi="Arial" w:cs="Arial"/>
          <w:sz w:val="20"/>
          <w:highlight w:val="cyan"/>
        </w:rPr>
        <w:t>approval</w:t>
      </w:r>
      <w:r w:rsidRPr="00FE3CD4">
        <w:rPr>
          <w:rFonts w:ascii="Arial" w:hAnsi="Arial" w:cs="Arial"/>
          <w:bCs/>
          <w:iCs/>
          <w:sz w:val="20"/>
          <w:highlight w:val="cyan"/>
        </w:rPr>
        <w:t xml:space="preserve"> under Articles 5.3.2, 5.6.1, 7.1.1, 10.7 and 14.1.1, shall be whether </w:t>
      </w:r>
      <w:r w:rsidRPr="00FE3CD4">
        <w:rPr>
          <w:rFonts w:ascii="Arial" w:hAnsi="Arial" w:cs="Arial"/>
          <w:bCs/>
          <w:i/>
          <w:sz w:val="20"/>
          <w:highlight w:val="cyan"/>
        </w:rPr>
        <w:t>WADA</w:t>
      </w:r>
      <w:r w:rsidRPr="00FE3CD4">
        <w:rPr>
          <w:rFonts w:ascii="Arial" w:hAnsi="Arial" w:cs="Arial"/>
          <w:bCs/>
          <w:iCs/>
          <w:sz w:val="20"/>
          <w:highlight w:val="cyan"/>
        </w:rPr>
        <w:t xml:space="preserve">’s </w:t>
      </w:r>
      <w:r w:rsidRPr="00FE3CD4">
        <w:rPr>
          <w:rFonts w:ascii="Arial" w:hAnsi="Arial" w:cs="Arial"/>
          <w:sz w:val="20"/>
          <w:highlight w:val="cyan"/>
        </w:rPr>
        <w:t>decision</w:t>
      </w:r>
      <w:r w:rsidRPr="00FE3CD4">
        <w:rPr>
          <w:rFonts w:ascii="Arial" w:hAnsi="Arial" w:cs="Arial"/>
          <w:bCs/>
          <w:iCs/>
          <w:sz w:val="20"/>
          <w:highlight w:val="cyan"/>
        </w:rPr>
        <w:t xml:space="preserve"> was arbitrary.</w:t>
      </w:r>
    </w:p>
    <w:p w14:paraId="5C61F6D2" w14:textId="77777777" w:rsidR="00475866" w:rsidRPr="00FE3CD4" w:rsidRDefault="00475866" w:rsidP="00B31E3E">
      <w:pPr>
        <w:jc w:val="both"/>
        <w:rPr>
          <w:rFonts w:ascii="Arial" w:hAnsi="Arial" w:cs="Arial"/>
          <w:b/>
          <w:sz w:val="20"/>
          <w:highlight w:val="cyan"/>
        </w:rPr>
      </w:pPr>
    </w:p>
    <w:p w14:paraId="3546CD6D" w14:textId="1AEE3691" w:rsidR="00475866" w:rsidRPr="00FE3CD4" w:rsidRDefault="00475866" w:rsidP="00EA5495">
      <w:pPr>
        <w:keepNext/>
        <w:ind w:left="1418" w:hanging="720"/>
        <w:jc w:val="both"/>
        <w:rPr>
          <w:rFonts w:ascii="Arial" w:hAnsi="Arial" w:cs="Arial"/>
          <w:b/>
          <w:sz w:val="20"/>
          <w:highlight w:val="cyan"/>
        </w:rPr>
      </w:pPr>
      <w:r w:rsidRPr="00FE3CD4">
        <w:rPr>
          <w:rFonts w:ascii="Arial" w:hAnsi="Arial" w:cs="Arial"/>
          <w:b/>
          <w:sz w:val="20"/>
          <w:highlight w:val="cyan"/>
        </w:rPr>
        <w:t>13.2</w:t>
      </w:r>
      <w:r w:rsidRPr="00FE3CD4">
        <w:rPr>
          <w:rFonts w:ascii="Arial" w:hAnsi="Arial" w:cs="Arial"/>
          <w:b/>
          <w:sz w:val="20"/>
          <w:highlight w:val="cyan"/>
        </w:rPr>
        <w:tab/>
        <w:t>Appeals from Decisions Regarding Anti-Doping</w:t>
      </w:r>
      <w:r w:rsidRPr="00FE3CD4">
        <w:rPr>
          <w:rFonts w:ascii="Arial" w:hAnsi="Arial" w:cs="Arial"/>
          <w:b/>
          <w:i/>
          <w:sz w:val="20"/>
          <w:highlight w:val="cyan"/>
        </w:rPr>
        <w:t xml:space="preserve"> </w:t>
      </w:r>
      <w:r w:rsidRPr="00FE3CD4">
        <w:rPr>
          <w:rFonts w:ascii="Arial" w:hAnsi="Arial" w:cs="Arial"/>
          <w:b/>
          <w:sz w:val="20"/>
          <w:highlight w:val="cyan"/>
        </w:rPr>
        <w:t xml:space="preserve">Rule Violations, </w:t>
      </w:r>
      <w:r w:rsidR="009207C7" w:rsidRPr="00FE3CD4">
        <w:rPr>
          <w:rFonts w:ascii="Arial" w:hAnsi="Arial" w:cs="Arial"/>
          <w:b/>
          <w:sz w:val="20"/>
          <w:highlight w:val="cyan"/>
        </w:rPr>
        <w:t xml:space="preserve">Violations of Article 10.14.1, </w:t>
      </w:r>
      <w:r w:rsidRPr="00FE3CD4">
        <w:rPr>
          <w:rFonts w:ascii="Arial" w:hAnsi="Arial" w:cs="Arial"/>
          <w:b/>
          <w:i/>
          <w:sz w:val="20"/>
          <w:highlight w:val="cyan"/>
        </w:rPr>
        <w:t>Consequences</w:t>
      </w:r>
      <w:r w:rsidRPr="00FE3CD4">
        <w:rPr>
          <w:rFonts w:ascii="Arial" w:hAnsi="Arial" w:cs="Arial"/>
          <w:b/>
          <w:sz w:val="20"/>
          <w:highlight w:val="cyan"/>
        </w:rPr>
        <w:t xml:space="preserve">, </w:t>
      </w:r>
      <w:r w:rsidRPr="00FE3CD4">
        <w:rPr>
          <w:rFonts w:ascii="Arial" w:hAnsi="Arial" w:cs="Arial"/>
          <w:b/>
          <w:i/>
          <w:sz w:val="20"/>
          <w:highlight w:val="cyan"/>
        </w:rPr>
        <w:t>Provisional Suspensions</w:t>
      </w:r>
      <w:r w:rsidR="00DB65B1" w:rsidRPr="00FE3CD4">
        <w:rPr>
          <w:rFonts w:ascii="Arial" w:hAnsi="Arial" w:cs="Arial"/>
          <w:b/>
          <w:i/>
          <w:sz w:val="20"/>
          <w:highlight w:val="cyan"/>
        </w:rPr>
        <w:t xml:space="preserve">, </w:t>
      </w:r>
      <w:r w:rsidR="002200BA" w:rsidRPr="00FE3CD4">
        <w:rPr>
          <w:rFonts w:ascii="Arial" w:hAnsi="Arial" w:cs="Arial"/>
          <w:b/>
          <w:sz w:val="20"/>
          <w:highlight w:val="cyan"/>
        </w:rPr>
        <w:t xml:space="preserve">Implementation </w:t>
      </w:r>
      <w:r w:rsidR="00DB65B1" w:rsidRPr="00FE3CD4">
        <w:rPr>
          <w:rFonts w:ascii="Arial" w:hAnsi="Arial" w:cs="Arial"/>
          <w:b/>
          <w:sz w:val="20"/>
          <w:highlight w:val="cyan"/>
        </w:rPr>
        <w:t>of Decisions</w:t>
      </w:r>
      <w:r w:rsidR="00DB65B1" w:rsidRPr="00FE3CD4">
        <w:rPr>
          <w:rFonts w:ascii="Arial" w:hAnsi="Arial" w:cs="Arial"/>
          <w:b/>
          <w:i/>
          <w:sz w:val="20"/>
          <w:highlight w:val="cyan"/>
        </w:rPr>
        <w:t xml:space="preserve"> </w:t>
      </w:r>
      <w:r w:rsidR="00DB65B1" w:rsidRPr="00FE3CD4">
        <w:rPr>
          <w:rFonts w:ascii="Arial" w:hAnsi="Arial" w:cs="Arial"/>
          <w:b/>
          <w:sz w:val="20"/>
          <w:highlight w:val="cyan"/>
        </w:rPr>
        <w:t xml:space="preserve">and </w:t>
      </w:r>
      <w:r w:rsidR="002200BA" w:rsidRPr="00FE3CD4">
        <w:rPr>
          <w:rFonts w:ascii="Arial" w:hAnsi="Arial" w:cs="Arial"/>
          <w:b/>
          <w:sz w:val="20"/>
          <w:highlight w:val="cyan"/>
        </w:rPr>
        <w:t>Authority</w:t>
      </w:r>
    </w:p>
    <w:p w14:paraId="57A66CDC" w14:textId="77777777" w:rsidR="009207C7" w:rsidRPr="00FE3CD4" w:rsidRDefault="009207C7" w:rsidP="0003311C">
      <w:pPr>
        <w:ind w:left="720"/>
        <w:jc w:val="both"/>
        <w:rPr>
          <w:rFonts w:ascii="Arial" w:hAnsi="Arial" w:cs="Arial"/>
          <w:sz w:val="20"/>
          <w:highlight w:val="cyan"/>
        </w:rPr>
      </w:pPr>
    </w:p>
    <w:p w14:paraId="16EE81CB" w14:textId="4C873EB5" w:rsidR="009207C7" w:rsidRPr="00FE3CD4" w:rsidRDefault="009207C7" w:rsidP="00EA5495">
      <w:pPr>
        <w:ind w:left="1418"/>
        <w:jc w:val="both"/>
        <w:rPr>
          <w:rFonts w:ascii="Arial" w:hAnsi="Arial" w:cs="Arial"/>
          <w:sz w:val="20"/>
          <w:highlight w:val="cyan"/>
        </w:rPr>
      </w:pPr>
      <w:r w:rsidRPr="00FE3CD4">
        <w:rPr>
          <w:rFonts w:ascii="Arial" w:hAnsi="Arial" w:cs="Arial"/>
          <w:sz w:val="20"/>
          <w:highlight w:val="cyan"/>
        </w:rPr>
        <w:t xml:space="preserve">The following decisions may be appealed exclusively as provided in this Article 13.2: </w:t>
      </w:r>
    </w:p>
    <w:p w14:paraId="20308E47" w14:textId="77777777" w:rsidR="009207C7" w:rsidRPr="00FE3CD4" w:rsidRDefault="009207C7" w:rsidP="0003311C">
      <w:pPr>
        <w:ind w:left="720"/>
        <w:jc w:val="both"/>
        <w:rPr>
          <w:rFonts w:ascii="Arial" w:hAnsi="Arial" w:cs="Arial"/>
          <w:sz w:val="20"/>
          <w:highlight w:val="cyan"/>
        </w:rPr>
      </w:pPr>
    </w:p>
    <w:p w14:paraId="35A98037" w14:textId="31FABB01" w:rsidR="005B7880" w:rsidRPr="00FE3CD4" w:rsidRDefault="005B7880"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a</w:t>
      </w:r>
      <w:r w:rsidR="00475866" w:rsidRPr="00FE3CD4">
        <w:rPr>
          <w:rFonts w:ascii="Arial" w:hAnsi="Arial" w:cs="Arial"/>
          <w:sz w:val="20"/>
          <w:highlight w:val="cyan"/>
        </w:rPr>
        <w:t xml:space="preserve"> decision that an anti-doping rule violation </w:t>
      </w:r>
      <w:r w:rsidRPr="00FE3CD4">
        <w:rPr>
          <w:rFonts w:ascii="Arial" w:hAnsi="Arial" w:cs="Arial"/>
          <w:sz w:val="20"/>
          <w:highlight w:val="cyan"/>
        </w:rPr>
        <w:t xml:space="preserve">or violation of Article 10.14.1 </w:t>
      </w:r>
      <w:r w:rsidR="00475866" w:rsidRPr="00FE3CD4">
        <w:rPr>
          <w:rFonts w:ascii="Arial" w:hAnsi="Arial" w:cs="Arial"/>
          <w:sz w:val="20"/>
          <w:highlight w:val="cyan"/>
        </w:rPr>
        <w:t>was committed</w:t>
      </w:r>
      <w:r w:rsidRPr="00FE3CD4">
        <w:rPr>
          <w:rFonts w:ascii="Arial" w:hAnsi="Arial" w:cs="Arial"/>
          <w:sz w:val="20"/>
          <w:highlight w:val="cyan"/>
        </w:rPr>
        <w:t>;</w:t>
      </w:r>
    </w:p>
    <w:p w14:paraId="3166831A" w14:textId="77777777" w:rsidR="00740E89" w:rsidRPr="00FE3CD4" w:rsidRDefault="00740E89" w:rsidP="00EA5495">
      <w:pPr>
        <w:pStyle w:val="ListParagraph"/>
        <w:ind w:left="1843" w:hanging="425"/>
        <w:jc w:val="both"/>
        <w:rPr>
          <w:rFonts w:ascii="Arial" w:hAnsi="Arial" w:cs="Arial"/>
          <w:sz w:val="20"/>
          <w:highlight w:val="cyan"/>
        </w:rPr>
      </w:pPr>
    </w:p>
    <w:p w14:paraId="1E110E72" w14:textId="7AE4E0F4" w:rsidR="005B7880"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imposing </w:t>
      </w:r>
      <w:r w:rsidRPr="00FE3CD4">
        <w:rPr>
          <w:rFonts w:ascii="Arial" w:hAnsi="Arial" w:cs="Arial"/>
          <w:i/>
          <w:sz w:val="20"/>
          <w:highlight w:val="cyan"/>
        </w:rPr>
        <w:t>Consequences</w:t>
      </w:r>
      <w:r w:rsidRPr="00FE3CD4">
        <w:rPr>
          <w:rFonts w:ascii="Arial" w:hAnsi="Arial" w:cs="Arial"/>
          <w:sz w:val="20"/>
          <w:highlight w:val="cyan"/>
        </w:rPr>
        <w:t xml:space="preserve"> or not imposing </w:t>
      </w:r>
      <w:r w:rsidRPr="00FE3CD4">
        <w:rPr>
          <w:rFonts w:ascii="Arial" w:hAnsi="Arial" w:cs="Arial"/>
          <w:i/>
          <w:sz w:val="20"/>
          <w:highlight w:val="cyan"/>
        </w:rPr>
        <w:t>Consequences</w:t>
      </w:r>
      <w:r w:rsidRPr="00FE3CD4">
        <w:rPr>
          <w:rFonts w:ascii="Arial" w:hAnsi="Arial" w:cs="Arial"/>
          <w:sz w:val="20"/>
          <w:highlight w:val="cyan"/>
        </w:rPr>
        <w:t xml:space="preserve"> for an anti-doping rule violation</w:t>
      </w:r>
      <w:r w:rsidR="005B7880" w:rsidRPr="00FE3CD4">
        <w:rPr>
          <w:rFonts w:ascii="Arial" w:hAnsi="Arial" w:cs="Arial"/>
          <w:sz w:val="20"/>
          <w:highlight w:val="cyan"/>
        </w:rPr>
        <w:t xml:space="preserve"> or violation of Article 10.14.1</w:t>
      </w:r>
      <w:r w:rsidRPr="00FE3CD4">
        <w:rPr>
          <w:rFonts w:ascii="Arial" w:hAnsi="Arial" w:cs="Arial"/>
          <w:sz w:val="20"/>
          <w:highlight w:val="cyan"/>
        </w:rPr>
        <w:t xml:space="preserve">, or a decision that no anti-doping rule violation </w:t>
      </w:r>
      <w:r w:rsidR="005B7880" w:rsidRPr="00FE3CD4">
        <w:rPr>
          <w:rFonts w:ascii="Arial" w:hAnsi="Arial" w:cs="Arial"/>
          <w:sz w:val="20"/>
          <w:highlight w:val="cyan"/>
        </w:rPr>
        <w:t xml:space="preserve">or violation of Article 10.14.1 </w:t>
      </w:r>
      <w:r w:rsidRPr="00FE3CD4">
        <w:rPr>
          <w:rFonts w:ascii="Arial" w:hAnsi="Arial" w:cs="Arial"/>
          <w:sz w:val="20"/>
          <w:highlight w:val="cyan"/>
        </w:rPr>
        <w:t xml:space="preserve">was committed; </w:t>
      </w:r>
    </w:p>
    <w:p w14:paraId="6461FC18" w14:textId="77777777" w:rsidR="00740E89" w:rsidRPr="00FE3CD4" w:rsidRDefault="00740E89" w:rsidP="00EA5495">
      <w:pPr>
        <w:pStyle w:val="ListParagraph"/>
        <w:ind w:left="1843" w:hanging="425"/>
        <w:jc w:val="both"/>
        <w:rPr>
          <w:rFonts w:ascii="Arial" w:hAnsi="Arial" w:cs="Arial"/>
          <w:sz w:val="20"/>
          <w:highlight w:val="cyan"/>
        </w:rPr>
      </w:pPr>
    </w:p>
    <w:p w14:paraId="497827B2" w14:textId="7EDB8998" w:rsidR="00823144"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that an anti-doping rule violation proceeding cannot go forward for procedural reasons (including, for example, prescription); </w:t>
      </w:r>
    </w:p>
    <w:p w14:paraId="7DE8BB8E" w14:textId="77777777" w:rsidR="00740E89" w:rsidRPr="00FE3CD4" w:rsidRDefault="00740E89" w:rsidP="00EA5495">
      <w:pPr>
        <w:ind w:left="1843" w:hanging="425"/>
        <w:jc w:val="both"/>
        <w:rPr>
          <w:rFonts w:ascii="Arial" w:hAnsi="Arial" w:cs="Arial"/>
          <w:sz w:val="20"/>
          <w:highlight w:val="cyan"/>
        </w:rPr>
      </w:pPr>
    </w:p>
    <w:p w14:paraId="1C3FFB38" w14:textId="3AAE91A5" w:rsidR="00823144"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by </w:t>
      </w:r>
      <w:r w:rsidRPr="00FE3CD4">
        <w:rPr>
          <w:rFonts w:ascii="Arial" w:hAnsi="Arial" w:cs="Arial"/>
          <w:i/>
          <w:sz w:val="20"/>
          <w:highlight w:val="cyan"/>
        </w:rPr>
        <w:t>WADA</w:t>
      </w:r>
      <w:r w:rsidRPr="00FE3CD4">
        <w:rPr>
          <w:rFonts w:ascii="Arial" w:hAnsi="Arial" w:cs="Arial"/>
          <w:sz w:val="20"/>
          <w:highlight w:val="cyan"/>
        </w:rPr>
        <w:t xml:space="preserve"> not to grant an </w:t>
      </w:r>
      <w:r w:rsidR="00823144" w:rsidRPr="00FE3CD4">
        <w:rPr>
          <w:rFonts w:ascii="Arial" w:hAnsi="Arial" w:cs="Arial"/>
          <w:sz w:val="20"/>
          <w:highlight w:val="cyan"/>
        </w:rPr>
        <w:t xml:space="preserve">exemption </w:t>
      </w:r>
      <w:r w:rsidRPr="00FE3CD4">
        <w:rPr>
          <w:rFonts w:ascii="Arial" w:hAnsi="Arial" w:cs="Arial"/>
          <w:sz w:val="20"/>
          <w:highlight w:val="cyan"/>
        </w:rPr>
        <w:t>to the six</w:t>
      </w:r>
      <w:r w:rsidR="00C2294C" w:rsidRPr="00FE3CD4">
        <w:rPr>
          <w:rFonts w:ascii="Arial" w:hAnsi="Arial" w:cs="Arial"/>
          <w:sz w:val="20"/>
          <w:highlight w:val="cyan"/>
        </w:rPr>
        <w:t>-</w:t>
      </w:r>
      <w:r w:rsidR="00805742" w:rsidRPr="00FE3CD4">
        <w:rPr>
          <w:rFonts w:ascii="Arial" w:hAnsi="Arial" w:cs="Arial"/>
          <w:sz w:val="20"/>
          <w:highlight w:val="cyan"/>
        </w:rPr>
        <w:t>month notice</w:t>
      </w:r>
      <w:r w:rsidRPr="00FE3CD4">
        <w:rPr>
          <w:rFonts w:ascii="Arial" w:hAnsi="Arial" w:cs="Arial"/>
          <w:sz w:val="20"/>
          <w:highlight w:val="cyan"/>
        </w:rPr>
        <w:t xml:space="preserve"> requirement for a retired </w:t>
      </w:r>
      <w:r w:rsidRPr="00FE3CD4">
        <w:rPr>
          <w:rFonts w:ascii="Arial" w:hAnsi="Arial" w:cs="Arial"/>
          <w:i/>
          <w:sz w:val="20"/>
          <w:highlight w:val="cyan"/>
        </w:rPr>
        <w:t>Athlete</w:t>
      </w:r>
      <w:r w:rsidRPr="00FE3CD4">
        <w:rPr>
          <w:rFonts w:ascii="Arial" w:hAnsi="Arial" w:cs="Arial"/>
          <w:sz w:val="20"/>
          <w:highlight w:val="cyan"/>
        </w:rPr>
        <w:t xml:space="preserve"> to return to </w:t>
      </w:r>
      <w:r w:rsidR="00A9524A" w:rsidRPr="00FE3CD4">
        <w:rPr>
          <w:rFonts w:ascii="Arial" w:hAnsi="Arial" w:cs="Arial"/>
          <w:sz w:val="20"/>
          <w:highlight w:val="cyan"/>
        </w:rPr>
        <w:t>c</w:t>
      </w:r>
      <w:r w:rsidRPr="00FE3CD4">
        <w:rPr>
          <w:rFonts w:ascii="Arial" w:hAnsi="Arial" w:cs="Arial"/>
          <w:sz w:val="20"/>
          <w:highlight w:val="cyan"/>
        </w:rPr>
        <w:t>ompetition</w:t>
      </w:r>
      <w:r w:rsidR="00FD7369" w:rsidRPr="00FE3CD4">
        <w:rPr>
          <w:rFonts w:ascii="Arial" w:hAnsi="Arial" w:cs="Arial"/>
          <w:sz w:val="20"/>
          <w:highlight w:val="cyan"/>
        </w:rPr>
        <w:t xml:space="preserve"> </w:t>
      </w:r>
      <w:r w:rsidRPr="00FE3CD4">
        <w:rPr>
          <w:rFonts w:ascii="Arial" w:hAnsi="Arial" w:cs="Arial"/>
          <w:sz w:val="20"/>
          <w:highlight w:val="cyan"/>
        </w:rPr>
        <w:t>under Article 5.</w:t>
      </w:r>
      <w:r w:rsidR="007F3362" w:rsidRPr="00FE3CD4">
        <w:rPr>
          <w:rFonts w:ascii="Arial" w:hAnsi="Arial" w:cs="Arial"/>
          <w:sz w:val="20"/>
          <w:highlight w:val="cyan"/>
        </w:rPr>
        <w:t>6</w:t>
      </w:r>
      <w:r w:rsidR="00553BD0" w:rsidRPr="00FE3CD4">
        <w:rPr>
          <w:rFonts w:ascii="Arial" w:hAnsi="Arial" w:cs="Arial"/>
          <w:sz w:val="20"/>
          <w:highlight w:val="cyan"/>
        </w:rPr>
        <w:t>.</w:t>
      </w:r>
      <w:r w:rsidR="002C3959" w:rsidRPr="00FE3CD4">
        <w:rPr>
          <w:rFonts w:ascii="Arial" w:hAnsi="Arial" w:cs="Arial"/>
          <w:sz w:val="20"/>
          <w:highlight w:val="cyan"/>
        </w:rPr>
        <w:t>1</w:t>
      </w:r>
      <w:r w:rsidRPr="00FE3CD4">
        <w:rPr>
          <w:rFonts w:ascii="Arial" w:hAnsi="Arial" w:cs="Arial"/>
          <w:sz w:val="20"/>
          <w:highlight w:val="cyan"/>
        </w:rPr>
        <w:t xml:space="preserve">; </w:t>
      </w:r>
    </w:p>
    <w:p w14:paraId="5721F7CF" w14:textId="77777777" w:rsidR="00740E89" w:rsidRPr="00FE3CD4" w:rsidRDefault="00740E89" w:rsidP="00EA5495">
      <w:pPr>
        <w:ind w:left="1843" w:hanging="425"/>
        <w:jc w:val="both"/>
        <w:rPr>
          <w:rFonts w:ascii="Arial" w:hAnsi="Arial" w:cs="Arial"/>
          <w:sz w:val="20"/>
          <w:highlight w:val="cyan"/>
        </w:rPr>
      </w:pPr>
    </w:p>
    <w:p w14:paraId="5CBD7328" w14:textId="6A01E55C" w:rsidR="00823144" w:rsidRPr="00FE3CD4" w:rsidRDefault="00823144"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by </w:t>
      </w:r>
      <w:r w:rsidR="00C80A4D" w:rsidRPr="00FE3CD4">
        <w:rPr>
          <w:rFonts w:ascii="Arial" w:hAnsi="Arial" w:cs="Arial"/>
          <w:sz w:val="20"/>
          <w:highlight w:val="cyan"/>
        </w:rPr>
        <w:t>t</w:t>
      </w:r>
      <w:r w:rsidR="005C3C76" w:rsidRPr="00FE3CD4">
        <w:rPr>
          <w:rFonts w:ascii="Arial" w:hAnsi="Arial" w:cs="Arial"/>
          <w:sz w:val="20"/>
          <w:highlight w:val="cyan"/>
        </w:rPr>
        <w:t xml:space="preserve">he </w:t>
      </w:r>
      <w:r w:rsidR="005C3C76" w:rsidRPr="00FE3CD4">
        <w:rPr>
          <w:rFonts w:ascii="Arial" w:hAnsi="Arial" w:cs="Arial"/>
          <w:i/>
          <w:iCs/>
          <w:sz w:val="20"/>
          <w:highlight w:val="cyan"/>
        </w:rPr>
        <w:t>Sports Tribunal</w:t>
      </w:r>
      <w:r w:rsidRPr="00FE3CD4">
        <w:rPr>
          <w:rFonts w:ascii="Arial" w:hAnsi="Arial" w:cs="Arial"/>
          <w:sz w:val="20"/>
          <w:highlight w:val="cyan"/>
        </w:rPr>
        <w:t xml:space="preserve"> to disqualify, or to not disqualify results under Article 5.6.1;</w:t>
      </w:r>
    </w:p>
    <w:p w14:paraId="2510B011" w14:textId="77777777" w:rsidR="00CA4323" w:rsidRPr="00FE3CD4" w:rsidRDefault="00CA4323" w:rsidP="00EA5495">
      <w:pPr>
        <w:ind w:left="1843" w:hanging="425"/>
        <w:jc w:val="both"/>
        <w:rPr>
          <w:rFonts w:ascii="Arial" w:hAnsi="Arial" w:cs="Arial"/>
          <w:sz w:val="20"/>
          <w:highlight w:val="cyan"/>
        </w:rPr>
      </w:pPr>
    </w:p>
    <w:p w14:paraId="5142417D" w14:textId="77777777" w:rsidR="00823144"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lastRenderedPageBreak/>
        <w:t xml:space="preserve">a decision by </w:t>
      </w:r>
      <w:r w:rsidRPr="00FE3CD4">
        <w:rPr>
          <w:rFonts w:ascii="Arial" w:hAnsi="Arial" w:cs="Arial"/>
          <w:i/>
          <w:sz w:val="20"/>
          <w:highlight w:val="cyan"/>
        </w:rPr>
        <w:t>WADA</w:t>
      </w:r>
      <w:r w:rsidRPr="00FE3CD4">
        <w:rPr>
          <w:rFonts w:ascii="Arial" w:hAnsi="Arial" w:cs="Arial"/>
          <w:sz w:val="20"/>
          <w:highlight w:val="cyan"/>
        </w:rPr>
        <w:t xml:space="preserve"> assigning </w:t>
      </w:r>
      <w:r w:rsidR="002200BA" w:rsidRPr="00FE3CD4">
        <w:rPr>
          <w:rFonts w:ascii="Arial" w:hAnsi="Arial" w:cs="Arial"/>
          <w:i/>
          <w:iCs/>
          <w:sz w:val="20"/>
          <w:highlight w:val="cyan"/>
        </w:rPr>
        <w:t>Results Management</w:t>
      </w:r>
      <w:r w:rsidR="002200BA" w:rsidRPr="00FE3CD4">
        <w:rPr>
          <w:rFonts w:ascii="Arial" w:hAnsi="Arial" w:cs="Arial"/>
          <w:sz w:val="20"/>
          <w:highlight w:val="cyan"/>
        </w:rPr>
        <w:t xml:space="preserve"> </w:t>
      </w:r>
      <w:r w:rsidRPr="00FE3CD4">
        <w:rPr>
          <w:rFonts w:ascii="Arial" w:hAnsi="Arial" w:cs="Arial"/>
          <w:sz w:val="20"/>
          <w:highlight w:val="cyan"/>
        </w:rPr>
        <w:t xml:space="preserve">under Article 7.1 of the </w:t>
      </w:r>
      <w:r w:rsidRPr="00FE3CD4">
        <w:rPr>
          <w:rFonts w:ascii="Arial" w:hAnsi="Arial" w:cs="Arial"/>
          <w:i/>
          <w:sz w:val="20"/>
          <w:highlight w:val="cyan"/>
        </w:rPr>
        <w:t>Code</w:t>
      </w:r>
      <w:r w:rsidRPr="00FE3CD4">
        <w:rPr>
          <w:rFonts w:ascii="Arial" w:hAnsi="Arial" w:cs="Arial"/>
          <w:sz w:val="20"/>
          <w:highlight w:val="cyan"/>
        </w:rPr>
        <w:t xml:space="preserve">; </w:t>
      </w:r>
    </w:p>
    <w:p w14:paraId="76CF7232" w14:textId="77777777" w:rsidR="00CA4323" w:rsidRPr="00FE3CD4" w:rsidRDefault="00CA4323" w:rsidP="00EA5495">
      <w:pPr>
        <w:ind w:left="1843" w:hanging="425"/>
        <w:jc w:val="both"/>
        <w:rPr>
          <w:rFonts w:ascii="Arial" w:hAnsi="Arial" w:cs="Arial"/>
          <w:sz w:val="20"/>
          <w:highlight w:val="cyan"/>
        </w:rPr>
      </w:pPr>
    </w:p>
    <w:p w14:paraId="6F784EF8" w14:textId="65C8F826" w:rsidR="00407516"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by </w:t>
      </w:r>
      <w:r w:rsidR="00940D2B" w:rsidRPr="00FE3CD4">
        <w:rPr>
          <w:rFonts w:ascii="Arial" w:hAnsi="Arial" w:cs="Arial"/>
          <w:sz w:val="20"/>
          <w:highlight w:val="cyan"/>
        </w:rPr>
        <w:t xml:space="preserve">the </w:t>
      </w:r>
      <w:r w:rsidR="00940D2B" w:rsidRPr="00FE3CD4">
        <w:rPr>
          <w:rFonts w:ascii="Arial" w:hAnsi="Arial" w:cs="Arial"/>
          <w:i/>
          <w:iCs/>
          <w:sz w:val="20"/>
          <w:highlight w:val="cyan"/>
        </w:rPr>
        <w:t>Commission</w:t>
      </w:r>
      <w:r w:rsidRPr="00FE3CD4">
        <w:rPr>
          <w:rFonts w:ascii="Arial" w:hAnsi="Arial" w:cs="Arial"/>
          <w:i/>
          <w:sz w:val="20"/>
          <w:highlight w:val="cyan"/>
        </w:rPr>
        <w:t xml:space="preserve"> </w:t>
      </w:r>
      <w:r w:rsidRPr="00FE3CD4">
        <w:rPr>
          <w:rFonts w:ascii="Arial" w:hAnsi="Arial" w:cs="Arial"/>
          <w:sz w:val="20"/>
          <w:highlight w:val="cyan"/>
        </w:rPr>
        <w:t xml:space="preserve">not to bring forward an </w:t>
      </w:r>
      <w:r w:rsidRPr="00FE3CD4">
        <w:rPr>
          <w:rFonts w:ascii="Arial" w:hAnsi="Arial" w:cs="Arial"/>
          <w:i/>
          <w:sz w:val="20"/>
          <w:highlight w:val="cyan"/>
        </w:rPr>
        <w:t>Adverse Analytical Finding</w:t>
      </w:r>
      <w:r w:rsidRPr="00FE3CD4">
        <w:rPr>
          <w:rFonts w:ascii="Arial" w:hAnsi="Arial" w:cs="Arial"/>
          <w:sz w:val="20"/>
          <w:highlight w:val="cyan"/>
        </w:rPr>
        <w:t xml:space="preserve"> or an </w:t>
      </w:r>
      <w:r w:rsidRPr="00FE3CD4">
        <w:rPr>
          <w:rFonts w:ascii="Arial" w:hAnsi="Arial" w:cs="Arial"/>
          <w:i/>
          <w:sz w:val="20"/>
          <w:highlight w:val="cyan"/>
        </w:rPr>
        <w:t>Atypical Finding</w:t>
      </w:r>
      <w:r w:rsidRPr="00FE3CD4">
        <w:rPr>
          <w:rFonts w:ascii="Arial" w:hAnsi="Arial" w:cs="Arial"/>
          <w:sz w:val="20"/>
          <w:highlight w:val="cyan"/>
        </w:rPr>
        <w:t xml:space="preserve"> as an anti-doping rule violation, </w:t>
      </w:r>
      <w:r w:rsidR="009E008E" w:rsidRPr="00FE3CD4">
        <w:rPr>
          <w:rFonts w:ascii="Arial" w:hAnsi="Arial" w:cs="Arial"/>
          <w:sz w:val="20"/>
          <w:highlight w:val="cyan"/>
        </w:rPr>
        <w:t xml:space="preserve">an </w:t>
      </w:r>
      <w:r w:rsidR="009E008E" w:rsidRPr="00FE3CD4">
        <w:rPr>
          <w:rFonts w:ascii="Arial" w:hAnsi="Arial" w:cs="Arial"/>
          <w:i/>
          <w:iCs/>
          <w:sz w:val="20"/>
          <w:highlight w:val="cyan"/>
        </w:rPr>
        <w:t>Adverse Passport Finding</w:t>
      </w:r>
      <w:r w:rsidR="009E008E" w:rsidRPr="00FE3CD4">
        <w:rPr>
          <w:rFonts w:ascii="Arial" w:hAnsi="Arial" w:cs="Arial"/>
          <w:sz w:val="20"/>
          <w:highlight w:val="cyan"/>
        </w:rPr>
        <w:t xml:space="preserve"> or an </w:t>
      </w:r>
      <w:r w:rsidR="009E008E" w:rsidRPr="00FE3CD4">
        <w:rPr>
          <w:rFonts w:ascii="Arial" w:hAnsi="Arial" w:cs="Arial"/>
          <w:i/>
          <w:iCs/>
          <w:sz w:val="20"/>
          <w:highlight w:val="cyan"/>
        </w:rPr>
        <w:t>Atypical Passport Finding</w:t>
      </w:r>
      <w:r w:rsidR="009E008E" w:rsidRPr="00FE3CD4">
        <w:rPr>
          <w:rFonts w:ascii="Arial" w:hAnsi="Arial" w:cs="Arial"/>
          <w:sz w:val="20"/>
          <w:highlight w:val="cyan"/>
        </w:rPr>
        <w:t xml:space="preserve"> after review, </w:t>
      </w:r>
      <w:r w:rsidRPr="00FE3CD4">
        <w:rPr>
          <w:rFonts w:ascii="Arial" w:hAnsi="Arial" w:cs="Arial"/>
          <w:sz w:val="20"/>
          <w:highlight w:val="cyan"/>
        </w:rPr>
        <w:t xml:space="preserve">or a decision not to go forward with an anti-doping rule violation </w:t>
      </w:r>
      <w:r w:rsidR="00407516" w:rsidRPr="00FE3CD4">
        <w:rPr>
          <w:rFonts w:ascii="Arial" w:hAnsi="Arial" w:cs="Arial"/>
          <w:sz w:val="20"/>
          <w:highlight w:val="cyan"/>
        </w:rPr>
        <w:t xml:space="preserve">or violation of Article 10.14.1 or whereabouts failure </w:t>
      </w:r>
      <w:r w:rsidRPr="00FE3CD4">
        <w:rPr>
          <w:rFonts w:ascii="Arial" w:hAnsi="Arial" w:cs="Arial"/>
          <w:sz w:val="20"/>
          <w:highlight w:val="cyan"/>
        </w:rPr>
        <w:t xml:space="preserve">after an investigation </w:t>
      </w:r>
      <w:r w:rsidR="002200BA" w:rsidRPr="00FE3CD4">
        <w:rPr>
          <w:rFonts w:ascii="Arial" w:hAnsi="Arial" w:cs="Arial"/>
          <w:sz w:val="20"/>
          <w:highlight w:val="cyan"/>
        </w:rPr>
        <w:t xml:space="preserve">in accordance with the </w:t>
      </w:r>
      <w:r w:rsidR="002200BA" w:rsidRPr="00FE3CD4">
        <w:rPr>
          <w:rFonts w:ascii="Arial" w:hAnsi="Arial" w:cs="Arial"/>
          <w:i/>
          <w:iCs/>
          <w:sz w:val="20"/>
          <w:highlight w:val="cyan"/>
        </w:rPr>
        <w:t>International Standard</w:t>
      </w:r>
      <w:r w:rsidR="002200BA" w:rsidRPr="00FE3CD4">
        <w:rPr>
          <w:rFonts w:ascii="Arial" w:hAnsi="Arial" w:cs="Arial"/>
          <w:sz w:val="20"/>
          <w:highlight w:val="cyan"/>
        </w:rPr>
        <w:t xml:space="preserve"> for </w:t>
      </w:r>
      <w:r w:rsidR="002200BA" w:rsidRPr="00FE3CD4">
        <w:rPr>
          <w:rFonts w:ascii="Arial" w:hAnsi="Arial" w:cs="Arial"/>
          <w:i/>
          <w:iCs/>
          <w:sz w:val="20"/>
          <w:highlight w:val="cyan"/>
        </w:rPr>
        <w:t>Results Management</w:t>
      </w:r>
      <w:r w:rsidR="00407516" w:rsidRPr="00FE3CD4">
        <w:rPr>
          <w:rFonts w:ascii="Arial" w:hAnsi="Arial" w:cs="Arial"/>
          <w:i/>
          <w:iCs/>
          <w:sz w:val="20"/>
          <w:highlight w:val="cyan"/>
        </w:rPr>
        <w:t xml:space="preserve"> </w:t>
      </w:r>
      <w:r w:rsidR="00407516" w:rsidRPr="00FE3CD4">
        <w:rPr>
          <w:rFonts w:ascii="Arial" w:hAnsi="Arial" w:cs="Arial"/>
          <w:sz w:val="20"/>
          <w:highlight w:val="cyan"/>
        </w:rPr>
        <w:t xml:space="preserve">or </w:t>
      </w:r>
      <w:r w:rsidR="00407516" w:rsidRPr="00FE3CD4">
        <w:rPr>
          <w:rFonts w:ascii="Arial" w:hAnsi="Arial" w:cs="Arial"/>
          <w:i/>
          <w:iCs/>
          <w:sz w:val="20"/>
          <w:highlight w:val="cyan"/>
        </w:rPr>
        <w:t>International Standard</w:t>
      </w:r>
      <w:r w:rsidR="00407516" w:rsidRPr="00FE3CD4">
        <w:rPr>
          <w:rFonts w:ascii="Arial" w:hAnsi="Arial" w:cs="Arial"/>
          <w:sz w:val="20"/>
          <w:highlight w:val="cyan"/>
        </w:rPr>
        <w:t xml:space="preserve"> for Intelligence and Investigations</w:t>
      </w:r>
      <w:r w:rsidRPr="00FE3CD4">
        <w:rPr>
          <w:rFonts w:ascii="Arial" w:hAnsi="Arial" w:cs="Arial"/>
          <w:sz w:val="20"/>
          <w:highlight w:val="cyan"/>
        </w:rPr>
        <w:t xml:space="preserve">; </w:t>
      </w:r>
    </w:p>
    <w:p w14:paraId="610C8285" w14:textId="77777777" w:rsidR="00CA4323" w:rsidRPr="00FE3CD4" w:rsidRDefault="00CA4323" w:rsidP="00EA5495">
      <w:pPr>
        <w:ind w:left="1843" w:hanging="425"/>
        <w:jc w:val="both"/>
        <w:rPr>
          <w:rFonts w:ascii="Arial" w:hAnsi="Arial" w:cs="Arial"/>
          <w:sz w:val="20"/>
          <w:highlight w:val="cyan"/>
        </w:rPr>
      </w:pPr>
    </w:p>
    <w:p w14:paraId="12D6148D" w14:textId="4D297A99" w:rsidR="009B76FC"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w:t>
      </w:r>
      <w:r w:rsidR="009B76FC" w:rsidRPr="00FE3CD4">
        <w:rPr>
          <w:rFonts w:ascii="Arial" w:hAnsi="Arial" w:cs="Arial"/>
          <w:sz w:val="20"/>
          <w:highlight w:val="cyan"/>
        </w:rPr>
        <w:t xml:space="preserve">decision not to </w:t>
      </w:r>
      <w:r w:rsidRPr="00FE3CD4">
        <w:rPr>
          <w:rFonts w:ascii="Arial" w:hAnsi="Arial" w:cs="Arial"/>
          <w:sz w:val="20"/>
          <w:highlight w:val="cyan"/>
        </w:rPr>
        <w:t>impose</w:t>
      </w:r>
      <w:r w:rsidR="002200BA" w:rsidRPr="00FE3CD4">
        <w:rPr>
          <w:rFonts w:ascii="Arial" w:hAnsi="Arial" w:cs="Arial"/>
          <w:sz w:val="20"/>
          <w:highlight w:val="cyan"/>
        </w:rPr>
        <w:t xml:space="preserve">, or </w:t>
      </w:r>
      <w:r w:rsidR="009B76FC" w:rsidRPr="00FE3CD4">
        <w:rPr>
          <w:rFonts w:ascii="Arial" w:hAnsi="Arial" w:cs="Arial"/>
          <w:sz w:val="20"/>
          <w:highlight w:val="cyan"/>
        </w:rPr>
        <w:t xml:space="preserve">a decision to lift or not to </w:t>
      </w:r>
      <w:r w:rsidR="002200BA" w:rsidRPr="00FE3CD4">
        <w:rPr>
          <w:rFonts w:ascii="Arial" w:hAnsi="Arial" w:cs="Arial"/>
          <w:sz w:val="20"/>
          <w:highlight w:val="cyan"/>
        </w:rPr>
        <w:t>lift,</w:t>
      </w:r>
      <w:r w:rsidRPr="00FE3CD4">
        <w:rPr>
          <w:rFonts w:ascii="Arial" w:hAnsi="Arial" w:cs="Arial"/>
          <w:sz w:val="20"/>
          <w:highlight w:val="cyan"/>
        </w:rPr>
        <w:t xml:space="preserve"> a </w:t>
      </w:r>
      <w:r w:rsidRPr="00FE3CD4">
        <w:rPr>
          <w:rFonts w:ascii="Arial" w:hAnsi="Arial" w:cs="Arial"/>
          <w:i/>
          <w:sz w:val="20"/>
          <w:highlight w:val="cyan"/>
        </w:rPr>
        <w:t>Provisional Suspension</w:t>
      </w:r>
      <w:r w:rsidRPr="00FE3CD4">
        <w:rPr>
          <w:rFonts w:ascii="Arial" w:hAnsi="Arial" w:cs="Arial"/>
          <w:sz w:val="20"/>
          <w:highlight w:val="cyan"/>
        </w:rPr>
        <w:t xml:space="preserve"> </w:t>
      </w:r>
      <w:r w:rsidR="009B76FC" w:rsidRPr="00FE3CD4">
        <w:rPr>
          <w:rFonts w:ascii="Arial" w:hAnsi="Arial" w:cs="Arial"/>
          <w:sz w:val="20"/>
          <w:highlight w:val="cyan"/>
        </w:rPr>
        <w:t xml:space="preserve">(with all such appeals made exclusively to </w:t>
      </w:r>
      <w:r w:rsidR="009B76FC" w:rsidRPr="00FE3CD4">
        <w:rPr>
          <w:rFonts w:ascii="Arial" w:hAnsi="Arial" w:cs="Arial"/>
          <w:i/>
          <w:iCs/>
          <w:sz w:val="20"/>
          <w:highlight w:val="cyan"/>
        </w:rPr>
        <w:t>CAS</w:t>
      </w:r>
      <w:r w:rsidR="009B76FC" w:rsidRPr="00FE3CD4">
        <w:rPr>
          <w:rFonts w:ascii="Arial" w:hAnsi="Arial" w:cs="Arial"/>
          <w:sz w:val="20"/>
          <w:highlight w:val="cyan"/>
        </w:rPr>
        <w:t xml:space="preserve"> as provided in Article 7.4.3)</w:t>
      </w:r>
      <w:r w:rsidR="00E65524" w:rsidRPr="00FE3CD4">
        <w:rPr>
          <w:rFonts w:ascii="Arial" w:hAnsi="Arial" w:cs="Arial"/>
          <w:i/>
          <w:sz w:val="20"/>
          <w:highlight w:val="cyan"/>
        </w:rPr>
        <w:t>;</w:t>
      </w:r>
      <w:r w:rsidR="00E43035" w:rsidRPr="00FE3CD4">
        <w:rPr>
          <w:rFonts w:ascii="Arial" w:hAnsi="Arial" w:cs="Arial"/>
          <w:sz w:val="20"/>
          <w:highlight w:val="cyan"/>
        </w:rPr>
        <w:t xml:space="preserve"> </w:t>
      </w:r>
    </w:p>
    <w:p w14:paraId="71560D46" w14:textId="77777777" w:rsidR="007129ED" w:rsidRPr="00FE3CD4" w:rsidRDefault="007129ED" w:rsidP="007129ED">
      <w:pPr>
        <w:pStyle w:val="ListParagraph"/>
        <w:ind w:left="1843"/>
        <w:jc w:val="both"/>
        <w:rPr>
          <w:rFonts w:ascii="Arial" w:hAnsi="Arial" w:cs="Arial"/>
          <w:sz w:val="20"/>
          <w:highlight w:val="cyan"/>
        </w:rPr>
      </w:pPr>
    </w:p>
    <w:p w14:paraId="0C80F1EB" w14:textId="2534B024" w:rsidR="006F5B9B" w:rsidRPr="00FE3CD4" w:rsidRDefault="00682CF8"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that </w:t>
      </w:r>
      <w:r w:rsidR="00940D2B" w:rsidRPr="00FE3CD4">
        <w:rPr>
          <w:rFonts w:ascii="Arial" w:hAnsi="Arial" w:cs="Arial"/>
          <w:sz w:val="20"/>
          <w:highlight w:val="cyan"/>
        </w:rPr>
        <w:t xml:space="preserve">the </w:t>
      </w:r>
      <w:r w:rsidR="00940D2B" w:rsidRPr="00FE3CD4">
        <w:rPr>
          <w:rFonts w:ascii="Arial" w:hAnsi="Arial" w:cs="Arial"/>
          <w:i/>
          <w:iCs/>
          <w:sz w:val="20"/>
          <w:highlight w:val="cyan"/>
        </w:rPr>
        <w:t>Sports Tribunal</w:t>
      </w:r>
      <w:r w:rsidR="00940D2B" w:rsidRPr="00FE3CD4">
        <w:rPr>
          <w:rFonts w:ascii="Arial" w:hAnsi="Arial" w:cs="Arial"/>
          <w:sz w:val="20"/>
          <w:highlight w:val="cyan"/>
        </w:rPr>
        <w:t xml:space="preserve"> </w:t>
      </w:r>
      <w:r w:rsidR="00475866" w:rsidRPr="00FE3CD4">
        <w:rPr>
          <w:rFonts w:ascii="Arial" w:hAnsi="Arial" w:cs="Arial"/>
          <w:sz w:val="20"/>
          <w:highlight w:val="cyan"/>
        </w:rPr>
        <w:t xml:space="preserve">lacks </w:t>
      </w:r>
      <w:r w:rsidR="002200BA" w:rsidRPr="00FE3CD4">
        <w:rPr>
          <w:rFonts w:ascii="Arial" w:hAnsi="Arial" w:cs="Arial"/>
          <w:sz w:val="20"/>
          <w:highlight w:val="cyan"/>
        </w:rPr>
        <w:t xml:space="preserve">authority </w:t>
      </w:r>
      <w:r w:rsidR="00475866" w:rsidRPr="00FE3CD4">
        <w:rPr>
          <w:rFonts w:ascii="Arial" w:hAnsi="Arial" w:cs="Arial"/>
          <w:sz w:val="20"/>
          <w:highlight w:val="cyan"/>
        </w:rPr>
        <w:t xml:space="preserve">to rule on an alleged anti-doping rule violation </w:t>
      </w:r>
      <w:r w:rsidR="006F5B9B" w:rsidRPr="00FE3CD4">
        <w:rPr>
          <w:rFonts w:ascii="Arial" w:hAnsi="Arial" w:cs="Arial"/>
          <w:sz w:val="20"/>
          <w:highlight w:val="cyan"/>
        </w:rPr>
        <w:t xml:space="preserve">or violation of Article 10.14.1 </w:t>
      </w:r>
      <w:r w:rsidR="00475866" w:rsidRPr="00FE3CD4">
        <w:rPr>
          <w:rFonts w:ascii="Arial" w:hAnsi="Arial" w:cs="Arial"/>
          <w:sz w:val="20"/>
          <w:highlight w:val="cyan"/>
        </w:rPr>
        <w:t xml:space="preserve">or its </w:t>
      </w:r>
      <w:r w:rsidR="00475866" w:rsidRPr="00FE3CD4">
        <w:rPr>
          <w:rFonts w:ascii="Arial" w:hAnsi="Arial" w:cs="Arial"/>
          <w:i/>
          <w:sz w:val="20"/>
          <w:highlight w:val="cyan"/>
        </w:rPr>
        <w:t>Consequences</w:t>
      </w:r>
      <w:r w:rsidR="00475866" w:rsidRPr="00FE3CD4">
        <w:rPr>
          <w:rFonts w:ascii="Arial" w:hAnsi="Arial" w:cs="Arial"/>
          <w:sz w:val="20"/>
          <w:highlight w:val="cyan"/>
        </w:rPr>
        <w:t xml:space="preserve">; </w:t>
      </w:r>
    </w:p>
    <w:p w14:paraId="5C7B4B12" w14:textId="77777777" w:rsidR="00614A88" w:rsidRPr="00FE3CD4" w:rsidRDefault="00614A88" w:rsidP="00EA5495">
      <w:pPr>
        <w:ind w:left="1843" w:hanging="425"/>
        <w:jc w:val="both"/>
        <w:rPr>
          <w:rFonts w:ascii="Arial" w:hAnsi="Arial" w:cs="Arial"/>
          <w:sz w:val="20"/>
          <w:highlight w:val="cyan"/>
        </w:rPr>
      </w:pPr>
    </w:p>
    <w:p w14:paraId="31EB261C" w14:textId="13F82DB1" w:rsidR="00A949C6"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to suspend, or not suspend, </w:t>
      </w:r>
      <w:r w:rsidR="002200BA" w:rsidRPr="00FE3CD4">
        <w:rPr>
          <w:rFonts w:ascii="Arial" w:hAnsi="Arial" w:cs="Arial"/>
          <w:i/>
          <w:iCs/>
          <w:sz w:val="20"/>
          <w:highlight w:val="cyan"/>
        </w:rPr>
        <w:t>Consequences</w:t>
      </w:r>
      <w:r w:rsidRPr="00FE3CD4">
        <w:rPr>
          <w:rFonts w:ascii="Arial" w:hAnsi="Arial" w:cs="Arial"/>
          <w:sz w:val="20"/>
          <w:highlight w:val="cyan"/>
        </w:rPr>
        <w:t xml:space="preserve"> </w:t>
      </w:r>
      <w:r w:rsidR="001959D0" w:rsidRPr="00FE3CD4">
        <w:rPr>
          <w:rFonts w:ascii="Arial" w:hAnsi="Arial" w:cs="Arial"/>
          <w:sz w:val="20"/>
          <w:highlight w:val="cyan"/>
        </w:rPr>
        <w:t xml:space="preserve">or </w:t>
      </w:r>
      <w:r w:rsidRPr="00FE3CD4">
        <w:rPr>
          <w:rFonts w:ascii="Arial" w:hAnsi="Arial" w:cs="Arial"/>
          <w:sz w:val="20"/>
          <w:highlight w:val="cyan"/>
        </w:rPr>
        <w:t xml:space="preserve">to reinstate, or not reinstate, </w:t>
      </w:r>
      <w:r w:rsidR="002200BA" w:rsidRPr="00FE3CD4">
        <w:rPr>
          <w:rFonts w:ascii="Arial" w:hAnsi="Arial" w:cs="Arial"/>
          <w:i/>
          <w:iCs/>
          <w:sz w:val="20"/>
          <w:highlight w:val="cyan"/>
        </w:rPr>
        <w:t>Consequences</w:t>
      </w:r>
      <w:r w:rsidRPr="00FE3CD4">
        <w:rPr>
          <w:rFonts w:ascii="Arial" w:hAnsi="Arial" w:cs="Arial"/>
          <w:sz w:val="20"/>
          <w:highlight w:val="cyan"/>
        </w:rPr>
        <w:t xml:space="preserve"> under Article</w:t>
      </w:r>
      <w:r w:rsidR="00A949C6" w:rsidRPr="00FE3CD4">
        <w:rPr>
          <w:rFonts w:ascii="Arial" w:hAnsi="Arial" w:cs="Arial"/>
          <w:sz w:val="20"/>
          <w:highlight w:val="cyan"/>
        </w:rPr>
        <w:t>s</w:t>
      </w:r>
      <w:r w:rsidRPr="00FE3CD4">
        <w:rPr>
          <w:rFonts w:ascii="Arial" w:hAnsi="Arial" w:cs="Arial"/>
          <w:sz w:val="20"/>
          <w:highlight w:val="cyan"/>
        </w:rPr>
        <w:t xml:space="preserve"> 10.</w:t>
      </w:r>
      <w:r w:rsidR="002200BA" w:rsidRPr="00FE3CD4">
        <w:rPr>
          <w:rFonts w:ascii="Arial" w:hAnsi="Arial" w:cs="Arial"/>
          <w:sz w:val="20"/>
          <w:highlight w:val="cyan"/>
        </w:rPr>
        <w:t>7</w:t>
      </w:r>
      <w:r w:rsidRPr="00FE3CD4">
        <w:rPr>
          <w:rFonts w:ascii="Arial" w:hAnsi="Arial" w:cs="Arial"/>
          <w:sz w:val="20"/>
          <w:highlight w:val="cyan"/>
        </w:rPr>
        <w:t>.</w:t>
      </w:r>
      <w:r w:rsidR="00816C15" w:rsidRPr="00FE3CD4">
        <w:rPr>
          <w:rFonts w:ascii="Arial" w:hAnsi="Arial" w:cs="Arial"/>
          <w:sz w:val="20"/>
          <w:highlight w:val="cyan"/>
        </w:rPr>
        <w:t>2</w:t>
      </w:r>
      <w:r w:rsidR="008A7ED6" w:rsidRPr="00FE3CD4">
        <w:rPr>
          <w:rFonts w:ascii="Arial" w:hAnsi="Arial" w:cs="Arial"/>
          <w:sz w:val="20"/>
          <w:highlight w:val="cyan"/>
        </w:rPr>
        <w:t>,</w:t>
      </w:r>
      <w:r w:rsidR="00A949C6" w:rsidRPr="00FE3CD4">
        <w:rPr>
          <w:rFonts w:ascii="Arial" w:hAnsi="Arial" w:cs="Arial"/>
          <w:sz w:val="20"/>
          <w:highlight w:val="cyan"/>
        </w:rPr>
        <w:t xml:space="preserve"> 10.7.</w:t>
      </w:r>
      <w:r w:rsidR="00816C15" w:rsidRPr="00FE3CD4">
        <w:rPr>
          <w:rFonts w:ascii="Arial" w:hAnsi="Arial" w:cs="Arial"/>
          <w:sz w:val="20"/>
          <w:highlight w:val="cyan"/>
        </w:rPr>
        <w:t>3</w:t>
      </w:r>
      <w:r w:rsidR="008A7ED6" w:rsidRPr="00FE3CD4">
        <w:rPr>
          <w:rFonts w:ascii="Arial" w:hAnsi="Arial" w:cs="Arial"/>
          <w:sz w:val="20"/>
          <w:highlight w:val="cyan"/>
        </w:rPr>
        <w:t xml:space="preserve"> and 10.7.4</w:t>
      </w:r>
      <w:r w:rsidRPr="00FE3CD4">
        <w:rPr>
          <w:rFonts w:ascii="Arial" w:hAnsi="Arial" w:cs="Arial"/>
          <w:sz w:val="20"/>
          <w:highlight w:val="cyan"/>
        </w:rPr>
        <w:t xml:space="preserve">; </w:t>
      </w:r>
    </w:p>
    <w:p w14:paraId="277B8799" w14:textId="77777777" w:rsidR="000E07B0" w:rsidRPr="00FE3CD4" w:rsidRDefault="000E07B0" w:rsidP="00EA5495">
      <w:pPr>
        <w:pStyle w:val="ListParagraph"/>
        <w:ind w:left="1843" w:hanging="425"/>
        <w:jc w:val="both"/>
        <w:rPr>
          <w:rFonts w:ascii="Arial" w:hAnsi="Arial" w:cs="Arial"/>
          <w:sz w:val="20"/>
          <w:highlight w:val="cyan"/>
        </w:rPr>
      </w:pPr>
    </w:p>
    <w:p w14:paraId="29C27165" w14:textId="1480601F" w:rsidR="00A949C6" w:rsidRPr="00FE3CD4" w:rsidRDefault="002200BA"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failure to comply with Articles 7.1.4</w:t>
      </w:r>
      <w:r w:rsidR="004A56A8" w:rsidRPr="00FE3CD4">
        <w:rPr>
          <w:rFonts w:ascii="Arial" w:hAnsi="Arial" w:cs="Arial"/>
          <w:sz w:val="20"/>
          <w:highlight w:val="cyan"/>
        </w:rPr>
        <w:t xml:space="preserve"> of the </w:t>
      </w:r>
      <w:r w:rsidR="004A56A8" w:rsidRPr="00FE3CD4">
        <w:rPr>
          <w:rFonts w:ascii="Arial" w:hAnsi="Arial" w:cs="Arial"/>
          <w:i/>
          <w:iCs/>
          <w:sz w:val="20"/>
          <w:highlight w:val="cyan"/>
        </w:rPr>
        <w:t>Code</w:t>
      </w:r>
      <w:r w:rsidR="004A56A8" w:rsidRPr="00FE3CD4">
        <w:rPr>
          <w:rFonts w:ascii="Arial" w:hAnsi="Arial" w:cs="Arial"/>
          <w:sz w:val="20"/>
          <w:highlight w:val="cyan"/>
        </w:rPr>
        <w:t xml:space="preserve"> </w:t>
      </w:r>
      <w:r w:rsidRPr="00FE3CD4">
        <w:rPr>
          <w:rFonts w:ascii="Arial" w:hAnsi="Arial" w:cs="Arial"/>
          <w:sz w:val="20"/>
          <w:highlight w:val="cyan"/>
        </w:rPr>
        <w:t xml:space="preserve">and 7.1.5; </w:t>
      </w:r>
    </w:p>
    <w:p w14:paraId="63E937C1" w14:textId="77777777" w:rsidR="00712588" w:rsidRPr="00FE3CD4" w:rsidRDefault="00712588" w:rsidP="00EA5495">
      <w:pPr>
        <w:ind w:left="1843" w:hanging="425"/>
        <w:jc w:val="both"/>
        <w:rPr>
          <w:rFonts w:ascii="Arial" w:hAnsi="Arial" w:cs="Arial"/>
          <w:sz w:val="20"/>
          <w:highlight w:val="cyan"/>
        </w:rPr>
      </w:pPr>
    </w:p>
    <w:p w14:paraId="743551A0" w14:textId="2450D8D3" w:rsidR="00A949C6" w:rsidRPr="00FE3CD4" w:rsidRDefault="002200BA"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failure to comply with Article 10.8; </w:t>
      </w:r>
    </w:p>
    <w:p w14:paraId="5CAE9B9A" w14:textId="77777777" w:rsidR="00712588" w:rsidRPr="00FE3CD4" w:rsidRDefault="00712588" w:rsidP="00EA5495">
      <w:pPr>
        <w:ind w:left="1843" w:hanging="425"/>
        <w:jc w:val="both"/>
        <w:rPr>
          <w:rFonts w:ascii="Arial" w:hAnsi="Arial" w:cs="Arial"/>
          <w:sz w:val="20"/>
          <w:highlight w:val="cyan"/>
        </w:rPr>
      </w:pPr>
    </w:p>
    <w:p w14:paraId="136195E5" w14:textId="77777777" w:rsidR="00EE38B4"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a decision under Article 10.1</w:t>
      </w:r>
      <w:r w:rsidR="002200BA" w:rsidRPr="00FE3CD4">
        <w:rPr>
          <w:rFonts w:ascii="Arial" w:hAnsi="Arial" w:cs="Arial"/>
          <w:sz w:val="20"/>
          <w:highlight w:val="cyan"/>
        </w:rPr>
        <w:t>4</w:t>
      </w:r>
      <w:r w:rsidRPr="00FE3CD4">
        <w:rPr>
          <w:rFonts w:ascii="Arial" w:hAnsi="Arial" w:cs="Arial"/>
          <w:sz w:val="20"/>
          <w:highlight w:val="cyan"/>
        </w:rPr>
        <w:t xml:space="preserve">.3; </w:t>
      </w:r>
      <w:bookmarkStart w:id="283" w:name="_Hlk26278970"/>
    </w:p>
    <w:p w14:paraId="66ED1889" w14:textId="77777777" w:rsidR="00387FAD" w:rsidRPr="00FE3CD4" w:rsidRDefault="00387FAD" w:rsidP="00EA5495">
      <w:pPr>
        <w:ind w:left="1843" w:hanging="425"/>
        <w:jc w:val="both"/>
        <w:rPr>
          <w:rFonts w:ascii="Arial" w:hAnsi="Arial" w:cs="Arial"/>
          <w:sz w:val="20"/>
          <w:highlight w:val="cyan"/>
        </w:rPr>
      </w:pPr>
    </w:p>
    <w:p w14:paraId="58318FB0" w14:textId="34086A14" w:rsidR="00EE38B4" w:rsidRPr="00FE3CD4" w:rsidRDefault="00EE38B4"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by </w:t>
      </w:r>
      <w:r w:rsidR="00940D2B" w:rsidRPr="00FE3CD4">
        <w:rPr>
          <w:rFonts w:ascii="Arial" w:hAnsi="Arial" w:cs="Arial"/>
          <w:sz w:val="20"/>
          <w:highlight w:val="cyan"/>
        </w:rPr>
        <w:t xml:space="preserve">the </w:t>
      </w:r>
      <w:r w:rsidR="00940D2B" w:rsidRPr="00FE3CD4">
        <w:rPr>
          <w:rFonts w:ascii="Arial" w:hAnsi="Arial" w:cs="Arial"/>
          <w:i/>
          <w:iCs/>
          <w:sz w:val="20"/>
          <w:highlight w:val="cyan"/>
        </w:rPr>
        <w:t>Commission</w:t>
      </w:r>
      <w:r w:rsidRPr="00FE3CD4">
        <w:rPr>
          <w:rFonts w:ascii="Arial" w:hAnsi="Arial" w:cs="Arial"/>
          <w:sz w:val="20"/>
          <w:highlight w:val="cyan"/>
        </w:rPr>
        <w:t xml:space="preserve"> that the requirements for recording a </w:t>
      </w:r>
      <w:r w:rsidR="00EC0890" w:rsidRPr="00FE3CD4">
        <w:rPr>
          <w:rFonts w:ascii="Arial" w:hAnsi="Arial" w:cs="Arial"/>
          <w:sz w:val="20"/>
          <w:highlight w:val="cyan"/>
        </w:rPr>
        <w:t>w</w:t>
      </w:r>
      <w:r w:rsidRPr="00FE3CD4">
        <w:rPr>
          <w:rFonts w:ascii="Arial" w:hAnsi="Arial" w:cs="Arial"/>
          <w:sz w:val="20"/>
          <w:highlight w:val="cyan"/>
        </w:rPr>
        <w:t xml:space="preserve">hereabouts </w:t>
      </w:r>
      <w:r w:rsidR="00EC0890" w:rsidRPr="00FE3CD4">
        <w:rPr>
          <w:rFonts w:ascii="Arial" w:hAnsi="Arial" w:cs="Arial"/>
          <w:sz w:val="20"/>
          <w:highlight w:val="cyan"/>
        </w:rPr>
        <w:t>f</w:t>
      </w:r>
      <w:r w:rsidRPr="00FE3CD4">
        <w:rPr>
          <w:rFonts w:ascii="Arial" w:hAnsi="Arial" w:cs="Arial"/>
          <w:sz w:val="20"/>
          <w:highlight w:val="cyan"/>
        </w:rPr>
        <w:t xml:space="preserve">ailure are not met; </w:t>
      </w:r>
    </w:p>
    <w:p w14:paraId="4CA14EAE" w14:textId="77777777" w:rsidR="00387FAD" w:rsidRPr="00FE3CD4" w:rsidRDefault="00387FAD" w:rsidP="00EA5495">
      <w:pPr>
        <w:ind w:left="1843" w:hanging="425"/>
        <w:jc w:val="both"/>
        <w:rPr>
          <w:rFonts w:ascii="Arial" w:hAnsi="Arial" w:cs="Arial"/>
          <w:sz w:val="20"/>
          <w:highlight w:val="cyan"/>
        </w:rPr>
      </w:pPr>
    </w:p>
    <w:p w14:paraId="2444026C" w14:textId="4AF9E9D3" w:rsidR="00EE38B4" w:rsidRPr="00FE3CD4" w:rsidRDefault="00475866"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by </w:t>
      </w:r>
      <w:r w:rsidR="00940D2B" w:rsidRPr="00FE3CD4">
        <w:rPr>
          <w:rFonts w:ascii="Arial" w:hAnsi="Arial" w:cs="Arial"/>
          <w:sz w:val="20"/>
          <w:highlight w:val="cyan"/>
        </w:rPr>
        <w:t xml:space="preserve">the </w:t>
      </w:r>
      <w:r w:rsidR="00940D2B" w:rsidRPr="00FE3CD4">
        <w:rPr>
          <w:rFonts w:ascii="Arial" w:hAnsi="Arial" w:cs="Arial"/>
          <w:i/>
          <w:iCs/>
          <w:sz w:val="20"/>
          <w:highlight w:val="cyan"/>
        </w:rPr>
        <w:t>Commission</w:t>
      </w:r>
      <w:r w:rsidRPr="00FE3CD4">
        <w:rPr>
          <w:rFonts w:ascii="Arial" w:hAnsi="Arial" w:cs="Arial"/>
          <w:sz w:val="20"/>
          <w:highlight w:val="cyan"/>
        </w:rPr>
        <w:t xml:space="preserve"> not to </w:t>
      </w:r>
      <w:r w:rsidR="002200BA" w:rsidRPr="00FE3CD4">
        <w:rPr>
          <w:rFonts w:ascii="Arial" w:hAnsi="Arial" w:cs="Arial"/>
          <w:sz w:val="20"/>
          <w:highlight w:val="cyan"/>
        </w:rPr>
        <w:t xml:space="preserve">implement </w:t>
      </w:r>
      <w:r w:rsidRPr="00FE3CD4">
        <w:rPr>
          <w:rFonts w:ascii="Arial" w:hAnsi="Arial" w:cs="Arial"/>
          <w:sz w:val="20"/>
          <w:highlight w:val="cyan"/>
        </w:rPr>
        <w:t xml:space="preserve">another </w:t>
      </w:r>
      <w:r w:rsidRPr="00FE3CD4">
        <w:rPr>
          <w:rFonts w:ascii="Arial" w:hAnsi="Arial" w:cs="Arial"/>
          <w:i/>
          <w:sz w:val="20"/>
          <w:highlight w:val="cyan"/>
        </w:rPr>
        <w:t xml:space="preserve">Anti-Doping </w:t>
      </w:r>
      <w:r w:rsidR="00892AEB" w:rsidRPr="00FE3CD4">
        <w:rPr>
          <w:rFonts w:ascii="Arial" w:hAnsi="Arial" w:cs="Arial"/>
          <w:i/>
          <w:sz w:val="20"/>
          <w:highlight w:val="cyan"/>
        </w:rPr>
        <w:t>Organisation</w:t>
      </w:r>
      <w:r w:rsidRPr="00FE3CD4">
        <w:rPr>
          <w:rFonts w:ascii="Arial" w:hAnsi="Arial" w:cs="Arial"/>
          <w:i/>
          <w:sz w:val="20"/>
          <w:highlight w:val="cyan"/>
        </w:rPr>
        <w:t>’s</w:t>
      </w:r>
      <w:r w:rsidRPr="00FE3CD4">
        <w:rPr>
          <w:rFonts w:ascii="Arial" w:hAnsi="Arial" w:cs="Arial"/>
          <w:sz w:val="20"/>
          <w:highlight w:val="cyan"/>
        </w:rPr>
        <w:t xml:space="preserve"> decision under Article 15</w:t>
      </w:r>
      <w:r w:rsidR="00275942" w:rsidRPr="00FE3CD4">
        <w:rPr>
          <w:rFonts w:ascii="Arial" w:hAnsi="Arial" w:cs="Arial"/>
          <w:sz w:val="20"/>
          <w:highlight w:val="cyan"/>
        </w:rPr>
        <w:t>;</w:t>
      </w:r>
    </w:p>
    <w:p w14:paraId="4CA9182A" w14:textId="77777777" w:rsidR="009E3A93" w:rsidRPr="00FE3CD4" w:rsidRDefault="009E3A93" w:rsidP="009E3A93">
      <w:pPr>
        <w:jc w:val="both"/>
        <w:rPr>
          <w:rFonts w:ascii="Arial" w:hAnsi="Arial" w:cs="Arial"/>
          <w:sz w:val="20"/>
          <w:highlight w:val="cyan"/>
        </w:rPr>
      </w:pPr>
    </w:p>
    <w:p w14:paraId="5587EF08" w14:textId="7C66187D" w:rsidR="00682CF8" w:rsidRPr="00FE3CD4" w:rsidRDefault="00275942" w:rsidP="00EA5495">
      <w:pPr>
        <w:pStyle w:val="ListParagraph"/>
        <w:numPr>
          <w:ilvl w:val="0"/>
          <w:numId w:val="35"/>
        </w:numPr>
        <w:ind w:left="1843" w:hanging="425"/>
        <w:jc w:val="both"/>
        <w:rPr>
          <w:rFonts w:ascii="Arial" w:hAnsi="Arial" w:cs="Arial"/>
          <w:sz w:val="20"/>
          <w:highlight w:val="cyan"/>
        </w:rPr>
      </w:pPr>
      <w:r w:rsidRPr="00FE3CD4">
        <w:rPr>
          <w:rFonts w:ascii="Arial" w:hAnsi="Arial" w:cs="Arial"/>
          <w:sz w:val="20"/>
          <w:highlight w:val="cyan"/>
        </w:rPr>
        <w:t xml:space="preserve">a decision under Article </w:t>
      </w:r>
      <w:r w:rsidR="00B23D90" w:rsidRPr="00FE3CD4">
        <w:rPr>
          <w:rFonts w:ascii="Arial" w:hAnsi="Arial" w:cs="Arial"/>
          <w:sz w:val="20"/>
          <w:highlight w:val="cyan"/>
        </w:rPr>
        <w:t>2</w:t>
      </w:r>
      <w:r w:rsidR="00293521" w:rsidRPr="00FE3CD4">
        <w:rPr>
          <w:rFonts w:ascii="Arial" w:hAnsi="Arial" w:cs="Arial"/>
          <w:sz w:val="20"/>
          <w:highlight w:val="cyan"/>
        </w:rPr>
        <w:t>3</w:t>
      </w:r>
      <w:r w:rsidR="00B23D90" w:rsidRPr="00FE3CD4">
        <w:rPr>
          <w:rFonts w:ascii="Arial" w:hAnsi="Arial" w:cs="Arial"/>
          <w:sz w:val="20"/>
          <w:highlight w:val="cyan"/>
        </w:rPr>
        <w:t>.4.4</w:t>
      </w:r>
      <w:r w:rsidR="00475866" w:rsidRPr="00FE3CD4">
        <w:rPr>
          <w:rFonts w:ascii="Arial" w:hAnsi="Arial" w:cs="Arial"/>
          <w:sz w:val="20"/>
          <w:highlight w:val="cyan"/>
        </w:rPr>
        <w:t>.</w:t>
      </w:r>
      <w:bookmarkEnd w:id="283"/>
    </w:p>
    <w:p w14:paraId="5AE9F386" w14:textId="77777777" w:rsidR="00475866" w:rsidRPr="00FE3CD4" w:rsidRDefault="00475866" w:rsidP="00B31E3E">
      <w:pPr>
        <w:jc w:val="both"/>
        <w:rPr>
          <w:rFonts w:ascii="Arial" w:hAnsi="Arial" w:cs="Arial"/>
          <w:sz w:val="20"/>
          <w:highlight w:val="cyan"/>
        </w:rPr>
      </w:pPr>
    </w:p>
    <w:p w14:paraId="5C3051EA" w14:textId="77777777" w:rsidR="00FB7690" w:rsidRPr="00FE3CD4" w:rsidRDefault="002B5C38" w:rsidP="00EA5495">
      <w:pPr>
        <w:ind w:left="2268" w:hanging="850"/>
        <w:jc w:val="both"/>
        <w:rPr>
          <w:rFonts w:ascii="Arial" w:hAnsi="Arial" w:cs="Arial"/>
          <w:sz w:val="20"/>
          <w:highlight w:val="cyan"/>
        </w:rPr>
      </w:pPr>
      <w:r w:rsidRPr="00FE3CD4">
        <w:rPr>
          <w:rFonts w:ascii="Arial" w:hAnsi="Arial" w:cs="Arial"/>
          <w:b/>
          <w:sz w:val="20"/>
          <w:highlight w:val="cyan"/>
        </w:rPr>
        <w:t xml:space="preserve">13.2.1 </w:t>
      </w:r>
      <w:r w:rsidRPr="00FE3CD4">
        <w:rPr>
          <w:rFonts w:ascii="Arial" w:hAnsi="Arial" w:cs="Arial"/>
          <w:b/>
          <w:sz w:val="20"/>
          <w:highlight w:val="cyan"/>
        </w:rPr>
        <w:tab/>
      </w:r>
      <w:r w:rsidR="00475866" w:rsidRPr="00FE3CD4">
        <w:rPr>
          <w:rFonts w:ascii="Arial" w:hAnsi="Arial" w:cs="Arial"/>
          <w:sz w:val="20"/>
          <w:highlight w:val="cyan"/>
        </w:rPr>
        <w:t xml:space="preserve">Appeals Involving </w:t>
      </w:r>
      <w:r w:rsidR="00475866" w:rsidRPr="00FE3CD4">
        <w:rPr>
          <w:rFonts w:ascii="Arial" w:hAnsi="Arial" w:cs="Arial"/>
          <w:i/>
          <w:sz w:val="20"/>
          <w:highlight w:val="cyan"/>
        </w:rPr>
        <w:t>International-Level Athletes</w:t>
      </w:r>
      <w:r w:rsidR="00FB7690" w:rsidRPr="00FE3CD4">
        <w:rPr>
          <w:rFonts w:ascii="Arial" w:hAnsi="Arial" w:cs="Arial"/>
          <w:sz w:val="20"/>
          <w:highlight w:val="cyan"/>
        </w:rPr>
        <w:t xml:space="preserve"> or </w:t>
      </w:r>
      <w:r w:rsidR="00FB7690" w:rsidRPr="00FE3CD4">
        <w:rPr>
          <w:rFonts w:ascii="Arial" w:hAnsi="Arial" w:cs="Arial"/>
          <w:i/>
          <w:sz w:val="20"/>
          <w:highlight w:val="cyan"/>
        </w:rPr>
        <w:t>International Events</w:t>
      </w:r>
    </w:p>
    <w:p w14:paraId="44C36FF9" w14:textId="77777777" w:rsidR="00475866" w:rsidRPr="00FE3CD4" w:rsidRDefault="00475866" w:rsidP="002B5C38">
      <w:pPr>
        <w:ind w:left="2340" w:hanging="900"/>
        <w:jc w:val="both"/>
        <w:rPr>
          <w:rFonts w:ascii="Arial" w:hAnsi="Arial" w:cs="Arial"/>
          <w:b/>
          <w:sz w:val="20"/>
          <w:highlight w:val="cyan"/>
        </w:rPr>
      </w:pPr>
    </w:p>
    <w:p w14:paraId="18AB87DD" w14:textId="77777777" w:rsidR="00475866" w:rsidRPr="00FE3CD4" w:rsidRDefault="00475866" w:rsidP="00EA5495">
      <w:pPr>
        <w:ind w:left="2268"/>
        <w:jc w:val="both"/>
        <w:rPr>
          <w:rFonts w:ascii="Arial" w:hAnsi="Arial" w:cs="Arial"/>
          <w:sz w:val="20"/>
          <w:highlight w:val="cyan"/>
        </w:rPr>
      </w:pPr>
      <w:r w:rsidRPr="00FE3CD4">
        <w:rPr>
          <w:rFonts w:ascii="Arial" w:hAnsi="Arial" w:cs="Arial"/>
          <w:sz w:val="20"/>
          <w:highlight w:val="cyan"/>
        </w:rPr>
        <w:t xml:space="preserve">In cases arising from participation in an </w:t>
      </w:r>
      <w:r w:rsidRPr="00FE3CD4">
        <w:rPr>
          <w:rFonts w:ascii="Arial" w:hAnsi="Arial" w:cs="Arial"/>
          <w:i/>
          <w:sz w:val="20"/>
          <w:highlight w:val="cyan"/>
        </w:rPr>
        <w:t>International Event</w:t>
      </w:r>
      <w:r w:rsidRPr="00FE3CD4">
        <w:rPr>
          <w:rFonts w:ascii="Arial" w:hAnsi="Arial" w:cs="Arial"/>
          <w:sz w:val="20"/>
          <w:highlight w:val="cyan"/>
        </w:rPr>
        <w:t xml:space="preserve"> or in cases involving </w:t>
      </w:r>
      <w:r w:rsidRPr="00FE3CD4">
        <w:rPr>
          <w:rFonts w:ascii="Arial" w:hAnsi="Arial" w:cs="Arial"/>
          <w:i/>
          <w:sz w:val="20"/>
          <w:highlight w:val="cyan"/>
        </w:rPr>
        <w:t>International-Level Athletes</w:t>
      </w:r>
      <w:r w:rsidRPr="00FE3CD4">
        <w:rPr>
          <w:rFonts w:ascii="Arial" w:hAnsi="Arial" w:cs="Arial"/>
          <w:sz w:val="20"/>
          <w:highlight w:val="cyan"/>
        </w:rPr>
        <w:t xml:space="preserve">, the decision may be appealed exclusively to </w:t>
      </w:r>
      <w:r w:rsidRPr="00FE3CD4">
        <w:rPr>
          <w:rFonts w:ascii="Arial" w:hAnsi="Arial" w:cs="Arial"/>
          <w:i/>
          <w:sz w:val="20"/>
          <w:highlight w:val="cyan"/>
        </w:rPr>
        <w:t>CAS</w:t>
      </w:r>
      <w:r w:rsidRPr="00FE3CD4">
        <w:rPr>
          <w:rFonts w:ascii="Arial" w:hAnsi="Arial" w:cs="Arial"/>
          <w:sz w:val="20"/>
          <w:highlight w:val="cyan"/>
        </w:rPr>
        <w:t>.</w:t>
      </w:r>
      <w:r w:rsidR="004C3DB0" w:rsidRPr="00FE3CD4">
        <w:rPr>
          <w:rStyle w:val="FootnoteReference"/>
          <w:rFonts w:ascii="Arial" w:hAnsi="Arial" w:cs="Arial"/>
          <w:b/>
          <w:sz w:val="20"/>
          <w:highlight w:val="cyan"/>
          <w:vertAlign w:val="superscript"/>
        </w:rPr>
        <w:footnoteReference w:id="98"/>
      </w:r>
      <w:r w:rsidRPr="00FE3CD4">
        <w:rPr>
          <w:rFonts w:ascii="Arial" w:hAnsi="Arial" w:cs="Arial"/>
          <w:b/>
          <w:sz w:val="16"/>
          <w:highlight w:val="cyan"/>
          <w:vertAlign w:val="superscript"/>
        </w:rPr>
        <w:t xml:space="preserve"> </w:t>
      </w:r>
    </w:p>
    <w:p w14:paraId="0787EC0D" w14:textId="77777777" w:rsidR="006263EB" w:rsidRPr="00FE3CD4" w:rsidRDefault="006263EB" w:rsidP="002B5C38">
      <w:pPr>
        <w:ind w:left="2340" w:hanging="900"/>
        <w:jc w:val="both"/>
        <w:rPr>
          <w:rFonts w:ascii="Arial" w:hAnsi="Arial" w:cs="Arial"/>
          <w:sz w:val="20"/>
          <w:highlight w:val="cyan"/>
        </w:rPr>
      </w:pPr>
    </w:p>
    <w:p w14:paraId="04775C22" w14:textId="3EDF79AD" w:rsidR="00475866" w:rsidRPr="00FE3CD4" w:rsidRDefault="002B5C38" w:rsidP="00EA5495">
      <w:pPr>
        <w:ind w:left="2268" w:hanging="850"/>
        <w:jc w:val="both"/>
        <w:rPr>
          <w:rFonts w:ascii="Arial" w:hAnsi="Arial" w:cs="Arial"/>
          <w:i/>
          <w:sz w:val="20"/>
          <w:highlight w:val="cyan"/>
        </w:rPr>
      </w:pPr>
      <w:r w:rsidRPr="00FE3CD4">
        <w:rPr>
          <w:rFonts w:ascii="Arial" w:hAnsi="Arial" w:cs="Arial"/>
          <w:b/>
          <w:sz w:val="20"/>
          <w:highlight w:val="cyan"/>
        </w:rPr>
        <w:t xml:space="preserve">13.2.2 </w:t>
      </w:r>
      <w:r w:rsidRPr="00FE3CD4">
        <w:rPr>
          <w:rFonts w:ascii="Arial" w:hAnsi="Arial" w:cs="Arial"/>
          <w:b/>
          <w:sz w:val="20"/>
          <w:highlight w:val="cyan"/>
        </w:rPr>
        <w:tab/>
      </w:r>
      <w:r w:rsidR="00475866" w:rsidRPr="00FE3CD4">
        <w:rPr>
          <w:rFonts w:ascii="Arial" w:hAnsi="Arial" w:cs="Arial"/>
          <w:sz w:val="20"/>
          <w:highlight w:val="cyan"/>
        </w:rPr>
        <w:t xml:space="preserve">Appeals Involving Other </w:t>
      </w:r>
      <w:r w:rsidR="00475866" w:rsidRPr="00FE3CD4">
        <w:rPr>
          <w:rFonts w:ascii="Arial" w:hAnsi="Arial" w:cs="Arial"/>
          <w:i/>
          <w:sz w:val="20"/>
          <w:highlight w:val="cyan"/>
        </w:rPr>
        <w:t>Athletes</w:t>
      </w:r>
      <w:r w:rsidR="00475866" w:rsidRPr="00FE3CD4">
        <w:rPr>
          <w:rFonts w:ascii="Arial" w:hAnsi="Arial" w:cs="Arial"/>
          <w:sz w:val="20"/>
          <w:highlight w:val="cyan"/>
        </w:rPr>
        <w:t xml:space="preserve"> </w:t>
      </w:r>
      <w:r w:rsidR="00095F02" w:rsidRPr="00FE3CD4">
        <w:rPr>
          <w:rFonts w:ascii="Arial" w:hAnsi="Arial" w:cs="Arial"/>
          <w:sz w:val="20"/>
          <w:highlight w:val="cyan"/>
        </w:rPr>
        <w:t xml:space="preserve">or Other </w:t>
      </w:r>
      <w:r w:rsidR="00095F02" w:rsidRPr="00FE3CD4">
        <w:rPr>
          <w:rFonts w:ascii="Arial" w:hAnsi="Arial" w:cs="Arial"/>
          <w:i/>
          <w:sz w:val="20"/>
          <w:highlight w:val="cyan"/>
        </w:rPr>
        <w:t>Persons</w:t>
      </w:r>
    </w:p>
    <w:p w14:paraId="7A1D9E2B" w14:textId="77777777" w:rsidR="00335322" w:rsidRPr="00FE3CD4" w:rsidRDefault="00335322" w:rsidP="003B692E">
      <w:pPr>
        <w:ind w:left="2268" w:hanging="900"/>
        <w:jc w:val="both"/>
        <w:rPr>
          <w:rFonts w:ascii="Arial" w:hAnsi="Arial" w:cs="Arial"/>
          <w:b/>
          <w:sz w:val="20"/>
          <w:highlight w:val="cyan"/>
        </w:rPr>
      </w:pPr>
    </w:p>
    <w:p w14:paraId="5D49DA72" w14:textId="6B6DA765" w:rsidR="00335322" w:rsidRPr="00FE3CD4" w:rsidRDefault="00335322" w:rsidP="003B692E">
      <w:pPr>
        <w:ind w:left="2268"/>
        <w:jc w:val="both"/>
        <w:rPr>
          <w:rFonts w:ascii="Arial" w:hAnsi="Arial" w:cs="Arial"/>
          <w:sz w:val="20"/>
          <w:highlight w:val="cyan"/>
        </w:rPr>
      </w:pPr>
      <w:r w:rsidRPr="00FE3CD4">
        <w:rPr>
          <w:rFonts w:ascii="Arial" w:hAnsi="Arial" w:cs="Arial"/>
          <w:sz w:val="20"/>
          <w:highlight w:val="cyan"/>
        </w:rPr>
        <w:t>In</w:t>
      </w:r>
      <w:r w:rsidR="0040034D" w:rsidRPr="00FE3CD4">
        <w:rPr>
          <w:rFonts w:ascii="Arial" w:hAnsi="Arial" w:cs="Arial"/>
          <w:sz w:val="20"/>
          <w:highlight w:val="cyan"/>
        </w:rPr>
        <w:t xml:space="preserve"> </w:t>
      </w:r>
      <w:r w:rsidRPr="00FE3CD4">
        <w:rPr>
          <w:rFonts w:ascii="Arial" w:hAnsi="Arial" w:cs="Arial"/>
          <w:sz w:val="20"/>
          <w:highlight w:val="cyan"/>
        </w:rPr>
        <w:t>cases where Article 13.2.1 is not applicable, the decision</w:t>
      </w:r>
      <w:r w:rsidR="00751FB4" w:rsidRPr="00FE3CD4">
        <w:rPr>
          <w:rFonts w:ascii="Arial" w:hAnsi="Arial" w:cs="Arial"/>
          <w:sz w:val="20"/>
          <w:highlight w:val="cyan"/>
        </w:rPr>
        <w:t xml:space="preserve"> of the </w:t>
      </w:r>
      <w:r w:rsidR="00751FB4" w:rsidRPr="00FE3CD4">
        <w:rPr>
          <w:rFonts w:ascii="Arial" w:hAnsi="Arial" w:cs="Arial"/>
          <w:i/>
          <w:iCs/>
          <w:sz w:val="20"/>
          <w:highlight w:val="cyan"/>
        </w:rPr>
        <w:t>Sports Tribunal</w:t>
      </w:r>
      <w:r w:rsidRPr="00FE3CD4">
        <w:rPr>
          <w:rFonts w:ascii="Arial" w:hAnsi="Arial" w:cs="Arial"/>
          <w:sz w:val="20"/>
          <w:highlight w:val="cyan"/>
        </w:rPr>
        <w:t xml:space="preserve"> may be appealed exclusively to </w:t>
      </w:r>
      <w:r w:rsidRPr="00FE3CD4">
        <w:rPr>
          <w:rFonts w:ascii="Arial" w:hAnsi="Arial" w:cs="Arial"/>
          <w:i/>
          <w:sz w:val="20"/>
          <w:highlight w:val="cyan"/>
        </w:rPr>
        <w:t xml:space="preserve">CAS </w:t>
      </w:r>
      <w:r w:rsidRPr="00FE3CD4">
        <w:rPr>
          <w:rFonts w:ascii="Arial" w:hAnsi="Arial" w:cs="Arial"/>
          <w:sz w:val="20"/>
          <w:highlight w:val="cyan"/>
        </w:rPr>
        <w:t>in accordance with</w:t>
      </w:r>
      <w:r w:rsidR="00AB202A" w:rsidRPr="00FE3CD4">
        <w:rPr>
          <w:rFonts w:ascii="Arial" w:hAnsi="Arial" w:cs="Arial"/>
          <w:sz w:val="20"/>
          <w:highlight w:val="cyan"/>
        </w:rPr>
        <w:t xml:space="preserve"> the applicable procedural rules</w:t>
      </w:r>
      <w:r w:rsidRPr="00FE3CD4">
        <w:rPr>
          <w:rFonts w:ascii="Arial" w:hAnsi="Arial" w:cs="Arial"/>
          <w:sz w:val="20"/>
          <w:highlight w:val="cyan"/>
        </w:rPr>
        <w:t>.</w:t>
      </w:r>
    </w:p>
    <w:p w14:paraId="16211B33" w14:textId="77777777" w:rsidR="00B516D4" w:rsidRPr="00FE3CD4" w:rsidRDefault="00B516D4" w:rsidP="003B692E">
      <w:pPr>
        <w:ind w:left="2268"/>
        <w:jc w:val="both"/>
        <w:rPr>
          <w:rFonts w:ascii="Arial" w:hAnsi="Arial" w:cs="Arial"/>
          <w:sz w:val="20"/>
          <w:highlight w:val="cyan"/>
        </w:rPr>
      </w:pPr>
    </w:p>
    <w:p w14:paraId="6AB75F3C" w14:textId="2184DD4D" w:rsidR="00B516D4" w:rsidRPr="00FE3CD4" w:rsidRDefault="00EA7007" w:rsidP="003B692E">
      <w:pPr>
        <w:ind w:left="2268"/>
        <w:jc w:val="both"/>
        <w:rPr>
          <w:rFonts w:ascii="Arial" w:hAnsi="Arial" w:cs="Arial"/>
          <w:sz w:val="20"/>
          <w:highlight w:val="cyan"/>
        </w:rPr>
      </w:pPr>
      <w:r w:rsidRPr="00FE3CD4">
        <w:rPr>
          <w:rFonts w:ascii="Arial" w:hAnsi="Arial" w:cs="Arial"/>
          <w:sz w:val="20"/>
          <w:highlight w:val="cyan"/>
        </w:rPr>
        <w:t xml:space="preserve">In cases under Article 7.4.3, decisions may also be appealed exclusively to </w:t>
      </w:r>
      <w:r w:rsidRPr="00FE3CD4">
        <w:rPr>
          <w:rFonts w:ascii="Arial" w:hAnsi="Arial" w:cs="Arial"/>
          <w:i/>
          <w:iCs/>
          <w:sz w:val="20"/>
          <w:highlight w:val="cyan"/>
        </w:rPr>
        <w:t xml:space="preserve">CAS </w:t>
      </w:r>
      <w:r w:rsidRPr="00FE3CD4">
        <w:rPr>
          <w:rFonts w:ascii="Arial" w:hAnsi="Arial" w:cs="Arial"/>
          <w:sz w:val="20"/>
          <w:highlight w:val="cyan"/>
        </w:rPr>
        <w:t xml:space="preserve">in accordance with the applicable procedural rules. </w:t>
      </w:r>
    </w:p>
    <w:p w14:paraId="11512F26" w14:textId="77777777" w:rsidR="00DD442B" w:rsidRPr="00FE3CD4" w:rsidRDefault="00DD442B" w:rsidP="00B31E3E">
      <w:pPr>
        <w:jc w:val="both"/>
        <w:rPr>
          <w:rFonts w:ascii="Arial" w:hAnsi="Arial" w:cs="Arial"/>
          <w:sz w:val="20"/>
          <w:highlight w:val="cyan"/>
        </w:rPr>
      </w:pPr>
    </w:p>
    <w:p w14:paraId="4835C63B" w14:textId="77777777" w:rsidR="00475866" w:rsidRPr="00FE3CD4" w:rsidRDefault="00475866" w:rsidP="00445387">
      <w:pPr>
        <w:ind w:left="2268" w:hanging="850"/>
        <w:jc w:val="both"/>
        <w:rPr>
          <w:rFonts w:ascii="Arial" w:hAnsi="Arial" w:cs="Arial"/>
          <w:sz w:val="20"/>
          <w:highlight w:val="cyan"/>
        </w:rPr>
      </w:pPr>
      <w:r w:rsidRPr="00FE3CD4">
        <w:rPr>
          <w:rFonts w:ascii="Arial" w:hAnsi="Arial" w:cs="Arial"/>
          <w:b/>
          <w:sz w:val="20"/>
          <w:highlight w:val="cyan"/>
        </w:rPr>
        <w:t>13.2.3</w:t>
      </w:r>
      <w:r w:rsidR="002B5C38" w:rsidRPr="00FE3CD4">
        <w:rPr>
          <w:rFonts w:ascii="Arial" w:hAnsi="Arial" w:cs="Arial"/>
          <w:b/>
          <w:sz w:val="20"/>
          <w:highlight w:val="cyan"/>
        </w:rPr>
        <w:tab/>
      </w:r>
      <w:r w:rsidRPr="00FE3CD4">
        <w:rPr>
          <w:rFonts w:ascii="Arial" w:hAnsi="Arial" w:cs="Arial"/>
          <w:i/>
          <w:sz w:val="20"/>
          <w:highlight w:val="cyan"/>
        </w:rPr>
        <w:t>Persons</w:t>
      </w:r>
      <w:r w:rsidRPr="00FE3CD4">
        <w:rPr>
          <w:rFonts w:ascii="Arial" w:hAnsi="Arial" w:cs="Arial"/>
          <w:sz w:val="20"/>
          <w:highlight w:val="cyan"/>
        </w:rPr>
        <w:t xml:space="preserve"> Entitled to Appeal</w:t>
      </w:r>
    </w:p>
    <w:p w14:paraId="52029382" w14:textId="77777777" w:rsidR="003717F0" w:rsidRPr="00FE3CD4" w:rsidRDefault="003717F0" w:rsidP="00B31E3E">
      <w:pPr>
        <w:ind w:left="1440"/>
        <w:jc w:val="both"/>
        <w:rPr>
          <w:rFonts w:ascii="Arial" w:hAnsi="Arial" w:cs="Arial"/>
          <w:sz w:val="20"/>
          <w:highlight w:val="cyan"/>
        </w:rPr>
      </w:pPr>
    </w:p>
    <w:p w14:paraId="47E1C668" w14:textId="77777777" w:rsidR="00182E89" w:rsidRPr="00FE3CD4" w:rsidRDefault="00182E89" w:rsidP="00445387">
      <w:pPr>
        <w:ind w:left="3119" w:hanging="851"/>
        <w:jc w:val="both"/>
        <w:rPr>
          <w:rFonts w:ascii="Arial" w:hAnsi="Arial" w:cs="Arial"/>
          <w:color w:val="000000"/>
          <w:sz w:val="20"/>
          <w:highlight w:val="cyan"/>
        </w:rPr>
      </w:pPr>
      <w:r w:rsidRPr="00FE3CD4">
        <w:rPr>
          <w:rFonts w:ascii="Arial" w:hAnsi="Arial" w:cs="Arial"/>
          <w:b/>
          <w:color w:val="000000"/>
          <w:sz w:val="20"/>
          <w:highlight w:val="cyan"/>
        </w:rPr>
        <w:t>13.2.3.1</w:t>
      </w:r>
      <w:r w:rsidRPr="00FE3CD4">
        <w:rPr>
          <w:rFonts w:ascii="Arial" w:hAnsi="Arial" w:cs="Arial"/>
          <w:color w:val="000000"/>
          <w:sz w:val="20"/>
          <w:highlight w:val="cyan"/>
        </w:rPr>
        <w:t xml:space="preserve"> </w:t>
      </w:r>
      <w:r w:rsidR="00967F32" w:rsidRPr="00FE3CD4">
        <w:rPr>
          <w:rFonts w:ascii="Arial" w:hAnsi="Arial" w:cs="Arial"/>
          <w:color w:val="000000"/>
          <w:sz w:val="20"/>
          <w:highlight w:val="cyan"/>
        </w:rPr>
        <w:tab/>
      </w:r>
      <w:r w:rsidRPr="00FE3CD4">
        <w:rPr>
          <w:rFonts w:ascii="Arial" w:hAnsi="Arial" w:cs="Arial"/>
          <w:color w:val="000000"/>
          <w:sz w:val="20"/>
          <w:highlight w:val="cyan"/>
        </w:rPr>
        <w:t xml:space="preserve">Appeals Involving </w:t>
      </w:r>
      <w:r w:rsidRPr="00FE3CD4">
        <w:rPr>
          <w:rFonts w:ascii="Arial" w:hAnsi="Arial" w:cs="Arial"/>
          <w:i/>
          <w:iCs/>
          <w:color w:val="000000"/>
          <w:sz w:val="20"/>
          <w:highlight w:val="cyan"/>
        </w:rPr>
        <w:t>International-Level Athletes</w:t>
      </w:r>
      <w:r w:rsidRPr="00FE3CD4">
        <w:rPr>
          <w:rFonts w:ascii="Arial" w:hAnsi="Arial" w:cs="Arial"/>
          <w:color w:val="000000"/>
          <w:sz w:val="20"/>
          <w:highlight w:val="cyan"/>
        </w:rPr>
        <w:t xml:space="preserve"> or </w:t>
      </w:r>
      <w:r w:rsidRPr="00FE3CD4">
        <w:rPr>
          <w:rFonts w:ascii="Arial" w:hAnsi="Arial" w:cs="Arial"/>
          <w:i/>
          <w:iCs/>
          <w:color w:val="000000"/>
          <w:sz w:val="20"/>
          <w:highlight w:val="cyan"/>
        </w:rPr>
        <w:t>International Events</w:t>
      </w:r>
    </w:p>
    <w:p w14:paraId="3B855800" w14:textId="77777777" w:rsidR="00182E89" w:rsidRPr="00FE3CD4" w:rsidRDefault="00182E89" w:rsidP="00967F32">
      <w:pPr>
        <w:ind w:left="3240" w:hanging="900"/>
        <w:jc w:val="both"/>
        <w:rPr>
          <w:rFonts w:ascii="Arial" w:hAnsi="Arial" w:cs="Arial"/>
          <w:color w:val="000000"/>
          <w:sz w:val="20"/>
          <w:highlight w:val="cyan"/>
        </w:rPr>
      </w:pPr>
    </w:p>
    <w:p w14:paraId="058DD823" w14:textId="4931E982" w:rsidR="00475866" w:rsidRPr="00FE3CD4" w:rsidRDefault="00475866" w:rsidP="00445387">
      <w:pPr>
        <w:ind w:left="3119"/>
        <w:jc w:val="both"/>
        <w:rPr>
          <w:rFonts w:ascii="Arial" w:hAnsi="Arial" w:cs="Arial"/>
          <w:color w:val="000000"/>
          <w:sz w:val="20"/>
          <w:highlight w:val="cyan"/>
        </w:rPr>
      </w:pPr>
      <w:r w:rsidRPr="00FE3CD4">
        <w:rPr>
          <w:rFonts w:ascii="Arial" w:hAnsi="Arial" w:cs="Arial"/>
          <w:color w:val="000000"/>
          <w:sz w:val="20"/>
          <w:highlight w:val="cyan"/>
        </w:rPr>
        <w:lastRenderedPageBreak/>
        <w:t xml:space="preserve">In cases under Article 13.2.1, the following parties shall have the right to appeal to </w:t>
      </w:r>
      <w:r w:rsidRPr="00FE3CD4">
        <w:rPr>
          <w:rFonts w:ascii="Arial" w:hAnsi="Arial" w:cs="Arial"/>
          <w:i/>
          <w:color w:val="000000"/>
          <w:sz w:val="20"/>
          <w:highlight w:val="cyan"/>
        </w:rPr>
        <w:t>CAS</w:t>
      </w:r>
      <w:r w:rsidRPr="00FE3CD4">
        <w:rPr>
          <w:rFonts w:ascii="Arial" w:hAnsi="Arial" w:cs="Arial"/>
          <w:color w:val="000000"/>
          <w:sz w:val="20"/>
          <w:highlight w:val="cyan"/>
        </w:rPr>
        <w:t xml:space="preserve">: (a) the </w:t>
      </w:r>
      <w:r w:rsidRPr="00FE3CD4">
        <w:rPr>
          <w:rFonts w:ascii="Arial" w:hAnsi="Arial" w:cs="Arial"/>
          <w:i/>
          <w:iCs/>
          <w:color w:val="000000"/>
          <w:sz w:val="20"/>
          <w:highlight w:val="cyan"/>
        </w:rPr>
        <w:t>Athlete</w:t>
      </w:r>
      <w:r w:rsidRPr="00FE3CD4">
        <w:rPr>
          <w:rFonts w:ascii="Arial" w:hAnsi="Arial" w:cs="Arial"/>
          <w:color w:val="000000"/>
          <w:sz w:val="20"/>
          <w:highlight w:val="cyan"/>
        </w:rPr>
        <w:t xml:space="preserve"> or other </w:t>
      </w:r>
      <w:r w:rsidRPr="00FE3CD4">
        <w:rPr>
          <w:rFonts w:ascii="Arial" w:hAnsi="Arial" w:cs="Arial"/>
          <w:i/>
          <w:iCs/>
          <w:color w:val="000000"/>
          <w:sz w:val="20"/>
          <w:highlight w:val="cyan"/>
        </w:rPr>
        <w:t>Person</w:t>
      </w:r>
      <w:r w:rsidRPr="00FE3CD4">
        <w:rPr>
          <w:rFonts w:ascii="Arial" w:hAnsi="Arial" w:cs="Arial"/>
          <w:color w:val="000000"/>
          <w:sz w:val="20"/>
          <w:highlight w:val="cyan"/>
        </w:rPr>
        <w:t xml:space="preserve"> who is the subject of the decision being appealed; (b) the other party to the case in which the decision was rendered; (c) </w:t>
      </w:r>
      <w:r w:rsidR="003A10C7" w:rsidRPr="00FE3CD4">
        <w:rPr>
          <w:rFonts w:ascii="Arial" w:hAnsi="Arial" w:cs="Arial"/>
          <w:color w:val="000000"/>
          <w:sz w:val="20"/>
          <w:highlight w:val="cyan"/>
        </w:rPr>
        <w:t>the relevant International Federation</w:t>
      </w:r>
      <w:r w:rsidRPr="00FE3CD4">
        <w:rPr>
          <w:rFonts w:ascii="Arial" w:hAnsi="Arial" w:cs="Arial"/>
          <w:color w:val="000000"/>
          <w:sz w:val="20"/>
          <w:highlight w:val="cyan"/>
        </w:rPr>
        <w:t xml:space="preserve">; (d) </w:t>
      </w:r>
      <w:r w:rsidR="00BC0F25" w:rsidRPr="00FE3CD4">
        <w:rPr>
          <w:rFonts w:ascii="Arial" w:hAnsi="Arial" w:cs="Arial"/>
          <w:color w:val="000000"/>
          <w:sz w:val="20"/>
          <w:highlight w:val="cyan"/>
        </w:rPr>
        <w:t xml:space="preserve">the </w:t>
      </w:r>
      <w:r w:rsidR="00BC0F25" w:rsidRPr="00FE3CD4">
        <w:rPr>
          <w:rFonts w:ascii="Arial" w:hAnsi="Arial" w:cs="Arial"/>
          <w:i/>
          <w:iCs/>
          <w:color w:val="000000"/>
          <w:sz w:val="20"/>
          <w:highlight w:val="cyan"/>
        </w:rPr>
        <w:t>Commission</w:t>
      </w:r>
      <w:r w:rsidR="003A10C7" w:rsidRPr="00FE3CD4">
        <w:rPr>
          <w:rFonts w:ascii="Arial" w:hAnsi="Arial" w:cs="Arial"/>
          <w:color w:val="000000"/>
          <w:sz w:val="20"/>
          <w:highlight w:val="cyan"/>
        </w:rPr>
        <w:t xml:space="preserve"> and </w:t>
      </w:r>
      <w:r w:rsidR="00C447BC" w:rsidRPr="00FE3CD4">
        <w:rPr>
          <w:rFonts w:ascii="Arial" w:hAnsi="Arial" w:cs="Arial"/>
          <w:color w:val="000000"/>
          <w:sz w:val="20"/>
          <w:highlight w:val="cyan"/>
        </w:rPr>
        <w:t xml:space="preserve">(if different) </w:t>
      </w:r>
      <w:r w:rsidRPr="00FE3CD4">
        <w:rPr>
          <w:rFonts w:ascii="Arial" w:hAnsi="Arial" w:cs="Arial"/>
          <w:color w:val="000000"/>
          <w:sz w:val="20"/>
          <w:highlight w:val="cyan"/>
        </w:rPr>
        <w:t xml:space="preserve">the </w:t>
      </w:r>
      <w:r w:rsidRPr="00FE3CD4">
        <w:rPr>
          <w:rFonts w:ascii="Arial" w:hAnsi="Arial" w:cs="Arial"/>
          <w:i/>
          <w:iCs/>
          <w:color w:val="000000"/>
          <w:sz w:val="20"/>
          <w:highlight w:val="cyan"/>
        </w:rPr>
        <w:t xml:space="preserve">National Anti-Doping </w:t>
      </w:r>
      <w:r w:rsidR="00892AEB" w:rsidRPr="00FE3CD4">
        <w:rPr>
          <w:rFonts w:ascii="Arial" w:hAnsi="Arial" w:cs="Arial"/>
          <w:i/>
          <w:iCs/>
          <w:color w:val="000000"/>
          <w:sz w:val="20"/>
          <w:highlight w:val="cyan"/>
        </w:rPr>
        <w:t>Organisation</w:t>
      </w:r>
      <w:r w:rsidRPr="00FE3CD4">
        <w:rPr>
          <w:rFonts w:ascii="Arial" w:hAnsi="Arial" w:cs="Arial"/>
          <w:i/>
          <w:iCs/>
          <w:color w:val="000000"/>
          <w:sz w:val="20"/>
          <w:highlight w:val="cyan"/>
        </w:rPr>
        <w:t xml:space="preserve"> </w:t>
      </w:r>
      <w:r w:rsidRPr="00FE3CD4">
        <w:rPr>
          <w:rFonts w:ascii="Arial" w:hAnsi="Arial" w:cs="Arial"/>
          <w:color w:val="000000"/>
          <w:sz w:val="20"/>
          <w:highlight w:val="cyan"/>
        </w:rPr>
        <w:t xml:space="preserve">of the </w:t>
      </w:r>
      <w:r w:rsidRPr="00FE3CD4">
        <w:rPr>
          <w:rFonts w:ascii="Arial" w:hAnsi="Arial" w:cs="Arial"/>
          <w:i/>
          <w:iCs/>
          <w:color w:val="000000"/>
          <w:sz w:val="20"/>
          <w:highlight w:val="cyan"/>
        </w:rPr>
        <w:t>Person’s</w:t>
      </w:r>
      <w:r w:rsidRPr="00FE3CD4">
        <w:rPr>
          <w:rFonts w:ascii="Arial" w:hAnsi="Arial" w:cs="Arial"/>
          <w:color w:val="000000"/>
          <w:sz w:val="20"/>
          <w:highlight w:val="cyan"/>
        </w:rPr>
        <w:t xml:space="preserve"> country of residence or countries where the </w:t>
      </w:r>
      <w:r w:rsidRPr="00FE3CD4">
        <w:rPr>
          <w:rFonts w:ascii="Arial" w:hAnsi="Arial" w:cs="Arial"/>
          <w:i/>
          <w:color w:val="000000"/>
          <w:sz w:val="20"/>
          <w:highlight w:val="cyan"/>
        </w:rPr>
        <w:t>Person</w:t>
      </w:r>
      <w:r w:rsidRPr="00FE3CD4">
        <w:rPr>
          <w:rFonts w:ascii="Arial" w:hAnsi="Arial" w:cs="Arial"/>
          <w:color w:val="000000"/>
          <w:sz w:val="20"/>
          <w:highlight w:val="cyan"/>
        </w:rPr>
        <w:t xml:space="preserve"> is a national or license holder; (e) the International Olympic Committee or International Paralympic Committee, as applicable, where the decision </w:t>
      </w:r>
      <w:r w:rsidRPr="00FE3CD4">
        <w:rPr>
          <w:rFonts w:ascii="Arial" w:hAnsi="Arial" w:cs="Arial"/>
          <w:sz w:val="20"/>
          <w:highlight w:val="cyan"/>
        </w:rPr>
        <w:t xml:space="preserve">may </w:t>
      </w:r>
      <w:r w:rsidRPr="00FE3CD4">
        <w:rPr>
          <w:rFonts w:ascii="Arial" w:hAnsi="Arial" w:cs="Arial"/>
          <w:color w:val="000000"/>
          <w:sz w:val="20"/>
          <w:highlight w:val="cyan"/>
        </w:rPr>
        <w:t>have an effect in relation to the Olympic Games or Paralympic Games, including decisions affecting</w:t>
      </w:r>
      <w:r w:rsidRPr="00FE3CD4">
        <w:rPr>
          <w:rFonts w:ascii="Arial" w:hAnsi="Arial" w:cs="Arial"/>
          <w:sz w:val="20"/>
          <w:highlight w:val="cyan"/>
        </w:rPr>
        <w:t xml:space="preserve"> eligibility for </w:t>
      </w:r>
      <w:r w:rsidRPr="00FE3CD4">
        <w:rPr>
          <w:rFonts w:ascii="Arial" w:hAnsi="Arial" w:cs="Arial"/>
          <w:color w:val="000000"/>
          <w:sz w:val="20"/>
          <w:highlight w:val="cyan"/>
        </w:rPr>
        <w:t xml:space="preserve">the </w:t>
      </w:r>
      <w:r w:rsidRPr="00FE3CD4">
        <w:rPr>
          <w:rFonts w:ascii="Arial" w:hAnsi="Arial" w:cs="Arial"/>
          <w:sz w:val="20"/>
          <w:highlight w:val="cyan"/>
        </w:rPr>
        <w:t xml:space="preserve">Olympic Games or Paralympic Games; and (f) </w:t>
      </w:r>
      <w:r w:rsidRPr="00FE3CD4">
        <w:rPr>
          <w:rFonts w:ascii="Arial" w:hAnsi="Arial" w:cs="Arial"/>
          <w:i/>
          <w:iCs/>
          <w:sz w:val="20"/>
          <w:highlight w:val="cyan"/>
        </w:rPr>
        <w:t>WADA</w:t>
      </w:r>
      <w:r w:rsidRPr="00FE3CD4">
        <w:rPr>
          <w:rFonts w:ascii="Arial" w:hAnsi="Arial" w:cs="Arial"/>
          <w:sz w:val="20"/>
          <w:highlight w:val="cyan"/>
        </w:rPr>
        <w:t>.</w:t>
      </w:r>
    </w:p>
    <w:p w14:paraId="2DA96BEA" w14:textId="77777777" w:rsidR="00475866" w:rsidRPr="00FE3CD4" w:rsidRDefault="00475866" w:rsidP="00967F32">
      <w:pPr>
        <w:ind w:left="3240" w:hanging="900"/>
        <w:jc w:val="both"/>
        <w:rPr>
          <w:rFonts w:ascii="Arial" w:hAnsi="Arial" w:cs="Arial"/>
          <w:color w:val="000000"/>
          <w:sz w:val="20"/>
          <w:highlight w:val="cyan"/>
        </w:rPr>
      </w:pPr>
    </w:p>
    <w:p w14:paraId="579DC87F" w14:textId="77777777" w:rsidR="00182E89" w:rsidRPr="00FE3CD4" w:rsidRDefault="00182E89" w:rsidP="00445387">
      <w:pPr>
        <w:ind w:left="3119" w:hanging="851"/>
        <w:jc w:val="both"/>
        <w:rPr>
          <w:rFonts w:ascii="Arial" w:hAnsi="Arial" w:cs="Arial"/>
          <w:color w:val="000000"/>
          <w:sz w:val="20"/>
          <w:highlight w:val="cyan"/>
        </w:rPr>
      </w:pPr>
      <w:r w:rsidRPr="00FE3CD4">
        <w:rPr>
          <w:rFonts w:ascii="Arial" w:hAnsi="Arial" w:cs="Arial"/>
          <w:b/>
          <w:color w:val="000000"/>
          <w:sz w:val="20"/>
          <w:highlight w:val="cyan"/>
        </w:rPr>
        <w:t>13.2.3.2</w:t>
      </w:r>
      <w:r w:rsidRPr="00FE3CD4">
        <w:rPr>
          <w:rFonts w:ascii="Arial" w:hAnsi="Arial" w:cs="Arial"/>
          <w:color w:val="000000"/>
          <w:sz w:val="20"/>
          <w:highlight w:val="cyan"/>
        </w:rPr>
        <w:tab/>
        <w:t xml:space="preserve">Appeals Involving Other </w:t>
      </w:r>
      <w:r w:rsidRPr="00FE3CD4">
        <w:rPr>
          <w:rFonts w:ascii="Arial" w:hAnsi="Arial" w:cs="Arial"/>
          <w:i/>
          <w:iCs/>
          <w:color w:val="000000"/>
          <w:sz w:val="20"/>
          <w:highlight w:val="cyan"/>
        </w:rPr>
        <w:t>Athletes</w:t>
      </w:r>
      <w:r w:rsidRPr="00FE3CD4">
        <w:rPr>
          <w:rFonts w:ascii="Arial" w:hAnsi="Arial" w:cs="Arial"/>
          <w:color w:val="000000"/>
          <w:sz w:val="20"/>
          <w:highlight w:val="cyan"/>
        </w:rPr>
        <w:t xml:space="preserve"> or Other </w:t>
      </w:r>
      <w:r w:rsidRPr="00FE3CD4">
        <w:rPr>
          <w:rFonts w:ascii="Arial" w:hAnsi="Arial" w:cs="Arial"/>
          <w:i/>
          <w:iCs/>
          <w:color w:val="000000"/>
          <w:sz w:val="20"/>
          <w:highlight w:val="cyan"/>
        </w:rPr>
        <w:t>Persons</w:t>
      </w:r>
    </w:p>
    <w:p w14:paraId="5B219DD5" w14:textId="77777777" w:rsidR="00182E89" w:rsidRPr="00FE3CD4" w:rsidRDefault="00182E89" w:rsidP="00967F32">
      <w:pPr>
        <w:ind w:left="3240" w:hanging="900"/>
        <w:jc w:val="both"/>
        <w:rPr>
          <w:rFonts w:ascii="Arial" w:hAnsi="Arial" w:cs="Arial"/>
          <w:color w:val="000000"/>
          <w:sz w:val="20"/>
          <w:highlight w:val="cyan"/>
        </w:rPr>
      </w:pPr>
    </w:p>
    <w:p w14:paraId="33B0CB39" w14:textId="69B57A73" w:rsidR="007906B8" w:rsidRPr="00FE3CD4" w:rsidRDefault="00475866" w:rsidP="00445387">
      <w:pPr>
        <w:ind w:left="3119"/>
        <w:jc w:val="both"/>
        <w:rPr>
          <w:rFonts w:ascii="Arial" w:hAnsi="Arial" w:cs="Arial"/>
          <w:color w:val="000000"/>
          <w:sz w:val="20"/>
          <w:highlight w:val="cyan"/>
        </w:rPr>
      </w:pPr>
      <w:r w:rsidRPr="00FE3CD4">
        <w:rPr>
          <w:rFonts w:ascii="Arial" w:hAnsi="Arial" w:cs="Arial"/>
          <w:color w:val="000000"/>
          <w:sz w:val="20"/>
          <w:highlight w:val="cyan"/>
        </w:rPr>
        <w:t>In cases under Article 13.2.2, the</w:t>
      </w:r>
      <w:r w:rsidR="003A5175" w:rsidRPr="00FE3CD4">
        <w:rPr>
          <w:rFonts w:ascii="Arial" w:hAnsi="Arial" w:cs="Arial"/>
          <w:color w:val="000000"/>
          <w:sz w:val="20"/>
          <w:highlight w:val="cyan"/>
        </w:rPr>
        <w:t xml:space="preserve"> following</w:t>
      </w:r>
      <w:r w:rsidRPr="00FE3CD4">
        <w:rPr>
          <w:rFonts w:ascii="Arial" w:hAnsi="Arial" w:cs="Arial"/>
          <w:color w:val="000000"/>
          <w:sz w:val="20"/>
          <w:highlight w:val="cyan"/>
        </w:rPr>
        <w:t xml:space="preserve"> parties</w:t>
      </w:r>
      <w:r w:rsidR="00134FCC" w:rsidRPr="00FE3CD4">
        <w:rPr>
          <w:rFonts w:ascii="Arial" w:hAnsi="Arial" w:cs="Arial"/>
          <w:color w:val="000000"/>
          <w:sz w:val="20"/>
          <w:highlight w:val="cyan"/>
        </w:rPr>
        <w:t xml:space="preserve"> </w:t>
      </w:r>
      <w:r w:rsidR="003A5175" w:rsidRPr="00FE3CD4">
        <w:rPr>
          <w:rFonts w:ascii="Arial" w:hAnsi="Arial" w:cs="Arial"/>
          <w:color w:val="000000"/>
          <w:sz w:val="20"/>
          <w:highlight w:val="cyan"/>
        </w:rPr>
        <w:t>shall have</w:t>
      </w:r>
      <w:r w:rsidRPr="00FE3CD4">
        <w:rPr>
          <w:rFonts w:ascii="Arial" w:hAnsi="Arial" w:cs="Arial"/>
          <w:color w:val="000000"/>
          <w:sz w:val="20"/>
          <w:highlight w:val="cyan"/>
        </w:rPr>
        <w:t xml:space="preserve"> the right to appeal</w:t>
      </w:r>
      <w:r w:rsidR="00FA0B26" w:rsidRPr="00FE3CD4">
        <w:rPr>
          <w:rFonts w:ascii="Arial" w:hAnsi="Arial" w:cs="Arial"/>
          <w:color w:val="000000"/>
          <w:sz w:val="20"/>
          <w:highlight w:val="cyan"/>
        </w:rPr>
        <w:t xml:space="preserve">: </w:t>
      </w:r>
      <w:r w:rsidRPr="00FE3CD4">
        <w:rPr>
          <w:rFonts w:ascii="Arial" w:hAnsi="Arial" w:cs="Arial"/>
          <w:color w:val="000000"/>
          <w:sz w:val="20"/>
          <w:highlight w:val="cyan"/>
        </w:rPr>
        <w:t xml:space="preserve">(a) the </w:t>
      </w:r>
      <w:r w:rsidRPr="00FE3CD4">
        <w:rPr>
          <w:rFonts w:ascii="Arial" w:hAnsi="Arial" w:cs="Arial"/>
          <w:i/>
          <w:iCs/>
          <w:color w:val="000000"/>
          <w:sz w:val="20"/>
          <w:highlight w:val="cyan"/>
        </w:rPr>
        <w:t>Athlete</w:t>
      </w:r>
      <w:r w:rsidRPr="00FE3CD4">
        <w:rPr>
          <w:rFonts w:ascii="Arial" w:hAnsi="Arial" w:cs="Arial"/>
          <w:color w:val="000000"/>
          <w:sz w:val="20"/>
          <w:highlight w:val="cyan"/>
        </w:rPr>
        <w:t xml:space="preserve"> or other </w:t>
      </w:r>
      <w:r w:rsidRPr="00FE3CD4">
        <w:rPr>
          <w:rFonts w:ascii="Arial" w:hAnsi="Arial" w:cs="Arial"/>
          <w:i/>
          <w:iCs/>
          <w:color w:val="000000"/>
          <w:sz w:val="20"/>
          <w:highlight w:val="cyan"/>
        </w:rPr>
        <w:t>Person</w:t>
      </w:r>
      <w:r w:rsidRPr="00FE3CD4">
        <w:rPr>
          <w:rFonts w:ascii="Arial" w:hAnsi="Arial" w:cs="Arial"/>
          <w:color w:val="000000"/>
          <w:sz w:val="20"/>
          <w:highlight w:val="cyan"/>
        </w:rPr>
        <w:t xml:space="preserve"> who is the subject of the decision being appealed; (b) the other party to the case in which the decision was rendered; (c) </w:t>
      </w:r>
      <w:r w:rsidR="003A10C7" w:rsidRPr="00FE3CD4">
        <w:rPr>
          <w:rFonts w:ascii="Arial" w:hAnsi="Arial" w:cs="Arial"/>
          <w:color w:val="000000"/>
          <w:sz w:val="20"/>
          <w:highlight w:val="cyan"/>
        </w:rPr>
        <w:t>the relevant International Federation</w:t>
      </w:r>
      <w:r w:rsidRPr="00FE3CD4">
        <w:rPr>
          <w:rFonts w:ascii="Arial" w:hAnsi="Arial" w:cs="Arial"/>
          <w:color w:val="000000"/>
          <w:sz w:val="20"/>
          <w:highlight w:val="cyan"/>
        </w:rPr>
        <w:t xml:space="preserve">; (d) </w:t>
      </w:r>
      <w:r w:rsidR="00BC0F25" w:rsidRPr="00FE3CD4">
        <w:rPr>
          <w:rFonts w:ascii="Arial" w:hAnsi="Arial" w:cs="Arial"/>
          <w:color w:val="000000"/>
          <w:sz w:val="20"/>
          <w:highlight w:val="cyan"/>
        </w:rPr>
        <w:t xml:space="preserve">the </w:t>
      </w:r>
      <w:r w:rsidR="00BC0F25" w:rsidRPr="00FE3CD4">
        <w:rPr>
          <w:rFonts w:ascii="Arial" w:hAnsi="Arial" w:cs="Arial"/>
          <w:i/>
          <w:iCs/>
          <w:color w:val="000000"/>
          <w:sz w:val="20"/>
          <w:highlight w:val="cyan"/>
        </w:rPr>
        <w:t>Commission</w:t>
      </w:r>
      <w:r w:rsidR="00BC0F25" w:rsidRPr="00FE3CD4">
        <w:rPr>
          <w:rFonts w:ascii="Arial" w:hAnsi="Arial" w:cs="Arial"/>
          <w:color w:val="000000"/>
          <w:sz w:val="20"/>
          <w:highlight w:val="cyan"/>
        </w:rPr>
        <w:t xml:space="preserve"> </w:t>
      </w:r>
      <w:r w:rsidR="003A10C7" w:rsidRPr="00FE3CD4">
        <w:rPr>
          <w:rFonts w:ascii="Arial" w:hAnsi="Arial" w:cs="Arial"/>
          <w:color w:val="000000"/>
          <w:sz w:val="20"/>
          <w:highlight w:val="cyan"/>
        </w:rPr>
        <w:t xml:space="preserve"> and </w:t>
      </w:r>
      <w:r w:rsidR="00C447BC" w:rsidRPr="00FE3CD4">
        <w:rPr>
          <w:rFonts w:ascii="Arial" w:hAnsi="Arial" w:cs="Arial"/>
          <w:color w:val="000000"/>
          <w:sz w:val="20"/>
          <w:highlight w:val="cyan"/>
        </w:rPr>
        <w:t xml:space="preserve">(if different) </w:t>
      </w:r>
      <w:r w:rsidRPr="00FE3CD4">
        <w:rPr>
          <w:rFonts w:ascii="Arial" w:hAnsi="Arial" w:cs="Arial"/>
          <w:color w:val="000000"/>
          <w:sz w:val="20"/>
          <w:highlight w:val="cyan"/>
        </w:rPr>
        <w:t xml:space="preserve">the </w:t>
      </w:r>
      <w:r w:rsidRPr="00FE3CD4">
        <w:rPr>
          <w:rFonts w:ascii="Arial" w:hAnsi="Arial" w:cs="Arial"/>
          <w:i/>
          <w:iCs/>
          <w:color w:val="000000"/>
          <w:sz w:val="20"/>
          <w:highlight w:val="cyan"/>
        </w:rPr>
        <w:t xml:space="preserve">National Anti-Doping </w:t>
      </w:r>
      <w:r w:rsidR="00892AEB" w:rsidRPr="00FE3CD4">
        <w:rPr>
          <w:rFonts w:ascii="Arial" w:hAnsi="Arial" w:cs="Arial"/>
          <w:i/>
          <w:iCs/>
          <w:color w:val="000000"/>
          <w:sz w:val="20"/>
          <w:highlight w:val="cyan"/>
        </w:rPr>
        <w:t>Organisation</w:t>
      </w:r>
      <w:r w:rsidRPr="00FE3CD4">
        <w:rPr>
          <w:rFonts w:ascii="Arial" w:hAnsi="Arial" w:cs="Arial"/>
          <w:i/>
          <w:iCs/>
          <w:color w:val="000000"/>
          <w:sz w:val="20"/>
          <w:highlight w:val="cyan"/>
        </w:rPr>
        <w:t xml:space="preserve"> </w:t>
      </w:r>
      <w:r w:rsidRPr="00FE3CD4">
        <w:rPr>
          <w:rFonts w:ascii="Arial" w:hAnsi="Arial" w:cs="Arial"/>
          <w:color w:val="000000"/>
          <w:sz w:val="20"/>
          <w:highlight w:val="cyan"/>
        </w:rPr>
        <w:t xml:space="preserve">of the </w:t>
      </w:r>
      <w:r w:rsidRPr="00FE3CD4">
        <w:rPr>
          <w:rFonts w:ascii="Arial" w:hAnsi="Arial" w:cs="Arial"/>
          <w:i/>
          <w:iCs/>
          <w:color w:val="000000"/>
          <w:sz w:val="20"/>
          <w:highlight w:val="cyan"/>
        </w:rPr>
        <w:t>Person</w:t>
      </w:r>
      <w:r w:rsidRPr="00FE3CD4">
        <w:rPr>
          <w:rFonts w:ascii="Arial" w:hAnsi="Arial" w:cs="Arial"/>
          <w:iCs/>
          <w:color w:val="000000"/>
          <w:sz w:val="20"/>
          <w:highlight w:val="cyan"/>
        </w:rPr>
        <w:t>’s</w:t>
      </w:r>
      <w:r w:rsidRPr="00FE3CD4">
        <w:rPr>
          <w:rFonts w:ascii="Arial" w:hAnsi="Arial" w:cs="Arial"/>
          <w:i/>
          <w:iCs/>
          <w:color w:val="000000"/>
          <w:sz w:val="20"/>
          <w:highlight w:val="cyan"/>
        </w:rPr>
        <w:t xml:space="preserve"> </w:t>
      </w:r>
      <w:r w:rsidRPr="00FE3CD4">
        <w:rPr>
          <w:rFonts w:ascii="Arial" w:hAnsi="Arial" w:cs="Arial"/>
          <w:color w:val="000000"/>
          <w:sz w:val="20"/>
          <w:highlight w:val="cyan"/>
        </w:rPr>
        <w:t>country of residence</w:t>
      </w:r>
      <w:r w:rsidR="00182E89" w:rsidRPr="00FE3CD4">
        <w:rPr>
          <w:rFonts w:ascii="Arial" w:hAnsi="Arial" w:cs="Arial"/>
          <w:color w:val="000000"/>
          <w:sz w:val="20"/>
          <w:highlight w:val="cyan"/>
        </w:rPr>
        <w:t xml:space="preserve"> or countries where the </w:t>
      </w:r>
      <w:r w:rsidR="00182E89" w:rsidRPr="00FE3CD4">
        <w:rPr>
          <w:rFonts w:ascii="Arial" w:hAnsi="Arial" w:cs="Arial"/>
          <w:i/>
          <w:iCs/>
          <w:color w:val="000000"/>
          <w:sz w:val="20"/>
          <w:highlight w:val="cyan"/>
        </w:rPr>
        <w:t>Person</w:t>
      </w:r>
      <w:r w:rsidR="00182E89" w:rsidRPr="00FE3CD4">
        <w:rPr>
          <w:rFonts w:ascii="Arial" w:hAnsi="Arial" w:cs="Arial"/>
          <w:color w:val="000000"/>
          <w:sz w:val="20"/>
          <w:highlight w:val="cyan"/>
        </w:rPr>
        <w:t xml:space="preserve"> is a national or license holder</w:t>
      </w:r>
      <w:r w:rsidRPr="00FE3CD4">
        <w:rPr>
          <w:rFonts w:ascii="Arial" w:hAnsi="Arial" w:cs="Arial"/>
          <w:color w:val="000000"/>
          <w:sz w:val="20"/>
          <w:highlight w:val="cyan"/>
        </w:rPr>
        <w:t>; (e) the International Olympic Committee or International Paralympic Committee, as applicable, where the decision may have an effect in relation to the Olympic Games or Paralympic Games, including decisions affecting eligibility for the Ol</w:t>
      </w:r>
      <w:r w:rsidR="006D396B" w:rsidRPr="00FE3CD4">
        <w:rPr>
          <w:rFonts w:ascii="Arial" w:hAnsi="Arial" w:cs="Arial"/>
          <w:color w:val="000000"/>
          <w:sz w:val="20"/>
          <w:highlight w:val="cyan"/>
        </w:rPr>
        <w:t>ympic Games or Paralympic Games;</w:t>
      </w:r>
      <w:r w:rsidRPr="00FE3CD4">
        <w:rPr>
          <w:rFonts w:ascii="Arial" w:hAnsi="Arial" w:cs="Arial"/>
          <w:color w:val="000000"/>
          <w:sz w:val="20"/>
          <w:highlight w:val="cyan"/>
        </w:rPr>
        <w:t xml:space="preserve"> and (f) </w:t>
      </w:r>
      <w:r w:rsidRPr="00FE3CD4">
        <w:rPr>
          <w:rFonts w:ascii="Arial" w:hAnsi="Arial" w:cs="Arial"/>
          <w:i/>
          <w:iCs/>
          <w:color w:val="000000"/>
          <w:sz w:val="20"/>
          <w:highlight w:val="cyan"/>
        </w:rPr>
        <w:t>WADA</w:t>
      </w:r>
      <w:r w:rsidR="00FA0B26" w:rsidRPr="00FE3CD4">
        <w:rPr>
          <w:rFonts w:ascii="Arial" w:hAnsi="Arial" w:cs="Arial"/>
          <w:color w:val="000000"/>
          <w:sz w:val="20"/>
          <w:highlight w:val="cyan"/>
        </w:rPr>
        <w:t>.</w:t>
      </w:r>
    </w:p>
    <w:p w14:paraId="20711131" w14:textId="77777777" w:rsidR="007906B8" w:rsidRPr="00FE3CD4" w:rsidRDefault="007906B8" w:rsidP="00B31E3E">
      <w:pPr>
        <w:ind w:left="1440"/>
        <w:jc w:val="both"/>
        <w:rPr>
          <w:rFonts w:ascii="Arial" w:hAnsi="Arial" w:cs="Arial"/>
          <w:color w:val="000000"/>
          <w:sz w:val="20"/>
          <w:highlight w:val="cyan"/>
        </w:rPr>
      </w:pPr>
    </w:p>
    <w:p w14:paraId="3D212B06" w14:textId="19427D23" w:rsidR="00182E89" w:rsidRPr="00FE3CD4" w:rsidRDefault="00182E89" w:rsidP="00445387">
      <w:pPr>
        <w:ind w:left="3119" w:hanging="851"/>
        <w:jc w:val="both"/>
        <w:rPr>
          <w:rFonts w:ascii="Arial" w:hAnsi="Arial" w:cs="Arial"/>
          <w:color w:val="000000"/>
          <w:sz w:val="20"/>
          <w:highlight w:val="cyan"/>
        </w:rPr>
      </w:pPr>
      <w:r w:rsidRPr="00FE3CD4">
        <w:rPr>
          <w:rFonts w:ascii="Arial" w:hAnsi="Arial" w:cs="Arial"/>
          <w:b/>
          <w:color w:val="000000"/>
          <w:sz w:val="20"/>
          <w:highlight w:val="cyan"/>
        </w:rPr>
        <w:t>13.2.3.3</w:t>
      </w:r>
      <w:r w:rsidRPr="00FE3CD4">
        <w:rPr>
          <w:rFonts w:ascii="Arial" w:hAnsi="Arial" w:cs="Arial"/>
          <w:color w:val="000000"/>
          <w:sz w:val="20"/>
          <w:highlight w:val="cyan"/>
        </w:rPr>
        <w:t xml:space="preserve"> </w:t>
      </w:r>
      <w:r w:rsidRPr="00FE3CD4">
        <w:rPr>
          <w:rFonts w:ascii="Arial" w:hAnsi="Arial" w:cs="Arial"/>
          <w:color w:val="000000"/>
          <w:sz w:val="20"/>
          <w:highlight w:val="cyan"/>
        </w:rPr>
        <w:tab/>
        <w:t>Duty to Notify</w:t>
      </w:r>
      <w:r w:rsidR="00E13DAF" w:rsidRPr="00FE3CD4">
        <w:rPr>
          <w:rFonts w:ascii="Arial" w:hAnsi="Arial" w:cs="Arial"/>
          <w:color w:val="000000"/>
          <w:sz w:val="20"/>
          <w:highlight w:val="cyan"/>
        </w:rPr>
        <w:t xml:space="preserve"> as a Condition to Admissibility of Appeal</w:t>
      </w:r>
    </w:p>
    <w:p w14:paraId="3C7C60F8" w14:textId="77777777" w:rsidR="00182E89" w:rsidRPr="00FE3CD4" w:rsidRDefault="00182E89" w:rsidP="00967F32">
      <w:pPr>
        <w:ind w:left="3240" w:hanging="900"/>
        <w:jc w:val="both"/>
        <w:rPr>
          <w:rFonts w:ascii="Arial" w:hAnsi="Arial" w:cs="Arial"/>
          <w:color w:val="000000"/>
          <w:sz w:val="20"/>
          <w:highlight w:val="cyan"/>
        </w:rPr>
      </w:pPr>
    </w:p>
    <w:p w14:paraId="0AA0D121" w14:textId="13E16422" w:rsidR="00182E89" w:rsidRPr="00FE3CD4" w:rsidRDefault="0036605A" w:rsidP="00445387">
      <w:pPr>
        <w:ind w:left="3119"/>
        <w:jc w:val="both"/>
        <w:rPr>
          <w:rFonts w:ascii="Arial" w:hAnsi="Arial" w:cs="Arial"/>
          <w:color w:val="000000"/>
          <w:sz w:val="20"/>
          <w:highlight w:val="cyan"/>
        </w:rPr>
      </w:pPr>
      <w:r w:rsidRPr="00FE3CD4">
        <w:rPr>
          <w:rFonts w:ascii="Arial" w:hAnsi="Arial" w:cs="Arial"/>
          <w:color w:val="000000"/>
          <w:sz w:val="20"/>
          <w:highlight w:val="cyan"/>
        </w:rPr>
        <w:t xml:space="preserve">As a condition to the admissibility of an appeal to </w:t>
      </w:r>
      <w:r w:rsidRPr="00FE3CD4">
        <w:rPr>
          <w:rFonts w:ascii="Arial" w:hAnsi="Arial" w:cs="Arial"/>
          <w:i/>
          <w:iCs/>
          <w:color w:val="000000"/>
          <w:sz w:val="20"/>
          <w:highlight w:val="cyan"/>
        </w:rPr>
        <w:t>CAS</w:t>
      </w:r>
      <w:r w:rsidRPr="00FE3CD4">
        <w:rPr>
          <w:rFonts w:ascii="Arial" w:hAnsi="Arial" w:cs="Arial"/>
          <w:color w:val="000000"/>
          <w:sz w:val="20"/>
          <w:highlight w:val="cyan"/>
        </w:rPr>
        <w:t xml:space="preserve"> authorized in this Article 13, an appealing party shall have provided notice of the appeal to </w:t>
      </w:r>
      <w:r w:rsidRPr="00FE3CD4">
        <w:rPr>
          <w:rFonts w:ascii="Arial" w:hAnsi="Arial" w:cs="Arial"/>
          <w:i/>
          <w:iCs/>
          <w:color w:val="000000"/>
          <w:sz w:val="20"/>
          <w:highlight w:val="cyan"/>
        </w:rPr>
        <w:t>WADA</w:t>
      </w:r>
      <w:r w:rsidRPr="00FE3CD4">
        <w:rPr>
          <w:rFonts w:ascii="Arial" w:hAnsi="Arial" w:cs="Arial"/>
          <w:color w:val="000000"/>
          <w:sz w:val="20"/>
          <w:highlight w:val="cyan"/>
        </w:rPr>
        <w:t xml:space="preserve"> and all other parties with a right to appeal. For other appeals authorized in this Article 13, all parties to </w:t>
      </w:r>
      <w:r w:rsidR="00DE5C8E" w:rsidRPr="00FE3CD4">
        <w:rPr>
          <w:rFonts w:ascii="Arial" w:hAnsi="Arial" w:cs="Arial"/>
          <w:color w:val="000000"/>
          <w:sz w:val="20"/>
          <w:highlight w:val="cyan"/>
        </w:rPr>
        <w:t>an appeal</w:t>
      </w:r>
      <w:r w:rsidR="0043140A" w:rsidRPr="00FE3CD4">
        <w:rPr>
          <w:rFonts w:ascii="Arial" w:hAnsi="Arial" w:cs="Arial"/>
          <w:color w:val="000000"/>
          <w:sz w:val="20"/>
          <w:highlight w:val="cyan"/>
        </w:rPr>
        <w:t xml:space="preserve"> </w:t>
      </w:r>
      <w:r w:rsidR="00131277" w:rsidRPr="00FE3CD4">
        <w:rPr>
          <w:rFonts w:ascii="Arial" w:hAnsi="Arial" w:cs="Arial"/>
          <w:color w:val="000000"/>
          <w:sz w:val="20"/>
          <w:highlight w:val="cyan"/>
        </w:rPr>
        <w:t xml:space="preserve">shall </w:t>
      </w:r>
      <w:r w:rsidR="00182E89" w:rsidRPr="00FE3CD4">
        <w:rPr>
          <w:rFonts w:ascii="Arial" w:hAnsi="Arial" w:cs="Arial"/>
          <w:color w:val="000000"/>
          <w:sz w:val="20"/>
          <w:highlight w:val="cyan"/>
        </w:rPr>
        <w:t xml:space="preserve">ensure that </w:t>
      </w:r>
      <w:r w:rsidR="00182E89" w:rsidRPr="00FE3CD4">
        <w:rPr>
          <w:rFonts w:ascii="Arial" w:hAnsi="Arial" w:cs="Arial"/>
          <w:i/>
          <w:iCs/>
          <w:color w:val="000000"/>
          <w:sz w:val="20"/>
          <w:highlight w:val="cyan"/>
        </w:rPr>
        <w:t>WADA</w:t>
      </w:r>
      <w:r w:rsidR="00182E89" w:rsidRPr="00FE3CD4">
        <w:rPr>
          <w:rFonts w:ascii="Arial" w:hAnsi="Arial" w:cs="Arial"/>
          <w:color w:val="000000"/>
          <w:sz w:val="20"/>
          <w:highlight w:val="cyan"/>
        </w:rPr>
        <w:t xml:space="preserve"> and all other parties with a right to appeal have been given notice of the appeal.</w:t>
      </w:r>
    </w:p>
    <w:p w14:paraId="3676CF7F" w14:textId="77777777" w:rsidR="00FF6E9D" w:rsidRPr="00FE3CD4" w:rsidRDefault="00FF6E9D" w:rsidP="00445387">
      <w:pPr>
        <w:ind w:left="3119"/>
        <w:jc w:val="both"/>
        <w:rPr>
          <w:rFonts w:ascii="Arial" w:hAnsi="Arial" w:cs="Arial"/>
          <w:color w:val="000000"/>
          <w:sz w:val="20"/>
          <w:highlight w:val="cyan"/>
        </w:rPr>
      </w:pPr>
    </w:p>
    <w:p w14:paraId="11B623F9" w14:textId="77777777" w:rsidR="00475866" w:rsidRPr="00FE3CD4" w:rsidRDefault="00182E89" w:rsidP="00445387">
      <w:pPr>
        <w:ind w:left="3119" w:hanging="851"/>
        <w:jc w:val="both"/>
        <w:rPr>
          <w:rFonts w:ascii="Arial" w:hAnsi="Arial" w:cs="Arial"/>
          <w:sz w:val="20"/>
          <w:highlight w:val="cyan"/>
        </w:rPr>
      </w:pPr>
      <w:r w:rsidRPr="00FE3CD4">
        <w:rPr>
          <w:rFonts w:ascii="Arial" w:hAnsi="Arial" w:cs="Arial"/>
          <w:b/>
          <w:sz w:val="20"/>
          <w:highlight w:val="cyan"/>
        </w:rPr>
        <w:t>13.2.3.4</w:t>
      </w:r>
      <w:r w:rsidRPr="00FE3CD4">
        <w:rPr>
          <w:rFonts w:ascii="Arial" w:hAnsi="Arial" w:cs="Arial"/>
          <w:sz w:val="20"/>
          <w:highlight w:val="cyan"/>
        </w:rPr>
        <w:t xml:space="preserve"> </w:t>
      </w:r>
      <w:r w:rsidRPr="00FE3CD4">
        <w:rPr>
          <w:rFonts w:ascii="Arial" w:hAnsi="Arial" w:cs="Arial"/>
          <w:sz w:val="20"/>
          <w:highlight w:val="cyan"/>
        </w:rPr>
        <w:tab/>
        <w:t xml:space="preserve">Appeal from Imposition of </w:t>
      </w:r>
      <w:r w:rsidRPr="00FE3CD4">
        <w:rPr>
          <w:rFonts w:ascii="Arial" w:hAnsi="Arial" w:cs="Arial"/>
          <w:i/>
          <w:iCs/>
          <w:sz w:val="20"/>
          <w:highlight w:val="cyan"/>
        </w:rPr>
        <w:t>Provisional Suspension</w:t>
      </w:r>
    </w:p>
    <w:p w14:paraId="138EC460" w14:textId="77777777" w:rsidR="00B44FEA" w:rsidRPr="00FE3CD4" w:rsidRDefault="00B44FEA" w:rsidP="00967F32">
      <w:pPr>
        <w:ind w:left="3240" w:hanging="900"/>
        <w:jc w:val="both"/>
        <w:rPr>
          <w:rFonts w:ascii="Arial" w:hAnsi="Arial" w:cs="Arial"/>
          <w:sz w:val="20"/>
          <w:highlight w:val="cyan"/>
        </w:rPr>
      </w:pPr>
    </w:p>
    <w:p w14:paraId="67106433" w14:textId="77777777" w:rsidR="00475866" w:rsidRPr="00FE3CD4" w:rsidRDefault="00475866" w:rsidP="00445387">
      <w:pPr>
        <w:ind w:left="3119"/>
        <w:jc w:val="both"/>
        <w:rPr>
          <w:rFonts w:ascii="Arial" w:hAnsi="Arial" w:cs="Arial"/>
          <w:sz w:val="20"/>
          <w:highlight w:val="cyan"/>
        </w:rPr>
      </w:pPr>
      <w:r w:rsidRPr="00FE3CD4">
        <w:rPr>
          <w:rFonts w:ascii="Arial" w:hAnsi="Arial" w:cs="Arial"/>
          <w:sz w:val="20"/>
          <w:highlight w:val="cyan"/>
        </w:rPr>
        <w:t xml:space="preserve">Notwithstanding any other provision herein, the only </w:t>
      </w:r>
      <w:r w:rsidRPr="00FE3CD4">
        <w:rPr>
          <w:rFonts w:ascii="Arial" w:hAnsi="Arial" w:cs="Arial"/>
          <w:i/>
          <w:sz w:val="20"/>
          <w:highlight w:val="cyan"/>
        </w:rPr>
        <w:t>Person</w:t>
      </w:r>
      <w:r w:rsidRPr="00FE3CD4">
        <w:rPr>
          <w:rFonts w:ascii="Arial" w:hAnsi="Arial" w:cs="Arial"/>
          <w:sz w:val="20"/>
          <w:highlight w:val="cyan"/>
        </w:rPr>
        <w:t xml:space="preserve"> who may appeal from </w:t>
      </w:r>
      <w:r w:rsidR="00182E89" w:rsidRPr="00FE3CD4">
        <w:rPr>
          <w:rFonts w:ascii="Arial" w:hAnsi="Arial" w:cs="Arial"/>
          <w:sz w:val="20"/>
          <w:highlight w:val="cyan"/>
        </w:rPr>
        <w:t xml:space="preserve">the imposition of </w:t>
      </w:r>
      <w:r w:rsidRPr="00FE3CD4">
        <w:rPr>
          <w:rFonts w:ascii="Arial" w:hAnsi="Arial" w:cs="Arial"/>
          <w:sz w:val="20"/>
          <w:highlight w:val="cyan"/>
        </w:rPr>
        <w:t xml:space="preserve">a </w:t>
      </w:r>
      <w:r w:rsidRPr="00FE3CD4">
        <w:rPr>
          <w:rFonts w:ascii="Arial" w:hAnsi="Arial" w:cs="Arial"/>
          <w:i/>
          <w:sz w:val="20"/>
          <w:highlight w:val="cyan"/>
        </w:rPr>
        <w:t>Provisional Suspension</w:t>
      </w:r>
      <w:r w:rsidRPr="00FE3CD4">
        <w:rPr>
          <w:rFonts w:ascii="Arial" w:hAnsi="Arial" w:cs="Arial"/>
          <w:sz w:val="20"/>
          <w:highlight w:val="cyan"/>
        </w:rPr>
        <w:t xml:space="preserve"> is the </w:t>
      </w:r>
      <w:r w:rsidRPr="00FE3CD4">
        <w:rPr>
          <w:rFonts w:ascii="Arial" w:hAnsi="Arial" w:cs="Arial"/>
          <w:i/>
          <w:sz w:val="20"/>
          <w:highlight w:val="cyan"/>
        </w:rPr>
        <w:t>Athlete</w:t>
      </w:r>
      <w:r w:rsidRPr="00FE3CD4">
        <w:rPr>
          <w:rFonts w:ascii="Arial" w:hAnsi="Arial" w:cs="Arial"/>
          <w:sz w:val="20"/>
          <w:highlight w:val="cyan"/>
        </w:rPr>
        <w:t xml:space="preserve"> or other </w:t>
      </w:r>
      <w:r w:rsidRPr="00FE3CD4">
        <w:rPr>
          <w:rFonts w:ascii="Arial" w:hAnsi="Arial" w:cs="Arial"/>
          <w:i/>
          <w:sz w:val="20"/>
          <w:highlight w:val="cyan"/>
        </w:rPr>
        <w:t>Person</w:t>
      </w:r>
      <w:r w:rsidRPr="00FE3CD4">
        <w:rPr>
          <w:rFonts w:ascii="Arial" w:hAnsi="Arial" w:cs="Arial"/>
          <w:sz w:val="20"/>
          <w:highlight w:val="cyan"/>
        </w:rPr>
        <w:t xml:space="preserve"> upon whom the </w:t>
      </w:r>
      <w:r w:rsidRPr="00FE3CD4">
        <w:rPr>
          <w:rFonts w:ascii="Arial" w:hAnsi="Arial" w:cs="Arial"/>
          <w:i/>
          <w:sz w:val="20"/>
          <w:highlight w:val="cyan"/>
        </w:rPr>
        <w:t>Provisional Suspension</w:t>
      </w:r>
      <w:r w:rsidRPr="00FE3CD4">
        <w:rPr>
          <w:rFonts w:ascii="Arial" w:hAnsi="Arial" w:cs="Arial"/>
          <w:sz w:val="20"/>
          <w:highlight w:val="cyan"/>
        </w:rPr>
        <w:t xml:space="preserve"> is imposed.</w:t>
      </w:r>
    </w:p>
    <w:p w14:paraId="3CDF8CC8" w14:textId="77777777" w:rsidR="00F15812" w:rsidRPr="00FE3CD4" w:rsidRDefault="00F15812" w:rsidP="00445387">
      <w:pPr>
        <w:ind w:left="3119"/>
        <w:jc w:val="both"/>
        <w:rPr>
          <w:rFonts w:ascii="Arial" w:hAnsi="Arial" w:cs="Arial"/>
          <w:sz w:val="20"/>
          <w:highlight w:val="cyan"/>
        </w:rPr>
      </w:pPr>
    </w:p>
    <w:p w14:paraId="372500BB" w14:textId="10A5D3F4" w:rsidR="00475866" w:rsidRPr="00FE3CD4" w:rsidRDefault="002B5C38" w:rsidP="00445387">
      <w:pPr>
        <w:ind w:left="2268" w:hanging="850"/>
        <w:jc w:val="both"/>
        <w:rPr>
          <w:rFonts w:ascii="Arial" w:hAnsi="Arial" w:cs="Arial"/>
          <w:spacing w:val="-3"/>
          <w:sz w:val="20"/>
          <w:highlight w:val="cyan"/>
        </w:rPr>
      </w:pPr>
      <w:bookmarkStart w:id="284" w:name="_DV_C689"/>
      <w:r w:rsidRPr="00FE3CD4">
        <w:rPr>
          <w:rFonts w:ascii="Arial" w:hAnsi="Arial" w:cs="Arial"/>
          <w:b/>
          <w:spacing w:val="-3"/>
          <w:sz w:val="20"/>
          <w:highlight w:val="cyan"/>
        </w:rPr>
        <w:t>13.2.4</w:t>
      </w:r>
      <w:r w:rsidRPr="00FE3CD4">
        <w:rPr>
          <w:rFonts w:ascii="Arial" w:hAnsi="Arial" w:cs="Arial"/>
          <w:spacing w:val="-3"/>
          <w:sz w:val="20"/>
          <w:highlight w:val="cyan"/>
        </w:rPr>
        <w:t xml:space="preserve"> </w:t>
      </w:r>
      <w:r w:rsidRPr="00FE3CD4">
        <w:rPr>
          <w:rFonts w:ascii="Arial" w:hAnsi="Arial" w:cs="Arial"/>
          <w:spacing w:val="-3"/>
          <w:sz w:val="20"/>
          <w:highlight w:val="cyan"/>
        </w:rPr>
        <w:tab/>
      </w:r>
      <w:r w:rsidR="00475866" w:rsidRPr="00FE3CD4">
        <w:rPr>
          <w:rFonts w:ascii="Arial" w:hAnsi="Arial" w:cs="Arial"/>
          <w:spacing w:val="-3"/>
          <w:sz w:val="20"/>
          <w:highlight w:val="cyan"/>
        </w:rPr>
        <w:t xml:space="preserve">Cross Appeals </w:t>
      </w:r>
      <w:r w:rsidR="00987968" w:rsidRPr="00FE3CD4">
        <w:rPr>
          <w:rFonts w:ascii="Arial" w:hAnsi="Arial" w:cs="Arial"/>
          <w:spacing w:val="-3"/>
          <w:sz w:val="20"/>
          <w:highlight w:val="cyan"/>
        </w:rPr>
        <w:t xml:space="preserve">and other Subsequent Appeals </w:t>
      </w:r>
      <w:r w:rsidR="00475866" w:rsidRPr="00FE3CD4">
        <w:rPr>
          <w:rFonts w:ascii="Arial" w:hAnsi="Arial" w:cs="Arial"/>
          <w:spacing w:val="-3"/>
          <w:sz w:val="20"/>
          <w:highlight w:val="cyan"/>
        </w:rPr>
        <w:t>Allowed</w:t>
      </w:r>
      <w:bookmarkEnd w:id="284"/>
      <w:r w:rsidR="00BD63BA" w:rsidRPr="00FE3CD4">
        <w:rPr>
          <w:rStyle w:val="FootnoteReference"/>
          <w:rFonts w:ascii="Arial" w:hAnsi="Arial" w:cs="Arial"/>
          <w:b/>
          <w:spacing w:val="-3"/>
          <w:sz w:val="20"/>
          <w:highlight w:val="cyan"/>
          <w:vertAlign w:val="superscript"/>
        </w:rPr>
        <w:footnoteReference w:id="99"/>
      </w:r>
    </w:p>
    <w:p w14:paraId="2199C600" w14:textId="77777777" w:rsidR="00475866" w:rsidRPr="00FE3CD4" w:rsidRDefault="00475866" w:rsidP="002B5C38">
      <w:pPr>
        <w:ind w:left="2340" w:hanging="900"/>
        <w:jc w:val="both"/>
        <w:rPr>
          <w:rFonts w:ascii="Arial" w:hAnsi="Arial" w:cs="Arial"/>
          <w:spacing w:val="-3"/>
          <w:sz w:val="20"/>
          <w:highlight w:val="cyan"/>
        </w:rPr>
      </w:pPr>
    </w:p>
    <w:p w14:paraId="234DAD17" w14:textId="223CB18B" w:rsidR="00475866" w:rsidRPr="00FE3CD4" w:rsidRDefault="00475866" w:rsidP="00445387">
      <w:pPr>
        <w:ind w:left="2268"/>
        <w:jc w:val="both"/>
        <w:rPr>
          <w:rFonts w:ascii="Arial" w:hAnsi="Arial" w:cs="Arial"/>
          <w:spacing w:val="-3"/>
          <w:sz w:val="20"/>
          <w:highlight w:val="cyan"/>
        </w:rPr>
      </w:pPr>
      <w:bookmarkStart w:id="285" w:name="_DV_C690"/>
      <w:r w:rsidRPr="00FE3CD4">
        <w:rPr>
          <w:rFonts w:ascii="Arial" w:hAnsi="Arial" w:cs="Arial"/>
          <w:spacing w:val="-3"/>
          <w:sz w:val="20"/>
          <w:highlight w:val="cyan"/>
        </w:rPr>
        <w:t xml:space="preserve">Cross appeals </w:t>
      </w:r>
      <w:r w:rsidR="000C52F8" w:rsidRPr="00FE3CD4">
        <w:rPr>
          <w:rFonts w:ascii="Arial" w:hAnsi="Arial" w:cs="Arial"/>
          <w:spacing w:val="-3"/>
          <w:sz w:val="20"/>
          <w:highlight w:val="cyan"/>
        </w:rPr>
        <w:t xml:space="preserve">and other subsequent appeals by any respondent named </w:t>
      </w:r>
      <w:r w:rsidRPr="00FE3CD4">
        <w:rPr>
          <w:rFonts w:ascii="Arial" w:hAnsi="Arial" w:cs="Arial"/>
          <w:spacing w:val="-3"/>
          <w:sz w:val="20"/>
          <w:highlight w:val="cyan"/>
        </w:rPr>
        <w:t xml:space="preserve">in cases brought to </w:t>
      </w:r>
      <w:r w:rsidRPr="00FE3CD4">
        <w:rPr>
          <w:rFonts w:ascii="Arial" w:hAnsi="Arial" w:cs="Arial"/>
          <w:i/>
          <w:spacing w:val="-3"/>
          <w:sz w:val="20"/>
          <w:highlight w:val="cyan"/>
        </w:rPr>
        <w:t>CAS</w:t>
      </w:r>
      <w:r w:rsidRPr="00FE3CD4">
        <w:rPr>
          <w:rFonts w:ascii="Arial" w:hAnsi="Arial" w:cs="Arial"/>
          <w:spacing w:val="-3"/>
          <w:sz w:val="20"/>
          <w:highlight w:val="cyan"/>
        </w:rPr>
        <w:t xml:space="preserve"> under the </w:t>
      </w:r>
      <w:r w:rsidRPr="00FE3CD4">
        <w:rPr>
          <w:rFonts w:ascii="Arial" w:hAnsi="Arial" w:cs="Arial"/>
          <w:i/>
          <w:spacing w:val="-3"/>
          <w:sz w:val="20"/>
          <w:highlight w:val="cyan"/>
        </w:rPr>
        <w:t>Code</w:t>
      </w:r>
      <w:r w:rsidR="000C52F8" w:rsidRPr="00FE3CD4">
        <w:rPr>
          <w:rFonts w:ascii="Arial" w:hAnsi="Arial" w:cs="Arial"/>
          <w:spacing w:val="-3"/>
          <w:sz w:val="20"/>
          <w:highlight w:val="cyan"/>
        </w:rPr>
        <w:t xml:space="preserve"> are specifically permitted</w:t>
      </w:r>
      <w:r w:rsidRPr="00FE3CD4">
        <w:rPr>
          <w:rFonts w:ascii="Arial" w:hAnsi="Arial" w:cs="Arial"/>
          <w:spacing w:val="-3"/>
          <w:sz w:val="20"/>
          <w:highlight w:val="cyan"/>
        </w:rPr>
        <w:t xml:space="preserve">. Any party with a right to </w:t>
      </w:r>
      <w:r w:rsidR="000959E5" w:rsidRPr="00FE3CD4">
        <w:rPr>
          <w:rFonts w:ascii="Arial" w:hAnsi="Arial" w:cs="Arial"/>
          <w:spacing w:val="-3"/>
          <w:sz w:val="20"/>
          <w:highlight w:val="cyan"/>
        </w:rPr>
        <w:t xml:space="preserve">appeal under this Article 13 </w:t>
      </w:r>
      <w:r w:rsidR="00D6626D" w:rsidRPr="00FE3CD4">
        <w:rPr>
          <w:rFonts w:ascii="Arial" w:hAnsi="Arial" w:cs="Arial"/>
          <w:spacing w:val="-3"/>
          <w:sz w:val="20"/>
          <w:highlight w:val="cyan"/>
        </w:rPr>
        <w:t xml:space="preserve">shall </w:t>
      </w:r>
      <w:r w:rsidRPr="00FE3CD4">
        <w:rPr>
          <w:rFonts w:ascii="Arial" w:hAnsi="Arial" w:cs="Arial"/>
          <w:spacing w:val="-3"/>
          <w:sz w:val="20"/>
          <w:highlight w:val="cyan"/>
        </w:rPr>
        <w:t xml:space="preserve">file a cross appeal </w:t>
      </w:r>
      <w:r w:rsidR="000959E5" w:rsidRPr="00FE3CD4">
        <w:rPr>
          <w:rFonts w:ascii="Arial" w:hAnsi="Arial" w:cs="Arial"/>
          <w:spacing w:val="-3"/>
          <w:sz w:val="20"/>
          <w:highlight w:val="cyan"/>
        </w:rPr>
        <w:t xml:space="preserve">or subsequent </w:t>
      </w:r>
      <w:r w:rsidR="00593936" w:rsidRPr="00FE3CD4">
        <w:rPr>
          <w:rFonts w:ascii="Arial" w:hAnsi="Arial" w:cs="Arial"/>
          <w:spacing w:val="-3"/>
          <w:sz w:val="20"/>
          <w:highlight w:val="cyan"/>
        </w:rPr>
        <w:t xml:space="preserve">appeal </w:t>
      </w:r>
      <w:r w:rsidR="00627716" w:rsidRPr="00FE3CD4">
        <w:rPr>
          <w:rFonts w:ascii="Arial" w:hAnsi="Arial" w:cs="Arial"/>
          <w:spacing w:val="-3"/>
          <w:sz w:val="20"/>
          <w:highlight w:val="cyan"/>
        </w:rPr>
        <w:t xml:space="preserve">at the latest </w:t>
      </w:r>
      <w:r w:rsidRPr="00FE3CD4">
        <w:rPr>
          <w:rFonts w:ascii="Arial" w:hAnsi="Arial" w:cs="Arial"/>
          <w:spacing w:val="-3"/>
          <w:sz w:val="20"/>
          <w:highlight w:val="cyan"/>
        </w:rPr>
        <w:t>with the party’s answer.</w:t>
      </w:r>
      <w:bookmarkEnd w:id="285"/>
    </w:p>
    <w:p w14:paraId="557CAF52" w14:textId="77777777" w:rsidR="00D6626D" w:rsidRPr="00FE3CD4" w:rsidRDefault="00D6626D" w:rsidP="0003311C">
      <w:pPr>
        <w:ind w:left="1440"/>
        <w:jc w:val="both"/>
        <w:rPr>
          <w:rFonts w:ascii="Arial" w:hAnsi="Arial" w:cs="Arial"/>
          <w:spacing w:val="-3"/>
          <w:sz w:val="20"/>
          <w:highlight w:val="cyan"/>
        </w:rPr>
      </w:pPr>
    </w:p>
    <w:p w14:paraId="270DB6D3" w14:textId="0FBD2231" w:rsidR="00E80189" w:rsidRPr="00FE3CD4" w:rsidRDefault="00E80189" w:rsidP="00445387">
      <w:pPr>
        <w:pStyle w:val="BodyText"/>
        <w:spacing w:after="0"/>
        <w:ind w:left="2268" w:hanging="850"/>
        <w:rPr>
          <w:rFonts w:ascii="Arial" w:hAnsi="Arial" w:cs="Arial"/>
          <w:sz w:val="20"/>
          <w:highlight w:val="cyan"/>
        </w:rPr>
      </w:pPr>
      <w:r w:rsidRPr="00FE3CD4">
        <w:rPr>
          <w:rFonts w:ascii="Arial" w:hAnsi="Arial" w:cs="Arial"/>
          <w:b/>
          <w:sz w:val="20"/>
          <w:highlight w:val="cyan"/>
        </w:rPr>
        <w:t>13.2.5</w:t>
      </w:r>
      <w:r w:rsidRPr="00FE3CD4">
        <w:rPr>
          <w:rFonts w:ascii="Arial" w:hAnsi="Arial" w:cs="Arial"/>
          <w:sz w:val="20"/>
          <w:highlight w:val="cyan"/>
        </w:rPr>
        <w:t xml:space="preserve">  </w:t>
      </w:r>
      <w:r w:rsidR="009B4D92" w:rsidRPr="00FE3CD4">
        <w:rPr>
          <w:rFonts w:ascii="Arial" w:hAnsi="Arial" w:cs="Arial"/>
          <w:sz w:val="20"/>
          <w:highlight w:val="cyan"/>
        </w:rPr>
        <w:t xml:space="preserve"> </w:t>
      </w:r>
      <w:r w:rsidR="00445387" w:rsidRPr="00FE3CD4">
        <w:rPr>
          <w:rFonts w:ascii="Arial" w:hAnsi="Arial" w:cs="Arial"/>
          <w:sz w:val="20"/>
          <w:highlight w:val="cyan"/>
        </w:rPr>
        <w:tab/>
      </w:r>
      <w:r w:rsidRPr="00FE3CD4">
        <w:rPr>
          <w:rFonts w:ascii="Arial" w:eastAsiaTheme="majorEastAsia" w:hAnsi="Arial" w:cs="Arial"/>
          <w:w w:val="0"/>
          <w:sz w:val="20"/>
          <w:highlight w:val="cyan"/>
        </w:rPr>
        <w:t xml:space="preserve">In any case where </w:t>
      </w:r>
      <w:r w:rsidRPr="00FE3CD4">
        <w:rPr>
          <w:rFonts w:ascii="Arial" w:eastAsiaTheme="majorEastAsia" w:hAnsi="Arial" w:cs="Arial"/>
          <w:i/>
          <w:w w:val="0"/>
          <w:sz w:val="20"/>
          <w:highlight w:val="cyan"/>
        </w:rPr>
        <w:t>WADA</w:t>
      </w:r>
      <w:r w:rsidRPr="00FE3CD4">
        <w:rPr>
          <w:rFonts w:ascii="Arial" w:eastAsiaTheme="majorEastAsia" w:hAnsi="Arial" w:cs="Arial"/>
          <w:w w:val="0"/>
          <w:sz w:val="20"/>
          <w:highlight w:val="cyan"/>
        </w:rPr>
        <w:t xml:space="preserve"> is </w:t>
      </w:r>
      <w:r w:rsidRPr="00FE3CD4">
        <w:rPr>
          <w:rFonts w:ascii="Arial" w:hAnsi="Arial" w:cs="Arial"/>
          <w:sz w:val="20"/>
          <w:highlight w:val="cyan"/>
        </w:rPr>
        <w:t>provided</w:t>
      </w:r>
      <w:r w:rsidRPr="00FE3CD4">
        <w:rPr>
          <w:rFonts w:ascii="Arial" w:eastAsiaTheme="majorEastAsia" w:hAnsi="Arial" w:cs="Arial"/>
          <w:w w:val="0"/>
          <w:sz w:val="20"/>
          <w:highlight w:val="cyan"/>
        </w:rPr>
        <w:t xml:space="preserve"> a right to appeal in this Article 13.2 (subject to the further provisions of </w:t>
      </w:r>
      <w:r w:rsidRPr="00FE3CD4">
        <w:rPr>
          <w:rFonts w:ascii="Arial" w:hAnsi="Arial" w:cs="Arial"/>
          <w:sz w:val="20"/>
          <w:highlight w:val="cyan"/>
        </w:rPr>
        <w:t>Article</w:t>
      </w:r>
      <w:r w:rsidRPr="00FE3CD4">
        <w:rPr>
          <w:rFonts w:ascii="Arial" w:eastAsiaTheme="majorEastAsia" w:hAnsi="Arial" w:cs="Arial"/>
          <w:w w:val="0"/>
          <w:sz w:val="20"/>
          <w:highlight w:val="cyan"/>
        </w:rPr>
        <w:t xml:space="preserve"> 7.4.3), </w:t>
      </w:r>
      <w:r w:rsidRPr="00FE3CD4">
        <w:rPr>
          <w:rFonts w:ascii="Arial" w:eastAsiaTheme="majorEastAsia" w:hAnsi="Arial" w:cs="Arial"/>
          <w:i/>
          <w:w w:val="0"/>
          <w:sz w:val="20"/>
          <w:highlight w:val="cyan"/>
        </w:rPr>
        <w:t>WADA</w:t>
      </w:r>
      <w:r w:rsidRPr="00FE3CD4">
        <w:rPr>
          <w:rFonts w:ascii="Arial" w:eastAsiaTheme="majorEastAsia" w:hAnsi="Arial" w:cs="Arial"/>
          <w:w w:val="0"/>
          <w:sz w:val="20"/>
          <w:highlight w:val="cyan"/>
        </w:rPr>
        <w:t xml:space="preserve"> may elect, at its sole discretion and within its deadline for filing </w:t>
      </w:r>
      <w:r w:rsidRPr="00FE3CD4">
        <w:rPr>
          <w:rFonts w:ascii="Arial" w:hAnsi="Arial" w:cs="Arial"/>
          <w:sz w:val="20"/>
          <w:highlight w:val="cyan"/>
        </w:rPr>
        <w:t>an</w:t>
      </w:r>
      <w:r w:rsidRPr="00FE3CD4">
        <w:rPr>
          <w:rFonts w:ascii="Arial" w:eastAsiaTheme="majorEastAsia" w:hAnsi="Arial" w:cs="Arial"/>
          <w:w w:val="0"/>
          <w:sz w:val="20"/>
          <w:highlight w:val="cyan"/>
        </w:rPr>
        <w:t xml:space="preserve"> appeal, or within ten (10) days of being notified of the appeal if later, to join in the </w:t>
      </w:r>
      <w:r w:rsidRPr="00FE3CD4">
        <w:rPr>
          <w:rFonts w:ascii="Arial" w:hAnsi="Arial" w:cs="Arial"/>
          <w:sz w:val="20"/>
          <w:highlight w:val="cyan"/>
        </w:rPr>
        <w:t>appeal</w:t>
      </w:r>
      <w:r w:rsidRPr="00FE3CD4">
        <w:rPr>
          <w:rFonts w:ascii="Arial" w:eastAsiaTheme="majorEastAsia" w:hAnsi="Arial" w:cs="Arial"/>
          <w:w w:val="0"/>
          <w:sz w:val="20"/>
          <w:highlight w:val="cyan"/>
        </w:rPr>
        <w:t xml:space="preserve"> as a party in support or opposition to the appeal or cross-appeal. In </w:t>
      </w:r>
      <w:r w:rsidRPr="00FE3CD4">
        <w:rPr>
          <w:rFonts w:ascii="Arial" w:hAnsi="Arial" w:cs="Arial"/>
          <w:sz w:val="20"/>
          <w:highlight w:val="cyan"/>
        </w:rPr>
        <w:t>such</w:t>
      </w:r>
      <w:r w:rsidRPr="00FE3CD4">
        <w:rPr>
          <w:rFonts w:ascii="Arial" w:eastAsiaTheme="majorEastAsia" w:hAnsi="Arial" w:cs="Arial"/>
          <w:w w:val="0"/>
          <w:sz w:val="20"/>
          <w:highlight w:val="cyan"/>
        </w:rPr>
        <w:t xml:space="preserve"> event, </w:t>
      </w:r>
      <w:r w:rsidRPr="00FE3CD4">
        <w:rPr>
          <w:rFonts w:ascii="Arial" w:eastAsiaTheme="majorEastAsia" w:hAnsi="Arial" w:cs="Arial"/>
          <w:i/>
          <w:w w:val="0"/>
          <w:sz w:val="20"/>
          <w:highlight w:val="cyan"/>
        </w:rPr>
        <w:lastRenderedPageBreak/>
        <w:t>WADA</w:t>
      </w:r>
      <w:r w:rsidRPr="00FE3CD4">
        <w:rPr>
          <w:rFonts w:ascii="Arial" w:eastAsiaTheme="majorEastAsia" w:hAnsi="Arial" w:cs="Arial"/>
          <w:w w:val="0"/>
          <w:sz w:val="20"/>
          <w:highlight w:val="cyan"/>
        </w:rPr>
        <w:t xml:space="preserve"> shall have the right, but not the obligation, to file pleadings, </w:t>
      </w:r>
      <w:r w:rsidRPr="00FE3CD4">
        <w:rPr>
          <w:rFonts w:ascii="Arial" w:hAnsi="Arial" w:cs="Arial"/>
          <w:sz w:val="20"/>
          <w:highlight w:val="cyan"/>
        </w:rPr>
        <w:t>examine</w:t>
      </w:r>
      <w:r w:rsidRPr="00FE3CD4">
        <w:rPr>
          <w:rFonts w:ascii="Arial" w:eastAsiaTheme="majorEastAsia" w:hAnsi="Arial" w:cs="Arial"/>
          <w:w w:val="0"/>
          <w:sz w:val="20"/>
          <w:highlight w:val="cyan"/>
        </w:rPr>
        <w:t xml:space="preserve"> witnesses and present argument.</w:t>
      </w:r>
      <w:r w:rsidR="00E216C5" w:rsidRPr="00FE3CD4">
        <w:rPr>
          <w:rStyle w:val="FootnoteReference"/>
          <w:rFonts w:ascii="Arial" w:eastAsiaTheme="majorEastAsia" w:hAnsi="Arial" w:cs="Arial"/>
          <w:b/>
          <w:w w:val="0"/>
          <w:sz w:val="20"/>
          <w:szCs w:val="16"/>
          <w:highlight w:val="cyan"/>
          <w:vertAlign w:val="superscript"/>
        </w:rPr>
        <w:footnoteReference w:id="100"/>
      </w:r>
    </w:p>
    <w:p w14:paraId="22EE4835" w14:textId="77777777" w:rsidR="00927E6F" w:rsidRPr="00FE3CD4" w:rsidRDefault="00927E6F" w:rsidP="00B31E3E">
      <w:pPr>
        <w:jc w:val="both"/>
        <w:rPr>
          <w:rStyle w:val="DeltaViewInsertion"/>
          <w:rFonts w:ascii="Arial" w:hAnsi="Arial" w:cs="Arial"/>
          <w:sz w:val="20"/>
          <w:highlight w:val="cyan"/>
        </w:rPr>
      </w:pPr>
    </w:p>
    <w:p w14:paraId="7EA784B6" w14:textId="47268398" w:rsidR="00475866" w:rsidRPr="00FE3CD4" w:rsidRDefault="00475866" w:rsidP="00445387">
      <w:pPr>
        <w:ind w:left="1418" w:hanging="720"/>
        <w:jc w:val="both"/>
        <w:rPr>
          <w:rFonts w:ascii="Arial" w:hAnsi="Arial" w:cs="Arial"/>
          <w:b/>
          <w:sz w:val="20"/>
          <w:highlight w:val="cyan"/>
        </w:rPr>
      </w:pPr>
      <w:r w:rsidRPr="00FE3CD4">
        <w:rPr>
          <w:rFonts w:ascii="Arial" w:hAnsi="Arial" w:cs="Arial"/>
          <w:b/>
          <w:sz w:val="20"/>
          <w:highlight w:val="cyan"/>
        </w:rPr>
        <w:t>13.3</w:t>
      </w:r>
      <w:r w:rsidRPr="00FE3CD4">
        <w:rPr>
          <w:rFonts w:ascii="Arial" w:hAnsi="Arial" w:cs="Arial"/>
          <w:b/>
          <w:sz w:val="20"/>
          <w:highlight w:val="cyan"/>
        </w:rPr>
        <w:tab/>
        <w:t>Fail</w:t>
      </w:r>
      <w:r w:rsidR="009D4515" w:rsidRPr="00FE3CD4">
        <w:rPr>
          <w:rFonts w:ascii="Arial" w:hAnsi="Arial" w:cs="Arial"/>
          <w:b/>
          <w:sz w:val="20"/>
          <w:highlight w:val="cyan"/>
        </w:rPr>
        <w:t>ure to Render a Timely Decision</w:t>
      </w:r>
      <w:r w:rsidR="00182E89" w:rsidRPr="00FE3CD4">
        <w:rPr>
          <w:rFonts w:ascii="Arial" w:hAnsi="Arial" w:cs="Arial"/>
          <w:b/>
          <w:sz w:val="20"/>
          <w:highlight w:val="cyan"/>
        </w:rPr>
        <w:t xml:space="preserve"> by </w:t>
      </w:r>
      <w:r w:rsidR="00174153" w:rsidRPr="00FE3CD4">
        <w:rPr>
          <w:rFonts w:ascii="Arial" w:hAnsi="Arial" w:cs="Arial"/>
          <w:b/>
          <w:i/>
          <w:iCs/>
          <w:sz w:val="20"/>
          <w:highlight w:val="cyan"/>
        </w:rPr>
        <w:t>Sports Tribuna</w:t>
      </w:r>
      <w:r w:rsidR="00284FB2" w:rsidRPr="00FE3CD4">
        <w:rPr>
          <w:rFonts w:ascii="Arial" w:hAnsi="Arial" w:cs="Arial"/>
          <w:b/>
          <w:i/>
          <w:iCs/>
          <w:sz w:val="20"/>
          <w:highlight w:val="cyan"/>
        </w:rPr>
        <w:t>l or other relevant body</w:t>
      </w:r>
      <w:r w:rsidR="00174153" w:rsidRPr="00FE3CD4">
        <w:rPr>
          <w:rFonts w:ascii="Arial" w:hAnsi="Arial" w:cs="Arial"/>
          <w:b/>
          <w:sz w:val="20"/>
          <w:highlight w:val="cyan"/>
        </w:rPr>
        <w:t xml:space="preserve"> </w:t>
      </w:r>
      <w:r w:rsidR="00C61727" w:rsidRPr="00FE3CD4">
        <w:rPr>
          <w:rStyle w:val="FootnoteReference"/>
          <w:rFonts w:ascii="Arial" w:hAnsi="Arial" w:cs="Arial"/>
          <w:b/>
          <w:sz w:val="20"/>
          <w:highlight w:val="cyan"/>
          <w:vertAlign w:val="superscript"/>
        </w:rPr>
        <w:footnoteReference w:id="101"/>
      </w:r>
    </w:p>
    <w:p w14:paraId="7B9B4269" w14:textId="77777777" w:rsidR="00A07752" w:rsidRPr="00FE3CD4" w:rsidRDefault="00A07752" w:rsidP="00B31E3E">
      <w:pPr>
        <w:ind w:left="720"/>
        <w:jc w:val="both"/>
        <w:rPr>
          <w:rFonts w:ascii="Arial" w:hAnsi="Arial" w:cs="Arial"/>
          <w:b/>
          <w:i/>
          <w:sz w:val="20"/>
          <w:highlight w:val="cyan"/>
        </w:rPr>
      </w:pPr>
    </w:p>
    <w:p w14:paraId="0E4F9F92" w14:textId="331C258F" w:rsidR="00475866" w:rsidRPr="00FE3CD4" w:rsidRDefault="00475866" w:rsidP="002B5C38">
      <w:pPr>
        <w:ind w:left="1440"/>
        <w:jc w:val="both"/>
        <w:rPr>
          <w:rFonts w:ascii="Arial" w:hAnsi="Arial" w:cs="Arial"/>
          <w:sz w:val="20"/>
          <w:highlight w:val="cyan"/>
        </w:rPr>
      </w:pPr>
      <w:r w:rsidRPr="00FE3CD4">
        <w:rPr>
          <w:rFonts w:ascii="Arial" w:hAnsi="Arial" w:cs="Arial"/>
          <w:sz w:val="20"/>
          <w:highlight w:val="cyan"/>
        </w:rPr>
        <w:t xml:space="preserve">Where, in a particular case, </w:t>
      </w:r>
      <w:r w:rsidR="00174153" w:rsidRPr="00FE3CD4">
        <w:rPr>
          <w:rFonts w:ascii="Arial" w:hAnsi="Arial" w:cs="Arial"/>
          <w:sz w:val="20"/>
          <w:highlight w:val="cyan"/>
        </w:rPr>
        <w:t xml:space="preserve">the </w:t>
      </w:r>
      <w:r w:rsidR="00174153" w:rsidRPr="00FE3CD4">
        <w:rPr>
          <w:rFonts w:ascii="Arial" w:hAnsi="Arial" w:cs="Arial"/>
          <w:i/>
          <w:iCs/>
          <w:sz w:val="20"/>
          <w:highlight w:val="cyan"/>
        </w:rPr>
        <w:t>Sports Tribunal</w:t>
      </w:r>
      <w:r w:rsidRPr="00FE3CD4">
        <w:rPr>
          <w:rFonts w:ascii="Arial" w:hAnsi="Arial" w:cs="Arial"/>
          <w:sz w:val="20"/>
          <w:highlight w:val="cyan"/>
        </w:rPr>
        <w:t xml:space="preserve"> </w:t>
      </w:r>
      <w:r w:rsidR="00780C48" w:rsidRPr="00FE3CD4">
        <w:rPr>
          <w:rFonts w:ascii="Arial" w:hAnsi="Arial" w:cs="Arial"/>
          <w:sz w:val="20"/>
          <w:highlight w:val="cyan"/>
        </w:rPr>
        <w:t xml:space="preserve">or other relevant body </w:t>
      </w:r>
      <w:r w:rsidRPr="00FE3CD4">
        <w:rPr>
          <w:rFonts w:ascii="Arial" w:hAnsi="Arial" w:cs="Arial"/>
          <w:sz w:val="20"/>
          <w:highlight w:val="cyan"/>
        </w:rPr>
        <w:t>fails to render a</w:t>
      </w:r>
      <w:r w:rsidR="009B4D92" w:rsidRPr="00FE3CD4">
        <w:rPr>
          <w:rFonts w:ascii="Arial" w:hAnsi="Arial" w:cs="Arial"/>
          <w:sz w:val="20"/>
          <w:highlight w:val="cyan"/>
        </w:rPr>
        <w:t>n appealable</w:t>
      </w:r>
      <w:r w:rsidRPr="00FE3CD4">
        <w:rPr>
          <w:rFonts w:ascii="Arial" w:hAnsi="Arial" w:cs="Arial"/>
          <w:sz w:val="20"/>
          <w:highlight w:val="cyan"/>
        </w:rPr>
        <w:t xml:space="preserve"> decision </w:t>
      </w:r>
      <w:r w:rsidR="001312EB" w:rsidRPr="00FE3CD4">
        <w:rPr>
          <w:rFonts w:ascii="Arial" w:hAnsi="Arial" w:cs="Arial"/>
          <w:sz w:val="20"/>
          <w:highlight w:val="cyan"/>
        </w:rPr>
        <w:t xml:space="preserve">under its authority </w:t>
      </w:r>
      <w:r w:rsidRPr="00FE3CD4">
        <w:rPr>
          <w:rFonts w:ascii="Arial" w:hAnsi="Arial" w:cs="Arial"/>
          <w:sz w:val="20"/>
          <w:highlight w:val="cyan"/>
        </w:rPr>
        <w:t xml:space="preserve">with respect to whether an anti-doping rule violation </w:t>
      </w:r>
      <w:r w:rsidR="001312EB" w:rsidRPr="00FE3CD4">
        <w:rPr>
          <w:rFonts w:ascii="Arial" w:hAnsi="Arial" w:cs="Arial"/>
          <w:sz w:val="20"/>
          <w:highlight w:val="cyan"/>
        </w:rPr>
        <w:t xml:space="preserve">or violation of Article 10.14.1 </w:t>
      </w:r>
      <w:r w:rsidRPr="00FE3CD4">
        <w:rPr>
          <w:rFonts w:ascii="Arial" w:hAnsi="Arial" w:cs="Arial"/>
          <w:sz w:val="20"/>
          <w:highlight w:val="cyan"/>
        </w:rPr>
        <w:t xml:space="preserve">was committed within a reasonable deadline set by </w:t>
      </w:r>
      <w:r w:rsidRPr="00FE3CD4">
        <w:rPr>
          <w:rFonts w:ascii="Arial" w:hAnsi="Arial" w:cs="Arial"/>
          <w:i/>
          <w:sz w:val="20"/>
          <w:highlight w:val="cyan"/>
        </w:rPr>
        <w:t>WADA</w:t>
      </w:r>
      <w:r w:rsidRPr="00FE3CD4">
        <w:rPr>
          <w:rFonts w:ascii="Arial" w:hAnsi="Arial" w:cs="Arial"/>
          <w:sz w:val="20"/>
          <w:highlight w:val="cyan"/>
        </w:rPr>
        <w:t xml:space="preserve">, </w:t>
      </w:r>
      <w:r w:rsidRPr="00FE3CD4">
        <w:rPr>
          <w:rFonts w:ascii="Arial" w:hAnsi="Arial" w:cs="Arial"/>
          <w:i/>
          <w:sz w:val="20"/>
          <w:highlight w:val="cyan"/>
        </w:rPr>
        <w:t>WADA</w:t>
      </w:r>
      <w:r w:rsidRPr="00FE3CD4">
        <w:rPr>
          <w:rFonts w:ascii="Arial" w:hAnsi="Arial" w:cs="Arial"/>
          <w:sz w:val="20"/>
          <w:highlight w:val="cyan"/>
        </w:rPr>
        <w:t xml:space="preserve"> may elect to appeal directly to </w:t>
      </w:r>
      <w:r w:rsidRPr="00FE3CD4">
        <w:rPr>
          <w:rFonts w:ascii="Arial" w:hAnsi="Arial" w:cs="Arial"/>
          <w:i/>
          <w:sz w:val="20"/>
          <w:highlight w:val="cyan"/>
        </w:rPr>
        <w:t>CAS</w:t>
      </w:r>
      <w:r w:rsidRPr="00FE3CD4">
        <w:rPr>
          <w:rFonts w:ascii="Arial" w:hAnsi="Arial" w:cs="Arial"/>
          <w:sz w:val="20"/>
          <w:highlight w:val="cyan"/>
        </w:rPr>
        <w:t xml:space="preserve"> </w:t>
      </w:r>
      <w:r w:rsidR="001312EB" w:rsidRPr="00FE3CD4">
        <w:rPr>
          <w:rFonts w:ascii="Arial" w:hAnsi="Arial" w:cs="Arial"/>
          <w:sz w:val="20"/>
          <w:highlight w:val="cyan"/>
        </w:rPr>
        <w:t xml:space="preserve">(subject to </w:t>
      </w:r>
      <w:r w:rsidR="001312EB" w:rsidRPr="00FE3CD4">
        <w:rPr>
          <w:rFonts w:ascii="Arial" w:hAnsi="Arial" w:cs="Arial"/>
          <w:i/>
          <w:iCs/>
          <w:sz w:val="20"/>
          <w:highlight w:val="cyan"/>
        </w:rPr>
        <w:t>CAS</w:t>
      </w:r>
      <w:r w:rsidR="001312EB" w:rsidRPr="00FE3CD4">
        <w:rPr>
          <w:rFonts w:ascii="Arial" w:hAnsi="Arial" w:cs="Arial"/>
          <w:sz w:val="20"/>
          <w:highlight w:val="cyan"/>
        </w:rPr>
        <w:t xml:space="preserve"> Appeal Division Rules by analogy) </w:t>
      </w:r>
      <w:r w:rsidRPr="00FE3CD4">
        <w:rPr>
          <w:rFonts w:ascii="Arial" w:hAnsi="Arial" w:cs="Arial"/>
          <w:sz w:val="20"/>
          <w:highlight w:val="cyan"/>
        </w:rPr>
        <w:t xml:space="preserve">as if </w:t>
      </w:r>
      <w:r w:rsidR="00174153" w:rsidRPr="00FE3CD4">
        <w:rPr>
          <w:rFonts w:ascii="Arial" w:hAnsi="Arial" w:cs="Arial"/>
          <w:sz w:val="20"/>
          <w:highlight w:val="cyan"/>
        </w:rPr>
        <w:t xml:space="preserve">the </w:t>
      </w:r>
      <w:r w:rsidR="00174153" w:rsidRPr="00FE3CD4">
        <w:rPr>
          <w:rFonts w:ascii="Arial" w:hAnsi="Arial" w:cs="Arial"/>
          <w:i/>
          <w:iCs/>
          <w:sz w:val="20"/>
          <w:highlight w:val="cyan"/>
        </w:rPr>
        <w:t>Sports Tribunal</w:t>
      </w:r>
      <w:r w:rsidRPr="00FE3CD4">
        <w:rPr>
          <w:rFonts w:ascii="Arial" w:hAnsi="Arial" w:cs="Arial"/>
          <w:sz w:val="20"/>
          <w:highlight w:val="cyan"/>
        </w:rPr>
        <w:t xml:space="preserve"> </w:t>
      </w:r>
      <w:r w:rsidR="00516033" w:rsidRPr="00FE3CD4">
        <w:rPr>
          <w:rFonts w:ascii="Arial" w:hAnsi="Arial" w:cs="Arial"/>
          <w:sz w:val="20"/>
          <w:highlight w:val="cyan"/>
        </w:rPr>
        <w:t xml:space="preserve">or other relevant body </w:t>
      </w:r>
      <w:r w:rsidRPr="00FE3CD4">
        <w:rPr>
          <w:rFonts w:ascii="Arial" w:hAnsi="Arial" w:cs="Arial"/>
          <w:sz w:val="20"/>
          <w:highlight w:val="cyan"/>
        </w:rPr>
        <w:t>had rendered a decision finding no anti-doping rule violation</w:t>
      </w:r>
      <w:r w:rsidR="001312EB" w:rsidRPr="00FE3CD4">
        <w:rPr>
          <w:rFonts w:ascii="Arial" w:hAnsi="Arial" w:cs="Arial"/>
          <w:sz w:val="20"/>
          <w:highlight w:val="cyan"/>
        </w:rPr>
        <w:t xml:space="preserve"> or violation of Article 10.14.1</w:t>
      </w:r>
      <w:r w:rsidRPr="00FE3CD4">
        <w:rPr>
          <w:rFonts w:ascii="Arial" w:hAnsi="Arial" w:cs="Arial"/>
          <w:sz w:val="20"/>
          <w:highlight w:val="cyan"/>
        </w:rPr>
        <w:t xml:space="preserve">. If the </w:t>
      </w:r>
      <w:r w:rsidRPr="00FE3CD4">
        <w:rPr>
          <w:rFonts w:ascii="Arial" w:hAnsi="Arial" w:cs="Arial"/>
          <w:i/>
          <w:sz w:val="20"/>
          <w:highlight w:val="cyan"/>
        </w:rPr>
        <w:t>CAS</w:t>
      </w:r>
      <w:r w:rsidRPr="00FE3CD4">
        <w:rPr>
          <w:rFonts w:ascii="Arial" w:hAnsi="Arial" w:cs="Arial"/>
          <w:sz w:val="20"/>
          <w:highlight w:val="cyan"/>
        </w:rPr>
        <w:t xml:space="preserve"> hearing panel determines that </w:t>
      </w:r>
      <w:r w:rsidRPr="00FE3CD4">
        <w:rPr>
          <w:rFonts w:ascii="Arial" w:hAnsi="Arial" w:cs="Arial"/>
          <w:i/>
          <w:sz w:val="20"/>
          <w:highlight w:val="cyan"/>
        </w:rPr>
        <w:t>WADA</w:t>
      </w:r>
      <w:r w:rsidRPr="00FE3CD4">
        <w:rPr>
          <w:rFonts w:ascii="Arial" w:hAnsi="Arial" w:cs="Arial"/>
          <w:sz w:val="20"/>
          <w:highlight w:val="cyan"/>
        </w:rPr>
        <w:t xml:space="preserve"> acted reasonably in electing to appeal directly to </w:t>
      </w:r>
      <w:r w:rsidRPr="00FE3CD4">
        <w:rPr>
          <w:rFonts w:ascii="Arial" w:hAnsi="Arial" w:cs="Arial"/>
          <w:i/>
          <w:sz w:val="20"/>
          <w:highlight w:val="cyan"/>
        </w:rPr>
        <w:t>CAS</w:t>
      </w:r>
      <w:r w:rsidRPr="00FE3CD4">
        <w:rPr>
          <w:rFonts w:ascii="Arial" w:hAnsi="Arial" w:cs="Arial"/>
          <w:sz w:val="20"/>
          <w:highlight w:val="cyan"/>
        </w:rPr>
        <w:t xml:space="preserve">, then </w:t>
      </w:r>
      <w:r w:rsidRPr="00FE3CD4">
        <w:rPr>
          <w:rFonts w:ascii="Arial" w:hAnsi="Arial" w:cs="Arial"/>
          <w:i/>
          <w:sz w:val="20"/>
          <w:highlight w:val="cyan"/>
        </w:rPr>
        <w:t>WADA</w:t>
      </w:r>
      <w:r w:rsidR="008231F6" w:rsidRPr="00FE3CD4">
        <w:rPr>
          <w:rFonts w:ascii="Arial" w:hAnsi="Arial" w:cs="Arial"/>
          <w:i/>
          <w:sz w:val="20"/>
          <w:highlight w:val="cyan"/>
        </w:rPr>
        <w:t>’s</w:t>
      </w:r>
      <w:r w:rsidR="008231F6" w:rsidRPr="00FE3CD4">
        <w:rPr>
          <w:rFonts w:ascii="Arial" w:hAnsi="Arial" w:cs="Arial"/>
          <w:sz w:val="20"/>
          <w:highlight w:val="cyan"/>
        </w:rPr>
        <w:t xml:space="preserve"> costs and attorney</w:t>
      </w:r>
      <w:r w:rsidRPr="00FE3CD4">
        <w:rPr>
          <w:rFonts w:ascii="Arial" w:hAnsi="Arial" w:cs="Arial"/>
          <w:sz w:val="20"/>
          <w:highlight w:val="cyan"/>
        </w:rPr>
        <w:t xml:space="preserve"> fees in prosecuting the appeal shall be reimbursed to </w:t>
      </w:r>
      <w:r w:rsidRPr="00FE3CD4">
        <w:rPr>
          <w:rFonts w:ascii="Arial" w:hAnsi="Arial" w:cs="Arial"/>
          <w:i/>
          <w:sz w:val="20"/>
          <w:highlight w:val="cyan"/>
        </w:rPr>
        <w:t>WADA</w:t>
      </w:r>
      <w:r w:rsidRPr="00FE3CD4">
        <w:rPr>
          <w:rFonts w:ascii="Arial" w:hAnsi="Arial" w:cs="Arial"/>
          <w:sz w:val="20"/>
          <w:highlight w:val="cyan"/>
        </w:rPr>
        <w:t xml:space="preserve"> by </w:t>
      </w:r>
      <w:r w:rsidR="00174153" w:rsidRPr="00FE3CD4">
        <w:rPr>
          <w:rFonts w:ascii="Arial" w:hAnsi="Arial" w:cs="Arial"/>
          <w:sz w:val="20"/>
          <w:highlight w:val="cyan"/>
        </w:rPr>
        <w:t xml:space="preserve">the </w:t>
      </w:r>
      <w:r w:rsidR="00174153" w:rsidRPr="00FE3CD4">
        <w:rPr>
          <w:rFonts w:ascii="Arial" w:hAnsi="Arial" w:cs="Arial"/>
          <w:i/>
          <w:iCs/>
          <w:sz w:val="20"/>
          <w:highlight w:val="cyan"/>
        </w:rPr>
        <w:t>Sports Tribunal</w:t>
      </w:r>
      <w:r w:rsidR="00780C48" w:rsidRPr="00FE3CD4">
        <w:rPr>
          <w:rFonts w:ascii="Arial" w:hAnsi="Arial" w:cs="Arial"/>
          <w:i/>
          <w:iCs/>
          <w:sz w:val="20"/>
          <w:highlight w:val="cyan"/>
        </w:rPr>
        <w:t xml:space="preserve"> </w:t>
      </w:r>
      <w:r w:rsidR="00780C48" w:rsidRPr="00FE3CD4">
        <w:rPr>
          <w:rFonts w:ascii="Arial" w:hAnsi="Arial" w:cs="Arial"/>
          <w:sz w:val="20"/>
          <w:highlight w:val="cyan"/>
        </w:rPr>
        <w:t>or other relevant body</w:t>
      </w:r>
      <w:r w:rsidRPr="00FE3CD4">
        <w:rPr>
          <w:rFonts w:ascii="Arial" w:hAnsi="Arial" w:cs="Arial"/>
          <w:sz w:val="20"/>
          <w:highlight w:val="cyan"/>
        </w:rPr>
        <w:t>.</w:t>
      </w:r>
    </w:p>
    <w:p w14:paraId="1FA96D65" w14:textId="77777777" w:rsidR="00A07752" w:rsidRPr="00FE3CD4" w:rsidRDefault="00A07752" w:rsidP="00B31E3E">
      <w:pPr>
        <w:jc w:val="both"/>
        <w:rPr>
          <w:rFonts w:ascii="Arial" w:hAnsi="Arial" w:cs="Arial"/>
          <w:b/>
          <w:sz w:val="20"/>
          <w:highlight w:val="cyan"/>
        </w:rPr>
      </w:pPr>
    </w:p>
    <w:p w14:paraId="41D68EDD" w14:textId="33C536C2" w:rsidR="00475866" w:rsidRPr="00FE3CD4" w:rsidRDefault="00475866" w:rsidP="000620BB">
      <w:pPr>
        <w:ind w:left="1418" w:hanging="720"/>
        <w:jc w:val="both"/>
        <w:rPr>
          <w:rFonts w:ascii="Arial" w:hAnsi="Arial" w:cs="Arial"/>
          <w:b/>
          <w:sz w:val="20"/>
          <w:highlight w:val="cyan"/>
        </w:rPr>
      </w:pPr>
      <w:r w:rsidRPr="00FE3CD4">
        <w:rPr>
          <w:rFonts w:ascii="Arial" w:hAnsi="Arial" w:cs="Arial"/>
          <w:b/>
          <w:sz w:val="20"/>
          <w:highlight w:val="cyan"/>
        </w:rPr>
        <w:t>13.4</w:t>
      </w:r>
      <w:r w:rsidRPr="00FE3CD4">
        <w:rPr>
          <w:rFonts w:ascii="Arial" w:hAnsi="Arial" w:cs="Arial"/>
          <w:b/>
          <w:sz w:val="20"/>
          <w:highlight w:val="cyan"/>
        </w:rPr>
        <w:tab/>
        <w:t>Appeals Relatin</w:t>
      </w:r>
      <w:r w:rsidR="00C83C55" w:rsidRPr="00FE3CD4">
        <w:rPr>
          <w:rFonts w:ascii="Arial" w:hAnsi="Arial" w:cs="Arial"/>
          <w:b/>
          <w:sz w:val="20"/>
          <w:highlight w:val="cyan"/>
        </w:rPr>
        <w:t xml:space="preserve">g to </w:t>
      </w:r>
      <w:r w:rsidR="00881E1F" w:rsidRPr="00FE3CD4">
        <w:rPr>
          <w:rFonts w:ascii="Arial" w:hAnsi="Arial" w:cs="Arial"/>
          <w:b/>
          <w:i/>
          <w:sz w:val="20"/>
          <w:highlight w:val="cyan"/>
        </w:rPr>
        <w:t>Therapeutic Use Exemption</w:t>
      </w:r>
      <w:r w:rsidR="00C83C55" w:rsidRPr="00FE3CD4">
        <w:rPr>
          <w:rFonts w:ascii="Arial" w:hAnsi="Arial" w:cs="Arial"/>
          <w:b/>
          <w:i/>
          <w:sz w:val="20"/>
          <w:highlight w:val="cyan"/>
        </w:rPr>
        <w:t>s</w:t>
      </w:r>
    </w:p>
    <w:p w14:paraId="5F337F96" w14:textId="77777777" w:rsidR="00A07752" w:rsidRPr="00FE3CD4" w:rsidRDefault="00A07752" w:rsidP="00B31E3E">
      <w:pPr>
        <w:ind w:left="720"/>
        <w:jc w:val="both"/>
        <w:rPr>
          <w:rFonts w:ascii="Arial" w:hAnsi="Arial" w:cs="Arial"/>
          <w:sz w:val="20"/>
          <w:highlight w:val="cyan"/>
        </w:rPr>
      </w:pPr>
    </w:p>
    <w:p w14:paraId="55B28C63" w14:textId="6E62FCC8" w:rsidR="00475866" w:rsidRPr="00FE3CD4" w:rsidRDefault="00881E1F" w:rsidP="002B5C38">
      <w:pPr>
        <w:ind w:left="1440"/>
        <w:jc w:val="both"/>
        <w:rPr>
          <w:rFonts w:ascii="Arial" w:hAnsi="Arial" w:cs="Arial"/>
          <w:sz w:val="20"/>
          <w:highlight w:val="cyan"/>
        </w:rPr>
      </w:pPr>
      <w:r w:rsidRPr="00FE3CD4">
        <w:rPr>
          <w:rFonts w:ascii="Arial" w:hAnsi="Arial" w:cs="Arial"/>
          <w:i/>
          <w:sz w:val="20"/>
          <w:highlight w:val="cyan"/>
        </w:rPr>
        <w:t xml:space="preserve">Therapeutic Use Exemption </w:t>
      </w:r>
      <w:r w:rsidR="00475866" w:rsidRPr="00FE3CD4">
        <w:rPr>
          <w:rFonts w:ascii="Arial" w:hAnsi="Arial" w:cs="Arial"/>
          <w:sz w:val="20"/>
          <w:highlight w:val="cyan"/>
        </w:rPr>
        <w:t>decisions may be appealed exclusively as provided in Article 4.4</w:t>
      </w:r>
      <w:r w:rsidR="007947EA" w:rsidRPr="00FE3CD4">
        <w:rPr>
          <w:rFonts w:ascii="Arial" w:hAnsi="Arial" w:cs="Arial"/>
          <w:sz w:val="20"/>
          <w:highlight w:val="cyan"/>
        </w:rPr>
        <w:t xml:space="preserve"> and the </w:t>
      </w:r>
      <w:r w:rsidR="007947EA" w:rsidRPr="00FE3CD4">
        <w:rPr>
          <w:rFonts w:ascii="Arial" w:hAnsi="Arial" w:cs="Arial"/>
          <w:i/>
          <w:sz w:val="20"/>
          <w:highlight w:val="cyan"/>
        </w:rPr>
        <w:t>International Standard</w:t>
      </w:r>
      <w:r w:rsidR="007947EA" w:rsidRPr="00FE3CD4">
        <w:rPr>
          <w:rFonts w:ascii="Arial" w:hAnsi="Arial" w:cs="Arial"/>
          <w:sz w:val="20"/>
          <w:highlight w:val="cyan"/>
        </w:rPr>
        <w:t xml:space="preserve"> for </w:t>
      </w:r>
      <w:r w:rsidR="007947EA" w:rsidRPr="00FE3CD4">
        <w:rPr>
          <w:rFonts w:ascii="Arial" w:hAnsi="Arial" w:cs="Arial"/>
          <w:i/>
          <w:sz w:val="20"/>
          <w:highlight w:val="cyan"/>
        </w:rPr>
        <w:t>Therapeutic Use Exemptions</w:t>
      </w:r>
      <w:r w:rsidR="00475866" w:rsidRPr="00FE3CD4">
        <w:rPr>
          <w:rFonts w:ascii="Arial" w:hAnsi="Arial" w:cs="Arial"/>
          <w:sz w:val="20"/>
          <w:highlight w:val="cyan"/>
        </w:rPr>
        <w:t>.</w:t>
      </w:r>
    </w:p>
    <w:p w14:paraId="324D9392" w14:textId="77777777" w:rsidR="003A4E56" w:rsidRPr="00FE3CD4" w:rsidRDefault="003A4E56" w:rsidP="002B5C38">
      <w:pPr>
        <w:ind w:left="1440"/>
        <w:jc w:val="both"/>
        <w:rPr>
          <w:rFonts w:ascii="Arial" w:hAnsi="Arial" w:cs="Arial"/>
          <w:sz w:val="20"/>
          <w:highlight w:val="cyan"/>
        </w:rPr>
      </w:pPr>
    </w:p>
    <w:p w14:paraId="3DC08536" w14:textId="77777777" w:rsidR="00475866" w:rsidRPr="00FE3CD4" w:rsidRDefault="00475866" w:rsidP="000620BB">
      <w:pPr>
        <w:keepNext/>
        <w:ind w:left="1418" w:hanging="720"/>
        <w:jc w:val="both"/>
        <w:rPr>
          <w:rFonts w:ascii="Arial" w:hAnsi="Arial" w:cs="Arial"/>
          <w:b/>
          <w:sz w:val="20"/>
          <w:highlight w:val="cyan"/>
        </w:rPr>
      </w:pPr>
      <w:r w:rsidRPr="00FE3CD4">
        <w:rPr>
          <w:rFonts w:ascii="Arial" w:hAnsi="Arial" w:cs="Arial"/>
          <w:b/>
          <w:sz w:val="20"/>
          <w:highlight w:val="cyan"/>
        </w:rPr>
        <w:t>13.5</w:t>
      </w:r>
      <w:r w:rsidRPr="00FE3CD4">
        <w:rPr>
          <w:rFonts w:ascii="Arial" w:hAnsi="Arial" w:cs="Arial"/>
          <w:b/>
          <w:sz w:val="20"/>
          <w:highlight w:val="cyan"/>
        </w:rPr>
        <w:tab/>
        <w:t>N</w:t>
      </w:r>
      <w:r w:rsidR="00C83C55" w:rsidRPr="00FE3CD4">
        <w:rPr>
          <w:rFonts w:ascii="Arial" w:hAnsi="Arial" w:cs="Arial"/>
          <w:b/>
          <w:sz w:val="20"/>
          <w:highlight w:val="cyan"/>
        </w:rPr>
        <w:t>otification of Appeal Decisions</w:t>
      </w:r>
      <w:r w:rsidRPr="00FE3CD4">
        <w:rPr>
          <w:rFonts w:ascii="Arial" w:hAnsi="Arial" w:cs="Arial"/>
          <w:b/>
          <w:sz w:val="20"/>
          <w:highlight w:val="cyan"/>
        </w:rPr>
        <w:t xml:space="preserve"> </w:t>
      </w:r>
    </w:p>
    <w:p w14:paraId="1DC33AE4" w14:textId="77777777" w:rsidR="00A07752" w:rsidRPr="00FE3CD4" w:rsidRDefault="00A07752" w:rsidP="00B31E3E">
      <w:pPr>
        <w:keepNext/>
        <w:ind w:left="720"/>
        <w:jc w:val="both"/>
        <w:rPr>
          <w:rFonts w:ascii="Arial" w:hAnsi="Arial" w:cs="Arial"/>
          <w:b/>
          <w:sz w:val="20"/>
          <w:highlight w:val="cyan"/>
        </w:rPr>
      </w:pPr>
    </w:p>
    <w:p w14:paraId="65B7013C" w14:textId="7153B54D" w:rsidR="00475866" w:rsidRPr="00FE3CD4" w:rsidRDefault="00990D76" w:rsidP="002B5C38">
      <w:pPr>
        <w:keepNext/>
        <w:ind w:left="1440"/>
        <w:jc w:val="both"/>
        <w:rPr>
          <w:rFonts w:ascii="Arial" w:hAnsi="Arial" w:cs="Arial"/>
          <w:sz w:val="20"/>
          <w:highlight w:val="cyan"/>
        </w:rPr>
      </w:pPr>
      <w:r w:rsidRPr="00FE3CD4">
        <w:rPr>
          <w:rFonts w:ascii="Arial" w:hAnsi="Arial" w:cs="Arial"/>
          <w:sz w:val="20"/>
          <w:highlight w:val="cyan"/>
        </w:rPr>
        <w:t xml:space="preserve">The </w:t>
      </w:r>
      <w:r w:rsidRPr="00FE3CD4">
        <w:rPr>
          <w:rFonts w:ascii="Arial" w:hAnsi="Arial" w:cs="Arial"/>
          <w:i/>
          <w:iCs/>
          <w:sz w:val="20"/>
          <w:highlight w:val="cyan"/>
        </w:rPr>
        <w:t>Commission</w:t>
      </w:r>
      <w:r w:rsidR="009D0BB9" w:rsidRPr="00FE3CD4">
        <w:rPr>
          <w:rFonts w:ascii="Arial" w:hAnsi="Arial" w:cs="Arial"/>
          <w:sz w:val="20"/>
          <w:highlight w:val="cyan"/>
        </w:rPr>
        <w:t xml:space="preserve"> </w:t>
      </w:r>
      <w:r w:rsidR="00475866" w:rsidRPr="00FE3CD4">
        <w:rPr>
          <w:rFonts w:ascii="Arial" w:hAnsi="Arial" w:cs="Arial"/>
          <w:sz w:val="20"/>
          <w:highlight w:val="cyan"/>
        </w:rPr>
        <w:t xml:space="preserve">shall promptly provide the appeal decision to the </w:t>
      </w:r>
      <w:r w:rsidR="00475866" w:rsidRPr="00FE3CD4">
        <w:rPr>
          <w:rFonts w:ascii="Arial" w:hAnsi="Arial" w:cs="Arial"/>
          <w:i/>
          <w:sz w:val="20"/>
          <w:highlight w:val="cyan"/>
        </w:rPr>
        <w:t>Athlete</w:t>
      </w:r>
      <w:r w:rsidR="00475866" w:rsidRPr="00FE3CD4">
        <w:rPr>
          <w:rFonts w:ascii="Arial" w:hAnsi="Arial" w:cs="Arial"/>
          <w:sz w:val="20"/>
          <w:highlight w:val="cyan"/>
        </w:rPr>
        <w:t xml:space="preserve"> </w:t>
      </w:r>
      <w:r w:rsidR="00F07031" w:rsidRPr="00FE3CD4">
        <w:rPr>
          <w:rFonts w:ascii="Arial" w:hAnsi="Arial" w:cs="Arial"/>
          <w:sz w:val="20"/>
          <w:highlight w:val="cyan"/>
        </w:rPr>
        <w:t xml:space="preserve">or other </w:t>
      </w:r>
      <w:r w:rsidR="00F07031" w:rsidRPr="00FE3CD4">
        <w:rPr>
          <w:rFonts w:ascii="Arial" w:hAnsi="Arial" w:cs="Arial"/>
          <w:i/>
          <w:sz w:val="20"/>
          <w:highlight w:val="cyan"/>
        </w:rPr>
        <w:t>Person</w:t>
      </w:r>
      <w:r w:rsidR="00F07031" w:rsidRPr="00FE3CD4">
        <w:rPr>
          <w:rFonts w:ascii="Arial" w:hAnsi="Arial" w:cs="Arial"/>
          <w:sz w:val="20"/>
          <w:highlight w:val="cyan"/>
        </w:rPr>
        <w:t xml:space="preserve"> </w:t>
      </w:r>
      <w:r w:rsidR="00475866" w:rsidRPr="00FE3CD4">
        <w:rPr>
          <w:rFonts w:ascii="Arial" w:hAnsi="Arial" w:cs="Arial"/>
          <w:sz w:val="20"/>
          <w:highlight w:val="cyan"/>
        </w:rPr>
        <w:t xml:space="preserve">and </w:t>
      </w:r>
      <w:r w:rsidR="00F07031" w:rsidRPr="00FE3CD4">
        <w:rPr>
          <w:rFonts w:ascii="Arial" w:hAnsi="Arial" w:cs="Arial"/>
          <w:sz w:val="20"/>
          <w:highlight w:val="cyan"/>
        </w:rPr>
        <w:t xml:space="preserve">to </w:t>
      </w:r>
      <w:r w:rsidR="00475866" w:rsidRPr="00FE3CD4">
        <w:rPr>
          <w:rFonts w:ascii="Arial" w:hAnsi="Arial" w:cs="Arial"/>
          <w:sz w:val="20"/>
          <w:highlight w:val="cyan"/>
        </w:rPr>
        <w:t xml:space="preserve">the other </w:t>
      </w:r>
      <w:r w:rsidR="00475866" w:rsidRPr="00FE3CD4">
        <w:rPr>
          <w:rFonts w:ascii="Arial" w:hAnsi="Arial" w:cs="Arial"/>
          <w:i/>
          <w:sz w:val="20"/>
          <w:highlight w:val="cyan"/>
        </w:rPr>
        <w:t xml:space="preserve">Anti-Doping </w:t>
      </w:r>
      <w:r w:rsidR="00892AEB" w:rsidRPr="00FE3CD4">
        <w:rPr>
          <w:rFonts w:ascii="Arial" w:hAnsi="Arial" w:cs="Arial"/>
          <w:i/>
          <w:sz w:val="20"/>
          <w:highlight w:val="cyan"/>
        </w:rPr>
        <w:t>Organisation</w:t>
      </w:r>
      <w:r w:rsidR="00475866" w:rsidRPr="00FE3CD4">
        <w:rPr>
          <w:rFonts w:ascii="Arial" w:hAnsi="Arial" w:cs="Arial"/>
          <w:i/>
          <w:sz w:val="20"/>
          <w:highlight w:val="cyan"/>
        </w:rPr>
        <w:t>s</w:t>
      </w:r>
      <w:r w:rsidR="00DC3ED7" w:rsidRPr="00FE3CD4">
        <w:rPr>
          <w:rFonts w:ascii="Arial" w:hAnsi="Arial" w:cs="Arial"/>
          <w:sz w:val="20"/>
          <w:highlight w:val="cyan"/>
        </w:rPr>
        <w:t xml:space="preserve"> that</w:t>
      </w:r>
      <w:r w:rsidR="00475866" w:rsidRPr="00FE3CD4">
        <w:rPr>
          <w:rFonts w:ascii="Arial" w:hAnsi="Arial" w:cs="Arial"/>
          <w:sz w:val="20"/>
          <w:highlight w:val="cyan"/>
        </w:rPr>
        <w:t xml:space="preserve"> would have been entitled to appeal under Article 13.2.3 as provided under Article 14. </w:t>
      </w:r>
    </w:p>
    <w:p w14:paraId="38B754C8" w14:textId="77777777" w:rsidR="00855126" w:rsidRPr="00FE3CD4" w:rsidRDefault="00855126" w:rsidP="00B31E3E">
      <w:pPr>
        <w:jc w:val="both"/>
        <w:rPr>
          <w:rFonts w:ascii="Arial" w:hAnsi="Arial" w:cs="Arial"/>
          <w:sz w:val="20"/>
          <w:highlight w:val="cyan"/>
        </w:rPr>
      </w:pPr>
    </w:p>
    <w:p w14:paraId="6C3C4B67" w14:textId="7EFA73BF" w:rsidR="00475866" w:rsidRPr="00FE3CD4" w:rsidRDefault="00A07752" w:rsidP="000620BB">
      <w:pPr>
        <w:ind w:left="1418" w:hanging="720"/>
        <w:jc w:val="both"/>
        <w:rPr>
          <w:rFonts w:ascii="Arial" w:hAnsi="Arial" w:cs="Arial"/>
          <w:b/>
          <w:sz w:val="20"/>
          <w:highlight w:val="cyan"/>
        </w:rPr>
      </w:pPr>
      <w:r w:rsidRPr="00FE3CD4">
        <w:rPr>
          <w:rFonts w:ascii="Arial" w:hAnsi="Arial" w:cs="Arial"/>
          <w:b/>
          <w:sz w:val="20"/>
          <w:highlight w:val="cyan"/>
        </w:rPr>
        <w:t>13.</w:t>
      </w:r>
      <w:r w:rsidR="00EA5C62" w:rsidRPr="00FE3CD4">
        <w:rPr>
          <w:rFonts w:ascii="Arial" w:hAnsi="Arial" w:cs="Arial"/>
          <w:b/>
          <w:sz w:val="20"/>
          <w:highlight w:val="cyan"/>
        </w:rPr>
        <w:t>6</w:t>
      </w:r>
      <w:r w:rsidR="00475866" w:rsidRPr="00FE3CD4">
        <w:rPr>
          <w:rFonts w:ascii="Arial" w:hAnsi="Arial" w:cs="Arial"/>
          <w:b/>
          <w:sz w:val="20"/>
          <w:highlight w:val="cyan"/>
        </w:rPr>
        <w:tab/>
        <w:t>Time for Filing Appeals</w:t>
      </w:r>
    </w:p>
    <w:p w14:paraId="6025AAF2" w14:textId="77777777" w:rsidR="0003311C" w:rsidRPr="00FE3CD4" w:rsidRDefault="0003311C" w:rsidP="002B5C38">
      <w:pPr>
        <w:ind w:left="2340" w:hanging="900"/>
        <w:jc w:val="both"/>
        <w:rPr>
          <w:rFonts w:ascii="Arial" w:hAnsi="Arial" w:cs="Arial"/>
          <w:b/>
          <w:spacing w:val="-3"/>
          <w:sz w:val="20"/>
          <w:highlight w:val="cyan"/>
        </w:rPr>
      </w:pPr>
    </w:p>
    <w:p w14:paraId="201C01EC" w14:textId="1BF3B967" w:rsidR="00475866" w:rsidRPr="00FE3CD4" w:rsidRDefault="00A07752" w:rsidP="000620BB">
      <w:pPr>
        <w:ind w:left="2268" w:hanging="900"/>
        <w:jc w:val="both"/>
        <w:rPr>
          <w:rFonts w:ascii="Arial" w:hAnsi="Arial" w:cs="Arial"/>
          <w:spacing w:val="-3"/>
          <w:sz w:val="20"/>
          <w:highlight w:val="cyan"/>
        </w:rPr>
      </w:pPr>
      <w:r w:rsidRPr="00FE3CD4">
        <w:rPr>
          <w:rFonts w:ascii="Arial" w:hAnsi="Arial" w:cs="Arial"/>
          <w:b/>
          <w:spacing w:val="-3"/>
          <w:sz w:val="20"/>
          <w:highlight w:val="cyan"/>
        </w:rPr>
        <w:t>13.</w:t>
      </w:r>
      <w:r w:rsidR="00EA5C62" w:rsidRPr="00FE3CD4">
        <w:rPr>
          <w:rFonts w:ascii="Arial" w:hAnsi="Arial" w:cs="Arial"/>
          <w:b/>
          <w:spacing w:val="-3"/>
          <w:sz w:val="20"/>
          <w:highlight w:val="cyan"/>
        </w:rPr>
        <w:t>6</w:t>
      </w:r>
      <w:r w:rsidR="00475866" w:rsidRPr="00FE3CD4">
        <w:rPr>
          <w:rFonts w:ascii="Arial" w:hAnsi="Arial" w:cs="Arial"/>
          <w:b/>
          <w:spacing w:val="-3"/>
          <w:sz w:val="20"/>
          <w:highlight w:val="cyan"/>
        </w:rPr>
        <w:t>.1</w:t>
      </w:r>
      <w:r w:rsidR="00475866" w:rsidRPr="00FE3CD4">
        <w:rPr>
          <w:rFonts w:ascii="Arial" w:hAnsi="Arial" w:cs="Arial"/>
          <w:spacing w:val="-3"/>
          <w:sz w:val="20"/>
          <w:highlight w:val="cyan"/>
        </w:rPr>
        <w:t xml:space="preserve"> </w:t>
      </w:r>
      <w:r w:rsidR="002B5C38" w:rsidRPr="00FE3CD4">
        <w:rPr>
          <w:rFonts w:ascii="Arial" w:hAnsi="Arial" w:cs="Arial"/>
          <w:spacing w:val="-3"/>
          <w:sz w:val="20"/>
          <w:highlight w:val="cyan"/>
        </w:rPr>
        <w:tab/>
      </w:r>
      <w:r w:rsidR="00475866" w:rsidRPr="00FE3CD4">
        <w:rPr>
          <w:rFonts w:ascii="Arial" w:hAnsi="Arial" w:cs="Arial"/>
          <w:spacing w:val="-3"/>
          <w:sz w:val="20"/>
          <w:highlight w:val="cyan"/>
        </w:rPr>
        <w:t>Appeal</w:t>
      </w:r>
      <w:r w:rsidR="008F6F4B" w:rsidRPr="00FE3CD4">
        <w:rPr>
          <w:rFonts w:ascii="Arial" w:hAnsi="Arial" w:cs="Arial"/>
          <w:spacing w:val="-3"/>
          <w:sz w:val="20"/>
          <w:highlight w:val="cyan"/>
        </w:rPr>
        <w:t xml:space="preserve"> Deadline for Partie</w:t>
      </w:r>
      <w:r w:rsidR="00475866" w:rsidRPr="00FE3CD4">
        <w:rPr>
          <w:rFonts w:ascii="Arial" w:hAnsi="Arial" w:cs="Arial"/>
          <w:spacing w:val="-3"/>
          <w:sz w:val="20"/>
          <w:highlight w:val="cyan"/>
        </w:rPr>
        <w:t xml:space="preserve">s </w:t>
      </w:r>
      <w:r w:rsidR="008F6F4B" w:rsidRPr="00FE3CD4">
        <w:rPr>
          <w:rFonts w:ascii="Arial" w:hAnsi="Arial" w:cs="Arial"/>
          <w:spacing w:val="-3"/>
          <w:sz w:val="20"/>
          <w:highlight w:val="cyan"/>
        </w:rPr>
        <w:t xml:space="preserve">other than </w:t>
      </w:r>
      <w:r w:rsidR="008F6F4B" w:rsidRPr="00FE3CD4">
        <w:rPr>
          <w:rFonts w:ascii="Arial" w:hAnsi="Arial" w:cs="Arial"/>
          <w:i/>
          <w:iCs/>
          <w:spacing w:val="-3"/>
          <w:sz w:val="20"/>
          <w:highlight w:val="cyan"/>
        </w:rPr>
        <w:t>WADA</w:t>
      </w:r>
    </w:p>
    <w:p w14:paraId="6D8285CF" w14:textId="77777777" w:rsidR="00475866" w:rsidRPr="00FE3CD4" w:rsidRDefault="00475866" w:rsidP="002B5C38">
      <w:pPr>
        <w:ind w:left="2340" w:hanging="900"/>
        <w:jc w:val="both"/>
        <w:rPr>
          <w:rFonts w:ascii="Arial" w:hAnsi="Arial" w:cs="Arial"/>
          <w:sz w:val="20"/>
          <w:highlight w:val="cyan"/>
        </w:rPr>
      </w:pPr>
    </w:p>
    <w:p w14:paraId="4354568D" w14:textId="5FF12B02" w:rsidR="00475866" w:rsidRPr="00FE3CD4" w:rsidRDefault="00475866" w:rsidP="000620BB">
      <w:pPr>
        <w:ind w:left="2268"/>
        <w:jc w:val="both"/>
        <w:rPr>
          <w:rFonts w:ascii="Arial" w:hAnsi="Arial" w:cs="Arial"/>
          <w:sz w:val="20"/>
          <w:highlight w:val="cyan"/>
        </w:rPr>
      </w:pPr>
      <w:r w:rsidRPr="00FE3CD4">
        <w:rPr>
          <w:rFonts w:ascii="Arial" w:hAnsi="Arial" w:cs="Arial"/>
          <w:sz w:val="20"/>
          <w:highlight w:val="cyan"/>
        </w:rPr>
        <w:t xml:space="preserve">The </w:t>
      </w:r>
      <w:r w:rsidR="00445698" w:rsidRPr="00FE3CD4">
        <w:rPr>
          <w:rFonts w:ascii="Arial" w:hAnsi="Arial" w:cs="Arial"/>
          <w:sz w:val="20"/>
          <w:highlight w:val="cyan"/>
        </w:rPr>
        <w:t xml:space="preserve">deadline </w:t>
      </w:r>
      <w:r w:rsidRPr="00FE3CD4">
        <w:rPr>
          <w:rFonts w:ascii="Arial" w:hAnsi="Arial" w:cs="Arial"/>
          <w:sz w:val="20"/>
          <w:highlight w:val="cyan"/>
        </w:rPr>
        <w:t xml:space="preserve">to file an appeal </w:t>
      </w:r>
      <w:r w:rsidR="00445698" w:rsidRPr="00FE3CD4">
        <w:rPr>
          <w:rFonts w:ascii="Arial" w:hAnsi="Arial" w:cs="Arial"/>
          <w:sz w:val="20"/>
          <w:highlight w:val="cyan"/>
        </w:rPr>
        <w:t xml:space="preserve">for parties other than </w:t>
      </w:r>
      <w:r w:rsidR="00445698" w:rsidRPr="00FE3CD4">
        <w:rPr>
          <w:rFonts w:ascii="Arial" w:hAnsi="Arial" w:cs="Arial"/>
          <w:i/>
          <w:iCs/>
          <w:sz w:val="20"/>
          <w:highlight w:val="cyan"/>
        </w:rPr>
        <w:t>WADA</w:t>
      </w:r>
      <w:r w:rsidR="00445698" w:rsidRPr="00FE3CD4">
        <w:rPr>
          <w:rFonts w:ascii="Arial" w:hAnsi="Arial" w:cs="Arial"/>
          <w:sz w:val="20"/>
          <w:highlight w:val="cyan"/>
        </w:rPr>
        <w:t xml:space="preserve"> </w:t>
      </w:r>
      <w:r w:rsidRPr="00FE3CD4">
        <w:rPr>
          <w:rFonts w:ascii="Arial" w:hAnsi="Arial" w:cs="Arial"/>
          <w:sz w:val="20"/>
          <w:highlight w:val="cyan"/>
        </w:rPr>
        <w:t xml:space="preserve">shall be </w:t>
      </w:r>
      <w:r w:rsidR="00F22F4C" w:rsidRPr="00FE3CD4">
        <w:rPr>
          <w:rFonts w:ascii="Arial" w:hAnsi="Arial" w:cs="Arial"/>
          <w:sz w:val="20"/>
          <w:highlight w:val="cyan"/>
        </w:rPr>
        <w:t>the later of</w:t>
      </w:r>
      <w:r w:rsidRPr="00FE3CD4">
        <w:rPr>
          <w:rFonts w:ascii="Arial" w:hAnsi="Arial" w:cs="Arial"/>
          <w:sz w:val="20"/>
          <w:highlight w:val="cyan"/>
        </w:rPr>
        <w:t>:</w:t>
      </w:r>
    </w:p>
    <w:p w14:paraId="15893EE9" w14:textId="77777777" w:rsidR="00A07752" w:rsidRPr="00FE3CD4" w:rsidRDefault="00A07752" w:rsidP="0003311C">
      <w:pPr>
        <w:ind w:left="1440" w:hanging="900"/>
        <w:jc w:val="both"/>
        <w:rPr>
          <w:rFonts w:ascii="Arial" w:hAnsi="Arial" w:cs="Arial"/>
          <w:b/>
          <w:sz w:val="20"/>
          <w:highlight w:val="cyan"/>
        </w:rPr>
      </w:pPr>
    </w:p>
    <w:p w14:paraId="4D3F2265" w14:textId="53388332" w:rsidR="00FA0514" w:rsidRPr="00FE3CD4" w:rsidRDefault="00FA0514" w:rsidP="000620BB">
      <w:pPr>
        <w:ind w:left="2694" w:hanging="426"/>
        <w:jc w:val="both"/>
        <w:rPr>
          <w:rFonts w:ascii="Arial" w:hAnsi="Arial" w:cs="Arial"/>
          <w:sz w:val="20"/>
          <w:highlight w:val="cyan"/>
        </w:rPr>
      </w:pPr>
      <w:r w:rsidRPr="00FE3CD4">
        <w:rPr>
          <w:rFonts w:ascii="Arial" w:hAnsi="Arial" w:cs="Arial"/>
          <w:sz w:val="20"/>
          <w:highlight w:val="cyan"/>
        </w:rPr>
        <w:t>(a)</w:t>
      </w:r>
      <w:r w:rsidR="003453FD" w:rsidRPr="00FE3CD4">
        <w:rPr>
          <w:rFonts w:ascii="Arial" w:hAnsi="Arial" w:cs="Arial"/>
          <w:sz w:val="20"/>
          <w:highlight w:val="cyan"/>
        </w:rPr>
        <w:tab/>
      </w:r>
      <w:r w:rsidR="00F22F4C" w:rsidRPr="00FE3CD4">
        <w:rPr>
          <w:rFonts w:ascii="Arial" w:hAnsi="Arial" w:cs="Arial"/>
          <w:sz w:val="20"/>
          <w:highlight w:val="cyan"/>
        </w:rPr>
        <w:t>Twenty-one (21) days after receipt of the decision</w:t>
      </w:r>
      <w:r w:rsidR="00475866" w:rsidRPr="00FE3CD4">
        <w:rPr>
          <w:rFonts w:ascii="Arial" w:hAnsi="Arial" w:cs="Arial"/>
          <w:sz w:val="20"/>
          <w:highlight w:val="cyan"/>
        </w:rPr>
        <w:t>;</w:t>
      </w:r>
      <w:r w:rsidR="004B1413" w:rsidRPr="00FE3CD4">
        <w:rPr>
          <w:rStyle w:val="FootnoteReference"/>
          <w:rFonts w:ascii="Arial" w:hAnsi="Arial" w:cs="Arial"/>
          <w:b/>
          <w:bCs/>
          <w:sz w:val="20"/>
          <w:szCs w:val="16"/>
          <w:highlight w:val="cyan"/>
          <w:vertAlign w:val="superscript"/>
        </w:rPr>
        <w:footnoteReference w:id="102"/>
      </w:r>
      <w:r w:rsidR="004B1413" w:rsidRPr="00FE3CD4">
        <w:rPr>
          <w:rFonts w:ascii="Arial" w:hAnsi="Arial" w:cs="Arial"/>
          <w:b/>
          <w:bCs/>
          <w:sz w:val="16"/>
          <w:szCs w:val="16"/>
          <w:highlight w:val="cyan"/>
        </w:rPr>
        <w:t xml:space="preserve"> </w:t>
      </w:r>
      <w:r w:rsidR="004B1413" w:rsidRPr="00FE3CD4">
        <w:rPr>
          <w:rFonts w:ascii="Arial" w:hAnsi="Arial" w:cs="Arial"/>
          <w:sz w:val="20"/>
          <w:highlight w:val="cyan"/>
        </w:rPr>
        <w:t>or</w:t>
      </w:r>
    </w:p>
    <w:p w14:paraId="0A176DE9" w14:textId="77777777" w:rsidR="004404D2" w:rsidRPr="00FE3CD4" w:rsidRDefault="004404D2" w:rsidP="000620BB">
      <w:pPr>
        <w:ind w:left="2694" w:hanging="426"/>
        <w:jc w:val="both"/>
        <w:rPr>
          <w:rFonts w:ascii="Arial" w:hAnsi="Arial" w:cs="Arial"/>
          <w:sz w:val="20"/>
          <w:highlight w:val="cyan"/>
        </w:rPr>
      </w:pPr>
    </w:p>
    <w:p w14:paraId="3FE048BB" w14:textId="5ADF3CBD" w:rsidR="00475866" w:rsidRPr="00FE3CD4" w:rsidRDefault="00FA0514" w:rsidP="000620BB">
      <w:pPr>
        <w:ind w:left="2694" w:hanging="426"/>
        <w:jc w:val="both"/>
        <w:rPr>
          <w:rFonts w:ascii="Arial" w:hAnsi="Arial" w:cs="Arial"/>
          <w:sz w:val="20"/>
          <w:highlight w:val="cyan"/>
        </w:rPr>
      </w:pPr>
      <w:r w:rsidRPr="00FE3CD4">
        <w:rPr>
          <w:rFonts w:ascii="Arial" w:hAnsi="Arial" w:cs="Arial"/>
          <w:sz w:val="20"/>
          <w:highlight w:val="cyan"/>
        </w:rPr>
        <w:t>(b)</w:t>
      </w:r>
      <w:r w:rsidR="003453FD" w:rsidRPr="00FE3CD4">
        <w:rPr>
          <w:rFonts w:ascii="Arial" w:hAnsi="Arial" w:cs="Arial"/>
          <w:sz w:val="20"/>
          <w:highlight w:val="cyan"/>
        </w:rPr>
        <w:tab/>
      </w:r>
      <w:r w:rsidR="00F22F4C" w:rsidRPr="00FE3CD4">
        <w:rPr>
          <w:rFonts w:ascii="Arial" w:hAnsi="Arial" w:cs="Arial"/>
          <w:sz w:val="20"/>
          <w:highlight w:val="cyan"/>
        </w:rPr>
        <w:t xml:space="preserve">Where the appealing party makes a timely request for the complete file under Article 14.2.2, </w:t>
      </w:r>
      <w:r w:rsidR="00182E89" w:rsidRPr="00FE3CD4">
        <w:rPr>
          <w:rFonts w:ascii="Arial" w:hAnsi="Arial" w:cs="Arial"/>
          <w:sz w:val="20"/>
          <w:highlight w:val="cyan"/>
        </w:rPr>
        <w:t xml:space="preserve">twenty-one </w:t>
      </w:r>
      <w:r w:rsidR="003453FD" w:rsidRPr="00FE3CD4">
        <w:rPr>
          <w:rFonts w:ascii="Arial" w:hAnsi="Arial" w:cs="Arial"/>
          <w:sz w:val="20"/>
          <w:highlight w:val="cyan"/>
        </w:rPr>
        <w:t xml:space="preserve">(21) </w:t>
      </w:r>
      <w:r w:rsidR="00475866" w:rsidRPr="00FE3CD4">
        <w:rPr>
          <w:rFonts w:ascii="Arial" w:hAnsi="Arial" w:cs="Arial"/>
          <w:sz w:val="20"/>
          <w:highlight w:val="cyan"/>
        </w:rPr>
        <w:t xml:space="preserve">days </w:t>
      </w:r>
      <w:r w:rsidR="00F22F4C" w:rsidRPr="00FE3CD4">
        <w:rPr>
          <w:rFonts w:ascii="Arial" w:hAnsi="Arial" w:cs="Arial"/>
          <w:sz w:val="20"/>
          <w:highlight w:val="cyan"/>
        </w:rPr>
        <w:t xml:space="preserve">after </w:t>
      </w:r>
      <w:r w:rsidR="00475866" w:rsidRPr="00FE3CD4">
        <w:rPr>
          <w:rFonts w:ascii="Arial" w:hAnsi="Arial" w:cs="Arial"/>
          <w:sz w:val="20"/>
          <w:highlight w:val="cyan"/>
        </w:rPr>
        <w:t xml:space="preserve">receipt of the </w:t>
      </w:r>
      <w:r w:rsidR="00F22F4C" w:rsidRPr="00FE3CD4">
        <w:rPr>
          <w:rFonts w:ascii="Arial" w:hAnsi="Arial" w:cs="Arial"/>
          <w:sz w:val="20"/>
          <w:highlight w:val="cyan"/>
        </w:rPr>
        <w:t xml:space="preserve">complete </w:t>
      </w:r>
      <w:r w:rsidR="00475866" w:rsidRPr="00FE3CD4">
        <w:rPr>
          <w:rFonts w:ascii="Arial" w:hAnsi="Arial" w:cs="Arial"/>
          <w:sz w:val="20"/>
          <w:highlight w:val="cyan"/>
        </w:rPr>
        <w:t xml:space="preserve">file </w:t>
      </w:r>
      <w:r w:rsidR="00F22F4C" w:rsidRPr="00FE3CD4">
        <w:rPr>
          <w:rFonts w:ascii="Arial" w:hAnsi="Arial" w:cs="Arial"/>
          <w:sz w:val="20"/>
          <w:highlight w:val="cyan"/>
        </w:rPr>
        <w:t>relating to the decision</w:t>
      </w:r>
      <w:r w:rsidR="00475866" w:rsidRPr="00FE3CD4">
        <w:rPr>
          <w:rFonts w:ascii="Arial" w:hAnsi="Arial" w:cs="Arial"/>
          <w:sz w:val="20"/>
          <w:highlight w:val="cyan"/>
        </w:rPr>
        <w:t>.</w:t>
      </w:r>
    </w:p>
    <w:p w14:paraId="1A52F38B" w14:textId="77777777" w:rsidR="006263EB" w:rsidRPr="00FE3CD4" w:rsidRDefault="006263EB" w:rsidP="0003311C">
      <w:pPr>
        <w:pStyle w:val="ListParagraph"/>
        <w:ind w:left="1440" w:hanging="900"/>
        <w:jc w:val="both"/>
        <w:rPr>
          <w:rFonts w:ascii="Arial" w:hAnsi="Arial" w:cs="Arial"/>
          <w:sz w:val="20"/>
          <w:highlight w:val="cyan"/>
        </w:rPr>
      </w:pPr>
    </w:p>
    <w:p w14:paraId="73CE146E" w14:textId="01958159" w:rsidR="00475866" w:rsidRPr="00FE3CD4" w:rsidRDefault="002B5C38" w:rsidP="009649C2">
      <w:pPr>
        <w:ind w:left="2268" w:hanging="900"/>
        <w:jc w:val="both"/>
        <w:rPr>
          <w:rFonts w:ascii="Arial" w:hAnsi="Arial" w:cs="Arial"/>
          <w:sz w:val="20"/>
          <w:highlight w:val="cyan"/>
        </w:rPr>
      </w:pPr>
      <w:r w:rsidRPr="00FE3CD4">
        <w:rPr>
          <w:rFonts w:ascii="Arial" w:hAnsi="Arial" w:cs="Arial"/>
          <w:b/>
          <w:sz w:val="20"/>
          <w:highlight w:val="cyan"/>
        </w:rPr>
        <w:t xml:space="preserve">13.6.2 </w:t>
      </w:r>
      <w:r w:rsidRPr="00FE3CD4">
        <w:rPr>
          <w:rFonts w:ascii="Arial" w:hAnsi="Arial" w:cs="Arial"/>
          <w:b/>
          <w:sz w:val="20"/>
          <w:highlight w:val="cyan"/>
        </w:rPr>
        <w:tab/>
      </w:r>
      <w:r w:rsidR="006809BF" w:rsidRPr="00FE3CD4">
        <w:rPr>
          <w:rFonts w:ascii="Arial" w:hAnsi="Arial" w:cs="Arial"/>
          <w:sz w:val="20"/>
          <w:highlight w:val="cyan"/>
        </w:rPr>
        <w:t xml:space="preserve">Appeal Deadline for </w:t>
      </w:r>
      <w:r w:rsidR="006809BF" w:rsidRPr="00FE3CD4">
        <w:rPr>
          <w:rFonts w:ascii="Arial" w:hAnsi="Arial" w:cs="Arial"/>
          <w:i/>
          <w:iCs/>
          <w:sz w:val="20"/>
          <w:highlight w:val="cyan"/>
        </w:rPr>
        <w:t>WADA</w:t>
      </w:r>
    </w:p>
    <w:p w14:paraId="43F2A7BD" w14:textId="77777777" w:rsidR="00475866" w:rsidRPr="00FE3CD4" w:rsidRDefault="00475866" w:rsidP="00B31E3E">
      <w:pPr>
        <w:ind w:left="1440"/>
        <w:jc w:val="both"/>
        <w:rPr>
          <w:rStyle w:val="DeltaViewInsertion"/>
          <w:rFonts w:ascii="Arial" w:hAnsi="Arial" w:cs="Arial"/>
          <w:iCs/>
          <w:sz w:val="20"/>
          <w:highlight w:val="cyan"/>
        </w:rPr>
      </w:pPr>
    </w:p>
    <w:p w14:paraId="253619AC" w14:textId="033B44C4" w:rsidR="00DA4ADF" w:rsidRPr="00FE3CD4" w:rsidRDefault="006809BF" w:rsidP="009649C2">
      <w:pPr>
        <w:ind w:left="2268"/>
        <w:jc w:val="both"/>
        <w:rPr>
          <w:rFonts w:ascii="Arial" w:hAnsi="Arial" w:cs="Arial"/>
          <w:sz w:val="20"/>
          <w:highlight w:val="cyan"/>
        </w:rPr>
      </w:pPr>
      <w:r w:rsidRPr="00FE3CD4">
        <w:rPr>
          <w:rFonts w:ascii="Arial" w:hAnsi="Arial" w:cs="Arial"/>
          <w:sz w:val="20"/>
          <w:highlight w:val="cyan"/>
        </w:rPr>
        <w:t>The</w:t>
      </w:r>
      <w:r w:rsidR="00475866" w:rsidRPr="00FE3CD4">
        <w:rPr>
          <w:rFonts w:ascii="Arial" w:hAnsi="Arial" w:cs="Arial"/>
          <w:sz w:val="20"/>
          <w:highlight w:val="cyan"/>
        </w:rPr>
        <w:t xml:space="preserve"> </w:t>
      </w:r>
      <w:r w:rsidR="00353F5E" w:rsidRPr="00FE3CD4">
        <w:rPr>
          <w:rFonts w:ascii="Arial" w:hAnsi="Arial" w:cs="Arial"/>
          <w:sz w:val="20"/>
          <w:highlight w:val="cyan"/>
        </w:rPr>
        <w:t xml:space="preserve">filing </w:t>
      </w:r>
      <w:r w:rsidR="00475866" w:rsidRPr="00FE3CD4">
        <w:rPr>
          <w:rFonts w:ascii="Arial" w:hAnsi="Arial" w:cs="Arial"/>
          <w:sz w:val="20"/>
          <w:highlight w:val="cyan"/>
        </w:rPr>
        <w:t xml:space="preserve">deadline for an appeal filed by </w:t>
      </w:r>
      <w:r w:rsidR="00475866" w:rsidRPr="00FE3CD4">
        <w:rPr>
          <w:rFonts w:ascii="Arial" w:hAnsi="Arial" w:cs="Arial"/>
          <w:i/>
          <w:sz w:val="20"/>
          <w:highlight w:val="cyan"/>
        </w:rPr>
        <w:t>WADA</w:t>
      </w:r>
      <w:r w:rsidR="00475866" w:rsidRPr="00FE3CD4">
        <w:rPr>
          <w:rFonts w:ascii="Arial" w:hAnsi="Arial" w:cs="Arial"/>
          <w:sz w:val="20"/>
          <w:highlight w:val="cyan"/>
        </w:rPr>
        <w:t xml:space="preserve"> shall be the later of:</w:t>
      </w:r>
    </w:p>
    <w:p w14:paraId="27839C00" w14:textId="77777777" w:rsidR="00475866" w:rsidRPr="00FE3CD4" w:rsidRDefault="00475866" w:rsidP="0003311C">
      <w:pPr>
        <w:ind w:left="1800" w:hanging="360"/>
        <w:jc w:val="both"/>
        <w:rPr>
          <w:rFonts w:ascii="Arial" w:hAnsi="Arial" w:cs="Arial"/>
          <w:sz w:val="20"/>
          <w:highlight w:val="cyan"/>
        </w:rPr>
      </w:pPr>
    </w:p>
    <w:p w14:paraId="7F046E88" w14:textId="77777777" w:rsidR="00DA4ADF" w:rsidRPr="00FE3CD4" w:rsidRDefault="00475866" w:rsidP="009649C2">
      <w:pPr>
        <w:ind w:left="2694" w:hanging="426"/>
        <w:jc w:val="both"/>
        <w:rPr>
          <w:rFonts w:ascii="Arial" w:hAnsi="Arial" w:cs="Arial"/>
          <w:sz w:val="20"/>
          <w:highlight w:val="cyan"/>
        </w:rPr>
      </w:pPr>
      <w:r w:rsidRPr="00FE3CD4">
        <w:rPr>
          <w:rFonts w:ascii="Arial" w:hAnsi="Arial" w:cs="Arial"/>
          <w:sz w:val="20"/>
          <w:highlight w:val="cyan"/>
        </w:rPr>
        <w:t xml:space="preserve">(a) </w:t>
      </w:r>
      <w:r w:rsidR="00DE23BE" w:rsidRPr="00FE3CD4">
        <w:rPr>
          <w:rFonts w:ascii="Arial" w:hAnsi="Arial" w:cs="Arial"/>
          <w:sz w:val="20"/>
          <w:highlight w:val="cyan"/>
        </w:rPr>
        <w:tab/>
      </w:r>
      <w:r w:rsidR="00822EED" w:rsidRPr="00FE3CD4">
        <w:rPr>
          <w:rFonts w:ascii="Arial" w:hAnsi="Arial" w:cs="Arial"/>
          <w:sz w:val="20"/>
          <w:highlight w:val="cyan"/>
        </w:rPr>
        <w:t>Twenty-one</w:t>
      </w:r>
      <w:r w:rsidRPr="00FE3CD4">
        <w:rPr>
          <w:rFonts w:ascii="Arial" w:hAnsi="Arial" w:cs="Arial"/>
          <w:sz w:val="20"/>
          <w:highlight w:val="cyan"/>
        </w:rPr>
        <w:t xml:space="preserve"> </w:t>
      </w:r>
      <w:r w:rsidR="00DE23BE" w:rsidRPr="00FE3CD4">
        <w:rPr>
          <w:rFonts w:ascii="Arial" w:hAnsi="Arial" w:cs="Arial"/>
          <w:sz w:val="20"/>
          <w:highlight w:val="cyan"/>
        </w:rPr>
        <w:t xml:space="preserve">(21) </w:t>
      </w:r>
      <w:r w:rsidRPr="00FE3CD4">
        <w:rPr>
          <w:rFonts w:ascii="Arial" w:hAnsi="Arial" w:cs="Arial"/>
          <w:sz w:val="20"/>
          <w:highlight w:val="cyan"/>
        </w:rPr>
        <w:t>days after the last day on which any other party</w:t>
      </w:r>
      <w:r w:rsidR="00A43091" w:rsidRPr="00FE3CD4">
        <w:rPr>
          <w:rFonts w:ascii="Arial" w:hAnsi="Arial" w:cs="Arial"/>
          <w:sz w:val="20"/>
          <w:highlight w:val="cyan"/>
        </w:rPr>
        <w:t xml:space="preserve"> having a right to appeal</w:t>
      </w:r>
      <w:r w:rsidRPr="00FE3CD4">
        <w:rPr>
          <w:rFonts w:ascii="Arial" w:hAnsi="Arial" w:cs="Arial"/>
          <w:sz w:val="20"/>
          <w:highlight w:val="cyan"/>
        </w:rPr>
        <w:t xml:space="preserve"> could have appealed, or</w:t>
      </w:r>
    </w:p>
    <w:p w14:paraId="681162FF" w14:textId="77777777" w:rsidR="00475866" w:rsidRPr="00FE3CD4" w:rsidRDefault="00475866" w:rsidP="0003311C">
      <w:pPr>
        <w:ind w:left="1800" w:hanging="360"/>
        <w:jc w:val="both"/>
        <w:rPr>
          <w:rFonts w:ascii="Arial" w:hAnsi="Arial" w:cs="Arial"/>
          <w:sz w:val="20"/>
          <w:highlight w:val="cyan"/>
        </w:rPr>
      </w:pPr>
    </w:p>
    <w:p w14:paraId="7E0FB9C2" w14:textId="13C9CE2D" w:rsidR="00475866" w:rsidRPr="0048048F" w:rsidRDefault="00475866" w:rsidP="009649C2">
      <w:pPr>
        <w:ind w:left="2694" w:hanging="426"/>
        <w:jc w:val="both"/>
        <w:rPr>
          <w:rFonts w:ascii="Arial" w:hAnsi="Arial" w:cs="Arial"/>
          <w:sz w:val="20"/>
        </w:rPr>
      </w:pPr>
      <w:r w:rsidRPr="00FE3CD4">
        <w:rPr>
          <w:rFonts w:ascii="Arial" w:hAnsi="Arial" w:cs="Arial"/>
          <w:sz w:val="20"/>
          <w:highlight w:val="cyan"/>
        </w:rPr>
        <w:t xml:space="preserve">(b) </w:t>
      </w:r>
      <w:r w:rsidR="00DE23BE" w:rsidRPr="00FE3CD4">
        <w:rPr>
          <w:rFonts w:ascii="Arial" w:hAnsi="Arial" w:cs="Arial"/>
          <w:sz w:val="20"/>
          <w:highlight w:val="cyan"/>
        </w:rPr>
        <w:tab/>
      </w:r>
      <w:r w:rsidR="002B4E9F" w:rsidRPr="00FE3CD4">
        <w:rPr>
          <w:rFonts w:ascii="Arial" w:hAnsi="Arial" w:cs="Arial"/>
          <w:sz w:val="20"/>
          <w:highlight w:val="cyan"/>
        </w:rPr>
        <w:t xml:space="preserve">Where </w:t>
      </w:r>
      <w:r w:rsidR="002B4E9F" w:rsidRPr="00FE3CD4">
        <w:rPr>
          <w:rFonts w:ascii="Arial" w:hAnsi="Arial" w:cs="Arial"/>
          <w:i/>
          <w:iCs/>
          <w:sz w:val="20"/>
          <w:highlight w:val="cyan"/>
        </w:rPr>
        <w:t>WADA</w:t>
      </w:r>
      <w:r w:rsidR="002B4E9F" w:rsidRPr="00FE3CD4">
        <w:rPr>
          <w:rFonts w:ascii="Arial" w:hAnsi="Arial" w:cs="Arial"/>
          <w:sz w:val="20"/>
          <w:highlight w:val="cyan"/>
        </w:rPr>
        <w:t xml:space="preserve"> makes a timely request for the complete file under Article 14.2.2, twenty</w:t>
      </w:r>
      <w:r w:rsidR="00822EED" w:rsidRPr="00FE3CD4">
        <w:rPr>
          <w:rFonts w:ascii="Arial" w:hAnsi="Arial" w:cs="Arial"/>
          <w:sz w:val="20"/>
          <w:highlight w:val="cyan"/>
        </w:rPr>
        <w:t>-one</w:t>
      </w:r>
      <w:r w:rsidRPr="00FE3CD4">
        <w:rPr>
          <w:rFonts w:ascii="Arial" w:hAnsi="Arial" w:cs="Arial"/>
          <w:sz w:val="20"/>
          <w:highlight w:val="cyan"/>
        </w:rPr>
        <w:t xml:space="preserve"> </w:t>
      </w:r>
      <w:r w:rsidR="00DE23BE" w:rsidRPr="00FE3CD4">
        <w:rPr>
          <w:rFonts w:ascii="Arial" w:hAnsi="Arial" w:cs="Arial"/>
          <w:sz w:val="20"/>
          <w:highlight w:val="cyan"/>
        </w:rPr>
        <w:t xml:space="preserve">(21) </w:t>
      </w:r>
      <w:r w:rsidRPr="00FE3CD4">
        <w:rPr>
          <w:rFonts w:ascii="Arial" w:hAnsi="Arial" w:cs="Arial"/>
          <w:sz w:val="20"/>
          <w:highlight w:val="cyan"/>
        </w:rPr>
        <w:t xml:space="preserve">days after </w:t>
      </w:r>
      <w:r w:rsidRPr="00FE3CD4">
        <w:rPr>
          <w:rFonts w:ascii="Arial" w:hAnsi="Arial" w:cs="Arial"/>
          <w:i/>
          <w:sz w:val="20"/>
          <w:highlight w:val="cyan"/>
        </w:rPr>
        <w:t>WADA’s</w:t>
      </w:r>
      <w:r w:rsidRPr="00FE3CD4">
        <w:rPr>
          <w:rFonts w:ascii="Arial" w:hAnsi="Arial" w:cs="Arial"/>
          <w:sz w:val="20"/>
          <w:highlight w:val="cyan"/>
        </w:rPr>
        <w:t xml:space="preserve"> receipt of the complete file relating to the decision.</w:t>
      </w:r>
      <w:r w:rsidR="002B4E9F" w:rsidRPr="00FE3CD4">
        <w:rPr>
          <w:rStyle w:val="FootnoteReference"/>
          <w:rFonts w:ascii="Arial" w:hAnsi="Arial" w:cs="Arial"/>
          <w:b/>
          <w:bCs/>
          <w:sz w:val="20"/>
          <w:highlight w:val="cyan"/>
          <w:vertAlign w:val="superscript"/>
        </w:rPr>
        <w:footnoteReference w:id="103"/>
      </w:r>
    </w:p>
    <w:p w14:paraId="3C56419C" w14:textId="77777777" w:rsidR="004C4B3E" w:rsidRPr="0048048F" w:rsidRDefault="004C4B3E" w:rsidP="0003311C">
      <w:pPr>
        <w:ind w:left="540"/>
        <w:jc w:val="both"/>
        <w:rPr>
          <w:rFonts w:ascii="Arial" w:hAnsi="Arial" w:cs="Arial"/>
          <w:sz w:val="20"/>
        </w:rPr>
      </w:pPr>
    </w:p>
    <w:p w14:paraId="541FDA82" w14:textId="77777777" w:rsidR="00C426F2" w:rsidRPr="0048048F" w:rsidRDefault="00C426F2" w:rsidP="009649C2">
      <w:pPr>
        <w:pStyle w:val="Heading1"/>
        <w:ind w:left="1418" w:hanging="1418"/>
        <w:jc w:val="both"/>
        <w:rPr>
          <w:rFonts w:ascii="Arial" w:hAnsi="Arial" w:cs="Arial"/>
          <w:sz w:val="20"/>
          <w:szCs w:val="20"/>
        </w:rPr>
      </w:pPr>
      <w:bookmarkStart w:id="286" w:name="_Toc223708851"/>
      <w:r w:rsidRPr="0048048F">
        <w:rPr>
          <w:rFonts w:ascii="Arial" w:hAnsi="Arial" w:cs="Arial"/>
          <w:sz w:val="20"/>
          <w:szCs w:val="20"/>
        </w:rPr>
        <w:t>ARTICLE 14</w:t>
      </w:r>
      <w:r w:rsidRPr="0048048F">
        <w:rPr>
          <w:rFonts w:ascii="Arial" w:hAnsi="Arial" w:cs="Arial"/>
          <w:sz w:val="20"/>
          <w:szCs w:val="20"/>
        </w:rPr>
        <w:tab/>
        <w:t>CONFIDENTIALITY AND REPORTING</w:t>
      </w:r>
      <w:bookmarkEnd w:id="286"/>
    </w:p>
    <w:p w14:paraId="1476942D" w14:textId="77777777" w:rsidR="00E23CD6" w:rsidRPr="0048048F" w:rsidRDefault="00E23CD6" w:rsidP="00E23CD6"/>
    <w:p w14:paraId="650E8916" w14:textId="1301D993" w:rsidR="00C426F2" w:rsidRPr="0048048F" w:rsidRDefault="00A66DD6" w:rsidP="00B31E3E">
      <w:pPr>
        <w:keepNext/>
        <w:jc w:val="both"/>
        <w:rPr>
          <w:rFonts w:ascii="Arial" w:hAnsi="Arial" w:cs="Arial"/>
          <w:sz w:val="20"/>
        </w:rPr>
      </w:pPr>
      <w:r w:rsidRPr="0048048F">
        <w:rPr>
          <w:rFonts w:ascii="Arial" w:hAnsi="Arial" w:cs="Arial"/>
          <w:sz w:val="20"/>
        </w:rPr>
        <w:t xml:space="preserve">The principles of coordination of anti-doping results, public transparency and accountability and respect for the privacy of all </w:t>
      </w:r>
      <w:r w:rsidRPr="0048048F">
        <w:rPr>
          <w:rFonts w:ascii="Arial" w:hAnsi="Arial" w:cs="Arial"/>
          <w:i/>
          <w:iCs/>
          <w:sz w:val="20"/>
        </w:rPr>
        <w:t>Athletes</w:t>
      </w:r>
      <w:r w:rsidRPr="0048048F">
        <w:rPr>
          <w:rFonts w:ascii="Arial" w:hAnsi="Arial" w:cs="Arial"/>
          <w:sz w:val="20"/>
        </w:rPr>
        <w:t xml:space="preserve"> or other </w:t>
      </w:r>
      <w:r w:rsidRPr="0048048F">
        <w:rPr>
          <w:rFonts w:ascii="Arial" w:hAnsi="Arial" w:cs="Arial"/>
          <w:i/>
          <w:iCs/>
          <w:sz w:val="20"/>
        </w:rPr>
        <w:t>Persons</w:t>
      </w:r>
      <w:r w:rsidRPr="0048048F">
        <w:rPr>
          <w:rFonts w:ascii="Arial" w:hAnsi="Arial" w:cs="Arial"/>
          <w:sz w:val="20"/>
        </w:rPr>
        <w:t xml:space="preserve"> are as follows:</w:t>
      </w:r>
    </w:p>
    <w:p w14:paraId="04C428E8" w14:textId="77777777" w:rsidR="009649C2" w:rsidRPr="0048048F" w:rsidRDefault="009649C2" w:rsidP="00B31E3E">
      <w:pPr>
        <w:keepNext/>
        <w:jc w:val="both"/>
        <w:rPr>
          <w:rFonts w:ascii="Arial" w:hAnsi="Arial" w:cs="Arial"/>
          <w:sz w:val="20"/>
        </w:rPr>
      </w:pPr>
    </w:p>
    <w:p w14:paraId="79AE055A" w14:textId="3F6B23EA" w:rsidR="00C426F2" w:rsidRPr="0048048F" w:rsidRDefault="00C426F2" w:rsidP="009649C2">
      <w:pPr>
        <w:keepNext/>
        <w:ind w:left="1418" w:hanging="720"/>
        <w:jc w:val="both"/>
        <w:rPr>
          <w:rFonts w:ascii="Arial" w:hAnsi="Arial" w:cs="Arial"/>
          <w:b/>
          <w:sz w:val="20"/>
        </w:rPr>
      </w:pPr>
      <w:r w:rsidRPr="0048048F">
        <w:rPr>
          <w:rFonts w:ascii="Arial" w:hAnsi="Arial" w:cs="Arial"/>
          <w:b/>
          <w:sz w:val="20"/>
        </w:rPr>
        <w:t>14.1</w:t>
      </w:r>
      <w:r w:rsidRPr="0048048F">
        <w:rPr>
          <w:rFonts w:ascii="Arial" w:hAnsi="Arial" w:cs="Arial"/>
          <w:b/>
          <w:sz w:val="20"/>
        </w:rPr>
        <w:tab/>
      </w:r>
      <w:r w:rsidR="00EF5CAF" w:rsidRPr="0048048F">
        <w:rPr>
          <w:rFonts w:ascii="Arial" w:hAnsi="Arial" w:cs="Arial"/>
          <w:b/>
          <w:sz w:val="20"/>
        </w:rPr>
        <w:t xml:space="preserve">Information Concerning </w:t>
      </w:r>
      <w:r w:rsidR="00EF5CAF" w:rsidRPr="0048048F">
        <w:rPr>
          <w:rFonts w:ascii="Arial" w:hAnsi="Arial" w:cs="Arial"/>
          <w:b/>
          <w:i/>
          <w:sz w:val="20"/>
        </w:rPr>
        <w:t>Adverse Analytical Findings</w:t>
      </w:r>
      <w:r w:rsidR="00EF5CAF" w:rsidRPr="0048048F">
        <w:rPr>
          <w:rFonts w:ascii="Arial" w:hAnsi="Arial" w:cs="Arial"/>
          <w:b/>
          <w:sz w:val="20"/>
        </w:rPr>
        <w:t xml:space="preserve">, </w:t>
      </w:r>
      <w:r w:rsidR="00EF5CAF" w:rsidRPr="0048048F">
        <w:rPr>
          <w:rFonts w:ascii="Arial" w:hAnsi="Arial" w:cs="Arial"/>
          <w:b/>
          <w:i/>
          <w:sz w:val="20"/>
        </w:rPr>
        <w:t>Atypical Findings</w:t>
      </w:r>
      <w:r w:rsidR="00EF5CAF" w:rsidRPr="0048048F">
        <w:rPr>
          <w:rFonts w:ascii="Arial" w:hAnsi="Arial" w:cs="Arial"/>
          <w:b/>
          <w:sz w:val="20"/>
        </w:rPr>
        <w:t xml:space="preserve">, and Other </w:t>
      </w:r>
      <w:r w:rsidR="003A1A63" w:rsidRPr="0048048F">
        <w:rPr>
          <w:rFonts w:ascii="Arial" w:hAnsi="Arial" w:cs="Arial"/>
          <w:b/>
          <w:sz w:val="20"/>
        </w:rPr>
        <w:t>Asserted</w:t>
      </w:r>
      <w:r w:rsidR="00C83C55" w:rsidRPr="0048048F">
        <w:rPr>
          <w:rFonts w:ascii="Arial" w:hAnsi="Arial" w:cs="Arial"/>
          <w:b/>
          <w:sz w:val="20"/>
        </w:rPr>
        <w:t xml:space="preserve"> Anti-Doping Rule Violations</w:t>
      </w:r>
      <w:r w:rsidR="009954D9" w:rsidRPr="0048048F">
        <w:rPr>
          <w:rFonts w:ascii="Arial" w:hAnsi="Arial" w:cs="Arial"/>
          <w:b/>
          <w:sz w:val="20"/>
        </w:rPr>
        <w:t xml:space="preserve"> or Violations of Article 10.14.1</w:t>
      </w:r>
    </w:p>
    <w:p w14:paraId="24105145" w14:textId="77777777" w:rsidR="00C426F2" w:rsidRPr="0048048F" w:rsidRDefault="00C426F2" w:rsidP="00B31E3E">
      <w:pPr>
        <w:jc w:val="both"/>
        <w:rPr>
          <w:rFonts w:ascii="Arial" w:hAnsi="Arial" w:cs="Arial"/>
          <w:b/>
          <w:sz w:val="20"/>
        </w:rPr>
      </w:pPr>
    </w:p>
    <w:p w14:paraId="4159DF60" w14:textId="6AC5443B" w:rsidR="00C426F2" w:rsidRPr="0048048F" w:rsidRDefault="00C426F2" w:rsidP="009649C2">
      <w:pPr>
        <w:ind w:left="2268" w:hanging="850"/>
        <w:jc w:val="both"/>
        <w:rPr>
          <w:rFonts w:ascii="Arial" w:hAnsi="Arial" w:cs="Arial"/>
          <w:sz w:val="20"/>
        </w:rPr>
      </w:pPr>
      <w:r w:rsidRPr="0048048F">
        <w:rPr>
          <w:rFonts w:ascii="Arial" w:hAnsi="Arial" w:cs="Arial"/>
          <w:b/>
          <w:sz w:val="20"/>
        </w:rPr>
        <w:t>14.1.</w:t>
      </w:r>
      <w:r w:rsidR="009954D9" w:rsidRPr="0048048F">
        <w:rPr>
          <w:rFonts w:ascii="Arial" w:hAnsi="Arial" w:cs="Arial"/>
          <w:b/>
          <w:sz w:val="20"/>
        </w:rPr>
        <w:t>1</w:t>
      </w:r>
      <w:r w:rsidR="004C4B3E" w:rsidRPr="0048048F">
        <w:rPr>
          <w:rFonts w:ascii="Arial" w:hAnsi="Arial" w:cs="Arial"/>
          <w:b/>
          <w:sz w:val="20"/>
        </w:rPr>
        <w:t xml:space="preserve"> </w:t>
      </w:r>
      <w:r w:rsidR="002B5C38" w:rsidRPr="0048048F">
        <w:rPr>
          <w:rFonts w:ascii="Arial" w:hAnsi="Arial" w:cs="Arial"/>
          <w:b/>
          <w:sz w:val="20"/>
        </w:rPr>
        <w:tab/>
      </w:r>
      <w:r w:rsidRPr="0048048F">
        <w:rPr>
          <w:rFonts w:ascii="Arial" w:hAnsi="Arial" w:cs="Arial"/>
          <w:sz w:val="20"/>
        </w:rPr>
        <w:t xml:space="preserve">Notice </w:t>
      </w:r>
      <w:r w:rsidR="007E118C" w:rsidRPr="0048048F">
        <w:rPr>
          <w:rFonts w:ascii="Arial" w:hAnsi="Arial" w:cs="Arial"/>
          <w:sz w:val="20"/>
        </w:rPr>
        <w:t xml:space="preserve">of Anti-Doping Rule Violations </w:t>
      </w:r>
      <w:r w:rsidR="00434ED5" w:rsidRPr="0048048F">
        <w:rPr>
          <w:rFonts w:ascii="Arial" w:hAnsi="Arial" w:cs="Arial"/>
          <w:sz w:val="20"/>
        </w:rPr>
        <w:t xml:space="preserve">or Violations of Article 10.14.1 </w:t>
      </w:r>
      <w:r w:rsidRPr="0048048F">
        <w:rPr>
          <w:rFonts w:ascii="Arial" w:hAnsi="Arial" w:cs="Arial"/>
          <w:sz w:val="20"/>
        </w:rPr>
        <w:t xml:space="preserve">to </w:t>
      </w:r>
      <w:r w:rsidR="000156D3" w:rsidRPr="0048048F">
        <w:rPr>
          <w:rFonts w:ascii="Arial" w:hAnsi="Arial" w:cs="Arial"/>
          <w:i/>
          <w:sz w:val="20"/>
        </w:rPr>
        <w:t xml:space="preserve">National Anti-Doping </w:t>
      </w:r>
      <w:r w:rsidR="00892AEB">
        <w:rPr>
          <w:rFonts w:ascii="Arial" w:hAnsi="Arial" w:cs="Arial"/>
          <w:i/>
          <w:sz w:val="20"/>
        </w:rPr>
        <w:t>Organisation</w:t>
      </w:r>
      <w:r w:rsidR="000156D3" w:rsidRPr="0048048F">
        <w:rPr>
          <w:rFonts w:ascii="Arial" w:hAnsi="Arial" w:cs="Arial"/>
          <w:i/>
          <w:sz w:val="20"/>
        </w:rPr>
        <w:t>s</w:t>
      </w:r>
      <w:r w:rsidR="000156D3" w:rsidRPr="0048048F">
        <w:rPr>
          <w:rFonts w:ascii="Arial" w:hAnsi="Arial" w:cs="Arial"/>
          <w:sz w:val="20"/>
        </w:rPr>
        <w:t>,</w:t>
      </w:r>
      <w:r w:rsidR="000156D3" w:rsidRPr="0048048F">
        <w:rPr>
          <w:rFonts w:ascii="Arial" w:hAnsi="Arial" w:cs="Arial"/>
          <w:i/>
          <w:sz w:val="20"/>
        </w:rPr>
        <w:t xml:space="preserve"> </w:t>
      </w:r>
      <w:r w:rsidRPr="0048048F">
        <w:rPr>
          <w:rFonts w:ascii="Arial" w:hAnsi="Arial" w:cs="Arial"/>
          <w:sz w:val="20"/>
        </w:rPr>
        <w:t>International Federations</w:t>
      </w:r>
      <w:r w:rsidRPr="0048048F">
        <w:rPr>
          <w:rFonts w:ascii="Arial" w:hAnsi="Arial" w:cs="Arial"/>
          <w:iCs/>
          <w:sz w:val="20"/>
        </w:rPr>
        <w:t xml:space="preserve"> </w:t>
      </w:r>
      <w:r w:rsidRPr="0048048F">
        <w:rPr>
          <w:rFonts w:ascii="Arial" w:hAnsi="Arial" w:cs="Arial"/>
          <w:sz w:val="20"/>
        </w:rPr>
        <w:t xml:space="preserve">and </w:t>
      </w:r>
      <w:r w:rsidRPr="0048048F">
        <w:rPr>
          <w:rFonts w:ascii="Arial" w:hAnsi="Arial" w:cs="Arial"/>
          <w:i/>
          <w:sz w:val="20"/>
        </w:rPr>
        <w:t>WADA</w:t>
      </w:r>
    </w:p>
    <w:p w14:paraId="2FDB3573" w14:textId="77777777" w:rsidR="00C426F2" w:rsidRPr="0048048F" w:rsidRDefault="00C426F2" w:rsidP="002B5C38">
      <w:pPr>
        <w:ind w:left="2340" w:hanging="900"/>
        <w:jc w:val="both"/>
        <w:rPr>
          <w:rFonts w:ascii="Arial" w:hAnsi="Arial" w:cs="Arial"/>
          <w:sz w:val="20"/>
        </w:rPr>
      </w:pPr>
    </w:p>
    <w:p w14:paraId="079E52E0" w14:textId="121B38F6" w:rsidR="003E054A" w:rsidRPr="0048048F" w:rsidRDefault="00C426F2" w:rsidP="009649C2">
      <w:pPr>
        <w:ind w:left="2268"/>
        <w:jc w:val="both"/>
        <w:rPr>
          <w:rFonts w:ascii="Arial" w:hAnsi="Arial" w:cs="Arial"/>
          <w:sz w:val="20"/>
        </w:rPr>
      </w:pPr>
      <w:r w:rsidRPr="0048048F">
        <w:rPr>
          <w:rFonts w:ascii="Arial" w:hAnsi="Arial" w:cs="Arial"/>
          <w:sz w:val="20"/>
        </w:rPr>
        <w:t xml:space="preserve">Notice of the assertion of an anti-doping rule violation </w:t>
      </w:r>
      <w:r w:rsidR="00AA3AF0" w:rsidRPr="0048048F">
        <w:rPr>
          <w:rFonts w:ascii="Arial" w:hAnsi="Arial" w:cs="Arial"/>
          <w:sz w:val="20"/>
        </w:rPr>
        <w:t xml:space="preserve">or violation of Article 10.14.1 </w:t>
      </w:r>
      <w:r w:rsidRPr="0048048F">
        <w:rPr>
          <w:rFonts w:ascii="Arial" w:hAnsi="Arial" w:cs="Arial"/>
          <w:sz w:val="20"/>
        </w:rPr>
        <w:t xml:space="preserve">to </w:t>
      </w:r>
      <w:r w:rsidR="000156D3" w:rsidRPr="0048048F">
        <w:rPr>
          <w:rFonts w:ascii="Arial" w:hAnsi="Arial" w:cs="Arial"/>
          <w:sz w:val="20"/>
        </w:rPr>
        <w:t xml:space="preserve">the </w:t>
      </w:r>
      <w:r w:rsidR="000156D3" w:rsidRPr="0048048F">
        <w:rPr>
          <w:rFonts w:ascii="Arial" w:hAnsi="Arial" w:cs="Arial"/>
          <w:i/>
          <w:sz w:val="20"/>
        </w:rPr>
        <w:t xml:space="preserve">Athlete’s </w:t>
      </w:r>
      <w:r w:rsidR="005F2B0B" w:rsidRPr="0048048F">
        <w:rPr>
          <w:rFonts w:ascii="Arial" w:hAnsi="Arial" w:cs="Arial"/>
          <w:sz w:val="20"/>
        </w:rPr>
        <w:t xml:space="preserve">or other </w:t>
      </w:r>
      <w:r w:rsidR="005F2B0B" w:rsidRPr="0048048F">
        <w:rPr>
          <w:rFonts w:ascii="Arial" w:hAnsi="Arial" w:cs="Arial"/>
          <w:i/>
          <w:sz w:val="20"/>
        </w:rPr>
        <w:t xml:space="preserve">Person’s </w:t>
      </w:r>
      <w:r w:rsidR="000156D3" w:rsidRPr="0048048F">
        <w:rPr>
          <w:rFonts w:ascii="Arial" w:hAnsi="Arial" w:cs="Arial"/>
          <w:i/>
          <w:sz w:val="20"/>
        </w:rPr>
        <w:t xml:space="preserve">National Anti-Doping </w:t>
      </w:r>
      <w:r w:rsidR="00892AEB">
        <w:rPr>
          <w:rFonts w:ascii="Arial" w:hAnsi="Arial" w:cs="Arial"/>
          <w:i/>
          <w:sz w:val="20"/>
        </w:rPr>
        <w:t>Organisation</w:t>
      </w:r>
      <w:r w:rsidR="000156D3" w:rsidRPr="0048048F">
        <w:rPr>
          <w:rFonts w:ascii="Arial" w:hAnsi="Arial" w:cs="Arial"/>
          <w:sz w:val="20"/>
        </w:rPr>
        <w:t xml:space="preserve">, if different from </w:t>
      </w:r>
      <w:r w:rsidR="00AB0675" w:rsidRPr="0048048F">
        <w:rPr>
          <w:rFonts w:ascii="Arial" w:hAnsi="Arial" w:cs="Arial"/>
          <w:sz w:val="20"/>
        </w:rPr>
        <w:t xml:space="preserve">the </w:t>
      </w:r>
      <w:r w:rsidR="00AB0675" w:rsidRPr="0048048F">
        <w:rPr>
          <w:rFonts w:ascii="Arial" w:hAnsi="Arial" w:cs="Arial"/>
          <w:i/>
          <w:iCs/>
          <w:sz w:val="20"/>
        </w:rPr>
        <w:t>Commission</w:t>
      </w:r>
      <w:r w:rsidR="000156D3" w:rsidRPr="0048048F">
        <w:rPr>
          <w:rFonts w:ascii="Arial" w:hAnsi="Arial" w:cs="Arial"/>
          <w:sz w:val="20"/>
        </w:rPr>
        <w:t xml:space="preserve">, </w:t>
      </w:r>
      <w:r w:rsidRPr="0048048F">
        <w:rPr>
          <w:rFonts w:ascii="Arial" w:hAnsi="Arial" w:cs="Arial"/>
          <w:sz w:val="20"/>
        </w:rPr>
        <w:t>International Federation</w:t>
      </w:r>
      <w:r w:rsidR="00FF09DD" w:rsidRPr="0048048F">
        <w:rPr>
          <w:rFonts w:ascii="Arial" w:hAnsi="Arial" w:cs="Arial"/>
          <w:sz w:val="20"/>
        </w:rPr>
        <w:t xml:space="preserve">, any other </w:t>
      </w:r>
      <w:r w:rsidR="00FF09DD" w:rsidRPr="0048048F">
        <w:rPr>
          <w:rFonts w:ascii="Arial" w:hAnsi="Arial" w:cs="Arial"/>
          <w:i/>
          <w:iCs/>
          <w:sz w:val="20"/>
        </w:rPr>
        <w:t xml:space="preserve">Anti-Doping </w:t>
      </w:r>
      <w:r w:rsidR="00892AEB">
        <w:rPr>
          <w:rFonts w:ascii="Arial" w:hAnsi="Arial" w:cs="Arial"/>
          <w:i/>
          <w:iCs/>
          <w:sz w:val="20"/>
        </w:rPr>
        <w:t>Organisation</w:t>
      </w:r>
      <w:r w:rsidR="00FF09DD" w:rsidRPr="0048048F">
        <w:rPr>
          <w:rFonts w:ascii="Arial" w:hAnsi="Arial" w:cs="Arial"/>
          <w:sz w:val="20"/>
        </w:rPr>
        <w:t xml:space="preserve"> with a right to appeal under Article 13.2.3</w:t>
      </w:r>
      <w:r w:rsidR="003B5554" w:rsidRPr="0048048F">
        <w:rPr>
          <w:rFonts w:ascii="Arial" w:hAnsi="Arial" w:cs="Arial"/>
          <w:sz w:val="20"/>
        </w:rPr>
        <w:t>,</w:t>
      </w:r>
      <w:r w:rsidRPr="0048048F">
        <w:rPr>
          <w:rFonts w:ascii="Arial" w:hAnsi="Arial" w:cs="Arial"/>
          <w:iCs/>
          <w:sz w:val="20"/>
        </w:rPr>
        <w:t xml:space="preserve"> </w:t>
      </w:r>
      <w:r w:rsidRPr="0048048F">
        <w:rPr>
          <w:rFonts w:ascii="Arial" w:hAnsi="Arial" w:cs="Arial"/>
          <w:sz w:val="20"/>
        </w:rPr>
        <w:t xml:space="preserve">and </w:t>
      </w:r>
      <w:r w:rsidRPr="0048048F">
        <w:rPr>
          <w:rFonts w:ascii="Arial" w:hAnsi="Arial" w:cs="Arial"/>
          <w:i/>
          <w:sz w:val="20"/>
        </w:rPr>
        <w:t>WADA</w:t>
      </w:r>
      <w:r w:rsidRPr="0048048F">
        <w:rPr>
          <w:rFonts w:ascii="Arial" w:hAnsi="Arial" w:cs="Arial"/>
          <w:sz w:val="20"/>
        </w:rPr>
        <w:t xml:space="preserve"> shall occur as provided under Article</w:t>
      </w:r>
      <w:r w:rsidR="00823335" w:rsidRPr="0048048F">
        <w:rPr>
          <w:rFonts w:ascii="Arial" w:hAnsi="Arial" w:cs="Arial"/>
          <w:sz w:val="20"/>
        </w:rPr>
        <w:t>s</w:t>
      </w:r>
      <w:r w:rsidRPr="0048048F">
        <w:rPr>
          <w:rFonts w:ascii="Arial" w:hAnsi="Arial" w:cs="Arial"/>
          <w:sz w:val="20"/>
        </w:rPr>
        <w:t xml:space="preserve"> 7</w:t>
      </w:r>
      <w:r w:rsidR="00823335" w:rsidRPr="0048048F">
        <w:rPr>
          <w:rFonts w:ascii="Arial" w:hAnsi="Arial" w:cs="Arial"/>
          <w:sz w:val="20"/>
        </w:rPr>
        <w:t xml:space="preserve"> and 14</w:t>
      </w:r>
      <w:r w:rsidRPr="0048048F">
        <w:rPr>
          <w:rFonts w:ascii="Arial" w:hAnsi="Arial" w:cs="Arial"/>
          <w:sz w:val="20"/>
        </w:rPr>
        <w:t xml:space="preserve">, simultaneously with the notice to the </w:t>
      </w:r>
      <w:r w:rsidRPr="0048048F">
        <w:rPr>
          <w:rFonts w:ascii="Arial" w:hAnsi="Arial" w:cs="Arial"/>
          <w:i/>
          <w:sz w:val="20"/>
        </w:rPr>
        <w:t>Athlete</w:t>
      </w:r>
      <w:r w:rsidRPr="0048048F">
        <w:rPr>
          <w:rFonts w:ascii="Arial" w:hAnsi="Arial" w:cs="Arial"/>
          <w:sz w:val="20"/>
        </w:rPr>
        <w:t xml:space="preserve"> or other </w:t>
      </w:r>
      <w:r w:rsidRPr="0048048F">
        <w:rPr>
          <w:rFonts w:ascii="Arial" w:hAnsi="Arial" w:cs="Arial"/>
          <w:i/>
          <w:sz w:val="20"/>
        </w:rPr>
        <w:t>Person</w:t>
      </w:r>
      <w:r w:rsidR="008C02E0" w:rsidRPr="0048048F">
        <w:rPr>
          <w:rFonts w:ascii="Arial" w:hAnsi="Arial" w:cs="Arial"/>
          <w:sz w:val="20"/>
        </w:rPr>
        <w:t>; provided, however,</w:t>
      </w:r>
      <w:r w:rsidR="00AB0675" w:rsidRPr="0048048F">
        <w:rPr>
          <w:rFonts w:ascii="Arial" w:hAnsi="Arial" w:cs="Arial"/>
          <w:sz w:val="20"/>
        </w:rPr>
        <w:t xml:space="preserve"> the </w:t>
      </w:r>
      <w:r w:rsidR="00AB0675" w:rsidRPr="0048048F">
        <w:rPr>
          <w:rFonts w:ascii="Arial" w:hAnsi="Arial" w:cs="Arial"/>
          <w:i/>
          <w:iCs/>
          <w:sz w:val="20"/>
        </w:rPr>
        <w:t>Commission</w:t>
      </w:r>
      <w:r w:rsidR="00AB0675" w:rsidRPr="0048048F">
        <w:rPr>
          <w:rFonts w:ascii="Arial" w:hAnsi="Arial" w:cs="Arial"/>
          <w:sz w:val="20"/>
        </w:rPr>
        <w:t xml:space="preserve"> </w:t>
      </w:r>
      <w:r w:rsidR="002D3384" w:rsidRPr="0048048F">
        <w:rPr>
          <w:rFonts w:ascii="Arial" w:hAnsi="Arial" w:cs="Arial"/>
          <w:sz w:val="20"/>
        </w:rPr>
        <w:t xml:space="preserve">may, upon </w:t>
      </w:r>
      <w:r w:rsidR="002D3384" w:rsidRPr="0048048F">
        <w:rPr>
          <w:rFonts w:ascii="Arial" w:hAnsi="Arial" w:cs="Arial"/>
          <w:i/>
          <w:iCs/>
          <w:sz w:val="20"/>
        </w:rPr>
        <w:t>WADA’s</w:t>
      </w:r>
      <w:r w:rsidR="002D3384" w:rsidRPr="0048048F">
        <w:rPr>
          <w:rFonts w:ascii="Arial" w:hAnsi="Arial" w:cs="Arial"/>
          <w:sz w:val="20"/>
        </w:rPr>
        <w:t xml:space="preserve"> written approval which it may grant or deny at its discretion, delay or withhold the notice required by this Article 14.1.1.</w:t>
      </w:r>
      <w:r w:rsidR="002D3384" w:rsidRPr="0048048F">
        <w:rPr>
          <w:rStyle w:val="FootnoteReference"/>
          <w:rFonts w:ascii="Arial" w:hAnsi="Arial" w:cs="Arial"/>
          <w:b/>
          <w:bCs/>
          <w:sz w:val="18"/>
          <w:szCs w:val="18"/>
          <w:vertAlign w:val="superscript"/>
        </w:rPr>
        <w:footnoteReference w:id="104"/>
      </w:r>
      <w:r w:rsidR="008C02E0" w:rsidRPr="0048048F">
        <w:rPr>
          <w:rFonts w:ascii="Arial" w:hAnsi="Arial" w:cs="Arial"/>
          <w:b/>
          <w:bCs/>
          <w:sz w:val="18"/>
          <w:szCs w:val="18"/>
          <w:vertAlign w:val="superscript"/>
        </w:rPr>
        <w:t xml:space="preserve"> </w:t>
      </w:r>
    </w:p>
    <w:p w14:paraId="5FDE0389" w14:textId="77777777" w:rsidR="00373C61" w:rsidRPr="0048048F" w:rsidRDefault="00373C61" w:rsidP="009649C2">
      <w:pPr>
        <w:ind w:left="2268"/>
        <w:jc w:val="both"/>
        <w:rPr>
          <w:rFonts w:ascii="Arial" w:hAnsi="Arial" w:cs="Arial"/>
          <w:sz w:val="20"/>
        </w:rPr>
      </w:pPr>
    </w:p>
    <w:p w14:paraId="633A8665" w14:textId="6DEF6787" w:rsidR="00373C61" w:rsidRPr="0048048F" w:rsidRDefault="00373C61" w:rsidP="009649C2">
      <w:pPr>
        <w:ind w:left="2268"/>
        <w:jc w:val="both"/>
        <w:rPr>
          <w:rFonts w:ascii="Arial" w:hAnsi="Arial" w:cs="Arial"/>
          <w:sz w:val="20"/>
          <w:u w:val="single"/>
        </w:rPr>
      </w:pPr>
      <w:r w:rsidRPr="0048048F">
        <w:rPr>
          <w:rFonts w:ascii="Arial" w:hAnsi="Arial" w:cs="Arial"/>
          <w:sz w:val="20"/>
        </w:rPr>
        <w:t xml:space="preserve">If at any point during </w:t>
      </w:r>
      <w:r w:rsidRPr="0048048F">
        <w:rPr>
          <w:rFonts w:ascii="Arial" w:hAnsi="Arial" w:cs="Arial"/>
          <w:i/>
          <w:sz w:val="20"/>
        </w:rPr>
        <w:t>Results Management</w:t>
      </w:r>
      <w:r w:rsidRPr="0048048F">
        <w:rPr>
          <w:rFonts w:ascii="Arial" w:hAnsi="Arial" w:cs="Arial"/>
          <w:sz w:val="20"/>
        </w:rPr>
        <w:t xml:space="preserve"> up until the anti-doping rule violation </w:t>
      </w:r>
      <w:r w:rsidR="00AA3AF0" w:rsidRPr="0048048F">
        <w:rPr>
          <w:rFonts w:ascii="Arial" w:hAnsi="Arial" w:cs="Arial"/>
          <w:sz w:val="20"/>
        </w:rPr>
        <w:t xml:space="preserve">or violation of Article 10.14.1 </w:t>
      </w:r>
      <w:r w:rsidRPr="0048048F">
        <w:rPr>
          <w:rFonts w:ascii="Arial" w:hAnsi="Arial" w:cs="Arial"/>
          <w:sz w:val="20"/>
        </w:rPr>
        <w:t xml:space="preserve">charge, </w:t>
      </w:r>
      <w:r w:rsidR="00092D97" w:rsidRPr="0048048F">
        <w:rPr>
          <w:rFonts w:ascii="Arial" w:hAnsi="Arial" w:cs="Arial"/>
          <w:sz w:val="20"/>
        </w:rPr>
        <w:t xml:space="preserve">the </w:t>
      </w:r>
      <w:r w:rsidR="00092D97" w:rsidRPr="0048048F">
        <w:rPr>
          <w:rFonts w:ascii="Arial" w:hAnsi="Arial" w:cs="Arial"/>
          <w:i/>
          <w:iCs/>
          <w:sz w:val="20"/>
        </w:rPr>
        <w:t>Commission</w:t>
      </w:r>
      <w:r w:rsidRPr="0048048F">
        <w:rPr>
          <w:rFonts w:ascii="Arial" w:hAnsi="Arial" w:cs="Arial"/>
          <w:sz w:val="20"/>
        </w:rPr>
        <w:t xml:space="preserve"> decides not to move forward with a matter, it </w:t>
      </w:r>
      <w:r w:rsidR="001147B0" w:rsidRPr="0048048F">
        <w:rPr>
          <w:rFonts w:ascii="Arial" w:hAnsi="Arial" w:cs="Arial"/>
          <w:sz w:val="20"/>
        </w:rPr>
        <w:t xml:space="preserve">shall </w:t>
      </w:r>
      <w:r w:rsidRPr="0048048F">
        <w:rPr>
          <w:rFonts w:ascii="Arial" w:hAnsi="Arial" w:cs="Arial"/>
          <w:sz w:val="20"/>
        </w:rPr>
        <w:t xml:space="preserve">give notice (with reasons) to the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s</w:t>
      </w:r>
      <w:r w:rsidRPr="0048048F">
        <w:rPr>
          <w:rFonts w:ascii="Arial" w:hAnsi="Arial" w:cs="Arial"/>
          <w:sz w:val="20"/>
        </w:rPr>
        <w:t xml:space="preserve"> with a right of appeal under Article 13.2.3</w:t>
      </w:r>
      <w:r w:rsidR="00FF078C" w:rsidRPr="0048048F">
        <w:rPr>
          <w:rFonts w:ascii="Arial" w:hAnsi="Arial" w:cs="Arial"/>
          <w:sz w:val="20"/>
        </w:rPr>
        <w:t>, at the same time it gives notice t</w:t>
      </w:r>
      <w:r w:rsidR="00BC6C0C" w:rsidRPr="0048048F">
        <w:rPr>
          <w:rFonts w:ascii="Arial" w:hAnsi="Arial" w:cs="Arial"/>
          <w:sz w:val="20"/>
        </w:rPr>
        <w:t>o the</w:t>
      </w:r>
      <w:r w:rsidR="00A667AF" w:rsidRPr="0048048F">
        <w:rPr>
          <w:rFonts w:ascii="Arial" w:hAnsi="Arial" w:cs="Arial"/>
          <w:sz w:val="20"/>
        </w:rPr>
        <w:t xml:space="preserve"> </w:t>
      </w:r>
      <w:r w:rsidR="00A667AF" w:rsidRPr="0048048F">
        <w:rPr>
          <w:rFonts w:ascii="Arial" w:hAnsi="Arial" w:cs="Arial"/>
          <w:i/>
          <w:iCs/>
          <w:sz w:val="20"/>
        </w:rPr>
        <w:t>Athlete</w:t>
      </w:r>
      <w:r w:rsidR="00A667AF" w:rsidRPr="0048048F">
        <w:rPr>
          <w:rFonts w:ascii="Arial" w:hAnsi="Arial" w:cs="Arial"/>
          <w:sz w:val="20"/>
        </w:rPr>
        <w:t xml:space="preserve"> or other </w:t>
      </w:r>
      <w:r w:rsidR="00A667AF" w:rsidRPr="0048048F">
        <w:rPr>
          <w:rFonts w:ascii="Arial" w:hAnsi="Arial" w:cs="Arial"/>
          <w:i/>
          <w:iCs/>
          <w:sz w:val="20"/>
        </w:rPr>
        <w:t>Person</w:t>
      </w:r>
      <w:r w:rsidRPr="0048048F">
        <w:rPr>
          <w:rFonts w:ascii="Arial" w:hAnsi="Arial" w:cs="Arial"/>
          <w:sz w:val="20"/>
        </w:rPr>
        <w:t>.</w:t>
      </w:r>
    </w:p>
    <w:p w14:paraId="0BF91BF6" w14:textId="77777777" w:rsidR="000910A1" w:rsidRPr="0048048F" w:rsidRDefault="000910A1" w:rsidP="00B31E3E">
      <w:pPr>
        <w:ind w:left="1440"/>
        <w:jc w:val="both"/>
        <w:rPr>
          <w:rFonts w:ascii="Arial" w:hAnsi="Arial" w:cs="Arial"/>
          <w:sz w:val="20"/>
          <w:u w:val="single"/>
        </w:rPr>
      </w:pPr>
    </w:p>
    <w:p w14:paraId="6EB255F3" w14:textId="2CA3D846" w:rsidR="00223A7F" w:rsidRPr="0048048F" w:rsidRDefault="00223A7F" w:rsidP="009649C2">
      <w:pPr>
        <w:ind w:left="2268" w:hanging="850"/>
        <w:jc w:val="both"/>
        <w:rPr>
          <w:rFonts w:ascii="Arial" w:hAnsi="Arial" w:cs="Arial"/>
          <w:sz w:val="20"/>
        </w:rPr>
      </w:pPr>
      <w:r w:rsidRPr="0048048F">
        <w:rPr>
          <w:rFonts w:ascii="Arial" w:hAnsi="Arial" w:cs="Arial"/>
          <w:b/>
          <w:sz w:val="20"/>
        </w:rPr>
        <w:t>14.1.</w:t>
      </w:r>
      <w:r w:rsidR="00275B69" w:rsidRPr="0048048F">
        <w:rPr>
          <w:rFonts w:ascii="Arial" w:hAnsi="Arial" w:cs="Arial"/>
          <w:b/>
          <w:sz w:val="20"/>
        </w:rPr>
        <w:t>2</w:t>
      </w:r>
      <w:r w:rsidR="004C4B3E" w:rsidRPr="0048048F">
        <w:rPr>
          <w:rFonts w:ascii="Arial" w:hAnsi="Arial" w:cs="Arial"/>
          <w:b/>
          <w:sz w:val="20"/>
        </w:rPr>
        <w:t xml:space="preserve"> </w:t>
      </w:r>
      <w:r w:rsidR="002B5C38" w:rsidRPr="0048048F">
        <w:rPr>
          <w:rFonts w:ascii="Arial" w:hAnsi="Arial" w:cs="Arial"/>
          <w:b/>
          <w:sz w:val="20"/>
        </w:rPr>
        <w:tab/>
      </w:r>
      <w:r w:rsidRPr="0048048F">
        <w:rPr>
          <w:rFonts w:ascii="Arial" w:hAnsi="Arial" w:cs="Arial"/>
          <w:sz w:val="20"/>
        </w:rPr>
        <w:t xml:space="preserve">Content of an </w:t>
      </w:r>
      <w:r w:rsidR="00687755" w:rsidRPr="0048048F">
        <w:rPr>
          <w:rFonts w:ascii="Arial" w:hAnsi="Arial" w:cs="Arial"/>
          <w:sz w:val="20"/>
        </w:rPr>
        <w:t>Anti-Doping Rule Violation Notice</w:t>
      </w:r>
    </w:p>
    <w:p w14:paraId="4A984436" w14:textId="77777777" w:rsidR="00223A7F" w:rsidRPr="0048048F" w:rsidRDefault="00223A7F" w:rsidP="0003311C">
      <w:pPr>
        <w:ind w:left="1440" w:hanging="900"/>
        <w:jc w:val="both"/>
        <w:rPr>
          <w:rFonts w:ascii="Arial" w:hAnsi="Arial" w:cs="Arial"/>
          <w:sz w:val="20"/>
        </w:rPr>
      </w:pPr>
    </w:p>
    <w:p w14:paraId="5D223D1D" w14:textId="06671CE2" w:rsidR="00223A7F" w:rsidRPr="0048048F" w:rsidRDefault="00223A7F" w:rsidP="002F1351">
      <w:pPr>
        <w:ind w:left="2268"/>
        <w:jc w:val="both"/>
        <w:rPr>
          <w:rFonts w:ascii="Arial" w:hAnsi="Arial" w:cs="Arial"/>
          <w:sz w:val="20"/>
        </w:rPr>
      </w:pPr>
      <w:bookmarkStart w:id="287" w:name="_Hlk41403815"/>
      <w:r w:rsidRPr="0048048F">
        <w:rPr>
          <w:rFonts w:ascii="Arial" w:hAnsi="Arial" w:cs="Arial"/>
          <w:sz w:val="20"/>
        </w:rPr>
        <w:t xml:space="preserve">Notification shall include: the </w:t>
      </w:r>
      <w:r w:rsidRPr="0048048F">
        <w:rPr>
          <w:rFonts w:ascii="Arial" w:hAnsi="Arial" w:cs="Arial"/>
          <w:i/>
          <w:iCs/>
          <w:sz w:val="20"/>
        </w:rPr>
        <w:t>Athlete's</w:t>
      </w:r>
      <w:r w:rsidR="0053182F" w:rsidRPr="0048048F">
        <w:rPr>
          <w:rFonts w:ascii="Arial" w:hAnsi="Arial" w:cs="Arial"/>
          <w:i/>
          <w:iCs/>
          <w:sz w:val="20"/>
        </w:rPr>
        <w:t xml:space="preserve"> </w:t>
      </w:r>
      <w:r w:rsidR="0053182F" w:rsidRPr="0048048F">
        <w:rPr>
          <w:rFonts w:ascii="Arial" w:hAnsi="Arial" w:cs="Arial"/>
          <w:iCs/>
          <w:sz w:val="20"/>
        </w:rPr>
        <w:t xml:space="preserve">or other </w:t>
      </w:r>
      <w:r w:rsidR="0053182F" w:rsidRPr="0048048F">
        <w:rPr>
          <w:rFonts w:ascii="Arial" w:hAnsi="Arial" w:cs="Arial"/>
          <w:i/>
          <w:iCs/>
          <w:sz w:val="20"/>
        </w:rPr>
        <w:t>Person’s</w:t>
      </w:r>
      <w:r w:rsidRPr="0048048F">
        <w:rPr>
          <w:rFonts w:ascii="Arial" w:hAnsi="Arial" w:cs="Arial"/>
          <w:sz w:val="20"/>
        </w:rPr>
        <w:t xml:space="preserve"> name, country, sport and discipline within the sport, the </w:t>
      </w:r>
      <w:r w:rsidRPr="0048048F">
        <w:rPr>
          <w:rFonts w:ascii="Arial" w:hAnsi="Arial" w:cs="Arial"/>
          <w:i/>
          <w:iCs/>
          <w:sz w:val="20"/>
        </w:rPr>
        <w:t xml:space="preserve">Athlete’s </w:t>
      </w:r>
      <w:r w:rsidRPr="0048048F">
        <w:rPr>
          <w:rFonts w:ascii="Arial" w:hAnsi="Arial" w:cs="Arial"/>
          <w:sz w:val="20"/>
        </w:rPr>
        <w:t>competitive level</w:t>
      </w:r>
      <w:r w:rsidR="00B94DEB" w:rsidRPr="0048048F">
        <w:rPr>
          <w:rFonts w:ascii="Arial" w:hAnsi="Arial" w:cs="Arial"/>
          <w:sz w:val="20"/>
        </w:rPr>
        <w:t xml:space="preserve">, </w:t>
      </w:r>
      <w:r w:rsidRPr="0048048F">
        <w:rPr>
          <w:rFonts w:ascii="Arial" w:hAnsi="Arial" w:cs="Arial"/>
          <w:sz w:val="20"/>
        </w:rPr>
        <w:t xml:space="preserve">whether the test was </w:t>
      </w:r>
      <w:r w:rsidRPr="0048048F">
        <w:rPr>
          <w:rFonts w:ascii="Arial" w:hAnsi="Arial" w:cs="Arial"/>
          <w:i/>
          <w:iCs/>
          <w:sz w:val="20"/>
        </w:rPr>
        <w:t>In-Competition</w:t>
      </w:r>
      <w:r w:rsidRPr="0048048F">
        <w:rPr>
          <w:rFonts w:ascii="Arial" w:hAnsi="Arial" w:cs="Arial"/>
          <w:sz w:val="20"/>
        </w:rPr>
        <w:t xml:space="preserve"> or </w:t>
      </w:r>
      <w:r w:rsidRPr="0048048F">
        <w:rPr>
          <w:rFonts w:ascii="Arial" w:hAnsi="Arial" w:cs="Arial"/>
          <w:i/>
          <w:iCs/>
          <w:sz w:val="20"/>
        </w:rPr>
        <w:t>Out-of-Competition</w:t>
      </w:r>
      <w:r w:rsidRPr="0048048F">
        <w:rPr>
          <w:rFonts w:ascii="Arial" w:hAnsi="Arial" w:cs="Arial"/>
          <w:sz w:val="20"/>
        </w:rPr>
        <w:t xml:space="preserve">, the date of </w:t>
      </w:r>
      <w:r w:rsidRPr="0048048F">
        <w:rPr>
          <w:rFonts w:ascii="Arial" w:hAnsi="Arial" w:cs="Arial"/>
          <w:i/>
          <w:iCs/>
          <w:sz w:val="20"/>
        </w:rPr>
        <w:t xml:space="preserve">Sample </w:t>
      </w:r>
      <w:r w:rsidRPr="0048048F">
        <w:rPr>
          <w:rFonts w:ascii="Arial" w:hAnsi="Arial" w:cs="Arial"/>
          <w:sz w:val="20"/>
        </w:rPr>
        <w:t xml:space="preserve">collection, the analytical result reported by the laboratory and other information as required by the </w:t>
      </w:r>
      <w:r w:rsidR="00667D16" w:rsidRPr="0048048F">
        <w:rPr>
          <w:rFonts w:ascii="Arial" w:hAnsi="Arial" w:cs="Arial"/>
          <w:i/>
          <w:sz w:val="20"/>
        </w:rPr>
        <w:t xml:space="preserve">International Standard </w:t>
      </w:r>
      <w:r w:rsidR="00667D16" w:rsidRPr="0048048F">
        <w:rPr>
          <w:rFonts w:ascii="Arial" w:hAnsi="Arial" w:cs="Arial"/>
          <w:sz w:val="20"/>
        </w:rPr>
        <w:t xml:space="preserve">for </w:t>
      </w:r>
      <w:r w:rsidR="00873F05" w:rsidRPr="0048048F">
        <w:rPr>
          <w:rFonts w:ascii="Arial" w:hAnsi="Arial" w:cs="Arial"/>
          <w:i/>
          <w:sz w:val="20"/>
        </w:rPr>
        <w:t>Results Management</w:t>
      </w:r>
      <w:r w:rsidR="00437040" w:rsidRPr="0048048F">
        <w:rPr>
          <w:rFonts w:ascii="Arial" w:hAnsi="Arial" w:cs="Arial"/>
          <w:iCs/>
          <w:sz w:val="20"/>
        </w:rPr>
        <w:t>, or,</w:t>
      </w:r>
      <w:bookmarkEnd w:id="287"/>
      <w:r w:rsidR="002F1351" w:rsidRPr="0048048F">
        <w:rPr>
          <w:rFonts w:ascii="Arial" w:hAnsi="Arial" w:cs="Arial"/>
          <w:sz w:val="20"/>
        </w:rPr>
        <w:t xml:space="preserve"> </w:t>
      </w:r>
      <w:r w:rsidR="00437040" w:rsidRPr="0048048F">
        <w:rPr>
          <w:rFonts w:ascii="Arial" w:hAnsi="Arial" w:cs="Arial"/>
          <w:sz w:val="20"/>
        </w:rPr>
        <w:t>for</w:t>
      </w:r>
      <w:r w:rsidR="001B6A4F" w:rsidRPr="0048048F">
        <w:rPr>
          <w:rFonts w:ascii="Arial" w:hAnsi="Arial" w:cs="Arial"/>
          <w:i/>
          <w:sz w:val="20"/>
        </w:rPr>
        <w:t xml:space="preserve"> </w:t>
      </w:r>
      <w:r w:rsidRPr="0048048F">
        <w:rPr>
          <w:rFonts w:ascii="Arial" w:hAnsi="Arial" w:cs="Arial"/>
          <w:sz w:val="20"/>
        </w:rPr>
        <w:t xml:space="preserve">anti-doping rule violations other than </w:t>
      </w:r>
      <w:r w:rsidR="001B6A4F" w:rsidRPr="0048048F">
        <w:rPr>
          <w:rFonts w:ascii="Arial" w:hAnsi="Arial" w:cs="Arial"/>
          <w:sz w:val="20"/>
        </w:rPr>
        <w:t xml:space="preserve">under Article 2.1 </w:t>
      </w:r>
      <w:r w:rsidR="00EA13DE" w:rsidRPr="0048048F">
        <w:rPr>
          <w:rFonts w:ascii="Arial" w:hAnsi="Arial" w:cs="Arial"/>
          <w:sz w:val="20"/>
        </w:rPr>
        <w:t>or violation of Article 10.14.1</w:t>
      </w:r>
      <w:r w:rsidR="0010679F" w:rsidRPr="0048048F">
        <w:rPr>
          <w:rFonts w:ascii="Arial" w:hAnsi="Arial" w:cs="Arial"/>
          <w:sz w:val="20"/>
        </w:rPr>
        <w:t>,</w:t>
      </w:r>
      <w:r w:rsidR="00EA13DE" w:rsidRPr="0048048F">
        <w:rPr>
          <w:rFonts w:ascii="Arial" w:hAnsi="Arial" w:cs="Arial"/>
          <w:sz w:val="20"/>
        </w:rPr>
        <w:t xml:space="preserve"> </w:t>
      </w:r>
      <w:r w:rsidRPr="0048048F">
        <w:rPr>
          <w:rFonts w:ascii="Arial" w:hAnsi="Arial" w:cs="Arial"/>
          <w:sz w:val="20"/>
        </w:rPr>
        <w:t>the rule violated and the basis of the asserted violation.</w:t>
      </w:r>
    </w:p>
    <w:p w14:paraId="058F70BC" w14:textId="77777777" w:rsidR="000910A1" w:rsidRPr="0048048F" w:rsidRDefault="000910A1" w:rsidP="002B5C38">
      <w:pPr>
        <w:ind w:left="2340" w:hanging="900"/>
        <w:jc w:val="both"/>
        <w:rPr>
          <w:rFonts w:ascii="Arial" w:hAnsi="Arial" w:cs="Arial"/>
          <w:sz w:val="20"/>
          <w:u w:val="single"/>
        </w:rPr>
      </w:pPr>
    </w:p>
    <w:p w14:paraId="6AE47EB0" w14:textId="45BA87AF" w:rsidR="001727BA" w:rsidRPr="0048048F" w:rsidRDefault="001727BA" w:rsidP="009649C2">
      <w:pPr>
        <w:ind w:left="2268" w:hanging="850"/>
        <w:jc w:val="both"/>
        <w:rPr>
          <w:rFonts w:ascii="Arial" w:hAnsi="Arial" w:cs="Arial"/>
          <w:sz w:val="20"/>
        </w:rPr>
      </w:pPr>
      <w:r w:rsidRPr="0048048F">
        <w:rPr>
          <w:rFonts w:ascii="Arial" w:hAnsi="Arial" w:cs="Arial"/>
          <w:b/>
          <w:sz w:val="20"/>
        </w:rPr>
        <w:t>14.1.</w:t>
      </w:r>
      <w:r w:rsidR="00275B69" w:rsidRPr="0048048F">
        <w:rPr>
          <w:rFonts w:ascii="Arial" w:hAnsi="Arial" w:cs="Arial"/>
          <w:b/>
          <w:sz w:val="20"/>
        </w:rPr>
        <w:t>3</w:t>
      </w:r>
      <w:r w:rsidR="004C4B3E" w:rsidRPr="0048048F">
        <w:rPr>
          <w:rFonts w:ascii="Arial" w:hAnsi="Arial" w:cs="Arial"/>
          <w:b/>
          <w:sz w:val="20"/>
        </w:rPr>
        <w:t xml:space="preserve"> </w:t>
      </w:r>
      <w:r w:rsidR="002B5C38" w:rsidRPr="0048048F">
        <w:rPr>
          <w:rFonts w:ascii="Arial" w:hAnsi="Arial" w:cs="Arial"/>
          <w:b/>
          <w:sz w:val="20"/>
        </w:rPr>
        <w:tab/>
      </w:r>
      <w:r w:rsidRPr="0048048F">
        <w:rPr>
          <w:rFonts w:ascii="Arial" w:hAnsi="Arial" w:cs="Arial"/>
          <w:sz w:val="20"/>
        </w:rPr>
        <w:t>Status Reports</w:t>
      </w:r>
    </w:p>
    <w:p w14:paraId="5ADD0E16" w14:textId="77777777" w:rsidR="001727BA" w:rsidRPr="0048048F" w:rsidRDefault="001727BA" w:rsidP="002B5C38">
      <w:pPr>
        <w:ind w:left="2340" w:hanging="900"/>
        <w:jc w:val="both"/>
        <w:rPr>
          <w:rFonts w:ascii="Arial" w:hAnsi="Arial" w:cs="Arial"/>
          <w:sz w:val="20"/>
        </w:rPr>
      </w:pPr>
    </w:p>
    <w:p w14:paraId="6D724E69" w14:textId="6F4C24FA" w:rsidR="001727BA" w:rsidRPr="0048048F" w:rsidRDefault="001727BA" w:rsidP="009649C2">
      <w:pPr>
        <w:ind w:left="2268"/>
        <w:jc w:val="both"/>
        <w:rPr>
          <w:rFonts w:ascii="Arial" w:hAnsi="Arial" w:cs="Arial"/>
          <w:sz w:val="20"/>
        </w:rPr>
      </w:pPr>
      <w:r w:rsidRPr="0048048F">
        <w:rPr>
          <w:rFonts w:ascii="Arial" w:hAnsi="Arial" w:cs="Arial"/>
          <w:sz w:val="20"/>
        </w:rPr>
        <w:t xml:space="preserve">Except with respect to investigations which have not resulted in </w:t>
      </w:r>
      <w:r w:rsidR="00182E89" w:rsidRPr="0048048F">
        <w:rPr>
          <w:rFonts w:ascii="Arial" w:hAnsi="Arial" w:cs="Arial"/>
          <w:sz w:val="20"/>
        </w:rPr>
        <w:t xml:space="preserve">a </w:t>
      </w:r>
      <w:r w:rsidRPr="0048048F">
        <w:rPr>
          <w:rFonts w:ascii="Arial" w:hAnsi="Arial" w:cs="Arial"/>
          <w:sz w:val="20"/>
        </w:rPr>
        <w:t>noti</w:t>
      </w:r>
      <w:r w:rsidR="00BC5E46" w:rsidRPr="0048048F">
        <w:rPr>
          <w:rFonts w:ascii="Arial" w:hAnsi="Arial" w:cs="Arial"/>
          <w:sz w:val="20"/>
        </w:rPr>
        <w:t>ce</w:t>
      </w:r>
      <w:r w:rsidRPr="0048048F">
        <w:rPr>
          <w:rFonts w:ascii="Arial" w:hAnsi="Arial" w:cs="Arial"/>
          <w:sz w:val="20"/>
        </w:rPr>
        <w:t xml:space="preserve"> of an anti-doping rule violation pursuant to Article </w:t>
      </w:r>
      <w:r w:rsidR="00EA13DE" w:rsidRPr="0048048F">
        <w:rPr>
          <w:rFonts w:ascii="Arial" w:hAnsi="Arial" w:cs="Arial"/>
          <w:sz w:val="20"/>
        </w:rPr>
        <w:t>7.2</w:t>
      </w:r>
      <w:r w:rsidRPr="0048048F">
        <w:rPr>
          <w:rFonts w:ascii="Arial" w:hAnsi="Arial" w:cs="Arial"/>
          <w:sz w:val="20"/>
        </w:rPr>
        <w:t xml:space="preserve">, </w:t>
      </w:r>
      <w:r w:rsidR="0010679F" w:rsidRPr="0048048F">
        <w:rPr>
          <w:rFonts w:ascii="Arial" w:hAnsi="Arial" w:cs="Arial"/>
          <w:sz w:val="20"/>
        </w:rPr>
        <w:t xml:space="preserve">the </w:t>
      </w:r>
      <w:r w:rsidR="0010679F" w:rsidRPr="0048048F">
        <w:rPr>
          <w:rFonts w:ascii="Arial" w:hAnsi="Arial" w:cs="Arial"/>
          <w:i/>
          <w:iCs/>
          <w:sz w:val="20"/>
        </w:rPr>
        <w:t xml:space="preserve">Anti-Doping </w:t>
      </w:r>
      <w:r w:rsidR="00892AEB">
        <w:rPr>
          <w:rFonts w:ascii="Arial" w:hAnsi="Arial" w:cs="Arial"/>
          <w:i/>
          <w:iCs/>
          <w:sz w:val="20"/>
        </w:rPr>
        <w:t>Organisation</w:t>
      </w:r>
      <w:r w:rsidR="0010679F" w:rsidRPr="0048048F">
        <w:rPr>
          <w:rFonts w:ascii="Arial" w:hAnsi="Arial" w:cs="Arial"/>
          <w:i/>
          <w:iCs/>
          <w:sz w:val="20"/>
        </w:rPr>
        <w:t>s</w:t>
      </w:r>
      <w:r w:rsidR="0010679F" w:rsidRPr="0048048F">
        <w:rPr>
          <w:rFonts w:ascii="Arial" w:hAnsi="Arial" w:cs="Arial"/>
          <w:sz w:val="20"/>
        </w:rPr>
        <w:t xml:space="preserve"> referenced in Article 14.1.1</w:t>
      </w:r>
      <w:r w:rsidR="00C24985" w:rsidRPr="0048048F">
        <w:rPr>
          <w:rFonts w:ascii="Arial" w:hAnsi="Arial" w:cs="Arial"/>
          <w:i/>
          <w:iCs/>
          <w:sz w:val="20"/>
        </w:rPr>
        <w:t xml:space="preserve"> </w:t>
      </w:r>
      <w:r w:rsidRPr="0048048F">
        <w:rPr>
          <w:rFonts w:ascii="Arial" w:hAnsi="Arial" w:cs="Arial"/>
          <w:sz w:val="20"/>
        </w:rPr>
        <w:t>shall be regularly updated on the status and findings of any review or proceedings conducted pursuant to Art</w:t>
      </w:r>
      <w:r w:rsidR="006656DD" w:rsidRPr="0048048F">
        <w:rPr>
          <w:rFonts w:ascii="Arial" w:hAnsi="Arial" w:cs="Arial"/>
          <w:sz w:val="20"/>
        </w:rPr>
        <w:t>icle</w:t>
      </w:r>
      <w:r w:rsidR="00613A8A">
        <w:rPr>
          <w:rFonts w:ascii="Arial" w:hAnsi="Arial" w:cs="Arial"/>
          <w:sz w:val="20"/>
        </w:rPr>
        <w:t>s</w:t>
      </w:r>
      <w:r w:rsidRPr="0048048F">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48048F" w:rsidRDefault="0023208C" w:rsidP="002B5C38">
      <w:pPr>
        <w:ind w:left="2340" w:hanging="900"/>
        <w:jc w:val="both"/>
        <w:rPr>
          <w:rFonts w:ascii="Arial" w:hAnsi="Arial" w:cs="Arial"/>
          <w:sz w:val="20"/>
        </w:rPr>
      </w:pPr>
    </w:p>
    <w:p w14:paraId="3BD35D26" w14:textId="1A96AD9F" w:rsidR="0023208C" w:rsidRPr="0048048F" w:rsidRDefault="002B5C38" w:rsidP="009649C2">
      <w:pPr>
        <w:keepNext/>
        <w:ind w:left="2268" w:hanging="850"/>
        <w:jc w:val="both"/>
        <w:rPr>
          <w:rFonts w:ascii="Arial" w:hAnsi="Arial" w:cs="Arial"/>
          <w:sz w:val="20"/>
        </w:rPr>
      </w:pPr>
      <w:r w:rsidRPr="0048048F">
        <w:rPr>
          <w:rFonts w:ascii="Arial" w:hAnsi="Arial" w:cs="Arial"/>
          <w:b/>
          <w:sz w:val="20"/>
        </w:rPr>
        <w:lastRenderedPageBreak/>
        <w:t>14.1.</w:t>
      </w:r>
      <w:r w:rsidR="00275B69" w:rsidRPr="0048048F">
        <w:rPr>
          <w:rFonts w:ascii="Arial" w:hAnsi="Arial" w:cs="Arial"/>
          <w:b/>
          <w:sz w:val="20"/>
        </w:rPr>
        <w:t>4</w:t>
      </w:r>
      <w:r w:rsidRPr="0048048F">
        <w:rPr>
          <w:rFonts w:ascii="Arial" w:hAnsi="Arial" w:cs="Arial"/>
          <w:sz w:val="20"/>
        </w:rPr>
        <w:t xml:space="preserve"> </w:t>
      </w:r>
      <w:r w:rsidRPr="0048048F">
        <w:rPr>
          <w:rFonts w:ascii="Arial" w:hAnsi="Arial" w:cs="Arial"/>
          <w:sz w:val="20"/>
        </w:rPr>
        <w:tab/>
      </w:r>
      <w:r w:rsidR="0023208C" w:rsidRPr="0048048F">
        <w:rPr>
          <w:rFonts w:ascii="Arial" w:hAnsi="Arial" w:cs="Arial"/>
          <w:sz w:val="20"/>
        </w:rPr>
        <w:t>Confidentiality</w:t>
      </w:r>
    </w:p>
    <w:p w14:paraId="36A940CA" w14:textId="77777777" w:rsidR="0023208C" w:rsidRPr="0048048F" w:rsidRDefault="0023208C" w:rsidP="002B5C38">
      <w:pPr>
        <w:keepNext/>
        <w:ind w:left="2340" w:hanging="900"/>
        <w:jc w:val="both"/>
        <w:rPr>
          <w:rFonts w:ascii="Arial" w:hAnsi="Arial" w:cs="Arial"/>
          <w:sz w:val="20"/>
        </w:rPr>
      </w:pPr>
    </w:p>
    <w:p w14:paraId="162751E3" w14:textId="6A99DEE3" w:rsidR="0023208C" w:rsidRPr="0048048F" w:rsidRDefault="0023208C" w:rsidP="009649C2">
      <w:pPr>
        <w:keepNext/>
        <w:ind w:left="2268"/>
        <w:jc w:val="both"/>
        <w:rPr>
          <w:rFonts w:ascii="Arial" w:hAnsi="Arial" w:cs="Arial"/>
          <w:sz w:val="20"/>
        </w:rPr>
      </w:pPr>
      <w:r w:rsidRPr="0048048F">
        <w:rPr>
          <w:rFonts w:ascii="Arial" w:hAnsi="Arial" w:cs="Arial"/>
          <w:sz w:val="20"/>
        </w:rPr>
        <w:t xml:space="preserve">The recipient </w:t>
      </w:r>
      <w:r w:rsidR="00892AEB">
        <w:rPr>
          <w:rFonts w:ascii="Arial" w:hAnsi="Arial" w:cs="Arial"/>
          <w:sz w:val="20"/>
        </w:rPr>
        <w:t>organisation</w:t>
      </w:r>
      <w:r w:rsidRPr="0048048F">
        <w:rPr>
          <w:rFonts w:ascii="Arial" w:hAnsi="Arial" w:cs="Arial"/>
          <w:sz w:val="20"/>
        </w:rPr>
        <w:t xml:space="preserve">s shall not disclose this information beyond those </w:t>
      </w:r>
      <w:r w:rsidRPr="0048048F">
        <w:rPr>
          <w:rFonts w:ascii="Arial" w:hAnsi="Arial" w:cs="Arial"/>
          <w:i/>
          <w:sz w:val="20"/>
        </w:rPr>
        <w:t>Persons</w:t>
      </w:r>
      <w:r w:rsidRPr="0048048F">
        <w:rPr>
          <w:rFonts w:ascii="Arial" w:hAnsi="Arial" w:cs="Arial"/>
          <w:sz w:val="20"/>
        </w:rPr>
        <w:t xml:space="preserve"> with a need to know (which would include the appropriate personnel at the applicable </w:t>
      </w:r>
      <w:r w:rsidRPr="0048048F">
        <w:rPr>
          <w:rFonts w:ascii="Arial" w:hAnsi="Arial" w:cs="Arial"/>
          <w:i/>
          <w:sz w:val="20"/>
        </w:rPr>
        <w:t>National Olympic Committee</w:t>
      </w:r>
      <w:r w:rsidRPr="0048048F">
        <w:rPr>
          <w:rFonts w:ascii="Arial" w:hAnsi="Arial" w:cs="Arial"/>
          <w:sz w:val="20"/>
        </w:rPr>
        <w:t xml:space="preserve">, </w:t>
      </w:r>
      <w:r w:rsidR="00AD54C6" w:rsidRPr="0048048F">
        <w:rPr>
          <w:rFonts w:ascii="Arial" w:hAnsi="Arial" w:cs="Arial"/>
          <w:bCs/>
          <w:i/>
          <w:iCs/>
          <w:sz w:val="20"/>
        </w:rPr>
        <w:t>National Sporting Organisation</w:t>
      </w:r>
      <w:r w:rsidRPr="0048048F">
        <w:rPr>
          <w:rFonts w:ascii="Arial" w:hAnsi="Arial" w:cs="Arial"/>
          <w:sz w:val="20"/>
        </w:rPr>
        <w:t xml:space="preserve">, and team in a </w:t>
      </w:r>
      <w:r w:rsidRPr="0048048F">
        <w:rPr>
          <w:rFonts w:ascii="Arial" w:hAnsi="Arial" w:cs="Arial"/>
          <w:i/>
          <w:iCs/>
          <w:sz w:val="20"/>
        </w:rPr>
        <w:t xml:space="preserve">Team </w:t>
      </w:r>
      <w:r w:rsidRPr="0048048F">
        <w:rPr>
          <w:rFonts w:ascii="Arial" w:hAnsi="Arial" w:cs="Arial"/>
          <w:i/>
          <w:sz w:val="20"/>
        </w:rPr>
        <w:t>Sport</w:t>
      </w:r>
      <w:r w:rsidRPr="0048048F">
        <w:rPr>
          <w:rFonts w:ascii="Arial" w:hAnsi="Arial" w:cs="Arial"/>
          <w:sz w:val="20"/>
        </w:rPr>
        <w:t xml:space="preserve">) until </w:t>
      </w:r>
      <w:r w:rsidR="00B54BD1" w:rsidRPr="0048048F">
        <w:rPr>
          <w:rFonts w:ascii="Arial" w:hAnsi="Arial" w:cs="Arial"/>
          <w:iCs/>
          <w:sz w:val="20"/>
        </w:rPr>
        <w:t xml:space="preserve">the </w:t>
      </w:r>
      <w:r w:rsidR="00B54BD1" w:rsidRPr="0048048F">
        <w:rPr>
          <w:rFonts w:ascii="Arial" w:hAnsi="Arial" w:cs="Arial"/>
          <w:i/>
          <w:sz w:val="20"/>
        </w:rPr>
        <w:t>Commission</w:t>
      </w:r>
      <w:r w:rsidR="00C24985" w:rsidRPr="0048048F">
        <w:rPr>
          <w:rFonts w:ascii="Arial" w:hAnsi="Arial" w:cs="Arial"/>
          <w:iCs/>
          <w:sz w:val="20"/>
        </w:rPr>
        <w:t xml:space="preserve"> </w:t>
      </w:r>
      <w:r w:rsidRPr="0048048F">
        <w:rPr>
          <w:rFonts w:ascii="Arial" w:hAnsi="Arial" w:cs="Arial"/>
          <w:sz w:val="20"/>
        </w:rPr>
        <w:t>has</w:t>
      </w:r>
      <w:r w:rsidR="000B2A18" w:rsidRPr="0048048F">
        <w:rPr>
          <w:rFonts w:ascii="Arial" w:hAnsi="Arial" w:cs="Arial"/>
          <w:sz w:val="20"/>
        </w:rPr>
        <w:t xml:space="preserve"> made </w:t>
      </w:r>
      <w:r w:rsidR="000B2A18" w:rsidRPr="0048048F">
        <w:rPr>
          <w:rFonts w:ascii="Arial" w:hAnsi="Arial" w:cs="Arial"/>
          <w:i/>
          <w:sz w:val="20"/>
        </w:rPr>
        <w:t>P</w:t>
      </w:r>
      <w:r w:rsidRPr="0048048F">
        <w:rPr>
          <w:rFonts w:ascii="Arial" w:hAnsi="Arial" w:cs="Arial"/>
          <w:i/>
          <w:sz w:val="20"/>
        </w:rPr>
        <w:t xml:space="preserve">ublic </w:t>
      </w:r>
      <w:r w:rsidR="000B2A18" w:rsidRPr="0048048F">
        <w:rPr>
          <w:rFonts w:ascii="Arial" w:hAnsi="Arial" w:cs="Arial"/>
          <w:i/>
          <w:sz w:val="20"/>
        </w:rPr>
        <w:t>D</w:t>
      </w:r>
      <w:r w:rsidRPr="0048048F">
        <w:rPr>
          <w:rFonts w:ascii="Arial" w:hAnsi="Arial" w:cs="Arial"/>
          <w:i/>
          <w:sz w:val="20"/>
        </w:rPr>
        <w:t>isclosure</w:t>
      </w:r>
      <w:r w:rsidR="001E19F1" w:rsidRPr="0048048F">
        <w:rPr>
          <w:rFonts w:ascii="Arial" w:hAnsi="Arial" w:cs="Arial"/>
          <w:sz w:val="20"/>
        </w:rPr>
        <w:t xml:space="preserve"> </w:t>
      </w:r>
      <w:r w:rsidRPr="0048048F">
        <w:rPr>
          <w:rFonts w:ascii="Arial" w:hAnsi="Arial" w:cs="Arial"/>
          <w:sz w:val="20"/>
        </w:rPr>
        <w:t xml:space="preserve">as </w:t>
      </w:r>
      <w:r w:rsidR="00182E89" w:rsidRPr="0048048F">
        <w:rPr>
          <w:rFonts w:ascii="Arial" w:hAnsi="Arial" w:cs="Arial"/>
          <w:sz w:val="20"/>
        </w:rPr>
        <w:t>permitted by</w:t>
      </w:r>
      <w:r w:rsidRPr="0048048F">
        <w:rPr>
          <w:rFonts w:ascii="Arial" w:hAnsi="Arial" w:cs="Arial"/>
          <w:sz w:val="20"/>
        </w:rPr>
        <w:t xml:space="preserve"> Article 14.</w:t>
      </w:r>
      <w:r w:rsidR="00A34E76" w:rsidRPr="0048048F">
        <w:rPr>
          <w:rFonts w:ascii="Arial" w:hAnsi="Arial" w:cs="Arial"/>
          <w:sz w:val="20"/>
        </w:rPr>
        <w:t>3</w:t>
      </w:r>
      <w:r w:rsidRPr="0048048F">
        <w:rPr>
          <w:rFonts w:ascii="Arial" w:hAnsi="Arial" w:cs="Arial"/>
          <w:sz w:val="20"/>
        </w:rPr>
        <w:t>.</w:t>
      </w:r>
    </w:p>
    <w:p w14:paraId="6441DBB2" w14:textId="77777777" w:rsidR="0003311C" w:rsidRPr="0048048F" w:rsidRDefault="0003311C" w:rsidP="002B5C38">
      <w:pPr>
        <w:jc w:val="both"/>
        <w:rPr>
          <w:rFonts w:ascii="Arial" w:hAnsi="Arial" w:cs="Arial"/>
          <w:sz w:val="20"/>
        </w:rPr>
      </w:pPr>
    </w:p>
    <w:p w14:paraId="4D961B6C" w14:textId="31E0CE0A" w:rsidR="00182E89" w:rsidRPr="0048048F" w:rsidRDefault="00182E89" w:rsidP="009649C2">
      <w:pPr>
        <w:pStyle w:val="BBClause2"/>
        <w:numPr>
          <w:ilvl w:val="0"/>
          <w:numId w:val="0"/>
        </w:numPr>
        <w:spacing w:before="60" w:after="60"/>
        <w:ind w:left="2268" w:hanging="850"/>
        <w:rPr>
          <w:rFonts w:ascii="Arial" w:hAnsi="Arial" w:cs="Arial"/>
          <w:sz w:val="20"/>
          <w:lang w:val="en-US"/>
        </w:rPr>
      </w:pPr>
      <w:bookmarkStart w:id="288" w:name="_Hlk25330174"/>
      <w:r w:rsidRPr="0048048F">
        <w:rPr>
          <w:rFonts w:ascii="Arial" w:hAnsi="Arial" w:cs="Arial"/>
          <w:b/>
          <w:sz w:val="20"/>
          <w:lang w:val="en-US"/>
        </w:rPr>
        <w:t>14.1.6</w:t>
      </w:r>
      <w:r w:rsidRPr="0048048F">
        <w:rPr>
          <w:rFonts w:ascii="Arial" w:hAnsi="Arial" w:cs="Arial"/>
          <w:sz w:val="20"/>
          <w:lang w:val="en-US"/>
        </w:rPr>
        <w:t xml:space="preserve"> </w:t>
      </w:r>
      <w:r w:rsidR="002B6FCF" w:rsidRPr="0048048F">
        <w:rPr>
          <w:rFonts w:ascii="Arial" w:hAnsi="Arial" w:cs="Arial"/>
          <w:sz w:val="20"/>
          <w:lang w:val="en-US"/>
        </w:rPr>
        <w:tab/>
      </w:r>
      <w:r w:rsidRPr="0048048F">
        <w:rPr>
          <w:rFonts w:ascii="Arial" w:hAnsi="Arial" w:cs="Arial"/>
          <w:sz w:val="20"/>
          <w:lang w:val="en-US"/>
        </w:rPr>
        <w:t xml:space="preserve">Protection of Confidential Information by an Employee or Agent of </w:t>
      </w:r>
      <w:r w:rsidR="00E83868" w:rsidRPr="0048048F">
        <w:rPr>
          <w:rFonts w:ascii="Arial" w:hAnsi="Arial" w:cs="Arial"/>
          <w:sz w:val="20"/>
          <w:lang w:val="en-US"/>
        </w:rPr>
        <w:t xml:space="preserve">the </w:t>
      </w:r>
      <w:r w:rsidR="00E83868" w:rsidRPr="0048048F">
        <w:rPr>
          <w:rFonts w:ascii="Arial" w:hAnsi="Arial" w:cs="Arial"/>
          <w:i/>
          <w:iCs/>
          <w:sz w:val="20"/>
          <w:lang w:val="en-US"/>
        </w:rPr>
        <w:t>Commission</w:t>
      </w:r>
    </w:p>
    <w:p w14:paraId="26855986" w14:textId="5096482E" w:rsidR="003C52FA" w:rsidRPr="0048048F" w:rsidRDefault="00E83868" w:rsidP="009649C2">
      <w:pPr>
        <w:pStyle w:val="BBClause2"/>
        <w:numPr>
          <w:ilvl w:val="0"/>
          <w:numId w:val="0"/>
        </w:numPr>
        <w:spacing w:before="60" w:after="60"/>
        <w:ind w:left="2268"/>
        <w:rPr>
          <w:rFonts w:ascii="Arial" w:hAnsi="Arial" w:cs="Arial"/>
          <w:sz w:val="20"/>
          <w:lang w:val="en-US"/>
        </w:rPr>
      </w:pPr>
      <w:r w:rsidRPr="0048048F">
        <w:rPr>
          <w:rFonts w:ascii="Arial" w:hAnsi="Arial" w:cs="Arial"/>
          <w:sz w:val="20"/>
          <w:lang w:val="en-US"/>
        </w:rPr>
        <w:t xml:space="preserve">The </w:t>
      </w:r>
      <w:r w:rsidRPr="0048048F">
        <w:rPr>
          <w:rFonts w:ascii="Arial" w:hAnsi="Arial" w:cs="Arial"/>
          <w:i/>
          <w:iCs/>
          <w:sz w:val="20"/>
          <w:lang w:val="en-US"/>
        </w:rPr>
        <w:t>Commission</w:t>
      </w:r>
      <w:r w:rsidR="003C52FA" w:rsidRPr="0048048F">
        <w:rPr>
          <w:rFonts w:ascii="Arial" w:hAnsi="Arial" w:cs="Arial"/>
          <w:sz w:val="20"/>
          <w:lang w:val="en-US"/>
        </w:rPr>
        <w:t xml:space="preserve"> shall ensure that information concerning </w:t>
      </w:r>
      <w:r w:rsidR="003C52FA" w:rsidRPr="0048048F">
        <w:rPr>
          <w:rFonts w:ascii="Arial" w:hAnsi="Arial" w:cs="Arial"/>
          <w:i/>
          <w:sz w:val="20"/>
          <w:lang w:val="en-US"/>
        </w:rPr>
        <w:t>Adverse Analytical Findings</w:t>
      </w:r>
      <w:r w:rsidR="003C52FA" w:rsidRPr="0048048F">
        <w:rPr>
          <w:rFonts w:ascii="Arial" w:hAnsi="Arial" w:cs="Arial"/>
          <w:sz w:val="20"/>
          <w:lang w:val="en-US"/>
        </w:rPr>
        <w:t xml:space="preserve">, </w:t>
      </w:r>
      <w:r w:rsidR="003C52FA" w:rsidRPr="0048048F">
        <w:rPr>
          <w:rFonts w:ascii="Arial" w:hAnsi="Arial" w:cs="Arial"/>
          <w:i/>
          <w:sz w:val="20"/>
          <w:lang w:val="en-US"/>
        </w:rPr>
        <w:t>Atypical Findings</w:t>
      </w:r>
      <w:r w:rsidR="003C52FA" w:rsidRPr="0048048F">
        <w:rPr>
          <w:rFonts w:ascii="Arial" w:hAnsi="Arial" w:cs="Arial"/>
          <w:sz w:val="20"/>
          <w:lang w:val="en-US"/>
        </w:rPr>
        <w:t>, other asserted anti-doping rule violations</w:t>
      </w:r>
      <w:r w:rsidR="007F234A" w:rsidRPr="0048048F">
        <w:rPr>
          <w:rFonts w:ascii="Arial" w:hAnsi="Arial" w:cs="Arial"/>
          <w:sz w:val="20"/>
          <w:lang w:val="en-US"/>
        </w:rPr>
        <w:t xml:space="preserve"> or violations of Article 10.14.1</w:t>
      </w:r>
      <w:r w:rsidR="00FA1052" w:rsidRPr="0048048F">
        <w:rPr>
          <w:rFonts w:ascii="Arial" w:hAnsi="Arial" w:cs="Arial"/>
          <w:sz w:val="20"/>
          <w:lang w:val="en-US"/>
        </w:rPr>
        <w:t>,</w:t>
      </w:r>
      <w:r w:rsidR="003C52FA" w:rsidRPr="0048048F">
        <w:rPr>
          <w:rFonts w:ascii="Arial" w:hAnsi="Arial" w:cs="Arial"/>
          <w:sz w:val="20"/>
          <w:lang w:val="en-US"/>
        </w:rPr>
        <w:t xml:space="preserve"> remains confidential until such information is </w:t>
      </w:r>
      <w:r w:rsidR="003C52FA" w:rsidRPr="0048048F">
        <w:rPr>
          <w:rFonts w:ascii="Arial" w:hAnsi="Arial" w:cs="Arial"/>
          <w:i/>
          <w:sz w:val="20"/>
          <w:lang w:val="en-US"/>
        </w:rPr>
        <w:t xml:space="preserve">Publicly Disclosed </w:t>
      </w:r>
      <w:r w:rsidR="003C52FA" w:rsidRPr="0048048F">
        <w:rPr>
          <w:rFonts w:ascii="Arial" w:hAnsi="Arial" w:cs="Arial"/>
          <w:sz w:val="20"/>
          <w:lang w:val="en-US"/>
        </w:rPr>
        <w:t>in accordance with Article 14.3</w:t>
      </w:r>
      <w:r w:rsidR="00671B25" w:rsidRPr="0048048F">
        <w:rPr>
          <w:rFonts w:ascii="Arial" w:hAnsi="Arial" w:cs="Arial"/>
          <w:sz w:val="20"/>
          <w:lang w:val="en-US"/>
        </w:rPr>
        <w:t xml:space="preserve">. </w:t>
      </w:r>
      <w:r w:rsidRPr="0048048F">
        <w:rPr>
          <w:rFonts w:ascii="Arial" w:hAnsi="Arial" w:cs="Arial"/>
          <w:sz w:val="20"/>
          <w:lang w:val="en-US"/>
        </w:rPr>
        <w:t xml:space="preserve">The </w:t>
      </w:r>
      <w:r w:rsidRPr="0048048F">
        <w:rPr>
          <w:rFonts w:ascii="Arial" w:hAnsi="Arial" w:cs="Arial"/>
          <w:i/>
          <w:iCs/>
          <w:sz w:val="20"/>
          <w:lang w:val="en-US"/>
        </w:rPr>
        <w:t>Commission</w:t>
      </w:r>
      <w:r w:rsidR="00671B25" w:rsidRPr="0048048F">
        <w:rPr>
          <w:rFonts w:ascii="Arial" w:hAnsi="Arial" w:cs="Arial"/>
          <w:sz w:val="20"/>
          <w:lang w:val="en-US"/>
        </w:rPr>
        <w:t xml:space="preserve"> </w:t>
      </w:r>
      <w:r w:rsidR="003C52FA" w:rsidRPr="0048048F">
        <w:rPr>
          <w:rFonts w:ascii="Arial" w:hAnsi="Arial" w:cs="Arial"/>
          <w:sz w:val="20"/>
          <w:lang w:val="en-US"/>
        </w:rPr>
        <w:t xml:space="preserve">shall </w:t>
      </w:r>
      <w:r w:rsidR="00671B25" w:rsidRPr="0048048F">
        <w:rPr>
          <w:rFonts w:ascii="Arial" w:hAnsi="Arial" w:cs="Arial"/>
          <w:sz w:val="20"/>
          <w:lang w:val="en-US"/>
        </w:rPr>
        <w:t xml:space="preserve">ensure that </w:t>
      </w:r>
      <w:r w:rsidR="00E168CA" w:rsidRPr="0048048F">
        <w:rPr>
          <w:rFonts w:ascii="Arial" w:hAnsi="Arial" w:cs="Arial"/>
          <w:sz w:val="20"/>
          <w:lang w:val="en-US"/>
        </w:rPr>
        <w:t>its employees (whether permanent or otherwise), contr</w:t>
      </w:r>
      <w:r w:rsidR="00A022D2" w:rsidRPr="0048048F">
        <w:rPr>
          <w:rFonts w:ascii="Arial" w:hAnsi="Arial" w:cs="Arial"/>
          <w:sz w:val="20"/>
          <w:lang w:val="en-US"/>
        </w:rPr>
        <w:t>actors, agents</w:t>
      </w:r>
      <w:r w:rsidR="0058133B" w:rsidRPr="0048048F">
        <w:rPr>
          <w:rFonts w:ascii="Arial" w:hAnsi="Arial" w:cs="Arial"/>
          <w:sz w:val="20"/>
          <w:lang w:val="en-US"/>
        </w:rPr>
        <w:t xml:space="preserve">, </w:t>
      </w:r>
      <w:r w:rsidR="00A022D2" w:rsidRPr="0048048F">
        <w:rPr>
          <w:rFonts w:ascii="Arial" w:hAnsi="Arial" w:cs="Arial"/>
          <w:sz w:val="20"/>
          <w:lang w:val="en-US"/>
        </w:rPr>
        <w:t>consultants,</w:t>
      </w:r>
      <w:r w:rsidR="0058133B" w:rsidRPr="0048048F">
        <w:rPr>
          <w:rFonts w:ascii="Arial" w:hAnsi="Arial" w:cs="Arial"/>
          <w:sz w:val="20"/>
          <w:lang w:val="en-US"/>
        </w:rPr>
        <w:t xml:space="preserve"> and </w:t>
      </w:r>
      <w:r w:rsidR="0058133B" w:rsidRPr="0048048F">
        <w:rPr>
          <w:rFonts w:ascii="Arial" w:hAnsi="Arial" w:cs="Arial"/>
          <w:i/>
          <w:sz w:val="20"/>
          <w:lang w:val="en-US"/>
        </w:rPr>
        <w:t>Delegated Third Parties</w:t>
      </w:r>
      <w:r w:rsidR="00E168CA" w:rsidRPr="0048048F">
        <w:rPr>
          <w:rFonts w:ascii="Arial" w:hAnsi="Arial" w:cs="Arial"/>
          <w:sz w:val="20"/>
          <w:lang w:val="en-US"/>
        </w:rPr>
        <w:t xml:space="preserve"> </w:t>
      </w:r>
      <w:bookmarkStart w:id="289" w:name="_Hlk26795365"/>
      <w:r w:rsidR="00671B25" w:rsidRPr="0048048F">
        <w:rPr>
          <w:rFonts w:ascii="Arial" w:hAnsi="Arial" w:cs="Arial"/>
          <w:sz w:val="20"/>
          <w:lang w:val="en-US"/>
        </w:rPr>
        <w:t>are subject to</w:t>
      </w:r>
      <w:r w:rsidR="00B70629" w:rsidRPr="0048048F">
        <w:rPr>
          <w:rFonts w:ascii="Arial" w:hAnsi="Arial" w:cs="Arial"/>
          <w:sz w:val="20"/>
          <w:lang w:val="en-US"/>
        </w:rPr>
        <w:t xml:space="preserve"> a</w:t>
      </w:r>
      <w:r w:rsidR="00671B25" w:rsidRPr="0048048F">
        <w:rPr>
          <w:rFonts w:ascii="Arial" w:hAnsi="Arial" w:cs="Arial"/>
          <w:sz w:val="20"/>
          <w:lang w:val="en-US"/>
        </w:rPr>
        <w:t xml:space="preserve"> fully enforceable contractual duty of confidentiality</w:t>
      </w:r>
      <w:r w:rsidRPr="0048048F">
        <w:rPr>
          <w:rFonts w:ascii="Arial" w:hAnsi="Arial" w:cs="Arial"/>
          <w:sz w:val="20"/>
          <w:lang w:val="en-US"/>
        </w:rPr>
        <w:t>.</w:t>
      </w:r>
      <w:r w:rsidR="00671B25" w:rsidRPr="0048048F">
        <w:rPr>
          <w:rFonts w:ascii="Arial" w:hAnsi="Arial" w:cs="Arial"/>
          <w:sz w:val="20"/>
          <w:lang w:val="en-US"/>
        </w:rPr>
        <w:t xml:space="preserve"> and to fully enforceable procedures </w:t>
      </w:r>
      <w:bookmarkEnd w:id="289"/>
      <w:r w:rsidR="003C52FA" w:rsidRPr="0048048F">
        <w:rPr>
          <w:rFonts w:ascii="Arial" w:hAnsi="Arial" w:cs="Arial"/>
          <w:sz w:val="20"/>
          <w:lang w:val="en-US"/>
        </w:rPr>
        <w:t xml:space="preserve">for the investigation and disciplining of improper and/or </w:t>
      </w:r>
      <w:r w:rsidR="002874E5" w:rsidRPr="0048048F">
        <w:rPr>
          <w:rFonts w:ascii="Arial" w:hAnsi="Arial" w:cs="Arial"/>
          <w:sz w:val="20"/>
          <w:lang w:val="en-US"/>
        </w:rPr>
        <w:t>unauthorized</w:t>
      </w:r>
      <w:r w:rsidR="003C52FA" w:rsidRPr="0048048F">
        <w:rPr>
          <w:rFonts w:ascii="Arial" w:hAnsi="Arial" w:cs="Arial"/>
          <w:sz w:val="20"/>
          <w:lang w:val="en-US"/>
        </w:rPr>
        <w:t xml:space="preserve"> disclosure of such confidential information.</w:t>
      </w:r>
      <w:bookmarkEnd w:id="288"/>
    </w:p>
    <w:p w14:paraId="64C82F23" w14:textId="77777777" w:rsidR="000910A1" w:rsidRPr="0048048F" w:rsidRDefault="000910A1" w:rsidP="009649C2">
      <w:pPr>
        <w:ind w:left="2268"/>
        <w:jc w:val="both"/>
        <w:rPr>
          <w:rFonts w:ascii="Arial" w:hAnsi="Arial" w:cs="Arial"/>
          <w:sz w:val="20"/>
          <w:u w:val="single"/>
        </w:rPr>
      </w:pPr>
    </w:p>
    <w:p w14:paraId="6EC53A2A" w14:textId="53446403" w:rsidR="00542197" w:rsidRPr="0048048F" w:rsidRDefault="00542197" w:rsidP="009649C2">
      <w:pPr>
        <w:keepNext/>
        <w:ind w:left="1418" w:hanging="720"/>
        <w:jc w:val="both"/>
        <w:rPr>
          <w:rFonts w:ascii="Arial" w:hAnsi="Arial" w:cs="Arial"/>
          <w:b/>
          <w:sz w:val="20"/>
        </w:rPr>
      </w:pPr>
      <w:bookmarkStart w:id="290" w:name="_Toc359253785"/>
      <w:r w:rsidRPr="0048048F">
        <w:rPr>
          <w:rFonts w:ascii="Arial" w:hAnsi="Arial" w:cs="Arial"/>
          <w:b/>
          <w:sz w:val="20"/>
        </w:rPr>
        <w:t>14.2</w:t>
      </w:r>
      <w:r w:rsidRPr="0048048F">
        <w:rPr>
          <w:rFonts w:ascii="Arial" w:hAnsi="Arial" w:cs="Arial"/>
          <w:b/>
          <w:sz w:val="20"/>
        </w:rPr>
        <w:tab/>
        <w:t xml:space="preserve">Notice of </w:t>
      </w:r>
      <w:r w:rsidR="0084460A" w:rsidRPr="0048048F">
        <w:rPr>
          <w:rFonts w:ascii="Arial" w:hAnsi="Arial" w:cs="Arial"/>
          <w:b/>
          <w:sz w:val="20"/>
        </w:rPr>
        <w:t xml:space="preserve">Decision of </w:t>
      </w:r>
      <w:r w:rsidRPr="0048048F">
        <w:rPr>
          <w:rFonts w:ascii="Arial" w:hAnsi="Arial" w:cs="Arial"/>
          <w:b/>
          <w:sz w:val="20"/>
        </w:rPr>
        <w:t>Anti-Doping Rule Violation</w:t>
      </w:r>
      <w:r w:rsidR="0084460A" w:rsidRPr="0048048F">
        <w:rPr>
          <w:rFonts w:ascii="Arial" w:hAnsi="Arial" w:cs="Arial"/>
          <w:b/>
          <w:sz w:val="20"/>
        </w:rPr>
        <w:t>s</w:t>
      </w:r>
      <w:r w:rsidRPr="0048048F">
        <w:rPr>
          <w:rFonts w:ascii="Arial" w:hAnsi="Arial" w:cs="Arial"/>
          <w:b/>
          <w:sz w:val="20"/>
        </w:rPr>
        <w:t xml:space="preserve"> </w:t>
      </w:r>
      <w:r w:rsidR="00182E89" w:rsidRPr="0048048F">
        <w:rPr>
          <w:rFonts w:ascii="Arial" w:hAnsi="Arial" w:cs="Arial"/>
          <w:b/>
          <w:sz w:val="20"/>
        </w:rPr>
        <w:t xml:space="preserve">or </w:t>
      </w:r>
      <w:r w:rsidR="003669B9" w:rsidRPr="0048048F">
        <w:rPr>
          <w:rFonts w:ascii="Arial" w:hAnsi="Arial" w:cs="Arial"/>
          <w:b/>
          <w:sz w:val="20"/>
        </w:rPr>
        <w:t>V</w:t>
      </w:r>
      <w:r w:rsidR="00182E89" w:rsidRPr="0048048F">
        <w:rPr>
          <w:rFonts w:ascii="Arial" w:hAnsi="Arial" w:cs="Arial"/>
          <w:b/>
          <w:sz w:val="20"/>
        </w:rPr>
        <w:t xml:space="preserve">iolations of </w:t>
      </w:r>
      <w:r w:rsidR="0084460A" w:rsidRPr="0048048F">
        <w:rPr>
          <w:rFonts w:ascii="Arial" w:hAnsi="Arial" w:cs="Arial"/>
          <w:b/>
          <w:sz w:val="20"/>
        </w:rPr>
        <w:t>Article 10.14.1</w:t>
      </w:r>
      <w:r w:rsidR="0058133B" w:rsidRPr="0048048F">
        <w:rPr>
          <w:rFonts w:ascii="Arial" w:hAnsi="Arial" w:cs="Arial"/>
          <w:b/>
          <w:i/>
          <w:iCs/>
          <w:sz w:val="20"/>
        </w:rPr>
        <w:t xml:space="preserve"> </w:t>
      </w:r>
      <w:r w:rsidRPr="0048048F">
        <w:rPr>
          <w:rFonts w:ascii="Arial" w:hAnsi="Arial" w:cs="Arial"/>
          <w:b/>
          <w:sz w:val="20"/>
        </w:rPr>
        <w:t>and Request for Files</w:t>
      </w:r>
      <w:bookmarkEnd w:id="290"/>
    </w:p>
    <w:p w14:paraId="1F553F0B" w14:textId="77777777" w:rsidR="00542197" w:rsidRPr="0048048F" w:rsidRDefault="00542197" w:rsidP="00B31E3E">
      <w:pPr>
        <w:keepNext/>
        <w:jc w:val="both"/>
        <w:rPr>
          <w:rFonts w:ascii="Arial" w:hAnsi="Arial" w:cs="Arial"/>
          <w:sz w:val="20"/>
        </w:rPr>
      </w:pPr>
    </w:p>
    <w:p w14:paraId="24603E1F" w14:textId="252C2A85" w:rsidR="00542197" w:rsidRPr="0048048F" w:rsidRDefault="00542197" w:rsidP="009649C2">
      <w:pPr>
        <w:keepNext/>
        <w:ind w:left="2268" w:hanging="850"/>
        <w:jc w:val="both"/>
        <w:rPr>
          <w:rFonts w:ascii="Arial" w:hAnsi="Arial" w:cs="Arial"/>
          <w:sz w:val="20"/>
        </w:rPr>
      </w:pPr>
      <w:bookmarkStart w:id="291" w:name="_Toc323311613"/>
      <w:bookmarkStart w:id="292" w:name="_Toc323313180"/>
      <w:bookmarkStart w:id="293" w:name="_Toc323563219"/>
      <w:r w:rsidRPr="0048048F">
        <w:rPr>
          <w:rFonts w:ascii="Arial" w:hAnsi="Arial" w:cs="Arial"/>
          <w:b/>
          <w:sz w:val="20"/>
        </w:rPr>
        <w:t>14.2.1</w:t>
      </w:r>
      <w:r w:rsidR="006913F2" w:rsidRPr="0048048F">
        <w:rPr>
          <w:rFonts w:ascii="Arial" w:hAnsi="Arial" w:cs="Arial"/>
          <w:b/>
          <w:sz w:val="20"/>
        </w:rPr>
        <w:t xml:space="preserve"> </w:t>
      </w:r>
      <w:r w:rsidR="002B6FCF" w:rsidRPr="0048048F">
        <w:rPr>
          <w:rFonts w:ascii="Arial" w:hAnsi="Arial" w:cs="Arial"/>
          <w:b/>
          <w:sz w:val="20"/>
        </w:rPr>
        <w:tab/>
      </w:r>
      <w:r w:rsidR="0084460A" w:rsidRPr="0048048F">
        <w:rPr>
          <w:rFonts w:ascii="Arial" w:hAnsi="Arial" w:cs="Arial"/>
          <w:bCs/>
          <w:sz w:val="20"/>
        </w:rPr>
        <w:t xml:space="preserve">Decisions that are subject to appeal, (whether under Article 13.2 or otherwise) </w:t>
      </w:r>
      <w:r w:rsidR="00654742" w:rsidRPr="0048048F">
        <w:rPr>
          <w:rFonts w:ascii="Arial" w:hAnsi="Arial" w:cs="Arial"/>
          <w:bCs/>
          <w:sz w:val="20"/>
        </w:rPr>
        <w:t xml:space="preserve">and including, without limitation any </w:t>
      </w:r>
      <w:r w:rsidR="00654742" w:rsidRPr="0048048F">
        <w:rPr>
          <w:rFonts w:ascii="Arial" w:hAnsi="Arial" w:cs="Arial"/>
          <w:sz w:val="20"/>
        </w:rPr>
        <w:t>anti</w:t>
      </w:r>
      <w:r w:rsidRPr="0048048F">
        <w:rPr>
          <w:rFonts w:ascii="Arial" w:hAnsi="Arial" w:cs="Arial"/>
          <w:sz w:val="20"/>
        </w:rPr>
        <w:t>-doping rule violation decisio</w:t>
      </w:r>
      <w:r w:rsidR="00876F9D" w:rsidRPr="0048048F">
        <w:rPr>
          <w:rFonts w:ascii="Arial" w:hAnsi="Arial" w:cs="Arial"/>
          <w:sz w:val="20"/>
        </w:rPr>
        <w:t>ns</w:t>
      </w:r>
      <w:r w:rsidR="0070531B" w:rsidRPr="0048048F">
        <w:rPr>
          <w:rFonts w:ascii="Arial" w:hAnsi="Arial" w:cs="Arial"/>
          <w:sz w:val="20"/>
        </w:rPr>
        <w:t>,</w:t>
      </w:r>
      <w:r w:rsidR="00182E89" w:rsidRPr="0048048F">
        <w:rPr>
          <w:rFonts w:ascii="Arial" w:hAnsi="Arial" w:cs="Arial"/>
          <w:sz w:val="20"/>
        </w:rPr>
        <w:t xml:space="preserve"> decisions related to </w:t>
      </w:r>
      <w:r w:rsidR="00654742" w:rsidRPr="0048048F">
        <w:rPr>
          <w:rFonts w:ascii="Arial" w:hAnsi="Arial" w:cs="Arial"/>
          <w:sz w:val="20"/>
        </w:rPr>
        <w:t>Article 10.14.1 and decisions related to whereabouts failures</w:t>
      </w:r>
      <w:r w:rsidRPr="0048048F">
        <w:rPr>
          <w:rFonts w:ascii="Arial" w:hAnsi="Arial" w:cs="Arial"/>
          <w:sz w:val="20"/>
        </w:rPr>
        <w:t xml:space="preserve"> shall include the full reasons for the decision, including, if applicable, a justification for why the </w:t>
      </w:r>
      <w:r w:rsidR="00182E89" w:rsidRPr="0048048F">
        <w:rPr>
          <w:rFonts w:ascii="Arial" w:hAnsi="Arial" w:cs="Arial"/>
          <w:sz w:val="20"/>
        </w:rPr>
        <w:t>maximum potential sanction</w:t>
      </w:r>
      <w:r w:rsidRPr="0048048F">
        <w:rPr>
          <w:rFonts w:ascii="Arial" w:hAnsi="Arial" w:cs="Arial"/>
          <w:sz w:val="20"/>
        </w:rPr>
        <w:t xml:space="preserve"> </w:t>
      </w:r>
      <w:r w:rsidR="00744B98" w:rsidRPr="0048048F">
        <w:rPr>
          <w:rFonts w:ascii="Arial" w:hAnsi="Arial" w:cs="Arial"/>
          <w:sz w:val="20"/>
        </w:rPr>
        <w:t xml:space="preserve">was </w:t>
      </w:r>
      <w:r w:rsidRPr="0048048F">
        <w:rPr>
          <w:rFonts w:ascii="Arial" w:hAnsi="Arial" w:cs="Arial"/>
          <w:sz w:val="20"/>
        </w:rPr>
        <w:t xml:space="preserve">not imposed. </w:t>
      </w:r>
      <w:bookmarkEnd w:id="291"/>
      <w:bookmarkEnd w:id="292"/>
      <w:bookmarkEnd w:id="293"/>
    </w:p>
    <w:p w14:paraId="1B3BFCC9" w14:textId="77777777" w:rsidR="00542197" w:rsidRPr="0048048F" w:rsidRDefault="00542197" w:rsidP="002B6FCF">
      <w:pPr>
        <w:ind w:left="2340" w:hanging="900"/>
        <w:jc w:val="both"/>
        <w:rPr>
          <w:rFonts w:ascii="Arial" w:hAnsi="Arial" w:cs="Arial"/>
          <w:sz w:val="20"/>
        </w:rPr>
      </w:pPr>
    </w:p>
    <w:p w14:paraId="675D7678" w14:textId="49401344" w:rsidR="00542197" w:rsidRPr="0048048F" w:rsidRDefault="00542197" w:rsidP="009649C2">
      <w:pPr>
        <w:keepNext/>
        <w:ind w:left="2268" w:hanging="850"/>
        <w:jc w:val="both"/>
        <w:rPr>
          <w:rFonts w:ascii="Arial" w:hAnsi="Arial" w:cs="Arial"/>
          <w:sz w:val="20"/>
        </w:rPr>
      </w:pPr>
      <w:bookmarkStart w:id="294" w:name="_Toc323311614"/>
      <w:bookmarkStart w:id="295" w:name="_Toc323313181"/>
      <w:bookmarkStart w:id="296" w:name="_Toc323563220"/>
      <w:r w:rsidRPr="0048048F">
        <w:rPr>
          <w:rFonts w:ascii="Arial" w:hAnsi="Arial" w:cs="Arial"/>
          <w:b/>
          <w:sz w:val="20"/>
        </w:rPr>
        <w:t>14.2.2</w:t>
      </w:r>
      <w:r w:rsidR="006913F2" w:rsidRPr="0048048F">
        <w:rPr>
          <w:rFonts w:ascii="Arial" w:hAnsi="Arial" w:cs="Arial"/>
          <w:b/>
          <w:sz w:val="20"/>
        </w:rPr>
        <w:t xml:space="preserve"> </w:t>
      </w:r>
      <w:r w:rsidR="002B6FCF" w:rsidRPr="0048048F">
        <w:rPr>
          <w:rFonts w:ascii="Arial" w:hAnsi="Arial" w:cs="Arial"/>
          <w:b/>
          <w:sz w:val="20"/>
        </w:rPr>
        <w:tab/>
      </w:r>
      <w:r w:rsidRPr="0048048F">
        <w:rPr>
          <w:rFonts w:ascii="Arial" w:hAnsi="Arial" w:cs="Arial"/>
          <w:sz w:val="20"/>
        </w:rPr>
        <w:t xml:space="preserve">An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sz w:val="20"/>
        </w:rPr>
        <w:t xml:space="preserve"> having a right to appeal a decision received pursuant </w:t>
      </w:r>
      <w:r w:rsidR="00674E81" w:rsidRPr="0048048F">
        <w:rPr>
          <w:rFonts w:ascii="Arial" w:hAnsi="Arial" w:cs="Arial"/>
          <w:sz w:val="20"/>
        </w:rPr>
        <w:t xml:space="preserve">to Article 14.2.1 may, within </w:t>
      </w:r>
      <w:r w:rsidR="00217290" w:rsidRPr="0048048F">
        <w:rPr>
          <w:rFonts w:ascii="Arial" w:hAnsi="Arial" w:cs="Arial"/>
          <w:sz w:val="20"/>
        </w:rPr>
        <w:t>fifteen (</w:t>
      </w:r>
      <w:r w:rsidR="00BF31F6" w:rsidRPr="0048048F">
        <w:rPr>
          <w:rFonts w:ascii="Arial" w:hAnsi="Arial" w:cs="Arial"/>
          <w:sz w:val="20"/>
        </w:rPr>
        <w:t>15</w:t>
      </w:r>
      <w:r w:rsidR="00217290" w:rsidRPr="0048048F">
        <w:rPr>
          <w:rFonts w:ascii="Arial" w:hAnsi="Arial" w:cs="Arial"/>
          <w:sz w:val="20"/>
        </w:rPr>
        <w:t>)</w:t>
      </w:r>
      <w:r w:rsidRPr="0048048F">
        <w:rPr>
          <w:rFonts w:ascii="Arial" w:hAnsi="Arial" w:cs="Arial"/>
          <w:sz w:val="20"/>
        </w:rPr>
        <w:t xml:space="preserve"> days of receipt, request a copy of the full case file pertaining to the decision.</w:t>
      </w:r>
      <w:bookmarkEnd w:id="294"/>
      <w:bookmarkEnd w:id="295"/>
      <w:bookmarkEnd w:id="296"/>
      <w:r w:rsidR="00D37484" w:rsidRPr="0048048F">
        <w:rPr>
          <w:rFonts w:ascii="Arial" w:hAnsi="Arial" w:cs="Arial"/>
          <w:sz w:val="20"/>
        </w:rPr>
        <w:t xml:space="preserve"> The case file shall be produced in machine readable form and, to the greatest extent practicable, in electronic, digital, and word-searchable format. </w:t>
      </w:r>
    </w:p>
    <w:p w14:paraId="13B1836A" w14:textId="77777777" w:rsidR="004B2971" w:rsidRPr="0048048F" w:rsidRDefault="004B2971" w:rsidP="002B6FCF">
      <w:pPr>
        <w:ind w:left="2340" w:hanging="900"/>
        <w:jc w:val="both"/>
        <w:rPr>
          <w:rFonts w:ascii="Arial" w:hAnsi="Arial" w:cs="Arial"/>
          <w:sz w:val="20"/>
        </w:rPr>
      </w:pPr>
    </w:p>
    <w:p w14:paraId="01D81B2B" w14:textId="5F47F4AF" w:rsidR="00EC7FDD" w:rsidRPr="0048048F" w:rsidRDefault="00EC7FDD" w:rsidP="009649C2">
      <w:pPr>
        <w:keepNext/>
        <w:ind w:left="2268" w:hanging="850"/>
        <w:jc w:val="both"/>
        <w:rPr>
          <w:rFonts w:ascii="Arial" w:hAnsi="Arial" w:cs="Arial"/>
          <w:sz w:val="20"/>
        </w:rPr>
      </w:pPr>
      <w:r w:rsidRPr="0048048F">
        <w:rPr>
          <w:rFonts w:ascii="Arial" w:hAnsi="Arial" w:cs="Arial"/>
          <w:b/>
          <w:sz w:val="20"/>
        </w:rPr>
        <w:t>14.2.3</w:t>
      </w:r>
      <w:r w:rsidR="00211D64" w:rsidRPr="0048048F">
        <w:rPr>
          <w:rFonts w:ascii="Arial" w:hAnsi="Arial" w:cs="Arial"/>
          <w:b/>
          <w:sz w:val="20"/>
        </w:rPr>
        <w:tab/>
      </w:r>
      <w:r w:rsidR="004B2971" w:rsidRPr="0048048F">
        <w:rPr>
          <w:rFonts w:ascii="Arial" w:hAnsi="Arial" w:cs="Arial"/>
          <w:sz w:val="20"/>
        </w:rPr>
        <w:t xml:space="preserve">For purposes of Articles 13.6.1 and 13.6.2, the complete file shall not be considered to have been received by </w:t>
      </w:r>
      <w:r w:rsidR="004B2971" w:rsidRPr="0048048F">
        <w:rPr>
          <w:rFonts w:ascii="Arial" w:hAnsi="Arial" w:cs="Arial"/>
          <w:i/>
          <w:sz w:val="20"/>
        </w:rPr>
        <w:t>WADA</w:t>
      </w:r>
      <w:r w:rsidR="004B2971" w:rsidRPr="0048048F">
        <w:rPr>
          <w:rFonts w:ascii="Arial" w:hAnsi="Arial" w:cs="Arial"/>
          <w:sz w:val="20"/>
        </w:rPr>
        <w:t xml:space="preserve"> or other parties with a right to appeal until the complete file has been produced in accordance with Article 14.2.2.</w:t>
      </w:r>
    </w:p>
    <w:p w14:paraId="0796D66E" w14:textId="77777777" w:rsidR="000910A1" w:rsidRPr="0048048F" w:rsidRDefault="000910A1" w:rsidP="002B6FCF">
      <w:pPr>
        <w:ind w:left="2340" w:hanging="900"/>
        <w:jc w:val="both"/>
        <w:rPr>
          <w:rFonts w:ascii="Arial" w:hAnsi="Arial" w:cs="Arial"/>
          <w:sz w:val="20"/>
          <w:u w:val="single"/>
        </w:rPr>
      </w:pPr>
    </w:p>
    <w:p w14:paraId="40ACDE9A" w14:textId="77777777" w:rsidR="003211E7" w:rsidRPr="0048048F" w:rsidRDefault="00C83C55" w:rsidP="001F54C8">
      <w:pPr>
        <w:keepNext/>
        <w:ind w:left="1418" w:hanging="720"/>
        <w:jc w:val="both"/>
        <w:rPr>
          <w:rFonts w:ascii="Arial" w:hAnsi="Arial" w:cs="Arial"/>
          <w:b/>
          <w:i/>
          <w:sz w:val="20"/>
        </w:rPr>
      </w:pPr>
      <w:r w:rsidRPr="0048048F">
        <w:rPr>
          <w:rFonts w:ascii="Arial" w:hAnsi="Arial" w:cs="Arial"/>
          <w:b/>
          <w:bCs/>
          <w:sz w:val="20"/>
        </w:rPr>
        <w:t>14.3</w:t>
      </w:r>
      <w:r w:rsidRPr="0048048F">
        <w:rPr>
          <w:rFonts w:ascii="Arial" w:hAnsi="Arial" w:cs="Arial"/>
          <w:b/>
          <w:bCs/>
          <w:sz w:val="20"/>
        </w:rPr>
        <w:tab/>
      </w:r>
      <w:r w:rsidRPr="0048048F">
        <w:rPr>
          <w:rFonts w:ascii="Arial" w:hAnsi="Arial" w:cs="Arial"/>
          <w:b/>
          <w:bCs/>
          <w:i/>
          <w:sz w:val="20"/>
        </w:rPr>
        <w:t>Public Disclosure</w:t>
      </w:r>
    </w:p>
    <w:p w14:paraId="42E48CF7" w14:textId="77777777" w:rsidR="003211E7" w:rsidRPr="0048048F" w:rsidRDefault="003211E7" w:rsidP="00B31E3E">
      <w:pPr>
        <w:keepNext/>
        <w:jc w:val="both"/>
        <w:rPr>
          <w:rFonts w:ascii="Arial" w:hAnsi="Arial" w:cs="Arial"/>
          <w:sz w:val="20"/>
        </w:rPr>
      </w:pPr>
    </w:p>
    <w:p w14:paraId="5500C376" w14:textId="510DD2D0" w:rsidR="003211E7" w:rsidRPr="0048048F" w:rsidRDefault="003211E7" w:rsidP="009649C2">
      <w:pPr>
        <w:keepNext/>
        <w:ind w:left="2268" w:hanging="850"/>
        <w:jc w:val="both"/>
        <w:rPr>
          <w:rFonts w:ascii="Arial" w:hAnsi="Arial" w:cs="Arial"/>
          <w:sz w:val="20"/>
        </w:rPr>
      </w:pPr>
      <w:r w:rsidRPr="0048048F">
        <w:rPr>
          <w:rFonts w:ascii="Arial" w:hAnsi="Arial" w:cs="Arial"/>
          <w:b/>
          <w:sz w:val="20"/>
        </w:rPr>
        <w:t>14.3.1</w:t>
      </w:r>
      <w:r w:rsidR="002B6FCF" w:rsidRPr="0048048F">
        <w:rPr>
          <w:rFonts w:ascii="Arial" w:hAnsi="Arial" w:cs="Arial"/>
          <w:b/>
          <w:sz w:val="20"/>
        </w:rPr>
        <w:t xml:space="preserve"> </w:t>
      </w:r>
      <w:r w:rsidR="002B6FCF" w:rsidRPr="0048048F">
        <w:rPr>
          <w:rFonts w:ascii="Arial" w:hAnsi="Arial" w:cs="Arial"/>
          <w:b/>
          <w:sz w:val="20"/>
        </w:rPr>
        <w:tab/>
      </w:r>
      <w:r w:rsidR="00182E89" w:rsidRPr="0048048F">
        <w:rPr>
          <w:rFonts w:ascii="Arial" w:hAnsi="Arial" w:cs="Arial"/>
          <w:bCs/>
          <w:sz w:val="20"/>
        </w:rPr>
        <w:t>After</w:t>
      </w:r>
      <w:r w:rsidR="00182E89" w:rsidRPr="0048048F">
        <w:rPr>
          <w:rFonts w:ascii="Arial" w:hAnsi="Arial" w:cs="Arial"/>
          <w:sz w:val="20"/>
        </w:rPr>
        <w:t xml:space="preserve"> notice has been provided to the </w:t>
      </w:r>
      <w:r w:rsidR="00182E89" w:rsidRPr="0048048F">
        <w:rPr>
          <w:rFonts w:ascii="Arial" w:hAnsi="Arial" w:cs="Arial"/>
          <w:i/>
          <w:sz w:val="20"/>
        </w:rPr>
        <w:t>Athlete</w:t>
      </w:r>
      <w:r w:rsidR="00182E89" w:rsidRPr="0048048F">
        <w:rPr>
          <w:rFonts w:ascii="Arial" w:hAnsi="Arial" w:cs="Arial"/>
          <w:sz w:val="20"/>
        </w:rPr>
        <w:t xml:space="preserve"> or other </w:t>
      </w:r>
      <w:r w:rsidR="00182E89" w:rsidRPr="0048048F">
        <w:rPr>
          <w:rFonts w:ascii="Arial" w:hAnsi="Arial" w:cs="Arial"/>
          <w:i/>
          <w:sz w:val="20"/>
        </w:rPr>
        <w:t>Person</w:t>
      </w:r>
      <w:r w:rsidR="00182E89" w:rsidRPr="0048048F">
        <w:rPr>
          <w:rFonts w:ascii="Arial" w:hAnsi="Arial" w:cs="Arial"/>
          <w:sz w:val="20"/>
        </w:rPr>
        <w:t xml:space="preserve"> in accordance with </w:t>
      </w:r>
      <w:r w:rsidR="00182E89" w:rsidRPr="0048048F">
        <w:rPr>
          <w:rFonts w:ascii="Arial" w:hAnsi="Arial" w:cs="Arial"/>
          <w:bCs/>
          <w:sz w:val="20"/>
        </w:rPr>
        <w:t xml:space="preserve">the </w:t>
      </w:r>
      <w:r w:rsidR="00182E89" w:rsidRPr="0048048F">
        <w:rPr>
          <w:rFonts w:ascii="Arial" w:hAnsi="Arial" w:cs="Arial"/>
          <w:i/>
          <w:sz w:val="20"/>
        </w:rPr>
        <w:t xml:space="preserve">International </w:t>
      </w:r>
      <w:r w:rsidR="00182E89" w:rsidRPr="0048048F">
        <w:rPr>
          <w:rFonts w:ascii="Arial" w:hAnsi="Arial" w:cs="Arial"/>
          <w:bCs/>
          <w:i/>
          <w:iCs/>
          <w:sz w:val="20"/>
        </w:rPr>
        <w:t>Standard</w:t>
      </w:r>
      <w:r w:rsidR="00182E89" w:rsidRPr="0048048F">
        <w:rPr>
          <w:rFonts w:ascii="Arial" w:hAnsi="Arial" w:cs="Arial"/>
          <w:bCs/>
          <w:sz w:val="20"/>
        </w:rPr>
        <w:t xml:space="preserve"> for </w:t>
      </w:r>
      <w:r w:rsidR="00182E89" w:rsidRPr="0048048F">
        <w:rPr>
          <w:rFonts w:ascii="Arial" w:hAnsi="Arial" w:cs="Arial"/>
          <w:bCs/>
          <w:i/>
          <w:iCs/>
          <w:sz w:val="20"/>
        </w:rPr>
        <w:t>Results Management</w:t>
      </w:r>
      <w:r w:rsidR="00182E89" w:rsidRPr="0048048F">
        <w:rPr>
          <w:rFonts w:ascii="Arial" w:hAnsi="Arial" w:cs="Arial"/>
          <w:bCs/>
          <w:sz w:val="20"/>
        </w:rPr>
        <w:t xml:space="preserve">, </w:t>
      </w:r>
      <w:r w:rsidR="00182E89" w:rsidRPr="0048048F">
        <w:rPr>
          <w:rFonts w:ascii="Arial" w:hAnsi="Arial" w:cs="Arial"/>
          <w:sz w:val="20"/>
        </w:rPr>
        <w:t xml:space="preserve">and to the applicable </w:t>
      </w:r>
      <w:r w:rsidR="00182E89" w:rsidRPr="0048048F">
        <w:rPr>
          <w:rFonts w:ascii="Arial" w:hAnsi="Arial" w:cs="Arial"/>
          <w:i/>
          <w:iCs/>
          <w:sz w:val="20"/>
        </w:rPr>
        <w:t xml:space="preserve">Anti-Doping </w:t>
      </w:r>
      <w:r w:rsidR="00892AEB">
        <w:rPr>
          <w:rFonts w:ascii="Arial" w:hAnsi="Arial" w:cs="Arial"/>
          <w:i/>
          <w:iCs/>
          <w:sz w:val="20"/>
        </w:rPr>
        <w:t>Organisation</w:t>
      </w:r>
      <w:r w:rsidR="00182E89" w:rsidRPr="0048048F">
        <w:rPr>
          <w:rFonts w:ascii="Arial" w:hAnsi="Arial" w:cs="Arial"/>
          <w:i/>
          <w:iCs/>
          <w:sz w:val="20"/>
        </w:rPr>
        <w:t>s</w:t>
      </w:r>
      <w:r w:rsidR="00182E89" w:rsidRPr="0048048F">
        <w:rPr>
          <w:rFonts w:ascii="Arial" w:hAnsi="Arial" w:cs="Arial"/>
          <w:sz w:val="20"/>
        </w:rPr>
        <w:t xml:space="preserve"> in accordance with Article 14.1.</w:t>
      </w:r>
      <w:r w:rsidR="00C84FBB" w:rsidRPr="0048048F">
        <w:rPr>
          <w:rFonts w:ascii="Arial" w:hAnsi="Arial" w:cs="Arial"/>
          <w:sz w:val="20"/>
        </w:rPr>
        <w:t>1</w:t>
      </w:r>
      <w:r w:rsidR="00182E89" w:rsidRPr="0048048F">
        <w:rPr>
          <w:rFonts w:ascii="Arial" w:hAnsi="Arial" w:cs="Arial"/>
          <w:sz w:val="20"/>
        </w:rPr>
        <w:t xml:space="preserve">, the identity of any </w:t>
      </w:r>
      <w:r w:rsidR="00182E89" w:rsidRPr="0048048F">
        <w:rPr>
          <w:rFonts w:ascii="Arial" w:hAnsi="Arial" w:cs="Arial"/>
          <w:i/>
          <w:iCs/>
          <w:sz w:val="20"/>
        </w:rPr>
        <w:t>Athlete</w:t>
      </w:r>
      <w:r w:rsidR="00182E89" w:rsidRPr="0048048F">
        <w:rPr>
          <w:rFonts w:ascii="Arial" w:hAnsi="Arial" w:cs="Arial"/>
          <w:sz w:val="20"/>
        </w:rPr>
        <w:t xml:space="preserve"> or other </w:t>
      </w:r>
      <w:r w:rsidR="00182E89" w:rsidRPr="0048048F">
        <w:rPr>
          <w:rFonts w:ascii="Arial" w:hAnsi="Arial" w:cs="Arial"/>
          <w:i/>
          <w:iCs/>
          <w:sz w:val="20"/>
        </w:rPr>
        <w:t>Person</w:t>
      </w:r>
      <w:r w:rsidR="00182E89" w:rsidRPr="0048048F">
        <w:rPr>
          <w:rFonts w:ascii="Arial" w:hAnsi="Arial" w:cs="Arial"/>
          <w:sz w:val="20"/>
        </w:rPr>
        <w:t xml:space="preserve"> who is notified of a potential anti-doping rule violation</w:t>
      </w:r>
      <w:r w:rsidR="00296CAE" w:rsidRPr="0048048F">
        <w:rPr>
          <w:rFonts w:ascii="Arial" w:hAnsi="Arial" w:cs="Arial"/>
          <w:sz w:val="20"/>
        </w:rPr>
        <w:t xml:space="preserve"> or violation of Article 10.14.1</w:t>
      </w:r>
      <w:r w:rsidR="00182E89" w:rsidRPr="0048048F">
        <w:rPr>
          <w:rFonts w:ascii="Arial" w:hAnsi="Arial" w:cs="Arial"/>
          <w:sz w:val="20"/>
        </w:rPr>
        <w:t xml:space="preserve">, the </w:t>
      </w:r>
      <w:r w:rsidR="00182E89" w:rsidRPr="0048048F">
        <w:rPr>
          <w:rFonts w:ascii="Arial" w:hAnsi="Arial" w:cs="Arial"/>
          <w:i/>
          <w:iCs/>
          <w:sz w:val="20"/>
        </w:rPr>
        <w:t>Prohibited Substance</w:t>
      </w:r>
      <w:r w:rsidR="00182E89" w:rsidRPr="0048048F">
        <w:rPr>
          <w:rFonts w:ascii="Arial" w:hAnsi="Arial" w:cs="Arial"/>
          <w:sz w:val="20"/>
        </w:rPr>
        <w:t xml:space="preserve"> or </w:t>
      </w:r>
      <w:r w:rsidR="00182E89" w:rsidRPr="0048048F">
        <w:rPr>
          <w:rFonts w:ascii="Arial" w:hAnsi="Arial" w:cs="Arial"/>
          <w:i/>
          <w:iCs/>
          <w:sz w:val="20"/>
        </w:rPr>
        <w:t>Prohibited Method</w:t>
      </w:r>
      <w:r w:rsidR="00182E89" w:rsidRPr="0048048F">
        <w:rPr>
          <w:rFonts w:ascii="Arial" w:hAnsi="Arial" w:cs="Arial"/>
          <w:sz w:val="20"/>
        </w:rPr>
        <w:t xml:space="preserve"> and </w:t>
      </w:r>
      <w:r w:rsidR="0053182F" w:rsidRPr="0048048F">
        <w:rPr>
          <w:rFonts w:ascii="Arial" w:hAnsi="Arial" w:cs="Arial"/>
          <w:sz w:val="20"/>
        </w:rPr>
        <w:t xml:space="preserve">the </w:t>
      </w:r>
      <w:r w:rsidR="00182E89" w:rsidRPr="0048048F">
        <w:rPr>
          <w:rFonts w:ascii="Arial" w:hAnsi="Arial" w:cs="Arial"/>
          <w:sz w:val="20"/>
        </w:rPr>
        <w:t xml:space="preserve">nature of the violation involved, and whether the </w:t>
      </w:r>
      <w:r w:rsidR="00182E89" w:rsidRPr="0048048F">
        <w:rPr>
          <w:rFonts w:ascii="Arial" w:hAnsi="Arial" w:cs="Arial"/>
          <w:i/>
          <w:iCs/>
          <w:sz w:val="20"/>
        </w:rPr>
        <w:t>Athlete</w:t>
      </w:r>
      <w:r w:rsidR="00182E89" w:rsidRPr="0048048F">
        <w:rPr>
          <w:rFonts w:ascii="Arial" w:hAnsi="Arial" w:cs="Arial"/>
          <w:sz w:val="20"/>
        </w:rPr>
        <w:t xml:space="preserve"> or other </w:t>
      </w:r>
      <w:r w:rsidR="00182E89" w:rsidRPr="0048048F">
        <w:rPr>
          <w:rFonts w:ascii="Arial" w:hAnsi="Arial" w:cs="Arial"/>
          <w:i/>
          <w:iCs/>
          <w:sz w:val="20"/>
        </w:rPr>
        <w:t>Person</w:t>
      </w:r>
      <w:r w:rsidR="00182E89" w:rsidRPr="0048048F">
        <w:rPr>
          <w:rFonts w:ascii="Arial" w:hAnsi="Arial" w:cs="Arial"/>
          <w:sz w:val="20"/>
        </w:rPr>
        <w:t xml:space="preserve"> is subject to a </w:t>
      </w:r>
      <w:r w:rsidR="00182E89" w:rsidRPr="0048048F">
        <w:rPr>
          <w:rFonts w:ascii="Arial" w:hAnsi="Arial" w:cs="Arial"/>
          <w:i/>
          <w:iCs/>
          <w:sz w:val="20"/>
        </w:rPr>
        <w:t>Provisional Suspension</w:t>
      </w:r>
      <w:r w:rsidR="00182E89" w:rsidRPr="0048048F">
        <w:rPr>
          <w:rFonts w:ascii="Arial" w:hAnsi="Arial" w:cs="Arial"/>
          <w:sz w:val="20"/>
        </w:rPr>
        <w:t xml:space="preserve"> may be </w:t>
      </w:r>
      <w:r w:rsidR="00182E89" w:rsidRPr="0048048F">
        <w:rPr>
          <w:rFonts w:ascii="Arial" w:hAnsi="Arial" w:cs="Arial"/>
          <w:i/>
          <w:sz w:val="20"/>
        </w:rPr>
        <w:t>Publicly Disclosed</w:t>
      </w:r>
      <w:r w:rsidR="00182E89" w:rsidRPr="0048048F">
        <w:rPr>
          <w:rFonts w:ascii="Arial" w:hAnsi="Arial" w:cs="Arial"/>
          <w:sz w:val="20"/>
        </w:rPr>
        <w:t xml:space="preserve"> by </w:t>
      </w:r>
      <w:r w:rsidR="0094566F" w:rsidRPr="0048048F">
        <w:rPr>
          <w:rFonts w:ascii="Arial" w:hAnsi="Arial" w:cs="Arial"/>
          <w:sz w:val="20"/>
        </w:rPr>
        <w:t xml:space="preserve">the </w:t>
      </w:r>
      <w:r w:rsidR="0094566F" w:rsidRPr="0048048F">
        <w:rPr>
          <w:rFonts w:ascii="Arial" w:hAnsi="Arial" w:cs="Arial"/>
          <w:i/>
          <w:iCs/>
          <w:sz w:val="20"/>
        </w:rPr>
        <w:t>Commission</w:t>
      </w:r>
      <w:r w:rsidR="00182E89" w:rsidRPr="0048048F">
        <w:rPr>
          <w:rFonts w:ascii="Arial" w:hAnsi="Arial" w:cs="Arial"/>
          <w:sz w:val="20"/>
        </w:rPr>
        <w:t>.</w:t>
      </w:r>
      <w:r w:rsidR="0094566F" w:rsidRPr="0048048F">
        <w:rPr>
          <w:rFonts w:ascii="Arial" w:hAnsi="Arial" w:cs="Arial"/>
          <w:sz w:val="20"/>
        </w:rPr>
        <w:t xml:space="preserve"> The </w:t>
      </w:r>
      <w:r w:rsidR="0094566F" w:rsidRPr="0048048F">
        <w:rPr>
          <w:rFonts w:ascii="Arial" w:hAnsi="Arial" w:cs="Arial"/>
          <w:i/>
          <w:iCs/>
          <w:sz w:val="20"/>
        </w:rPr>
        <w:t>Commission</w:t>
      </w:r>
      <w:r w:rsidR="0094566F" w:rsidRPr="0048048F">
        <w:rPr>
          <w:rFonts w:ascii="Arial" w:hAnsi="Arial" w:cs="Arial"/>
          <w:sz w:val="20"/>
        </w:rPr>
        <w:t xml:space="preserve"> may </w:t>
      </w:r>
      <w:r w:rsidR="0094566F" w:rsidRPr="0048048F">
        <w:rPr>
          <w:rFonts w:ascii="Arial" w:hAnsi="Arial" w:cs="Arial"/>
          <w:i/>
          <w:iCs/>
          <w:sz w:val="20"/>
        </w:rPr>
        <w:t>Publicly Disclose</w:t>
      </w:r>
      <w:r w:rsidR="0094566F" w:rsidRPr="0048048F">
        <w:rPr>
          <w:rFonts w:ascii="Arial" w:hAnsi="Arial" w:cs="Arial"/>
          <w:sz w:val="20"/>
        </w:rPr>
        <w:t xml:space="preserve"> the outcome of any substantive decision of the </w:t>
      </w:r>
      <w:r w:rsidR="0094566F" w:rsidRPr="0048048F">
        <w:rPr>
          <w:rFonts w:ascii="Arial" w:hAnsi="Arial" w:cs="Arial"/>
          <w:i/>
          <w:iCs/>
          <w:sz w:val="20"/>
        </w:rPr>
        <w:t>Sports Tribunal</w:t>
      </w:r>
      <w:r w:rsidR="0094566F" w:rsidRPr="0048048F">
        <w:rPr>
          <w:rFonts w:ascii="Arial" w:hAnsi="Arial" w:cs="Arial"/>
          <w:sz w:val="20"/>
        </w:rPr>
        <w:t xml:space="preserve">. </w:t>
      </w:r>
    </w:p>
    <w:p w14:paraId="195756A4" w14:textId="77777777" w:rsidR="003211E7" w:rsidRPr="0048048F" w:rsidRDefault="003211E7" w:rsidP="002B6FCF">
      <w:pPr>
        <w:ind w:left="2340" w:hanging="900"/>
        <w:jc w:val="both"/>
        <w:rPr>
          <w:rFonts w:ascii="Arial" w:hAnsi="Arial" w:cs="Arial"/>
          <w:sz w:val="20"/>
        </w:rPr>
      </w:pPr>
    </w:p>
    <w:p w14:paraId="4E326BD4" w14:textId="3775C529" w:rsidR="00ED2CCE" w:rsidRPr="0048048F" w:rsidRDefault="003211E7" w:rsidP="009649C2">
      <w:pPr>
        <w:keepNext/>
        <w:ind w:left="2268" w:hanging="850"/>
        <w:jc w:val="both"/>
        <w:rPr>
          <w:rFonts w:ascii="Arial" w:hAnsi="Arial" w:cs="Arial"/>
          <w:sz w:val="20"/>
        </w:rPr>
      </w:pPr>
      <w:r w:rsidRPr="0048048F">
        <w:rPr>
          <w:rFonts w:ascii="Arial" w:hAnsi="Arial" w:cs="Arial"/>
          <w:b/>
          <w:sz w:val="20"/>
        </w:rPr>
        <w:t>14.3.2</w:t>
      </w:r>
      <w:r w:rsidR="006913F2" w:rsidRPr="0048048F">
        <w:rPr>
          <w:rFonts w:ascii="Arial" w:hAnsi="Arial" w:cs="Arial"/>
          <w:sz w:val="20"/>
        </w:rPr>
        <w:t xml:space="preserve"> </w:t>
      </w:r>
      <w:r w:rsidR="002B6FCF" w:rsidRPr="0048048F">
        <w:rPr>
          <w:rFonts w:ascii="Arial" w:hAnsi="Arial" w:cs="Arial"/>
          <w:sz w:val="20"/>
        </w:rPr>
        <w:tab/>
      </w:r>
      <w:r w:rsidR="00296CAE" w:rsidRPr="0048048F">
        <w:rPr>
          <w:rFonts w:ascii="Arial" w:hAnsi="Arial" w:cs="Arial"/>
          <w:sz w:val="20"/>
        </w:rPr>
        <w:t xml:space="preserve">Subject to </w:t>
      </w:r>
      <w:r w:rsidR="00E13DA5" w:rsidRPr="0048048F">
        <w:rPr>
          <w:rFonts w:ascii="Arial" w:hAnsi="Arial" w:cs="Arial"/>
          <w:sz w:val="20"/>
        </w:rPr>
        <w:t>Article 14.3.</w:t>
      </w:r>
      <w:r w:rsidR="00E0031E" w:rsidRPr="0048048F">
        <w:rPr>
          <w:rFonts w:ascii="Arial" w:hAnsi="Arial" w:cs="Arial"/>
          <w:sz w:val="20"/>
        </w:rPr>
        <w:t>4</w:t>
      </w:r>
      <w:r w:rsidR="00296CAE" w:rsidRPr="0048048F">
        <w:rPr>
          <w:rFonts w:ascii="Arial" w:hAnsi="Arial" w:cs="Arial"/>
          <w:sz w:val="20"/>
        </w:rPr>
        <w:t>,</w:t>
      </w:r>
      <w:r w:rsidR="006E5BAE" w:rsidRPr="0048048F">
        <w:rPr>
          <w:rFonts w:ascii="Arial" w:hAnsi="Arial" w:cs="Arial"/>
          <w:sz w:val="20"/>
        </w:rPr>
        <w:t xml:space="preserve"> upon receipt of a </w:t>
      </w:r>
      <w:r w:rsidR="00FC23D1" w:rsidRPr="0048048F">
        <w:rPr>
          <w:rFonts w:ascii="Arial" w:hAnsi="Arial" w:cs="Arial"/>
          <w:sz w:val="20"/>
        </w:rPr>
        <w:t xml:space="preserve">decision </w:t>
      </w:r>
      <w:r w:rsidR="00130451" w:rsidRPr="0048048F">
        <w:rPr>
          <w:rFonts w:ascii="Arial" w:hAnsi="Arial" w:cs="Arial"/>
          <w:sz w:val="20"/>
        </w:rPr>
        <w:t>or determination finding</w:t>
      </w:r>
      <w:r w:rsidRPr="0048048F">
        <w:rPr>
          <w:rFonts w:ascii="Arial" w:hAnsi="Arial" w:cs="Arial"/>
          <w:sz w:val="20"/>
        </w:rPr>
        <w:t xml:space="preserve"> an anti-doping rule violation </w:t>
      </w:r>
      <w:r w:rsidR="00130451" w:rsidRPr="0048048F">
        <w:rPr>
          <w:rFonts w:ascii="Arial" w:hAnsi="Arial" w:cs="Arial"/>
          <w:sz w:val="20"/>
        </w:rPr>
        <w:t>or violation of Article 10.14.1</w:t>
      </w:r>
      <w:r w:rsidR="00EC6CC0">
        <w:rPr>
          <w:rFonts w:ascii="Arial" w:hAnsi="Arial" w:cs="Arial"/>
          <w:sz w:val="20"/>
        </w:rPr>
        <w:t>,</w:t>
      </w:r>
      <w:r w:rsidR="00764656" w:rsidRPr="0048048F">
        <w:rPr>
          <w:rFonts w:ascii="Arial" w:hAnsi="Arial" w:cs="Arial"/>
          <w:sz w:val="20"/>
        </w:rPr>
        <w:t xml:space="preserve"> </w:t>
      </w:r>
      <w:r w:rsidR="00216285" w:rsidRPr="0048048F">
        <w:rPr>
          <w:rFonts w:ascii="Arial" w:hAnsi="Arial" w:cs="Arial"/>
          <w:sz w:val="20"/>
        </w:rPr>
        <w:t xml:space="preserve">the </w:t>
      </w:r>
      <w:r w:rsidR="00216285" w:rsidRPr="0048048F">
        <w:rPr>
          <w:rFonts w:ascii="Arial" w:hAnsi="Arial" w:cs="Arial"/>
          <w:i/>
          <w:iCs/>
          <w:sz w:val="20"/>
        </w:rPr>
        <w:t>Commission</w:t>
      </w:r>
      <w:r w:rsidR="00ED2CCE" w:rsidRPr="0048048F">
        <w:rPr>
          <w:rFonts w:ascii="Arial" w:hAnsi="Arial" w:cs="Arial"/>
          <w:sz w:val="20"/>
        </w:rPr>
        <w:t>:</w:t>
      </w:r>
      <w:r w:rsidR="00984A80" w:rsidRPr="0048048F">
        <w:rPr>
          <w:rFonts w:ascii="Arial" w:hAnsi="Arial" w:cs="Arial"/>
          <w:sz w:val="20"/>
        </w:rPr>
        <w:t xml:space="preserve"> </w:t>
      </w:r>
    </w:p>
    <w:p w14:paraId="7DCAD1B5" w14:textId="77777777" w:rsidR="00ED2CCE" w:rsidRPr="0048048F" w:rsidRDefault="00ED2CCE" w:rsidP="00ED2CCE">
      <w:pPr>
        <w:ind w:left="2340" w:hanging="180"/>
        <w:jc w:val="both"/>
        <w:rPr>
          <w:rFonts w:ascii="Arial" w:hAnsi="Arial" w:cs="Arial"/>
          <w:b/>
          <w:sz w:val="20"/>
        </w:rPr>
      </w:pPr>
      <w:r w:rsidRPr="0048048F">
        <w:rPr>
          <w:rFonts w:ascii="Arial" w:hAnsi="Arial" w:cs="Arial"/>
          <w:b/>
          <w:sz w:val="20"/>
        </w:rPr>
        <w:t xml:space="preserve">   </w:t>
      </w:r>
    </w:p>
    <w:p w14:paraId="46A3A413" w14:textId="414A52BE" w:rsidR="003211E7" w:rsidRPr="0048048F" w:rsidRDefault="006E5BAE" w:rsidP="009904DF">
      <w:pPr>
        <w:pStyle w:val="ListParagraph"/>
        <w:numPr>
          <w:ilvl w:val="0"/>
          <w:numId w:val="36"/>
        </w:numPr>
        <w:ind w:left="2694" w:hanging="425"/>
        <w:jc w:val="both"/>
        <w:rPr>
          <w:rFonts w:ascii="Arial" w:hAnsi="Arial" w:cs="Arial"/>
          <w:sz w:val="20"/>
        </w:rPr>
      </w:pPr>
      <w:r w:rsidRPr="0048048F">
        <w:rPr>
          <w:rFonts w:ascii="Arial" w:hAnsi="Arial" w:cs="Arial"/>
          <w:sz w:val="20"/>
        </w:rPr>
        <w:t xml:space="preserve">may </w:t>
      </w:r>
      <w:r w:rsidR="00984A80" w:rsidRPr="0048048F">
        <w:rPr>
          <w:rFonts w:ascii="Arial" w:hAnsi="Arial" w:cs="Arial"/>
          <w:i/>
          <w:sz w:val="20"/>
        </w:rPr>
        <w:t xml:space="preserve">Publicly </w:t>
      </w:r>
      <w:r w:rsidR="00FD41A0" w:rsidRPr="0048048F">
        <w:rPr>
          <w:rFonts w:ascii="Arial" w:hAnsi="Arial" w:cs="Arial"/>
          <w:i/>
          <w:sz w:val="20"/>
        </w:rPr>
        <w:t>Disclose</w:t>
      </w:r>
      <w:r w:rsidR="00FD41A0" w:rsidRPr="0048048F">
        <w:rPr>
          <w:rFonts w:ascii="Arial" w:hAnsi="Arial" w:cs="Arial"/>
          <w:sz w:val="20"/>
        </w:rPr>
        <w:t xml:space="preserve"> </w:t>
      </w:r>
      <w:r w:rsidR="003211E7" w:rsidRPr="0048048F">
        <w:rPr>
          <w:rFonts w:ascii="Arial" w:hAnsi="Arial" w:cs="Arial"/>
          <w:sz w:val="20"/>
        </w:rPr>
        <w:t xml:space="preserve">the </w:t>
      </w:r>
      <w:r w:rsidR="001C5DDE" w:rsidRPr="0048048F">
        <w:rPr>
          <w:rFonts w:ascii="Arial" w:hAnsi="Arial" w:cs="Arial"/>
          <w:sz w:val="20"/>
        </w:rPr>
        <w:t>determination</w:t>
      </w:r>
      <w:r w:rsidR="003211E7" w:rsidRPr="0048048F">
        <w:rPr>
          <w:rFonts w:ascii="Arial" w:hAnsi="Arial" w:cs="Arial"/>
          <w:sz w:val="20"/>
        </w:rPr>
        <w:t xml:space="preserve"> of the </w:t>
      </w:r>
      <w:r w:rsidR="00FD41A0" w:rsidRPr="0048048F">
        <w:rPr>
          <w:rFonts w:ascii="Arial" w:hAnsi="Arial" w:cs="Arial"/>
          <w:sz w:val="20"/>
        </w:rPr>
        <w:t xml:space="preserve">anti-doping </w:t>
      </w:r>
      <w:r w:rsidR="003211E7" w:rsidRPr="0048048F">
        <w:rPr>
          <w:rFonts w:ascii="Arial" w:hAnsi="Arial" w:cs="Arial"/>
          <w:sz w:val="20"/>
        </w:rPr>
        <w:t xml:space="preserve">matter including the sport, the anti-doping rule violated, the name of the </w:t>
      </w:r>
      <w:r w:rsidR="003211E7" w:rsidRPr="0048048F">
        <w:rPr>
          <w:rFonts w:ascii="Arial" w:hAnsi="Arial" w:cs="Arial"/>
          <w:i/>
          <w:iCs/>
          <w:sz w:val="20"/>
        </w:rPr>
        <w:lastRenderedPageBreak/>
        <w:t xml:space="preserve">Athlete </w:t>
      </w:r>
      <w:r w:rsidR="003211E7" w:rsidRPr="0048048F">
        <w:rPr>
          <w:rFonts w:ascii="Arial" w:hAnsi="Arial" w:cs="Arial"/>
          <w:sz w:val="20"/>
        </w:rPr>
        <w:t xml:space="preserve">or other </w:t>
      </w:r>
      <w:r w:rsidR="003211E7" w:rsidRPr="0048048F">
        <w:rPr>
          <w:rFonts w:ascii="Arial" w:hAnsi="Arial" w:cs="Arial"/>
          <w:i/>
          <w:iCs/>
          <w:sz w:val="20"/>
        </w:rPr>
        <w:t>Person</w:t>
      </w:r>
      <w:r w:rsidR="003211E7" w:rsidRPr="0048048F">
        <w:rPr>
          <w:rFonts w:ascii="Arial" w:hAnsi="Arial" w:cs="Arial"/>
          <w:sz w:val="20"/>
        </w:rPr>
        <w:t xml:space="preserve"> committing the violation, the </w:t>
      </w:r>
      <w:r w:rsidR="003211E7" w:rsidRPr="0048048F">
        <w:rPr>
          <w:rFonts w:ascii="Arial" w:hAnsi="Arial" w:cs="Arial"/>
          <w:i/>
          <w:iCs/>
          <w:sz w:val="20"/>
        </w:rPr>
        <w:t xml:space="preserve">Prohibited Substance </w:t>
      </w:r>
      <w:r w:rsidR="003211E7" w:rsidRPr="0048048F">
        <w:rPr>
          <w:rFonts w:ascii="Arial" w:hAnsi="Arial" w:cs="Arial"/>
          <w:sz w:val="20"/>
        </w:rPr>
        <w:t xml:space="preserve">or </w:t>
      </w:r>
      <w:r w:rsidR="003211E7" w:rsidRPr="0048048F">
        <w:rPr>
          <w:rFonts w:ascii="Arial" w:hAnsi="Arial" w:cs="Arial"/>
          <w:i/>
          <w:iCs/>
          <w:sz w:val="20"/>
        </w:rPr>
        <w:t>Prohibited Method</w:t>
      </w:r>
      <w:r w:rsidR="003211E7" w:rsidRPr="0048048F">
        <w:rPr>
          <w:rFonts w:ascii="Arial" w:hAnsi="Arial" w:cs="Arial"/>
          <w:sz w:val="20"/>
        </w:rPr>
        <w:t xml:space="preserve"> involved</w:t>
      </w:r>
      <w:r w:rsidR="002A66A6" w:rsidRPr="0048048F">
        <w:rPr>
          <w:rFonts w:ascii="Arial" w:hAnsi="Arial" w:cs="Arial"/>
          <w:sz w:val="20"/>
        </w:rPr>
        <w:t xml:space="preserve"> (if any)</w:t>
      </w:r>
      <w:r w:rsidR="003211E7" w:rsidRPr="0048048F">
        <w:rPr>
          <w:rFonts w:ascii="Arial" w:hAnsi="Arial" w:cs="Arial"/>
          <w:sz w:val="20"/>
        </w:rPr>
        <w:t xml:space="preserve"> </w:t>
      </w:r>
      <w:r w:rsidR="00E15679" w:rsidRPr="0048048F">
        <w:rPr>
          <w:rFonts w:ascii="Arial" w:hAnsi="Arial" w:cs="Arial"/>
          <w:sz w:val="20"/>
        </w:rPr>
        <w:t xml:space="preserve">and </w:t>
      </w:r>
      <w:r w:rsidR="003211E7" w:rsidRPr="0048048F">
        <w:rPr>
          <w:rFonts w:ascii="Arial" w:hAnsi="Arial" w:cs="Arial"/>
          <w:sz w:val="20"/>
        </w:rPr>
        <w:t xml:space="preserve">the </w:t>
      </w:r>
      <w:r w:rsidR="003211E7" w:rsidRPr="0048048F">
        <w:rPr>
          <w:rFonts w:ascii="Arial" w:hAnsi="Arial" w:cs="Arial"/>
          <w:i/>
          <w:iCs/>
          <w:sz w:val="20"/>
        </w:rPr>
        <w:t>Consequences</w:t>
      </w:r>
      <w:r w:rsidR="003211E7" w:rsidRPr="0048048F">
        <w:rPr>
          <w:rFonts w:ascii="Arial" w:hAnsi="Arial" w:cs="Arial"/>
          <w:sz w:val="20"/>
        </w:rPr>
        <w:t xml:space="preserve"> impos</w:t>
      </w:r>
      <w:r w:rsidR="00602578" w:rsidRPr="0048048F">
        <w:rPr>
          <w:rFonts w:ascii="Arial" w:hAnsi="Arial" w:cs="Arial"/>
          <w:sz w:val="20"/>
        </w:rPr>
        <w:t>ed.</w:t>
      </w:r>
    </w:p>
    <w:p w14:paraId="2DB938A3" w14:textId="77777777" w:rsidR="00EC3B66" w:rsidRPr="0048048F" w:rsidRDefault="00EC3B66" w:rsidP="00EC3B66">
      <w:pPr>
        <w:pStyle w:val="ListParagraph"/>
        <w:ind w:left="2694"/>
        <w:jc w:val="both"/>
        <w:rPr>
          <w:rFonts w:ascii="Arial" w:hAnsi="Arial" w:cs="Arial"/>
          <w:sz w:val="20"/>
        </w:rPr>
      </w:pPr>
    </w:p>
    <w:p w14:paraId="2BC77C11" w14:textId="13C76EAA" w:rsidR="00ED2CCE" w:rsidRPr="0048048F" w:rsidRDefault="00ED2CCE" w:rsidP="009904DF">
      <w:pPr>
        <w:pStyle w:val="ListParagraph"/>
        <w:numPr>
          <w:ilvl w:val="0"/>
          <w:numId w:val="36"/>
        </w:numPr>
        <w:ind w:left="2694" w:hanging="425"/>
        <w:jc w:val="both"/>
        <w:rPr>
          <w:rFonts w:ascii="Arial" w:hAnsi="Arial" w:cs="Arial"/>
          <w:sz w:val="20"/>
        </w:rPr>
      </w:pPr>
      <w:r w:rsidRPr="0048048F">
        <w:rPr>
          <w:rFonts w:ascii="Arial" w:hAnsi="Arial" w:cs="Arial"/>
          <w:sz w:val="20"/>
        </w:rPr>
        <w:t xml:space="preserve">may make public such </w:t>
      </w:r>
      <w:r w:rsidR="00056402" w:rsidRPr="0048048F">
        <w:rPr>
          <w:rFonts w:ascii="Arial" w:hAnsi="Arial" w:cs="Arial"/>
          <w:sz w:val="20"/>
        </w:rPr>
        <w:t>decision or determination</w:t>
      </w:r>
      <w:r w:rsidRPr="0048048F">
        <w:rPr>
          <w:rFonts w:ascii="Arial" w:hAnsi="Arial" w:cs="Arial"/>
          <w:sz w:val="20"/>
        </w:rPr>
        <w:t xml:space="preserve"> and may comment publicly on the matter. </w:t>
      </w:r>
    </w:p>
    <w:p w14:paraId="4739D54A" w14:textId="77777777" w:rsidR="006E5BAE" w:rsidRPr="0048048F" w:rsidRDefault="006E5BAE" w:rsidP="00E66D06">
      <w:pPr>
        <w:pStyle w:val="ListParagraph"/>
        <w:rPr>
          <w:rFonts w:ascii="Arial" w:hAnsi="Arial" w:cs="Arial"/>
          <w:sz w:val="20"/>
        </w:rPr>
      </w:pPr>
    </w:p>
    <w:p w14:paraId="1959C797" w14:textId="5BD016F4" w:rsidR="006E5BAE" w:rsidRPr="0048048F" w:rsidRDefault="006E5BAE" w:rsidP="00A2664D">
      <w:pPr>
        <w:keepNext/>
        <w:ind w:left="2268" w:hanging="850"/>
        <w:jc w:val="both"/>
        <w:rPr>
          <w:rFonts w:ascii="Arial" w:hAnsi="Arial" w:cs="Arial"/>
          <w:sz w:val="20"/>
        </w:rPr>
      </w:pPr>
      <w:r w:rsidRPr="0048048F">
        <w:rPr>
          <w:rFonts w:ascii="Arial" w:hAnsi="Arial" w:cs="Arial"/>
          <w:b/>
          <w:sz w:val="20"/>
        </w:rPr>
        <w:t>14.3.3</w:t>
      </w:r>
      <w:r w:rsidRPr="0048048F">
        <w:rPr>
          <w:rFonts w:ascii="Arial" w:hAnsi="Arial" w:cs="Arial"/>
          <w:sz w:val="20"/>
        </w:rPr>
        <w:t xml:space="preserve"> </w:t>
      </w:r>
      <w:r w:rsidRPr="0048048F">
        <w:rPr>
          <w:rFonts w:ascii="Arial" w:hAnsi="Arial" w:cs="Arial"/>
          <w:sz w:val="20"/>
        </w:rPr>
        <w:tab/>
        <w:t>Subject to Article 14.3.</w:t>
      </w:r>
      <w:r w:rsidR="00E0031E" w:rsidRPr="0048048F">
        <w:rPr>
          <w:rFonts w:ascii="Arial" w:hAnsi="Arial" w:cs="Arial"/>
          <w:sz w:val="20"/>
        </w:rPr>
        <w:t>4</w:t>
      </w:r>
      <w:r w:rsidRPr="0048048F">
        <w:rPr>
          <w:rFonts w:ascii="Arial" w:hAnsi="Arial" w:cs="Arial"/>
          <w:sz w:val="20"/>
        </w:rPr>
        <w:t>, no later than twenty (20) days</w:t>
      </w:r>
      <w:r w:rsidR="00484729">
        <w:rPr>
          <w:rFonts w:ascii="Arial" w:hAnsi="Arial" w:cs="Arial"/>
          <w:sz w:val="20"/>
        </w:rPr>
        <w:t xml:space="preserve"> after</w:t>
      </w:r>
      <w:r w:rsidRPr="0048048F">
        <w:rPr>
          <w:rFonts w:ascii="Arial" w:hAnsi="Arial" w:cs="Arial"/>
          <w:sz w:val="20"/>
        </w:rPr>
        <w:t xml:space="preserve"> a decision or determination finding an anti-doping rule violation or violation of Article 10.14.1</w:t>
      </w:r>
      <w:r w:rsidR="00EC6CC0">
        <w:rPr>
          <w:rFonts w:ascii="Arial" w:hAnsi="Arial" w:cs="Arial"/>
          <w:sz w:val="20"/>
        </w:rPr>
        <w:t xml:space="preserve"> has become final</w:t>
      </w:r>
      <w:r w:rsidRPr="0048048F">
        <w:rPr>
          <w:rFonts w:ascii="Arial" w:hAnsi="Arial" w:cs="Arial"/>
          <w:sz w:val="20"/>
        </w:rPr>
        <w:t xml:space="preserve"> and is not subject to further appeal provided for under the </w:t>
      </w:r>
      <w:r w:rsidRPr="0048048F">
        <w:rPr>
          <w:rFonts w:ascii="Arial" w:hAnsi="Arial" w:cs="Arial"/>
          <w:i/>
          <w:iCs/>
          <w:sz w:val="20"/>
        </w:rPr>
        <w:t>Code</w:t>
      </w:r>
      <w:r w:rsidR="00EC6CC0">
        <w:rPr>
          <w:rFonts w:ascii="Arial" w:hAnsi="Arial" w:cs="Arial"/>
          <w:sz w:val="20"/>
        </w:rPr>
        <w:t>,</w:t>
      </w:r>
      <w:r w:rsidRPr="0048048F">
        <w:rPr>
          <w:rFonts w:ascii="Arial" w:hAnsi="Arial" w:cs="Arial"/>
          <w:sz w:val="20"/>
        </w:rPr>
        <w:t xml:space="preserve"> the </w:t>
      </w:r>
      <w:r w:rsidRPr="0048048F">
        <w:rPr>
          <w:rFonts w:ascii="Arial" w:hAnsi="Arial" w:cs="Arial"/>
          <w:i/>
          <w:iCs/>
          <w:sz w:val="20"/>
        </w:rPr>
        <w:t>Commission</w:t>
      </w:r>
      <w:r w:rsidRPr="0048048F">
        <w:rPr>
          <w:rFonts w:ascii="Arial" w:hAnsi="Arial" w:cs="Arial"/>
          <w:sz w:val="20"/>
        </w:rPr>
        <w:t xml:space="preserve">: </w:t>
      </w:r>
    </w:p>
    <w:p w14:paraId="7A362880" w14:textId="77777777" w:rsidR="00A2664D" w:rsidRPr="0048048F" w:rsidRDefault="00A2664D" w:rsidP="00E66D06">
      <w:pPr>
        <w:keepNext/>
        <w:ind w:left="2268" w:hanging="850"/>
        <w:jc w:val="both"/>
        <w:rPr>
          <w:rFonts w:ascii="Arial" w:hAnsi="Arial" w:cs="Arial"/>
          <w:b/>
          <w:sz w:val="20"/>
        </w:rPr>
      </w:pPr>
    </w:p>
    <w:p w14:paraId="5E3C8CA3" w14:textId="590D8720" w:rsidR="006E5BAE" w:rsidRPr="0048048F" w:rsidRDefault="005A3A02" w:rsidP="00E66D06">
      <w:pPr>
        <w:pStyle w:val="ListParagraph"/>
        <w:numPr>
          <w:ilvl w:val="0"/>
          <w:numId w:val="43"/>
        </w:numPr>
        <w:ind w:left="2694" w:hanging="426"/>
        <w:jc w:val="both"/>
        <w:rPr>
          <w:rFonts w:ascii="Arial" w:hAnsi="Arial" w:cs="Arial"/>
          <w:sz w:val="20"/>
        </w:rPr>
      </w:pPr>
      <w:r>
        <w:rPr>
          <w:rFonts w:ascii="Arial" w:hAnsi="Arial" w:cs="Arial"/>
          <w:sz w:val="20"/>
        </w:rPr>
        <w:t>shall</w:t>
      </w:r>
      <w:r w:rsidRPr="0048048F">
        <w:rPr>
          <w:rFonts w:ascii="Arial" w:hAnsi="Arial" w:cs="Arial"/>
          <w:sz w:val="20"/>
        </w:rPr>
        <w:t xml:space="preserve"> </w:t>
      </w:r>
      <w:r w:rsidR="006E5BAE" w:rsidRPr="0048048F">
        <w:rPr>
          <w:rFonts w:ascii="Arial" w:hAnsi="Arial" w:cs="Arial"/>
          <w:i/>
          <w:sz w:val="20"/>
        </w:rPr>
        <w:t>Publicly Disclose</w:t>
      </w:r>
      <w:r w:rsidR="006E5BAE" w:rsidRPr="0048048F">
        <w:rPr>
          <w:rFonts w:ascii="Arial" w:hAnsi="Arial" w:cs="Arial"/>
          <w:sz w:val="20"/>
        </w:rPr>
        <w:t xml:space="preserve"> the </w:t>
      </w:r>
      <w:r w:rsidR="001C5DDE" w:rsidRPr="0048048F">
        <w:rPr>
          <w:rFonts w:ascii="Arial" w:hAnsi="Arial" w:cs="Arial"/>
          <w:sz w:val="20"/>
        </w:rPr>
        <w:t>determination</w:t>
      </w:r>
      <w:r w:rsidR="006E5BAE" w:rsidRPr="0048048F">
        <w:rPr>
          <w:rFonts w:ascii="Arial" w:hAnsi="Arial" w:cs="Arial"/>
          <w:sz w:val="20"/>
        </w:rPr>
        <w:t xml:space="preserve"> of the anti-doping matter including the sport, the anti-doping rule violated, the name of the </w:t>
      </w:r>
      <w:r w:rsidR="006E5BAE" w:rsidRPr="0048048F">
        <w:rPr>
          <w:rFonts w:ascii="Arial" w:hAnsi="Arial" w:cs="Arial"/>
          <w:i/>
          <w:iCs/>
          <w:sz w:val="20"/>
        </w:rPr>
        <w:t xml:space="preserve">Athlete </w:t>
      </w:r>
      <w:r w:rsidR="006E5BAE" w:rsidRPr="0048048F">
        <w:rPr>
          <w:rFonts w:ascii="Arial" w:hAnsi="Arial" w:cs="Arial"/>
          <w:sz w:val="20"/>
        </w:rPr>
        <w:t xml:space="preserve">or other </w:t>
      </w:r>
      <w:r w:rsidR="006E5BAE" w:rsidRPr="0048048F">
        <w:rPr>
          <w:rFonts w:ascii="Arial" w:hAnsi="Arial" w:cs="Arial"/>
          <w:i/>
          <w:iCs/>
          <w:sz w:val="20"/>
        </w:rPr>
        <w:t>Person</w:t>
      </w:r>
      <w:r w:rsidR="006E5BAE" w:rsidRPr="0048048F">
        <w:rPr>
          <w:rFonts w:ascii="Arial" w:hAnsi="Arial" w:cs="Arial"/>
          <w:sz w:val="20"/>
        </w:rPr>
        <w:t xml:space="preserve"> committing the violation, the </w:t>
      </w:r>
      <w:r w:rsidR="006E5BAE" w:rsidRPr="0048048F">
        <w:rPr>
          <w:rFonts w:ascii="Arial" w:hAnsi="Arial" w:cs="Arial"/>
          <w:i/>
          <w:iCs/>
          <w:sz w:val="20"/>
        </w:rPr>
        <w:t xml:space="preserve">Prohibited Substance </w:t>
      </w:r>
      <w:r w:rsidR="006E5BAE" w:rsidRPr="0048048F">
        <w:rPr>
          <w:rFonts w:ascii="Arial" w:hAnsi="Arial" w:cs="Arial"/>
          <w:sz w:val="20"/>
        </w:rPr>
        <w:t xml:space="preserve">or </w:t>
      </w:r>
      <w:r w:rsidR="006E5BAE" w:rsidRPr="0048048F">
        <w:rPr>
          <w:rFonts w:ascii="Arial" w:hAnsi="Arial" w:cs="Arial"/>
          <w:i/>
          <w:iCs/>
          <w:sz w:val="20"/>
        </w:rPr>
        <w:t>Prohibited Method</w:t>
      </w:r>
      <w:r w:rsidR="006E5BAE" w:rsidRPr="0048048F">
        <w:rPr>
          <w:rFonts w:ascii="Arial" w:hAnsi="Arial" w:cs="Arial"/>
          <w:sz w:val="20"/>
        </w:rPr>
        <w:t xml:space="preserve"> involved (if any) and the </w:t>
      </w:r>
      <w:r w:rsidR="006E5BAE" w:rsidRPr="0048048F">
        <w:rPr>
          <w:rFonts w:ascii="Arial" w:hAnsi="Arial" w:cs="Arial"/>
          <w:i/>
          <w:iCs/>
          <w:sz w:val="20"/>
        </w:rPr>
        <w:t>Consequences</w:t>
      </w:r>
      <w:r w:rsidR="006E5BAE" w:rsidRPr="0048048F">
        <w:rPr>
          <w:rFonts w:ascii="Arial" w:hAnsi="Arial" w:cs="Arial"/>
          <w:sz w:val="20"/>
        </w:rPr>
        <w:t xml:space="preserve"> imposed. </w:t>
      </w:r>
    </w:p>
    <w:p w14:paraId="7CC31D84" w14:textId="77777777" w:rsidR="00A2664D" w:rsidRPr="0048048F" w:rsidRDefault="00A2664D" w:rsidP="00E66D06">
      <w:pPr>
        <w:pStyle w:val="ListParagraph"/>
        <w:ind w:left="2694"/>
        <w:jc w:val="both"/>
        <w:rPr>
          <w:rFonts w:ascii="Arial" w:hAnsi="Arial" w:cs="Arial"/>
          <w:sz w:val="20"/>
        </w:rPr>
      </w:pPr>
    </w:p>
    <w:p w14:paraId="53EC1F75" w14:textId="6398ECD9" w:rsidR="006E5BAE" w:rsidRPr="0048048F" w:rsidRDefault="006E5BAE" w:rsidP="006E5BAE">
      <w:pPr>
        <w:pStyle w:val="ListParagraph"/>
        <w:numPr>
          <w:ilvl w:val="0"/>
          <w:numId w:val="43"/>
        </w:numPr>
        <w:ind w:left="2694" w:hanging="425"/>
        <w:jc w:val="both"/>
        <w:rPr>
          <w:rFonts w:ascii="Arial" w:hAnsi="Arial" w:cs="Arial"/>
          <w:sz w:val="20"/>
        </w:rPr>
      </w:pPr>
      <w:r w:rsidRPr="0048048F">
        <w:rPr>
          <w:rFonts w:ascii="Arial" w:hAnsi="Arial" w:cs="Arial"/>
          <w:sz w:val="20"/>
        </w:rPr>
        <w:t xml:space="preserve">may make public such decision or determination and may comment publicly on the matter. </w:t>
      </w:r>
    </w:p>
    <w:p w14:paraId="5369189E" w14:textId="77777777" w:rsidR="006E5BAE" w:rsidRPr="0048048F" w:rsidRDefault="006E5BAE" w:rsidP="00E66D06">
      <w:pPr>
        <w:jc w:val="both"/>
        <w:rPr>
          <w:rFonts w:ascii="Arial" w:hAnsi="Arial" w:cs="Arial"/>
          <w:sz w:val="20"/>
        </w:rPr>
      </w:pPr>
    </w:p>
    <w:p w14:paraId="41BB268F" w14:textId="5B550A0E" w:rsidR="003211E7" w:rsidRPr="0048048F" w:rsidRDefault="003211E7" w:rsidP="001F54C8">
      <w:pPr>
        <w:ind w:left="2268" w:hanging="850"/>
        <w:jc w:val="both"/>
        <w:rPr>
          <w:rFonts w:ascii="Arial" w:hAnsi="Arial" w:cs="Arial"/>
          <w:sz w:val="20"/>
        </w:rPr>
      </w:pPr>
      <w:r w:rsidRPr="0048048F">
        <w:rPr>
          <w:rFonts w:ascii="Arial" w:hAnsi="Arial" w:cs="Arial"/>
          <w:b/>
          <w:sz w:val="20"/>
        </w:rPr>
        <w:t>14.3.</w:t>
      </w:r>
      <w:r w:rsidR="00E0031E" w:rsidRPr="0048048F">
        <w:rPr>
          <w:rFonts w:ascii="Arial" w:hAnsi="Arial" w:cs="Arial"/>
          <w:b/>
          <w:sz w:val="20"/>
        </w:rPr>
        <w:t>4</w:t>
      </w:r>
      <w:r w:rsidR="006913F2" w:rsidRPr="0048048F">
        <w:rPr>
          <w:rFonts w:ascii="Arial" w:hAnsi="Arial" w:cs="Arial"/>
          <w:sz w:val="20"/>
        </w:rPr>
        <w:t xml:space="preserve"> </w:t>
      </w:r>
      <w:r w:rsidR="002B6FCF" w:rsidRPr="0048048F">
        <w:rPr>
          <w:rFonts w:ascii="Arial" w:hAnsi="Arial" w:cs="Arial"/>
          <w:sz w:val="20"/>
        </w:rPr>
        <w:tab/>
      </w:r>
      <w:r w:rsidRPr="0048048F">
        <w:rPr>
          <w:rFonts w:ascii="Arial" w:hAnsi="Arial" w:cs="Arial"/>
          <w:sz w:val="20"/>
        </w:rPr>
        <w:t xml:space="preserve">In any case where it is determined, after a hearing or appeal, that the </w:t>
      </w:r>
      <w:r w:rsidRPr="0048048F">
        <w:rPr>
          <w:rFonts w:ascii="Arial" w:hAnsi="Arial" w:cs="Arial"/>
          <w:i/>
          <w:iCs/>
          <w:sz w:val="20"/>
        </w:rPr>
        <w:t>Athlete</w:t>
      </w:r>
      <w:r w:rsidRPr="0048048F">
        <w:rPr>
          <w:rFonts w:ascii="Arial" w:hAnsi="Arial" w:cs="Arial"/>
          <w:sz w:val="20"/>
        </w:rPr>
        <w:t xml:space="preserve"> or other </w:t>
      </w:r>
      <w:r w:rsidRPr="0048048F">
        <w:rPr>
          <w:rFonts w:ascii="Arial" w:hAnsi="Arial" w:cs="Arial"/>
          <w:i/>
          <w:iCs/>
          <w:sz w:val="20"/>
        </w:rPr>
        <w:t>Person</w:t>
      </w:r>
      <w:r w:rsidRPr="0048048F">
        <w:rPr>
          <w:rFonts w:ascii="Arial" w:hAnsi="Arial" w:cs="Arial"/>
          <w:sz w:val="20"/>
        </w:rPr>
        <w:t xml:space="preserve"> did not commit an anti-doping rule violation</w:t>
      </w:r>
      <w:r w:rsidR="000C2497" w:rsidRPr="0048048F">
        <w:rPr>
          <w:rFonts w:ascii="Arial" w:hAnsi="Arial" w:cs="Arial"/>
          <w:sz w:val="20"/>
        </w:rPr>
        <w:t xml:space="preserve"> or violation of Article 10.14.1 or has established that they bear </w:t>
      </w:r>
      <w:r w:rsidR="000C2497" w:rsidRPr="0048048F">
        <w:rPr>
          <w:rFonts w:ascii="Arial" w:hAnsi="Arial" w:cs="Arial"/>
          <w:i/>
          <w:iCs/>
          <w:sz w:val="20"/>
        </w:rPr>
        <w:t>No Fault or Negligence</w:t>
      </w:r>
      <w:r w:rsidR="000C2497" w:rsidRPr="0048048F">
        <w:rPr>
          <w:rFonts w:ascii="Arial" w:hAnsi="Arial" w:cs="Arial"/>
          <w:sz w:val="20"/>
        </w:rPr>
        <w:t xml:space="preserve"> for the anti-doping rule violation</w:t>
      </w:r>
      <w:r w:rsidRPr="0048048F">
        <w:rPr>
          <w:rFonts w:ascii="Arial" w:hAnsi="Arial" w:cs="Arial"/>
          <w:sz w:val="20"/>
        </w:rPr>
        <w:t xml:space="preserve">, </w:t>
      </w:r>
      <w:r w:rsidR="000C2497" w:rsidRPr="0048048F">
        <w:rPr>
          <w:rFonts w:ascii="Arial" w:hAnsi="Arial" w:cs="Arial"/>
          <w:sz w:val="20"/>
        </w:rPr>
        <w:t xml:space="preserve">no </w:t>
      </w:r>
      <w:r w:rsidR="000C2497" w:rsidRPr="0048048F">
        <w:rPr>
          <w:rFonts w:ascii="Arial" w:hAnsi="Arial" w:cs="Arial"/>
          <w:i/>
          <w:iCs/>
          <w:sz w:val="20"/>
        </w:rPr>
        <w:t>Public Disclosure</w:t>
      </w:r>
      <w:r w:rsidR="000C2497" w:rsidRPr="0048048F">
        <w:rPr>
          <w:rFonts w:ascii="Arial" w:hAnsi="Arial" w:cs="Arial"/>
          <w:sz w:val="20"/>
        </w:rPr>
        <w:t xml:space="preserve"> shall be made concerning the determination or the case </w:t>
      </w:r>
      <w:r w:rsidR="00FD41A0" w:rsidRPr="0048048F">
        <w:rPr>
          <w:rFonts w:ascii="Arial" w:hAnsi="Arial" w:cs="Arial"/>
          <w:sz w:val="20"/>
        </w:rPr>
        <w:t xml:space="preserve">except </w:t>
      </w:r>
      <w:r w:rsidRPr="0048048F">
        <w:rPr>
          <w:rFonts w:ascii="Arial" w:hAnsi="Arial" w:cs="Arial"/>
          <w:sz w:val="20"/>
        </w:rPr>
        <w:t xml:space="preserve">with the consent of the </w:t>
      </w:r>
      <w:r w:rsidRPr="0048048F">
        <w:rPr>
          <w:rFonts w:ascii="Arial" w:hAnsi="Arial" w:cs="Arial"/>
          <w:i/>
          <w:iCs/>
          <w:sz w:val="20"/>
        </w:rPr>
        <w:t>Athlete</w:t>
      </w:r>
      <w:r w:rsidRPr="0048048F">
        <w:rPr>
          <w:rFonts w:ascii="Arial" w:hAnsi="Arial" w:cs="Arial"/>
          <w:sz w:val="20"/>
        </w:rPr>
        <w:t xml:space="preserve"> or other </w:t>
      </w:r>
      <w:r w:rsidRPr="0048048F">
        <w:rPr>
          <w:rFonts w:ascii="Arial" w:hAnsi="Arial" w:cs="Arial"/>
          <w:i/>
          <w:iCs/>
          <w:sz w:val="20"/>
        </w:rPr>
        <w:t>Person</w:t>
      </w:r>
      <w:r w:rsidRPr="0048048F">
        <w:rPr>
          <w:rFonts w:ascii="Arial" w:hAnsi="Arial" w:cs="Arial"/>
          <w:sz w:val="20"/>
        </w:rPr>
        <w:t xml:space="preserve"> who is the subject of the decision. </w:t>
      </w:r>
      <w:r w:rsidR="0094129D" w:rsidRPr="0048048F">
        <w:rPr>
          <w:rFonts w:ascii="Arial" w:hAnsi="Arial" w:cs="Arial"/>
          <w:sz w:val="20"/>
        </w:rPr>
        <w:t xml:space="preserve">The </w:t>
      </w:r>
      <w:r w:rsidR="0094129D" w:rsidRPr="0048048F">
        <w:rPr>
          <w:rFonts w:ascii="Arial" w:hAnsi="Arial" w:cs="Arial"/>
          <w:i/>
          <w:iCs/>
          <w:sz w:val="20"/>
        </w:rPr>
        <w:t>Commission</w:t>
      </w:r>
      <w:r w:rsidRPr="0048048F">
        <w:rPr>
          <w:rFonts w:ascii="Arial" w:hAnsi="Arial" w:cs="Arial"/>
          <w:sz w:val="20"/>
        </w:rPr>
        <w:t xml:space="preserve"> shall use reasonable</w:t>
      </w:r>
      <w:r w:rsidR="002621DF" w:rsidRPr="0048048F">
        <w:rPr>
          <w:rFonts w:ascii="Arial" w:hAnsi="Arial" w:cs="Arial"/>
          <w:sz w:val="20"/>
        </w:rPr>
        <w:t xml:space="preserve"> efforts to obtain such consent</w:t>
      </w:r>
      <w:r w:rsidR="00135668" w:rsidRPr="0048048F">
        <w:rPr>
          <w:rFonts w:ascii="Arial" w:hAnsi="Arial" w:cs="Arial"/>
          <w:sz w:val="20"/>
        </w:rPr>
        <w:t>,</w:t>
      </w:r>
      <w:r w:rsidR="00FD41A0" w:rsidRPr="0048048F">
        <w:rPr>
          <w:rFonts w:ascii="Arial" w:hAnsi="Arial" w:cs="Arial"/>
          <w:sz w:val="20"/>
        </w:rPr>
        <w:t xml:space="preserve"> and</w:t>
      </w:r>
      <w:r w:rsidR="002621DF" w:rsidRPr="0048048F">
        <w:rPr>
          <w:rFonts w:ascii="Arial" w:hAnsi="Arial" w:cs="Arial"/>
          <w:sz w:val="20"/>
        </w:rPr>
        <w:t xml:space="preserve"> </w:t>
      </w:r>
      <w:r w:rsidR="00FD41A0" w:rsidRPr="0048048F">
        <w:rPr>
          <w:rFonts w:ascii="Arial" w:hAnsi="Arial" w:cs="Arial"/>
          <w:sz w:val="20"/>
        </w:rPr>
        <w:t>i</w:t>
      </w:r>
      <w:r w:rsidRPr="0048048F">
        <w:rPr>
          <w:rFonts w:ascii="Arial" w:hAnsi="Arial" w:cs="Arial"/>
          <w:sz w:val="20"/>
        </w:rPr>
        <w:t>f consent is obtained,</w:t>
      </w:r>
      <w:r w:rsidR="002621DF" w:rsidRPr="0048048F">
        <w:rPr>
          <w:rFonts w:ascii="Arial" w:hAnsi="Arial" w:cs="Arial"/>
          <w:sz w:val="20"/>
        </w:rPr>
        <w:t xml:space="preserve"> </w:t>
      </w:r>
      <w:r w:rsidRPr="0048048F">
        <w:rPr>
          <w:rFonts w:ascii="Arial" w:hAnsi="Arial" w:cs="Arial"/>
          <w:sz w:val="20"/>
        </w:rPr>
        <w:t xml:space="preserve">shall </w:t>
      </w:r>
      <w:r w:rsidR="00984A80" w:rsidRPr="0048048F">
        <w:rPr>
          <w:rFonts w:ascii="Arial" w:hAnsi="Arial" w:cs="Arial"/>
          <w:i/>
          <w:sz w:val="20"/>
        </w:rPr>
        <w:t>P</w:t>
      </w:r>
      <w:r w:rsidRPr="0048048F">
        <w:rPr>
          <w:rFonts w:ascii="Arial" w:hAnsi="Arial" w:cs="Arial"/>
          <w:i/>
          <w:sz w:val="20"/>
        </w:rPr>
        <w:t xml:space="preserve">ublicly </w:t>
      </w:r>
      <w:r w:rsidR="00984A80" w:rsidRPr="0048048F">
        <w:rPr>
          <w:rFonts w:ascii="Arial" w:hAnsi="Arial" w:cs="Arial"/>
          <w:i/>
          <w:sz w:val="20"/>
        </w:rPr>
        <w:t>D</w:t>
      </w:r>
      <w:r w:rsidRPr="0048048F">
        <w:rPr>
          <w:rFonts w:ascii="Arial" w:hAnsi="Arial" w:cs="Arial"/>
          <w:i/>
          <w:sz w:val="20"/>
        </w:rPr>
        <w:t>isclose</w:t>
      </w:r>
      <w:r w:rsidRPr="0048048F">
        <w:rPr>
          <w:rFonts w:ascii="Arial" w:hAnsi="Arial" w:cs="Arial"/>
          <w:sz w:val="20"/>
        </w:rPr>
        <w:t xml:space="preserve"> the decision in its entirety or in such redacted form as the </w:t>
      </w:r>
      <w:r w:rsidRPr="0048048F">
        <w:rPr>
          <w:rFonts w:ascii="Arial" w:hAnsi="Arial" w:cs="Arial"/>
          <w:i/>
          <w:iCs/>
          <w:sz w:val="20"/>
        </w:rPr>
        <w:t>Athlete</w:t>
      </w:r>
      <w:r w:rsidRPr="0048048F">
        <w:rPr>
          <w:rFonts w:ascii="Arial" w:hAnsi="Arial" w:cs="Arial"/>
          <w:sz w:val="20"/>
        </w:rPr>
        <w:t xml:space="preserve"> or other </w:t>
      </w:r>
      <w:r w:rsidRPr="0048048F">
        <w:rPr>
          <w:rFonts w:ascii="Arial" w:hAnsi="Arial" w:cs="Arial"/>
          <w:i/>
          <w:iCs/>
          <w:sz w:val="20"/>
        </w:rPr>
        <w:t>Person</w:t>
      </w:r>
      <w:r w:rsidRPr="0048048F">
        <w:rPr>
          <w:rFonts w:ascii="Arial" w:hAnsi="Arial" w:cs="Arial"/>
          <w:sz w:val="20"/>
        </w:rPr>
        <w:t xml:space="preserve"> may approve.</w:t>
      </w:r>
      <w:r w:rsidR="000C2497" w:rsidRPr="0048048F">
        <w:rPr>
          <w:rFonts w:ascii="Arial" w:hAnsi="Arial" w:cs="Arial"/>
          <w:sz w:val="20"/>
        </w:rPr>
        <w:t xml:space="preserve"> </w:t>
      </w:r>
      <w:r w:rsidR="003E08DA" w:rsidRPr="0048048F">
        <w:rPr>
          <w:rFonts w:ascii="Arial" w:hAnsi="Arial" w:cs="Arial"/>
          <w:sz w:val="20"/>
        </w:rPr>
        <w:t>As exception</w:t>
      </w:r>
      <w:r w:rsidR="00D61979" w:rsidRPr="0048048F">
        <w:rPr>
          <w:rFonts w:ascii="Arial" w:hAnsi="Arial" w:cs="Arial"/>
          <w:sz w:val="20"/>
        </w:rPr>
        <w:t>s</w:t>
      </w:r>
      <w:r w:rsidR="003E08DA" w:rsidRPr="0048048F">
        <w:rPr>
          <w:rFonts w:ascii="Arial" w:hAnsi="Arial" w:cs="Arial"/>
          <w:sz w:val="20"/>
        </w:rPr>
        <w:t>, and subject to applicable laws</w:t>
      </w:r>
      <w:r w:rsidR="00184267" w:rsidRPr="0048048F">
        <w:rPr>
          <w:rFonts w:ascii="Arial" w:hAnsi="Arial" w:cs="Arial"/>
          <w:sz w:val="20"/>
        </w:rPr>
        <w:t xml:space="preserve"> in </w:t>
      </w:r>
      <w:r w:rsidR="0094129D" w:rsidRPr="0048048F">
        <w:rPr>
          <w:rFonts w:ascii="Arial" w:hAnsi="Arial" w:cs="Arial"/>
          <w:sz w:val="20"/>
        </w:rPr>
        <w:t>New Zealand</w:t>
      </w:r>
      <w:r w:rsidR="003E08DA" w:rsidRPr="0048048F">
        <w:rPr>
          <w:rFonts w:ascii="Arial" w:hAnsi="Arial" w:cs="Arial"/>
          <w:sz w:val="20"/>
        </w:rPr>
        <w:t xml:space="preserve">, if the identity of the </w:t>
      </w:r>
      <w:r w:rsidR="003E08DA" w:rsidRPr="0048048F">
        <w:rPr>
          <w:rFonts w:ascii="Arial" w:hAnsi="Arial" w:cs="Arial"/>
          <w:i/>
          <w:sz w:val="20"/>
        </w:rPr>
        <w:t xml:space="preserve">Athlete </w:t>
      </w:r>
      <w:r w:rsidR="003E08DA" w:rsidRPr="0048048F">
        <w:rPr>
          <w:rFonts w:ascii="Arial" w:hAnsi="Arial" w:cs="Arial"/>
          <w:sz w:val="20"/>
        </w:rPr>
        <w:t xml:space="preserve">or the other </w:t>
      </w:r>
      <w:r w:rsidR="003E08DA" w:rsidRPr="0048048F">
        <w:rPr>
          <w:rFonts w:ascii="Arial" w:hAnsi="Arial" w:cs="Arial"/>
          <w:i/>
          <w:sz w:val="20"/>
        </w:rPr>
        <w:t xml:space="preserve">Person </w:t>
      </w:r>
      <w:r w:rsidR="003E08DA" w:rsidRPr="0048048F">
        <w:rPr>
          <w:rFonts w:ascii="Arial" w:hAnsi="Arial" w:cs="Arial"/>
          <w:sz w:val="20"/>
        </w:rPr>
        <w:t xml:space="preserve">is already public or </w:t>
      </w:r>
      <w:r w:rsidR="003E08DA" w:rsidRPr="0048048F">
        <w:rPr>
          <w:rFonts w:ascii="Arial" w:hAnsi="Arial" w:cs="Arial"/>
          <w:i/>
          <w:sz w:val="20"/>
        </w:rPr>
        <w:t xml:space="preserve">Consequences </w:t>
      </w:r>
      <w:r w:rsidR="003E08DA" w:rsidRPr="0048048F">
        <w:rPr>
          <w:rFonts w:ascii="Arial" w:hAnsi="Arial" w:cs="Arial"/>
          <w:sz w:val="20"/>
        </w:rPr>
        <w:t xml:space="preserve">have been </w:t>
      </w:r>
      <w:r w:rsidR="00DF12CC" w:rsidRPr="0048048F">
        <w:rPr>
          <w:rFonts w:ascii="Arial" w:hAnsi="Arial" w:cs="Arial"/>
          <w:sz w:val="20"/>
        </w:rPr>
        <w:t>or are being imposed</w:t>
      </w:r>
      <w:r w:rsidR="003E08DA" w:rsidRPr="0048048F">
        <w:rPr>
          <w:rFonts w:ascii="Arial" w:hAnsi="Arial" w:cs="Arial"/>
          <w:sz w:val="20"/>
        </w:rPr>
        <w:t>,</w:t>
      </w:r>
      <w:r w:rsidR="00DF12CC" w:rsidRPr="0048048F">
        <w:rPr>
          <w:rFonts w:ascii="Arial" w:hAnsi="Arial" w:cs="Arial"/>
          <w:sz w:val="20"/>
        </w:rPr>
        <w:t xml:space="preserve"> or there are other compelling circumstances supporting </w:t>
      </w:r>
      <w:r w:rsidR="00DF12CC" w:rsidRPr="0048048F">
        <w:rPr>
          <w:rFonts w:ascii="Arial" w:hAnsi="Arial" w:cs="Arial"/>
          <w:i/>
          <w:iCs/>
          <w:sz w:val="20"/>
        </w:rPr>
        <w:t>Public Disclosure</w:t>
      </w:r>
      <w:r w:rsidR="00DF12CC" w:rsidRPr="0048048F">
        <w:rPr>
          <w:rFonts w:ascii="Arial" w:hAnsi="Arial" w:cs="Arial"/>
          <w:sz w:val="20"/>
        </w:rPr>
        <w:t>,</w:t>
      </w:r>
      <w:r w:rsidR="003E08DA" w:rsidRPr="0048048F">
        <w:rPr>
          <w:rFonts w:ascii="Arial" w:hAnsi="Arial" w:cs="Arial"/>
          <w:sz w:val="20"/>
        </w:rPr>
        <w:t xml:space="preserve"> then </w:t>
      </w:r>
      <w:r w:rsidR="0094129D" w:rsidRPr="0048048F">
        <w:rPr>
          <w:rFonts w:ascii="Arial" w:hAnsi="Arial" w:cs="Arial"/>
          <w:sz w:val="20"/>
        </w:rPr>
        <w:t xml:space="preserve">the </w:t>
      </w:r>
      <w:r w:rsidR="0094129D" w:rsidRPr="0048048F">
        <w:rPr>
          <w:rFonts w:ascii="Arial" w:hAnsi="Arial" w:cs="Arial"/>
          <w:i/>
          <w:iCs/>
          <w:sz w:val="20"/>
        </w:rPr>
        <w:t>Commission</w:t>
      </w:r>
      <w:r w:rsidR="003E08DA" w:rsidRPr="0048048F">
        <w:rPr>
          <w:rFonts w:ascii="Arial" w:hAnsi="Arial" w:cs="Arial"/>
          <w:i/>
          <w:sz w:val="20"/>
        </w:rPr>
        <w:t xml:space="preserve"> </w:t>
      </w:r>
      <w:r w:rsidR="003E08DA" w:rsidRPr="0048048F">
        <w:rPr>
          <w:rFonts w:ascii="Arial" w:hAnsi="Arial" w:cs="Arial"/>
          <w:sz w:val="20"/>
        </w:rPr>
        <w:t xml:space="preserve">may, without consent, </w:t>
      </w:r>
      <w:r w:rsidR="003E08DA" w:rsidRPr="0048048F">
        <w:rPr>
          <w:rFonts w:ascii="Arial" w:hAnsi="Arial" w:cs="Arial"/>
          <w:i/>
          <w:sz w:val="20"/>
        </w:rPr>
        <w:t>Publicly Disclose</w:t>
      </w:r>
      <w:r w:rsidR="003E08DA" w:rsidRPr="0048048F">
        <w:rPr>
          <w:rFonts w:ascii="Arial" w:hAnsi="Arial" w:cs="Arial"/>
          <w:sz w:val="20"/>
        </w:rPr>
        <w:t xml:space="preserve"> the matter to the extent necessary to explain the outcome of the case.</w:t>
      </w:r>
    </w:p>
    <w:p w14:paraId="43C30FCB" w14:textId="77777777" w:rsidR="003211E7" w:rsidRPr="0048048F" w:rsidRDefault="003211E7" w:rsidP="002B6FCF">
      <w:pPr>
        <w:ind w:left="2340" w:hanging="900"/>
        <w:jc w:val="both"/>
        <w:rPr>
          <w:rFonts w:ascii="Arial" w:hAnsi="Arial" w:cs="Arial"/>
          <w:sz w:val="20"/>
        </w:rPr>
      </w:pPr>
    </w:p>
    <w:p w14:paraId="2D41C267" w14:textId="1CD08CD7" w:rsidR="003211E7" w:rsidRPr="0048048F" w:rsidRDefault="002B6FCF" w:rsidP="001F54C8">
      <w:pPr>
        <w:ind w:left="2268" w:hanging="850"/>
        <w:jc w:val="both"/>
        <w:rPr>
          <w:rFonts w:ascii="Arial" w:hAnsi="Arial" w:cs="Arial"/>
          <w:sz w:val="20"/>
        </w:rPr>
      </w:pPr>
      <w:r w:rsidRPr="0048048F">
        <w:rPr>
          <w:rFonts w:ascii="Arial" w:hAnsi="Arial" w:cs="Arial"/>
          <w:b/>
          <w:sz w:val="20"/>
        </w:rPr>
        <w:t>14.3.</w:t>
      </w:r>
      <w:r w:rsidR="00E0031E" w:rsidRPr="0048048F">
        <w:rPr>
          <w:rFonts w:ascii="Arial" w:hAnsi="Arial" w:cs="Arial"/>
          <w:b/>
          <w:sz w:val="20"/>
        </w:rPr>
        <w:t>5</w:t>
      </w:r>
      <w:r w:rsidRPr="0048048F">
        <w:rPr>
          <w:rFonts w:ascii="Arial" w:hAnsi="Arial" w:cs="Arial"/>
          <w:sz w:val="20"/>
        </w:rPr>
        <w:tab/>
      </w:r>
      <w:r w:rsidR="003211E7" w:rsidRPr="0048048F">
        <w:rPr>
          <w:rFonts w:ascii="Arial" w:hAnsi="Arial" w:cs="Arial"/>
          <w:sz w:val="20"/>
        </w:rPr>
        <w:t>Publication shall be accomplished at a minimum by placing the required information on</w:t>
      </w:r>
      <w:r w:rsidR="00CA2D9D" w:rsidRPr="0048048F">
        <w:rPr>
          <w:rFonts w:ascii="Arial" w:hAnsi="Arial" w:cs="Arial"/>
          <w:sz w:val="20"/>
        </w:rPr>
        <w:t xml:space="preserve"> </w:t>
      </w:r>
      <w:r w:rsidR="0094129D" w:rsidRPr="0048048F">
        <w:rPr>
          <w:rFonts w:ascii="Arial" w:hAnsi="Arial" w:cs="Arial"/>
          <w:sz w:val="20"/>
        </w:rPr>
        <w:t xml:space="preserve">the </w:t>
      </w:r>
      <w:r w:rsidR="0094129D" w:rsidRPr="0048048F">
        <w:rPr>
          <w:rFonts w:ascii="Arial" w:hAnsi="Arial" w:cs="Arial"/>
          <w:i/>
          <w:iCs/>
          <w:sz w:val="20"/>
        </w:rPr>
        <w:t>Commission’s</w:t>
      </w:r>
      <w:r w:rsidR="003211E7" w:rsidRPr="0048048F" w:rsidDel="008F566E">
        <w:rPr>
          <w:rFonts w:ascii="Arial" w:hAnsi="Arial" w:cs="Arial"/>
          <w:sz w:val="20"/>
        </w:rPr>
        <w:t xml:space="preserve"> </w:t>
      </w:r>
      <w:r w:rsidR="003211E7" w:rsidRPr="0048048F">
        <w:rPr>
          <w:rFonts w:ascii="Arial" w:hAnsi="Arial" w:cs="Arial"/>
          <w:sz w:val="20"/>
        </w:rPr>
        <w:t>website and leaving the information up for the longer of one</w:t>
      </w:r>
      <w:r w:rsidR="00652834" w:rsidRPr="0048048F">
        <w:rPr>
          <w:rFonts w:ascii="Arial" w:hAnsi="Arial" w:cs="Arial"/>
          <w:sz w:val="20"/>
        </w:rPr>
        <w:t xml:space="preserve"> (1)</w:t>
      </w:r>
      <w:r w:rsidR="003211E7" w:rsidRPr="0048048F">
        <w:rPr>
          <w:rFonts w:ascii="Arial" w:hAnsi="Arial" w:cs="Arial"/>
          <w:sz w:val="20"/>
        </w:rPr>
        <w:t xml:space="preserve"> month or the duration of any period of </w:t>
      </w:r>
      <w:r w:rsidR="003211E7" w:rsidRPr="0048048F">
        <w:rPr>
          <w:rFonts w:ascii="Arial" w:hAnsi="Arial" w:cs="Arial"/>
          <w:i/>
          <w:sz w:val="20"/>
        </w:rPr>
        <w:t>Ineligibility</w:t>
      </w:r>
      <w:r w:rsidR="003211E7" w:rsidRPr="0048048F">
        <w:rPr>
          <w:rFonts w:ascii="Arial" w:hAnsi="Arial" w:cs="Arial"/>
          <w:sz w:val="20"/>
        </w:rPr>
        <w:t>.</w:t>
      </w:r>
      <w:r w:rsidR="00323441" w:rsidRPr="0048048F">
        <w:rPr>
          <w:rFonts w:ascii="Arial" w:hAnsi="Arial" w:cs="Arial"/>
          <w:sz w:val="20"/>
        </w:rPr>
        <w:t xml:space="preserve"> </w:t>
      </w:r>
    </w:p>
    <w:p w14:paraId="6C5A1117" w14:textId="77777777" w:rsidR="003211E7" w:rsidRPr="0048048F" w:rsidRDefault="003211E7" w:rsidP="002B6FCF">
      <w:pPr>
        <w:ind w:left="2340" w:hanging="900"/>
        <w:jc w:val="both"/>
        <w:rPr>
          <w:rFonts w:ascii="Arial" w:hAnsi="Arial" w:cs="Arial"/>
          <w:sz w:val="20"/>
        </w:rPr>
      </w:pPr>
    </w:p>
    <w:p w14:paraId="564E9092" w14:textId="552EC28A" w:rsidR="003211E7" w:rsidRPr="0048048F" w:rsidRDefault="003211E7" w:rsidP="001F54C8">
      <w:pPr>
        <w:ind w:left="2268" w:hanging="850"/>
        <w:jc w:val="both"/>
        <w:rPr>
          <w:rFonts w:ascii="Arial" w:hAnsi="Arial" w:cs="Arial"/>
          <w:sz w:val="20"/>
        </w:rPr>
      </w:pPr>
      <w:bookmarkStart w:id="297" w:name="_Hlk39678280"/>
      <w:r w:rsidRPr="0048048F">
        <w:rPr>
          <w:rFonts w:ascii="Arial" w:hAnsi="Arial" w:cs="Arial"/>
          <w:b/>
          <w:sz w:val="20"/>
        </w:rPr>
        <w:t>14.3.</w:t>
      </w:r>
      <w:r w:rsidR="00E0031E" w:rsidRPr="0048048F">
        <w:rPr>
          <w:rFonts w:ascii="Arial" w:hAnsi="Arial" w:cs="Arial"/>
          <w:b/>
          <w:sz w:val="20"/>
        </w:rPr>
        <w:t>6</w:t>
      </w:r>
      <w:r w:rsidR="002B6FCF" w:rsidRPr="0048048F">
        <w:rPr>
          <w:rFonts w:ascii="Arial" w:hAnsi="Arial" w:cs="Arial"/>
          <w:sz w:val="20"/>
        </w:rPr>
        <w:tab/>
      </w:r>
      <w:r w:rsidR="00FD41A0" w:rsidRPr="0048048F">
        <w:rPr>
          <w:rFonts w:ascii="Arial" w:hAnsi="Arial" w:cs="Arial"/>
          <w:sz w:val="20"/>
        </w:rPr>
        <w:t>Except as provided in Article</w:t>
      </w:r>
      <w:r w:rsidR="006C6848">
        <w:rPr>
          <w:rFonts w:ascii="Arial" w:hAnsi="Arial" w:cs="Arial"/>
          <w:sz w:val="20"/>
        </w:rPr>
        <w:t>s</w:t>
      </w:r>
      <w:r w:rsidR="00FD41A0" w:rsidRPr="0048048F">
        <w:rPr>
          <w:rFonts w:ascii="Arial" w:hAnsi="Arial" w:cs="Arial"/>
          <w:sz w:val="20"/>
        </w:rPr>
        <w:t xml:space="preserve"> 14.3.1</w:t>
      </w:r>
      <w:r w:rsidR="00080A34" w:rsidRPr="0048048F">
        <w:rPr>
          <w:rFonts w:ascii="Arial" w:hAnsi="Arial" w:cs="Arial"/>
          <w:sz w:val="20"/>
        </w:rPr>
        <w:t>,</w:t>
      </w:r>
      <w:r w:rsidR="003F0BEA" w:rsidRPr="0048048F">
        <w:rPr>
          <w:rFonts w:ascii="Arial" w:hAnsi="Arial" w:cs="Arial"/>
          <w:sz w:val="20"/>
        </w:rPr>
        <w:t xml:space="preserve"> 14.3.2</w:t>
      </w:r>
      <w:r w:rsidR="007A0A51" w:rsidRPr="0048048F">
        <w:rPr>
          <w:rFonts w:ascii="Arial" w:hAnsi="Arial" w:cs="Arial"/>
          <w:sz w:val="20"/>
        </w:rPr>
        <w:t xml:space="preserve"> and 14.3.3</w:t>
      </w:r>
      <w:r w:rsidR="00FD41A0" w:rsidRPr="0048048F">
        <w:rPr>
          <w:rFonts w:ascii="Arial" w:hAnsi="Arial" w:cs="Arial"/>
          <w:sz w:val="20"/>
        </w:rPr>
        <w:t xml:space="preserve">, </w:t>
      </w:r>
      <w:r w:rsidR="00624B43" w:rsidRPr="0048048F">
        <w:rPr>
          <w:rFonts w:ascii="Arial" w:hAnsi="Arial" w:cs="Arial"/>
          <w:sz w:val="20"/>
        </w:rPr>
        <w:t xml:space="preserve">no </w:t>
      </w:r>
      <w:r w:rsidR="00624B43" w:rsidRPr="0048048F">
        <w:rPr>
          <w:rFonts w:ascii="Arial" w:hAnsi="Arial" w:cs="Arial"/>
          <w:i/>
          <w:sz w:val="20"/>
        </w:rPr>
        <w:t xml:space="preserve">Anti-Doping </w:t>
      </w:r>
      <w:r w:rsidR="00892AEB">
        <w:rPr>
          <w:rFonts w:ascii="Arial" w:hAnsi="Arial" w:cs="Arial"/>
          <w:i/>
          <w:sz w:val="20"/>
        </w:rPr>
        <w:t>Organisation</w:t>
      </w:r>
      <w:r w:rsidR="00624B43" w:rsidRPr="0048048F">
        <w:rPr>
          <w:rFonts w:ascii="Arial" w:hAnsi="Arial" w:cs="Arial"/>
          <w:sz w:val="20"/>
        </w:rPr>
        <w:t xml:space="preserve">, </w:t>
      </w:r>
      <w:r w:rsidR="002D7372" w:rsidRPr="0048048F">
        <w:rPr>
          <w:rFonts w:ascii="Arial" w:hAnsi="Arial" w:cs="Arial"/>
          <w:bCs/>
          <w:i/>
          <w:iCs/>
          <w:sz w:val="20"/>
        </w:rPr>
        <w:t>National Sporting Organisation</w:t>
      </w:r>
      <w:r w:rsidR="002D7372" w:rsidRPr="0048048F" w:rsidDel="002D7372">
        <w:rPr>
          <w:rFonts w:ascii="Arial" w:hAnsi="Arial" w:cs="Arial"/>
          <w:i/>
          <w:sz w:val="20"/>
        </w:rPr>
        <w:t xml:space="preserve"> </w:t>
      </w:r>
      <w:r w:rsidR="00624B43" w:rsidRPr="0048048F">
        <w:rPr>
          <w:rFonts w:ascii="Arial" w:hAnsi="Arial" w:cs="Arial"/>
          <w:sz w:val="20"/>
        </w:rPr>
        <w:t xml:space="preserve">or </w:t>
      </w:r>
      <w:r w:rsidR="00624B43" w:rsidRPr="0048048F">
        <w:rPr>
          <w:rFonts w:ascii="Arial" w:hAnsi="Arial" w:cs="Arial"/>
          <w:i/>
          <w:sz w:val="20"/>
        </w:rPr>
        <w:t>WADA</w:t>
      </w:r>
      <w:r w:rsidR="00624B43" w:rsidRPr="0048048F">
        <w:rPr>
          <w:rFonts w:ascii="Arial" w:hAnsi="Arial" w:cs="Arial"/>
          <w:sz w:val="20"/>
        </w:rPr>
        <w:t xml:space="preserve">-accredited laboratory, </w:t>
      </w:r>
      <w:r w:rsidRPr="0048048F">
        <w:rPr>
          <w:rFonts w:ascii="Arial" w:hAnsi="Arial" w:cs="Arial"/>
          <w:sz w:val="20"/>
        </w:rPr>
        <w:t>or</w:t>
      </w:r>
      <w:r w:rsidR="002621DF" w:rsidRPr="0048048F">
        <w:rPr>
          <w:rFonts w:ascii="Arial" w:hAnsi="Arial" w:cs="Arial"/>
          <w:sz w:val="20"/>
        </w:rPr>
        <w:t xml:space="preserve"> any</w:t>
      </w:r>
      <w:r w:rsidRPr="0048048F">
        <w:rPr>
          <w:rFonts w:ascii="Arial" w:hAnsi="Arial" w:cs="Arial"/>
          <w:sz w:val="20"/>
        </w:rPr>
        <w:t xml:space="preserve"> official of </w:t>
      </w:r>
      <w:r w:rsidR="00FD41A0" w:rsidRPr="0048048F">
        <w:rPr>
          <w:rFonts w:ascii="Arial" w:hAnsi="Arial" w:cs="Arial"/>
          <w:sz w:val="20"/>
        </w:rPr>
        <w:t xml:space="preserve">any such </w:t>
      </w:r>
      <w:r w:rsidR="002621DF" w:rsidRPr="0048048F">
        <w:rPr>
          <w:rFonts w:ascii="Arial" w:hAnsi="Arial" w:cs="Arial"/>
          <w:sz w:val="20"/>
        </w:rPr>
        <w:t>body</w:t>
      </w:r>
      <w:r w:rsidRPr="0048048F">
        <w:rPr>
          <w:rFonts w:ascii="Arial" w:hAnsi="Arial" w:cs="Arial"/>
          <w:sz w:val="20"/>
        </w:rPr>
        <w:t>, shall publicly comment on the specific facts of any pending case (as opposed to general description of process and science) except in response to public comments attributed to</w:t>
      </w:r>
      <w:r w:rsidR="00FD41A0" w:rsidRPr="0048048F">
        <w:rPr>
          <w:rFonts w:ascii="Arial" w:hAnsi="Arial" w:cs="Arial"/>
          <w:sz w:val="20"/>
        </w:rPr>
        <w:t>, or based on information provided by</w:t>
      </w:r>
      <w:r w:rsidRPr="0048048F">
        <w:rPr>
          <w:rFonts w:ascii="Arial" w:hAnsi="Arial" w:cs="Arial"/>
          <w:sz w:val="20"/>
        </w:rPr>
        <w:t xml:space="preserve"> the </w:t>
      </w:r>
      <w:r w:rsidRPr="0048048F">
        <w:rPr>
          <w:rFonts w:ascii="Arial" w:hAnsi="Arial" w:cs="Arial"/>
          <w:i/>
          <w:iCs/>
          <w:sz w:val="20"/>
        </w:rPr>
        <w:t>Athlete</w:t>
      </w:r>
      <w:r w:rsidR="00FD41A0" w:rsidRPr="0048048F">
        <w:rPr>
          <w:rFonts w:ascii="Arial" w:hAnsi="Arial" w:cs="Arial"/>
          <w:sz w:val="20"/>
        </w:rPr>
        <w:t>,</w:t>
      </w:r>
      <w:r w:rsidRPr="0048048F">
        <w:rPr>
          <w:rFonts w:ascii="Arial" w:hAnsi="Arial" w:cs="Arial"/>
          <w:sz w:val="20"/>
        </w:rPr>
        <w:t xml:space="preserve"> other </w:t>
      </w:r>
      <w:r w:rsidRPr="0048048F">
        <w:rPr>
          <w:rFonts w:ascii="Arial" w:hAnsi="Arial" w:cs="Arial"/>
          <w:i/>
          <w:iCs/>
          <w:sz w:val="20"/>
        </w:rPr>
        <w:t>Person</w:t>
      </w:r>
      <w:r w:rsidRPr="0048048F">
        <w:rPr>
          <w:rFonts w:ascii="Arial" w:hAnsi="Arial" w:cs="Arial"/>
          <w:sz w:val="20"/>
        </w:rPr>
        <w:t xml:space="preserve"> </w:t>
      </w:r>
      <w:r w:rsidR="00FD41A0" w:rsidRPr="0048048F">
        <w:rPr>
          <w:rFonts w:ascii="Arial" w:hAnsi="Arial" w:cs="Arial"/>
          <w:sz w:val="20"/>
        </w:rPr>
        <w:t xml:space="preserve">or their entourage or other </w:t>
      </w:r>
      <w:r w:rsidRPr="0048048F">
        <w:rPr>
          <w:rFonts w:ascii="Arial" w:hAnsi="Arial" w:cs="Arial"/>
          <w:sz w:val="20"/>
        </w:rPr>
        <w:t>representatives.</w:t>
      </w:r>
    </w:p>
    <w:bookmarkEnd w:id="297"/>
    <w:p w14:paraId="1F0D1C90" w14:textId="77777777" w:rsidR="003211E7" w:rsidRPr="0048048F" w:rsidRDefault="003211E7" w:rsidP="002B6FCF">
      <w:pPr>
        <w:ind w:left="2340" w:hanging="900"/>
        <w:jc w:val="both"/>
        <w:rPr>
          <w:rFonts w:ascii="Arial" w:hAnsi="Arial" w:cs="Arial"/>
          <w:sz w:val="20"/>
        </w:rPr>
      </w:pPr>
    </w:p>
    <w:p w14:paraId="0B8A1C59" w14:textId="36CEF571" w:rsidR="00A76FCF" w:rsidRPr="0048048F" w:rsidRDefault="002B6FCF" w:rsidP="001F54C8">
      <w:pPr>
        <w:ind w:left="2268" w:hanging="850"/>
        <w:jc w:val="both"/>
        <w:rPr>
          <w:rFonts w:ascii="Arial" w:hAnsi="Arial" w:cs="Arial"/>
          <w:sz w:val="20"/>
        </w:rPr>
      </w:pPr>
      <w:bookmarkStart w:id="298" w:name="_DV_C709"/>
      <w:r w:rsidRPr="0048048F">
        <w:rPr>
          <w:rFonts w:ascii="Arial" w:hAnsi="Arial" w:cs="Arial"/>
          <w:b/>
          <w:sz w:val="20"/>
        </w:rPr>
        <w:t>14.3.</w:t>
      </w:r>
      <w:r w:rsidR="00E0031E" w:rsidRPr="0048048F">
        <w:rPr>
          <w:rFonts w:ascii="Arial" w:hAnsi="Arial" w:cs="Arial"/>
          <w:b/>
          <w:sz w:val="20"/>
        </w:rPr>
        <w:t>7</w:t>
      </w:r>
      <w:r w:rsidR="00E0031E" w:rsidRPr="0048048F">
        <w:rPr>
          <w:rFonts w:ascii="Arial" w:hAnsi="Arial" w:cs="Arial"/>
          <w:sz w:val="20"/>
        </w:rPr>
        <w:t xml:space="preserve"> </w:t>
      </w:r>
      <w:r w:rsidRPr="0048048F">
        <w:rPr>
          <w:rFonts w:ascii="Arial" w:hAnsi="Arial" w:cs="Arial"/>
          <w:sz w:val="20"/>
        </w:rPr>
        <w:tab/>
        <w:t>The</w:t>
      </w:r>
      <w:r w:rsidR="00275939" w:rsidRPr="0048048F">
        <w:rPr>
          <w:rFonts w:ascii="Arial" w:hAnsi="Arial" w:cs="Arial"/>
          <w:sz w:val="20"/>
        </w:rPr>
        <w:t xml:space="preserve"> mandatory </w:t>
      </w:r>
      <w:r w:rsidR="00275939" w:rsidRPr="0048048F">
        <w:rPr>
          <w:rFonts w:ascii="Arial" w:hAnsi="Arial" w:cs="Arial"/>
          <w:i/>
          <w:sz w:val="20"/>
        </w:rPr>
        <w:t xml:space="preserve">Public </w:t>
      </w:r>
      <w:r w:rsidR="00FD41A0" w:rsidRPr="0048048F">
        <w:rPr>
          <w:rFonts w:ascii="Arial" w:hAnsi="Arial" w:cs="Arial"/>
          <w:i/>
          <w:sz w:val="20"/>
        </w:rPr>
        <w:t>Disclosure</w:t>
      </w:r>
      <w:r w:rsidR="00FD41A0" w:rsidRPr="0048048F">
        <w:rPr>
          <w:rFonts w:ascii="Arial" w:hAnsi="Arial" w:cs="Arial"/>
          <w:sz w:val="20"/>
        </w:rPr>
        <w:t xml:space="preserve"> </w:t>
      </w:r>
      <w:r w:rsidR="003211E7" w:rsidRPr="0048048F">
        <w:rPr>
          <w:rFonts w:ascii="Arial" w:hAnsi="Arial" w:cs="Arial"/>
          <w:sz w:val="20"/>
        </w:rPr>
        <w:t>required in</w:t>
      </w:r>
      <w:r w:rsidR="00E168CA" w:rsidRPr="0048048F">
        <w:rPr>
          <w:rFonts w:ascii="Arial" w:hAnsi="Arial" w:cs="Arial"/>
          <w:sz w:val="20"/>
        </w:rPr>
        <w:t xml:space="preserve"> Article</w:t>
      </w:r>
      <w:r w:rsidR="003211E7" w:rsidRPr="0048048F">
        <w:rPr>
          <w:rFonts w:ascii="Arial" w:hAnsi="Arial" w:cs="Arial"/>
          <w:sz w:val="20"/>
        </w:rPr>
        <w:t xml:space="preserve"> 14.3.</w:t>
      </w:r>
      <w:r w:rsidR="003F0BEA" w:rsidRPr="0048048F">
        <w:rPr>
          <w:rFonts w:ascii="Arial" w:hAnsi="Arial" w:cs="Arial"/>
          <w:sz w:val="20"/>
        </w:rPr>
        <w:t>3</w:t>
      </w:r>
      <w:r w:rsidR="003211E7" w:rsidRPr="0048048F">
        <w:rPr>
          <w:rFonts w:ascii="Arial" w:hAnsi="Arial" w:cs="Arial"/>
          <w:sz w:val="20"/>
        </w:rPr>
        <w:t xml:space="preserve"> shall not be required where the </w:t>
      </w:r>
      <w:r w:rsidR="003211E7" w:rsidRPr="0048048F">
        <w:rPr>
          <w:rFonts w:ascii="Arial" w:hAnsi="Arial" w:cs="Arial"/>
          <w:i/>
          <w:sz w:val="20"/>
        </w:rPr>
        <w:t>Athlete</w:t>
      </w:r>
      <w:r w:rsidR="003211E7" w:rsidRPr="0048048F">
        <w:rPr>
          <w:rFonts w:ascii="Arial" w:hAnsi="Arial" w:cs="Arial"/>
          <w:sz w:val="20"/>
        </w:rPr>
        <w:t xml:space="preserve"> or other </w:t>
      </w:r>
      <w:r w:rsidR="003211E7" w:rsidRPr="0048048F">
        <w:rPr>
          <w:rFonts w:ascii="Arial" w:hAnsi="Arial" w:cs="Arial"/>
          <w:i/>
          <w:sz w:val="20"/>
        </w:rPr>
        <w:t>Person</w:t>
      </w:r>
      <w:r w:rsidR="003211E7" w:rsidRPr="0048048F">
        <w:rPr>
          <w:rFonts w:ascii="Arial" w:hAnsi="Arial" w:cs="Arial"/>
          <w:sz w:val="20"/>
        </w:rPr>
        <w:t xml:space="preserve"> who has been found to have committed an anti-doping rule violation </w:t>
      </w:r>
      <w:r w:rsidR="00A76FCF" w:rsidRPr="0048048F">
        <w:rPr>
          <w:rFonts w:ascii="Arial" w:hAnsi="Arial" w:cs="Arial"/>
          <w:sz w:val="20"/>
        </w:rPr>
        <w:t xml:space="preserve">or violation of Article 10.14.1 </w:t>
      </w:r>
      <w:r w:rsidR="003211E7" w:rsidRPr="0048048F">
        <w:rPr>
          <w:rFonts w:ascii="Arial" w:hAnsi="Arial" w:cs="Arial"/>
          <w:sz w:val="20"/>
        </w:rPr>
        <w:t xml:space="preserve">is a </w:t>
      </w:r>
      <w:r w:rsidR="003211E7" w:rsidRPr="0048048F">
        <w:rPr>
          <w:rFonts w:ascii="Arial" w:hAnsi="Arial" w:cs="Arial"/>
          <w:i/>
          <w:sz w:val="20"/>
        </w:rPr>
        <w:t>Minor</w:t>
      </w:r>
      <w:r w:rsidR="00FD41A0" w:rsidRPr="0048048F">
        <w:rPr>
          <w:rFonts w:ascii="Arial" w:hAnsi="Arial" w:cs="Arial"/>
          <w:i/>
          <w:sz w:val="20"/>
        </w:rPr>
        <w:t xml:space="preserve">, Protected Person </w:t>
      </w:r>
      <w:r w:rsidR="00FD41A0" w:rsidRPr="0048048F">
        <w:rPr>
          <w:rFonts w:ascii="Arial" w:hAnsi="Arial" w:cs="Arial"/>
          <w:sz w:val="20"/>
        </w:rPr>
        <w:t>or</w:t>
      </w:r>
      <w:r w:rsidR="00FD41A0" w:rsidRPr="0048048F">
        <w:rPr>
          <w:rFonts w:ascii="Arial" w:hAnsi="Arial" w:cs="Arial"/>
          <w:i/>
          <w:sz w:val="20"/>
        </w:rPr>
        <w:t xml:space="preserve"> Recreational Athlete</w:t>
      </w:r>
      <w:r w:rsidR="003211E7" w:rsidRPr="0048048F">
        <w:rPr>
          <w:rFonts w:ascii="Arial" w:hAnsi="Arial" w:cs="Arial"/>
          <w:sz w:val="20"/>
        </w:rPr>
        <w:t xml:space="preserve">. </w:t>
      </w:r>
    </w:p>
    <w:p w14:paraId="23482A2B" w14:textId="77777777" w:rsidR="000761DC" w:rsidRPr="0048048F" w:rsidRDefault="000761DC" w:rsidP="002B6FCF">
      <w:pPr>
        <w:ind w:left="2340" w:hanging="900"/>
        <w:jc w:val="both"/>
        <w:rPr>
          <w:rFonts w:ascii="Arial" w:hAnsi="Arial" w:cs="Arial"/>
          <w:sz w:val="20"/>
        </w:rPr>
      </w:pPr>
    </w:p>
    <w:p w14:paraId="550D8CE3" w14:textId="3CAABEE0" w:rsidR="003211E7" w:rsidRPr="0048048F" w:rsidRDefault="00A76FCF" w:rsidP="001F54C8">
      <w:pPr>
        <w:ind w:left="2268" w:hanging="850"/>
        <w:jc w:val="both"/>
        <w:rPr>
          <w:rFonts w:ascii="Arial" w:hAnsi="Arial" w:cs="Arial"/>
          <w:sz w:val="20"/>
        </w:rPr>
      </w:pPr>
      <w:r w:rsidRPr="0048048F">
        <w:rPr>
          <w:rFonts w:ascii="Arial" w:hAnsi="Arial" w:cs="Arial"/>
          <w:b/>
          <w:sz w:val="20"/>
        </w:rPr>
        <w:t>14.3.</w:t>
      </w:r>
      <w:r w:rsidR="00E0031E" w:rsidRPr="0048048F">
        <w:rPr>
          <w:rFonts w:ascii="Arial" w:hAnsi="Arial" w:cs="Arial"/>
          <w:b/>
          <w:sz w:val="20"/>
        </w:rPr>
        <w:t>8</w:t>
      </w:r>
      <w:r w:rsidRPr="0048048F">
        <w:rPr>
          <w:rFonts w:ascii="Arial" w:hAnsi="Arial" w:cs="Arial"/>
          <w:b/>
          <w:sz w:val="20"/>
        </w:rPr>
        <w:tab/>
      </w:r>
      <w:r w:rsidR="00984A80" w:rsidRPr="0048048F">
        <w:rPr>
          <w:rFonts w:ascii="Arial" w:hAnsi="Arial" w:cs="Arial"/>
          <w:sz w:val="20"/>
        </w:rPr>
        <w:t xml:space="preserve">Any optional </w:t>
      </w:r>
      <w:r w:rsidR="00984A80" w:rsidRPr="0048048F">
        <w:rPr>
          <w:rFonts w:ascii="Arial" w:hAnsi="Arial" w:cs="Arial"/>
          <w:i/>
          <w:sz w:val="20"/>
        </w:rPr>
        <w:t>P</w:t>
      </w:r>
      <w:r w:rsidR="002A56CF" w:rsidRPr="0048048F">
        <w:rPr>
          <w:rFonts w:ascii="Arial" w:hAnsi="Arial" w:cs="Arial"/>
          <w:i/>
          <w:sz w:val="20"/>
        </w:rPr>
        <w:t>ublic</w:t>
      </w:r>
      <w:r w:rsidR="002A56CF" w:rsidRPr="0048048F">
        <w:rPr>
          <w:rFonts w:ascii="Arial" w:hAnsi="Arial" w:cs="Arial"/>
          <w:sz w:val="20"/>
        </w:rPr>
        <w:t xml:space="preserve"> </w:t>
      </w:r>
      <w:r w:rsidR="00FD41A0" w:rsidRPr="0048048F">
        <w:rPr>
          <w:rFonts w:ascii="Arial" w:hAnsi="Arial" w:cs="Arial"/>
          <w:i/>
          <w:sz w:val="20"/>
        </w:rPr>
        <w:t>Disclosure</w:t>
      </w:r>
      <w:r w:rsidRPr="0048048F">
        <w:rPr>
          <w:rFonts w:ascii="Arial" w:hAnsi="Arial" w:cs="Arial"/>
          <w:sz w:val="20"/>
        </w:rPr>
        <w:t xml:space="preserve">, under any provision of Article 14, </w:t>
      </w:r>
      <w:r w:rsidR="003211E7" w:rsidRPr="0048048F">
        <w:rPr>
          <w:rFonts w:ascii="Arial" w:hAnsi="Arial" w:cs="Arial"/>
          <w:sz w:val="20"/>
        </w:rPr>
        <w:t xml:space="preserve">in a case involving a </w:t>
      </w:r>
      <w:r w:rsidR="003211E7" w:rsidRPr="0048048F">
        <w:rPr>
          <w:rFonts w:ascii="Arial" w:hAnsi="Arial" w:cs="Arial"/>
          <w:i/>
          <w:sz w:val="20"/>
        </w:rPr>
        <w:t>Minor</w:t>
      </w:r>
      <w:r w:rsidR="00FD41A0" w:rsidRPr="0048048F">
        <w:rPr>
          <w:rFonts w:ascii="Arial" w:hAnsi="Arial" w:cs="Arial"/>
          <w:i/>
          <w:sz w:val="20"/>
        </w:rPr>
        <w:t xml:space="preserve">, Protected Person </w:t>
      </w:r>
      <w:r w:rsidR="00FD41A0" w:rsidRPr="0048048F">
        <w:rPr>
          <w:rFonts w:ascii="Arial" w:hAnsi="Arial" w:cs="Arial"/>
          <w:sz w:val="20"/>
        </w:rPr>
        <w:t xml:space="preserve">or </w:t>
      </w:r>
      <w:r w:rsidR="00FD41A0" w:rsidRPr="0048048F">
        <w:rPr>
          <w:rFonts w:ascii="Arial" w:hAnsi="Arial" w:cs="Arial"/>
          <w:i/>
          <w:sz w:val="20"/>
        </w:rPr>
        <w:t>Recreational Athlete</w:t>
      </w:r>
      <w:r w:rsidR="003211E7" w:rsidRPr="0048048F">
        <w:rPr>
          <w:rFonts w:ascii="Arial" w:hAnsi="Arial" w:cs="Arial"/>
          <w:sz w:val="20"/>
        </w:rPr>
        <w:t xml:space="preserve"> shall be proportionate to the facts and circumstances of the case</w:t>
      </w:r>
      <w:r w:rsidR="005F32C3" w:rsidRPr="0048048F">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48048F">
        <w:rPr>
          <w:rFonts w:ascii="Arial" w:hAnsi="Arial" w:cs="Arial"/>
          <w:sz w:val="20"/>
        </w:rPr>
        <w:t>.</w:t>
      </w:r>
      <w:bookmarkEnd w:id="298"/>
    </w:p>
    <w:p w14:paraId="03E2D2BC" w14:textId="77777777" w:rsidR="00EB312D" w:rsidRPr="0048048F" w:rsidRDefault="00EB312D" w:rsidP="00B31E3E">
      <w:pPr>
        <w:jc w:val="both"/>
        <w:rPr>
          <w:rFonts w:ascii="Arial" w:hAnsi="Arial" w:cs="Arial"/>
          <w:sz w:val="20"/>
        </w:rPr>
      </w:pPr>
    </w:p>
    <w:p w14:paraId="2FBB29D9" w14:textId="77777777" w:rsidR="00EB312D" w:rsidRPr="0048048F" w:rsidRDefault="00C83C55" w:rsidP="001F54C8">
      <w:pPr>
        <w:ind w:left="1418" w:hanging="720"/>
        <w:jc w:val="both"/>
        <w:rPr>
          <w:rFonts w:ascii="Arial" w:hAnsi="Arial" w:cs="Arial"/>
          <w:b/>
          <w:bCs/>
          <w:sz w:val="20"/>
        </w:rPr>
      </w:pPr>
      <w:r w:rsidRPr="0048048F">
        <w:rPr>
          <w:rFonts w:ascii="Arial" w:hAnsi="Arial" w:cs="Arial"/>
          <w:b/>
          <w:bCs/>
          <w:sz w:val="20"/>
        </w:rPr>
        <w:t>14.4</w:t>
      </w:r>
      <w:r w:rsidR="002B6FCF" w:rsidRPr="0048048F">
        <w:rPr>
          <w:rFonts w:ascii="Arial" w:hAnsi="Arial" w:cs="Arial"/>
          <w:b/>
          <w:bCs/>
          <w:sz w:val="20"/>
        </w:rPr>
        <w:tab/>
      </w:r>
      <w:r w:rsidRPr="0048048F">
        <w:rPr>
          <w:rFonts w:ascii="Arial" w:hAnsi="Arial" w:cs="Arial"/>
          <w:b/>
          <w:bCs/>
          <w:sz w:val="20"/>
        </w:rPr>
        <w:t>Statistical Reporting</w:t>
      </w:r>
    </w:p>
    <w:p w14:paraId="3A414279" w14:textId="77777777" w:rsidR="00EB312D" w:rsidRPr="0048048F" w:rsidRDefault="00EB312D" w:rsidP="00B31E3E">
      <w:pPr>
        <w:ind w:left="720"/>
        <w:jc w:val="both"/>
        <w:rPr>
          <w:rFonts w:ascii="Arial" w:hAnsi="Arial" w:cs="Arial"/>
          <w:sz w:val="20"/>
        </w:rPr>
      </w:pPr>
    </w:p>
    <w:p w14:paraId="749FF139" w14:textId="2CDBDDCF" w:rsidR="00EB312D" w:rsidRPr="0048048F" w:rsidRDefault="006F6BB9" w:rsidP="001F54C8">
      <w:pPr>
        <w:ind w:left="1418"/>
        <w:jc w:val="both"/>
        <w:rPr>
          <w:rFonts w:ascii="Arial" w:hAnsi="Arial" w:cs="Arial"/>
          <w:sz w:val="20"/>
        </w:rPr>
      </w:pPr>
      <w:r w:rsidRPr="0048048F">
        <w:rPr>
          <w:rFonts w:ascii="Arial" w:hAnsi="Arial" w:cs="Arial"/>
          <w:sz w:val="20"/>
        </w:rPr>
        <w:t xml:space="preserve">The </w:t>
      </w:r>
      <w:r w:rsidRPr="0048048F">
        <w:rPr>
          <w:rFonts w:ascii="Arial" w:hAnsi="Arial" w:cs="Arial"/>
          <w:i/>
          <w:iCs/>
          <w:sz w:val="20"/>
        </w:rPr>
        <w:t>Commission</w:t>
      </w:r>
      <w:r w:rsidR="002621DF" w:rsidRPr="0048048F">
        <w:rPr>
          <w:rFonts w:ascii="Arial" w:hAnsi="Arial" w:cs="Arial"/>
          <w:sz w:val="20"/>
        </w:rPr>
        <w:t xml:space="preserve"> shall</w:t>
      </w:r>
      <w:r w:rsidR="00FD41A0" w:rsidRPr="0048048F">
        <w:rPr>
          <w:rFonts w:ascii="Arial" w:hAnsi="Arial" w:cs="Arial"/>
          <w:sz w:val="20"/>
        </w:rPr>
        <w:t>,</w:t>
      </w:r>
      <w:r w:rsidR="002621DF" w:rsidRPr="0048048F">
        <w:rPr>
          <w:rFonts w:ascii="Arial" w:hAnsi="Arial" w:cs="Arial"/>
          <w:sz w:val="20"/>
        </w:rPr>
        <w:t xml:space="preserve"> at least annually</w:t>
      </w:r>
      <w:r w:rsidR="00B778BD" w:rsidRPr="0048048F">
        <w:rPr>
          <w:rFonts w:ascii="Arial" w:hAnsi="Arial" w:cs="Arial"/>
          <w:sz w:val="20"/>
        </w:rPr>
        <w:t>,</w:t>
      </w:r>
      <w:r w:rsidR="00FD41A0" w:rsidRPr="0048048F">
        <w:rPr>
          <w:rFonts w:ascii="Arial" w:hAnsi="Arial" w:cs="Arial"/>
          <w:sz w:val="20"/>
        </w:rPr>
        <w:t xml:space="preserve"> publish</w:t>
      </w:r>
      <w:r w:rsidR="00EB312D" w:rsidRPr="0048048F">
        <w:rPr>
          <w:rFonts w:ascii="Arial" w:hAnsi="Arial" w:cs="Arial"/>
          <w:sz w:val="20"/>
        </w:rPr>
        <w:t xml:space="preserve"> </w:t>
      </w:r>
      <w:r w:rsidR="005F32C3" w:rsidRPr="0048048F">
        <w:rPr>
          <w:rFonts w:ascii="Arial" w:hAnsi="Arial" w:cs="Arial"/>
          <w:sz w:val="20"/>
        </w:rPr>
        <w:t xml:space="preserve">on its website </w:t>
      </w:r>
      <w:r w:rsidR="00EB312D" w:rsidRPr="0048048F">
        <w:rPr>
          <w:rFonts w:ascii="Arial" w:hAnsi="Arial" w:cs="Arial"/>
          <w:sz w:val="20"/>
        </w:rPr>
        <w:t xml:space="preserve">a general statistical report of </w:t>
      </w:r>
      <w:r w:rsidR="006F0974" w:rsidRPr="0048048F">
        <w:rPr>
          <w:rFonts w:ascii="Arial" w:hAnsi="Arial" w:cs="Arial"/>
          <w:sz w:val="20"/>
        </w:rPr>
        <w:t>its</w:t>
      </w:r>
      <w:r w:rsidR="00EB312D" w:rsidRPr="0048048F">
        <w:rPr>
          <w:rFonts w:ascii="Arial" w:hAnsi="Arial" w:cs="Arial"/>
          <w:sz w:val="20"/>
        </w:rPr>
        <w:t xml:space="preserve"> </w:t>
      </w:r>
      <w:r w:rsidR="00EB312D" w:rsidRPr="0048048F">
        <w:rPr>
          <w:rFonts w:ascii="Arial" w:hAnsi="Arial" w:cs="Arial"/>
          <w:i/>
          <w:iCs/>
          <w:sz w:val="20"/>
        </w:rPr>
        <w:t>Doping Control</w:t>
      </w:r>
      <w:r w:rsidR="00EB312D" w:rsidRPr="0048048F">
        <w:rPr>
          <w:rFonts w:ascii="Arial" w:hAnsi="Arial" w:cs="Arial"/>
          <w:sz w:val="20"/>
        </w:rPr>
        <w:t xml:space="preserve"> activities, with a copy provided to </w:t>
      </w:r>
      <w:r w:rsidR="00EB312D" w:rsidRPr="0048048F">
        <w:rPr>
          <w:rFonts w:ascii="Arial" w:hAnsi="Arial" w:cs="Arial"/>
          <w:i/>
          <w:iCs/>
          <w:sz w:val="20"/>
        </w:rPr>
        <w:t>WADA</w:t>
      </w:r>
      <w:r w:rsidR="00EB312D" w:rsidRPr="0048048F">
        <w:rPr>
          <w:rFonts w:ascii="Arial" w:hAnsi="Arial" w:cs="Arial"/>
          <w:sz w:val="20"/>
        </w:rPr>
        <w:t xml:space="preserve">. </w:t>
      </w:r>
      <w:r w:rsidR="00C76F96" w:rsidRPr="0048048F">
        <w:rPr>
          <w:rFonts w:ascii="Arial" w:hAnsi="Arial" w:cs="Arial"/>
          <w:sz w:val="20"/>
        </w:rPr>
        <w:t xml:space="preserve">The report shall include, without limitation, a separate listing (which shall maintain the anonymity of the </w:t>
      </w:r>
      <w:r w:rsidR="00C76F96" w:rsidRPr="0048048F">
        <w:rPr>
          <w:rFonts w:ascii="Arial" w:hAnsi="Arial" w:cs="Arial"/>
          <w:i/>
          <w:iCs/>
          <w:sz w:val="20"/>
        </w:rPr>
        <w:t>Athlete</w:t>
      </w:r>
      <w:r w:rsidR="00C76F96" w:rsidRPr="0048048F">
        <w:rPr>
          <w:rFonts w:ascii="Arial" w:hAnsi="Arial" w:cs="Arial"/>
          <w:sz w:val="20"/>
        </w:rPr>
        <w:t xml:space="preserve"> or other </w:t>
      </w:r>
      <w:r w:rsidR="00C76F96" w:rsidRPr="0048048F">
        <w:rPr>
          <w:rFonts w:ascii="Arial" w:hAnsi="Arial" w:cs="Arial"/>
          <w:i/>
          <w:iCs/>
          <w:sz w:val="20"/>
        </w:rPr>
        <w:t>Person</w:t>
      </w:r>
      <w:r w:rsidR="00C76F96" w:rsidRPr="0048048F">
        <w:rPr>
          <w:rFonts w:ascii="Arial" w:hAnsi="Arial" w:cs="Arial"/>
          <w:sz w:val="20"/>
        </w:rPr>
        <w:t xml:space="preserve"> involved) of each anti-doping decision finding </w:t>
      </w:r>
      <w:r w:rsidR="00C76F96" w:rsidRPr="0048048F">
        <w:rPr>
          <w:rFonts w:ascii="Arial" w:hAnsi="Arial" w:cs="Arial"/>
          <w:i/>
          <w:iCs/>
          <w:sz w:val="20"/>
        </w:rPr>
        <w:t xml:space="preserve">No Fault or Negligence </w:t>
      </w:r>
      <w:r w:rsidR="00C76F96" w:rsidRPr="0048048F">
        <w:rPr>
          <w:rFonts w:ascii="Arial" w:hAnsi="Arial" w:cs="Arial"/>
          <w:sz w:val="20"/>
        </w:rPr>
        <w:t xml:space="preserve">under Article 10.5, and for each such decision, provide: the year the decision was made; the sport involved; the </w:t>
      </w:r>
      <w:r w:rsidR="00C76F96" w:rsidRPr="0048048F">
        <w:rPr>
          <w:rFonts w:ascii="Arial" w:hAnsi="Arial" w:cs="Arial"/>
          <w:i/>
          <w:iCs/>
          <w:sz w:val="20"/>
        </w:rPr>
        <w:t>Code</w:t>
      </w:r>
      <w:r w:rsidR="00C76F96" w:rsidRPr="0048048F">
        <w:rPr>
          <w:rFonts w:ascii="Arial" w:hAnsi="Arial" w:cs="Arial"/>
          <w:sz w:val="20"/>
        </w:rPr>
        <w:t xml:space="preserve"> article violated; the </w:t>
      </w:r>
      <w:r w:rsidR="00C76F96" w:rsidRPr="0048048F">
        <w:rPr>
          <w:rFonts w:ascii="Arial" w:hAnsi="Arial" w:cs="Arial"/>
          <w:i/>
          <w:iCs/>
          <w:sz w:val="20"/>
        </w:rPr>
        <w:t>Prohibited Substance</w:t>
      </w:r>
      <w:r w:rsidR="00C76F96" w:rsidRPr="0048048F">
        <w:rPr>
          <w:rFonts w:ascii="Arial" w:hAnsi="Arial" w:cs="Arial"/>
          <w:sz w:val="20"/>
        </w:rPr>
        <w:t xml:space="preserve"> or </w:t>
      </w:r>
      <w:r w:rsidR="00C76F96" w:rsidRPr="0048048F">
        <w:rPr>
          <w:rFonts w:ascii="Arial" w:hAnsi="Arial" w:cs="Arial"/>
          <w:i/>
          <w:iCs/>
          <w:sz w:val="20"/>
        </w:rPr>
        <w:t>Prohibited Method</w:t>
      </w:r>
      <w:r w:rsidR="00C76F96" w:rsidRPr="0048048F">
        <w:rPr>
          <w:rFonts w:ascii="Arial" w:hAnsi="Arial" w:cs="Arial"/>
          <w:sz w:val="20"/>
        </w:rPr>
        <w:t xml:space="preserve"> involved; and whether the decision has been appealed. </w:t>
      </w:r>
      <w:r w:rsidRPr="0048048F">
        <w:rPr>
          <w:rFonts w:ascii="Arial" w:hAnsi="Arial" w:cs="Arial"/>
          <w:sz w:val="20"/>
        </w:rPr>
        <w:t xml:space="preserve">The </w:t>
      </w:r>
      <w:r w:rsidRPr="0048048F">
        <w:rPr>
          <w:rFonts w:ascii="Arial" w:hAnsi="Arial" w:cs="Arial"/>
          <w:i/>
          <w:iCs/>
          <w:sz w:val="20"/>
        </w:rPr>
        <w:t>Commission</w:t>
      </w:r>
      <w:r w:rsidR="00EB312D" w:rsidRPr="0048048F" w:rsidDel="00A518E8">
        <w:rPr>
          <w:rFonts w:ascii="Arial" w:hAnsi="Arial" w:cs="Arial"/>
          <w:i/>
          <w:iCs/>
          <w:sz w:val="20"/>
        </w:rPr>
        <w:t xml:space="preserve"> </w:t>
      </w:r>
      <w:r w:rsidR="00EB312D" w:rsidRPr="0048048F">
        <w:rPr>
          <w:rFonts w:ascii="Arial" w:hAnsi="Arial" w:cs="Arial"/>
          <w:sz w:val="20"/>
        </w:rPr>
        <w:t xml:space="preserve">may also publish reports showing the name of each </w:t>
      </w:r>
      <w:r w:rsidR="00EB312D" w:rsidRPr="0048048F">
        <w:rPr>
          <w:rFonts w:ascii="Arial" w:hAnsi="Arial" w:cs="Arial"/>
          <w:i/>
          <w:iCs/>
          <w:sz w:val="20"/>
        </w:rPr>
        <w:t>Athlete</w:t>
      </w:r>
      <w:r w:rsidR="00EB312D" w:rsidRPr="0048048F">
        <w:rPr>
          <w:rFonts w:ascii="Arial" w:hAnsi="Arial" w:cs="Arial"/>
          <w:sz w:val="20"/>
        </w:rPr>
        <w:t xml:space="preserve"> tested and the date of each </w:t>
      </w:r>
      <w:r w:rsidR="00EB312D" w:rsidRPr="0048048F">
        <w:rPr>
          <w:rFonts w:ascii="Arial" w:hAnsi="Arial" w:cs="Arial"/>
          <w:i/>
          <w:iCs/>
          <w:sz w:val="20"/>
        </w:rPr>
        <w:t>Testing</w:t>
      </w:r>
      <w:r w:rsidR="00EB312D" w:rsidRPr="0048048F">
        <w:rPr>
          <w:rFonts w:ascii="Arial" w:hAnsi="Arial" w:cs="Arial"/>
          <w:sz w:val="20"/>
        </w:rPr>
        <w:t>.</w:t>
      </w:r>
      <w:r w:rsidR="005F32C3" w:rsidRPr="0048048F">
        <w:rPr>
          <w:rFonts w:ascii="Arial" w:hAnsi="Arial" w:cs="Arial"/>
          <w:sz w:val="20"/>
        </w:rPr>
        <w:t xml:space="preserve"> </w:t>
      </w:r>
    </w:p>
    <w:p w14:paraId="6D5C22BF" w14:textId="77777777" w:rsidR="00DD442B" w:rsidRPr="0048048F" w:rsidRDefault="00DD442B" w:rsidP="00B31E3E">
      <w:pPr>
        <w:ind w:left="720"/>
        <w:jc w:val="both"/>
        <w:rPr>
          <w:rFonts w:ascii="Arial" w:hAnsi="Arial" w:cs="Arial"/>
          <w:sz w:val="20"/>
        </w:rPr>
      </w:pPr>
    </w:p>
    <w:p w14:paraId="1850EACB" w14:textId="77777777" w:rsidR="00EB312D" w:rsidRPr="0048048F" w:rsidRDefault="00EB312D" w:rsidP="001F54C8">
      <w:pPr>
        <w:ind w:left="1418" w:hanging="720"/>
        <w:jc w:val="both"/>
        <w:rPr>
          <w:rFonts w:ascii="Arial" w:hAnsi="Arial" w:cs="Arial"/>
          <w:sz w:val="20"/>
        </w:rPr>
      </w:pPr>
      <w:r w:rsidRPr="0048048F">
        <w:rPr>
          <w:rFonts w:ascii="Arial" w:hAnsi="Arial" w:cs="Arial"/>
          <w:b/>
          <w:bCs/>
          <w:sz w:val="20"/>
        </w:rPr>
        <w:t>14.5</w:t>
      </w:r>
      <w:r w:rsidRPr="0048048F">
        <w:rPr>
          <w:rFonts w:ascii="Arial" w:hAnsi="Arial" w:cs="Arial"/>
          <w:b/>
          <w:bCs/>
          <w:sz w:val="20"/>
        </w:rPr>
        <w:tab/>
      </w:r>
      <w:r w:rsidRPr="0048048F">
        <w:rPr>
          <w:rFonts w:ascii="Arial" w:hAnsi="Arial" w:cs="Arial"/>
          <w:b/>
          <w:bCs/>
          <w:i/>
          <w:iCs/>
          <w:sz w:val="20"/>
        </w:rPr>
        <w:t>Doping Control</w:t>
      </w:r>
      <w:r w:rsidRPr="0048048F">
        <w:rPr>
          <w:rFonts w:ascii="Arial" w:hAnsi="Arial" w:cs="Arial"/>
          <w:b/>
          <w:bCs/>
          <w:sz w:val="20"/>
        </w:rPr>
        <w:t xml:space="preserve"> Information </w:t>
      </w:r>
      <w:r w:rsidR="00FD41A0" w:rsidRPr="0048048F">
        <w:rPr>
          <w:rFonts w:ascii="Arial" w:hAnsi="Arial" w:cs="Arial"/>
          <w:b/>
          <w:bCs/>
          <w:sz w:val="20"/>
        </w:rPr>
        <w:t>Database and Monitoring of Compliance</w:t>
      </w:r>
    </w:p>
    <w:p w14:paraId="734C2C15" w14:textId="77777777" w:rsidR="00EB312D" w:rsidRPr="0048048F" w:rsidRDefault="00EB312D" w:rsidP="00B31E3E">
      <w:pPr>
        <w:ind w:left="720"/>
        <w:jc w:val="both"/>
        <w:rPr>
          <w:rFonts w:ascii="Arial" w:hAnsi="Arial" w:cs="Arial"/>
          <w:sz w:val="20"/>
        </w:rPr>
      </w:pPr>
    </w:p>
    <w:p w14:paraId="4C4426A0" w14:textId="78023155" w:rsidR="00C11073" w:rsidRPr="0048048F" w:rsidRDefault="00C11073" w:rsidP="001F54C8">
      <w:pPr>
        <w:ind w:left="1418"/>
        <w:jc w:val="both"/>
        <w:rPr>
          <w:rFonts w:ascii="Arial" w:hAnsi="Arial" w:cs="Arial"/>
          <w:sz w:val="20"/>
        </w:rPr>
      </w:pPr>
      <w:bookmarkStart w:id="299" w:name="_Hlk26793154"/>
      <w:bookmarkStart w:id="300" w:name="_Hlk26874508"/>
      <w:r w:rsidRPr="0048048F">
        <w:rPr>
          <w:rFonts w:ascii="Arial" w:hAnsi="Arial" w:cs="Arial"/>
          <w:sz w:val="20"/>
        </w:rPr>
        <w:t xml:space="preserve">To enable </w:t>
      </w:r>
      <w:r w:rsidRPr="0048048F">
        <w:rPr>
          <w:rFonts w:ascii="Arial" w:hAnsi="Arial" w:cs="Arial"/>
          <w:i/>
          <w:sz w:val="20"/>
        </w:rPr>
        <w:t>WADA</w:t>
      </w:r>
      <w:r w:rsidRPr="0048048F">
        <w:rPr>
          <w:rFonts w:ascii="Arial" w:hAnsi="Arial" w:cs="Arial"/>
          <w:sz w:val="20"/>
        </w:rPr>
        <w:t xml:space="preserve"> to perform its compliance monitoring role and to ensure the effective use of resources and sharing of applicable </w:t>
      </w:r>
      <w:r w:rsidRPr="0048048F">
        <w:rPr>
          <w:rFonts w:ascii="Arial" w:hAnsi="Arial" w:cs="Arial"/>
          <w:i/>
          <w:sz w:val="20"/>
        </w:rPr>
        <w:t>Doping Control</w:t>
      </w:r>
      <w:r w:rsidRPr="0048048F">
        <w:rPr>
          <w:rFonts w:ascii="Arial" w:hAnsi="Arial" w:cs="Arial"/>
          <w:sz w:val="20"/>
        </w:rPr>
        <w:t xml:space="preserve"> information among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s</w:t>
      </w:r>
      <w:r w:rsidRPr="0048048F">
        <w:rPr>
          <w:rFonts w:ascii="Arial" w:hAnsi="Arial" w:cs="Arial"/>
          <w:sz w:val="20"/>
        </w:rPr>
        <w:t xml:space="preserve">, </w:t>
      </w:r>
      <w:r w:rsidR="00D2248A" w:rsidRPr="0048048F">
        <w:rPr>
          <w:rFonts w:ascii="Arial" w:hAnsi="Arial" w:cs="Arial"/>
          <w:sz w:val="20"/>
        </w:rPr>
        <w:t xml:space="preserve">the </w:t>
      </w:r>
      <w:r w:rsidR="00D2248A" w:rsidRPr="0048048F">
        <w:rPr>
          <w:rFonts w:ascii="Arial" w:hAnsi="Arial" w:cs="Arial"/>
          <w:i/>
          <w:iCs/>
          <w:sz w:val="20"/>
        </w:rPr>
        <w:t>Commission</w:t>
      </w:r>
      <w:r w:rsidRPr="0048048F">
        <w:rPr>
          <w:rFonts w:ascii="Arial" w:hAnsi="Arial" w:cs="Arial"/>
          <w:sz w:val="20"/>
        </w:rPr>
        <w:t xml:space="preserve"> shall report to </w:t>
      </w:r>
      <w:r w:rsidRPr="0048048F">
        <w:rPr>
          <w:rFonts w:ascii="Arial" w:hAnsi="Arial" w:cs="Arial"/>
          <w:i/>
          <w:sz w:val="20"/>
        </w:rPr>
        <w:t>WADA</w:t>
      </w:r>
      <w:r w:rsidRPr="0048048F">
        <w:rPr>
          <w:rFonts w:ascii="Arial" w:hAnsi="Arial" w:cs="Arial"/>
          <w:sz w:val="20"/>
        </w:rPr>
        <w:t xml:space="preserve"> through </w:t>
      </w:r>
      <w:r w:rsidRPr="0048048F">
        <w:rPr>
          <w:rFonts w:ascii="Arial" w:hAnsi="Arial" w:cs="Arial"/>
          <w:i/>
          <w:sz w:val="20"/>
        </w:rPr>
        <w:t>ADAMS Doping Control</w:t>
      </w:r>
      <w:r w:rsidRPr="0048048F">
        <w:rPr>
          <w:rFonts w:ascii="Arial" w:hAnsi="Arial" w:cs="Arial"/>
          <w:sz w:val="20"/>
        </w:rPr>
        <w:t>-related information, including, in particular</w:t>
      </w:r>
      <w:r w:rsidR="00B134C3" w:rsidRPr="0048048F">
        <w:rPr>
          <w:rFonts w:ascii="Arial" w:hAnsi="Arial" w:cs="Arial"/>
          <w:sz w:val="20"/>
        </w:rPr>
        <w:t>:</w:t>
      </w:r>
    </w:p>
    <w:p w14:paraId="4C7AFF5B" w14:textId="77777777" w:rsidR="002D01D7" w:rsidRPr="0048048F" w:rsidRDefault="002D01D7" w:rsidP="001F54C8">
      <w:pPr>
        <w:ind w:left="1418"/>
        <w:jc w:val="both"/>
        <w:rPr>
          <w:rFonts w:ascii="Arial" w:hAnsi="Arial" w:cs="Arial"/>
          <w:sz w:val="20"/>
        </w:rPr>
      </w:pPr>
    </w:p>
    <w:p w14:paraId="6D8AB1D9" w14:textId="7C5BB058" w:rsidR="00C11073" w:rsidRPr="0048048F" w:rsidRDefault="00C11073" w:rsidP="002D01D7">
      <w:pPr>
        <w:pStyle w:val="ListParagraph"/>
        <w:numPr>
          <w:ilvl w:val="0"/>
          <w:numId w:val="39"/>
        </w:numPr>
        <w:jc w:val="both"/>
        <w:rPr>
          <w:rFonts w:ascii="Arial" w:hAnsi="Arial" w:cs="Arial"/>
          <w:sz w:val="20"/>
        </w:rPr>
      </w:pPr>
      <w:r w:rsidRPr="0048048F">
        <w:rPr>
          <w:rFonts w:ascii="Arial" w:hAnsi="Arial" w:cs="Arial"/>
          <w:i/>
          <w:sz w:val="20"/>
        </w:rPr>
        <w:t>Athlete Biological Passport</w:t>
      </w:r>
      <w:r w:rsidRPr="0048048F">
        <w:rPr>
          <w:rFonts w:ascii="Arial" w:hAnsi="Arial" w:cs="Arial"/>
          <w:sz w:val="20"/>
        </w:rPr>
        <w:t xml:space="preserve"> data for </w:t>
      </w:r>
      <w:r w:rsidRPr="0048048F">
        <w:rPr>
          <w:rFonts w:ascii="Arial" w:hAnsi="Arial" w:cs="Arial"/>
          <w:i/>
          <w:sz w:val="20"/>
        </w:rPr>
        <w:t>International-Level Athletes</w:t>
      </w:r>
      <w:r w:rsidRPr="0048048F">
        <w:rPr>
          <w:rFonts w:ascii="Arial" w:hAnsi="Arial" w:cs="Arial"/>
          <w:sz w:val="20"/>
        </w:rPr>
        <w:t xml:space="preserve"> and </w:t>
      </w:r>
      <w:r w:rsidRPr="0048048F">
        <w:rPr>
          <w:rFonts w:ascii="Arial" w:hAnsi="Arial" w:cs="Arial"/>
          <w:i/>
          <w:sz w:val="20"/>
        </w:rPr>
        <w:t>National-Level Athletes</w:t>
      </w:r>
      <w:r w:rsidRPr="0048048F">
        <w:rPr>
          <w:rFonts w:ascii="Arial" w:hAnsi="Arial" w:cs="Arial"/>
          <w:sz w:val="20"/>
        </w:rPr>
        <w:t>,</w:t>
      </w:r>
    </w:p>
    <w:p w14:paraId="3A738254" w14:textId="77777777" w:rsidR="002D01D7" w:rsidRPr="0048048F" w:rsidRDefault="002D01D7" w:rsidP="002D01D7">
      <w:pPr>
        <w:pStyle w:val="ListParagraph"/>
        <w:ind w:left="1838"/>
        <w:jc w:val="both"/>
        <w:rPr>
          <w:rFonts w:ascii="Arial" w:hAnsi="Arial" w:cs="Arial"/>
          <w:sz w:val="20"/>
        </w:rPr>
      </w:pPr>
    </w:p>
    <w:p w14:paraId="7CD5B6FB" w14:textId="00ECC8EA" w:rsidR="00C11073" w:rsidRPr="0048048F" w:rsidRDefault="00C11073" w:rsidP="002D01D7">
      <w:pPr>
        <w:pStyle w:val="ListParagraph"/>
        <w:numPr>
          <w:ilvl w:val="0"/>
          <w:numId w:val="39"/>
        </w:numPr>
        <w:jc w:val="both"/>
        <w:rPr>
          <w:rFonts w:ascii="Arial" w:hAnsi="Arial" w:cs="Arial"/>
          <w:i/>
          <w:sz w:val="20"/>
        </w:rPr>
      </w:pPr>
      <w:r w:rsidRPr="0048048F">
        <w:rPr>
          <w:rFonts w:ascii="Arial" w:hAnsi="Arial" w:cs="Arial"/>
          <w:sz w:val="20"/>
        </w:rPr>
        <w:t xml:space="preserve">Whereabouts information for </w:t>
      </w:r>
      <w:r w:rsidRPr="0048048F">
        <w:rPr>
          <w:rFonts w:ascii="Arial" w:hAnsi="Arial" w:cs="Arial"/>
          <w:i/>
          <w:sz w:val="20"/>
        </w:rPr>
        <w:t>Athletes</w:t>
      </w:r>
      <w:r w:rsidRPr="0048048F">
        <w:rPr>
          <w:rFonts w:ascii="Arial" w:hAnsi="Arial" w:cs="Arial"/>
          <w:sz w:val="20"/>
        </w:rPr>
        <w:t xml:space="preserve"> in </w:t>
      </w:r>
      <w:r w:rsidR="006000DD" w:rsidRPr="0048048F">
        <w:rPr>
          <w:rFonts w:ascii="Arial" w:hAnsi="Arial" w:cs="Arial"/>
          <w:iCs/>
          <w:sz w:val="20"/>
        </w:rPr>
        <w:t>accordance with the</w:t>
      </w:r>
      <w:r w:rsidR="006000DD" w:rsidRPr="0048048F">
        <w:rPr>
          <w:rFonts w:ascii="Arial" w:hAnsi="Arial" w:cs="Arial"/>
          <w:i/>
          <w:sz w:val="20"/>
        </w:rPr>
        <w:t xml:space="preserve"> International Standard </w:t>
      </w:r>
      <w:r w:rsidR="007C2068" w:rsidRPr="0048048F">
        <w:rPr>
          <w:rFonts w:ascii="Arial" w:hAnsi="Arial" w:cs="Arial"/>
          <w:iCs/>
          <w:sz w:val="20"/>
        </w:rPr>
        <w:t>for</w:t>
      </w:r>
      <w:r w:rsidR="00C30693" w:rsidRPr="0048048F">
        <w:rPr>
          <w:rFonts w:ascii="Arial" w:hAnsi="Arial" w:cs="Arial"/>
          <w:i/>
          <w:sz w:val="20"/>
        </w:rPr>
        <w:t xml:space="preserve"> Testing</w:t>
      </w:r>
      <w:r w:rsidR="007C2068" w:rsidRPr="0048048F">
        <w:rPr>
          <w:rFonts w:ascii="Arial" w:hAnsi="Arial" w:cs="Arial"/>
          <w:i/>
          <w:sz w:val="20"/>
        </w:rPr>
        <w:t>,</w:t>
      </w:r>
    </w:p>
    <w:p w14:paraId="46F6B0E3" w14:textId="77777777" w:rsidR="002D01D7" w:rsidRPr="0048048F" w:rsidRDefault="002D01D7" w:rsidP="002D01D7">
      <w:pPr>
        <w:jc w:val="both"/>
        <w:rPr>
          <w:rFonts w:ascii="Arial" w:hAnsi="Arial" w:cs="Arial"/>
          <w:sz w:val="20"/>
        </w:rPr>
      </w:pPr>
    </w:p>
    <w:p w14:paraId="2DD9C3C8" w14:textId="4A80A39A" w:rsidR="00C11073" w:rsidRPr="0048048F" w:rsidRDefault="00881E1F" w:rsidP="002D01D7">
      <w:pPr>
        <w:pStyle w:val="ListParagraph"/>
        <w:numPr>
          <w:ilvl w:val="0"/>
          <w:numId w:val="39"/>
        </w:numPr>
        <w:jc w:val="both"/>
        <w:rPr>
          <w:rFonts w:ascii="Arial" w:hAnsi="Arial" w:cs="Arial"/>
          <w:sz w:val="20"/>
        </w:rPr>
      </w:pPr>
      <w:r w:rsidRPr="0048048F">
        <w:rPr>
          <w:rFonts w:ascii="Arial" w:hAnsi="Arial" w:cs="Arial"/>
          <w:i/>
          <w:sz w:val="20"/>
        </w:rPr>
        <w:t xml:space="preserve">Therapeutic Use Exemption </w:t>
      </w:r>
      <w:r w:rsidR="00C11073" w:rsidRPr="0048048F">
        <w:rPr>
          <w:rFonts w:ascii="Arial" w:hAnsi="Arial" w:cs="Arial"/>
          <w:sz w:val="20"/>
        </w:rPr>
        <w:t>decisions, and</w:t>
      </w:r>
    </w:p>
    <w:p w14:paraId="76523322" w14:textId="77777777" w:rsidR="002D01D7" w:rsidRPr="0048048F" w:rsidRDefault="002D01D7" w:rsidP="002D01D7">
      <w:pPr>
        <w:jc w:val="both"/>
        <w:rPr>
          <w:rFonts w:ascii="Arial" w:hAnsi="Arial" w:cs="Arial"/>
          <w:sz w:val="20"/>
        </w:rPr>
      </w:pPr>
    </w:p>
    <w:p w14:paraId="1638883B" w14:textId="10800F9B" w:rsidR="00C11073" w:rsidRPr="0048048F" w:rsidRDefault="00C11073" w:rsidP="00E66D06">
      <w:pPr>
        <w:pStyle w:val="ListParagraph"/>
        <w:numPr>
          <w:ilvl w:val="0"/>
          <w:numId w:val="39"/>
        </w:numPr>
        <w:jc w:val="both"/>
        <w:rPr>
          <w:rFonts w:ascii="Arial" w:hAnsi="Arial" w:cs="Arial"/>
          <w:sz w:val="20"/>
        </w:rPr>
      </w:pPr>
      <w:r w:rsidRPr="0048048F">
        <w:rPr>
          <w:rFonts w:ascii="Arial" w:hAnsi="Arial" w:cs="Arial"/>
          <w:i/>
          <w:sz w:val="20"/>
        </w:rPr>
        <w:t>Results Management</w:t>
      </w:r>
      <w:r w:rsidRPr="0048048F">
        <w:rPr>
          <w:rFonts w:ascii="Arial" w:hAnsi="Arial" w:cs="Arial"/>
          <w:sz w:val="20"/>
        </w:rPr>
        <w:t xml:space="preserve"> decisions,</w:t>
      </w:r>
    </w:p>
    <w:p w14:paraId="11CEF83B" w14:textId="77777777" w:rsidR="00C11073" w:rsidRPr="0048048F" w:rsidRDefault="00C11073" w:rsidP="006C0D09">
      <w:pPr>
        <w:ind w:left="1440"/>
        <w:jc w:val="both"/>
        <w:rPr>
          <w:rFonts w:ascii="Arial" w:hAnsi="Arial" w:cs="Arial"/>
          <w:sz w:val="20"/>
        </w:rPr>
      </w:pPr>
    </w:p>
    <w:p w14:paraId="4C15BD22" w14:textId="1E14A770" w:rsidR="00C11073" w:rsidRPr="0048048F" w:rsidRDefault="00124418" w:rsidP="001F54C8">
      <w:pPr>
        <w:ind w:left="1418"/>
        <w:jc w:val="both"/>
        <w:rPr>
          <w:rFonts w:ascii="Arial" w:hAnsi="Arial" w:cs="Arial"/>
          <w:sz w:val="20"/>
        </w:rPr>
      </w:pPr>
      <w:r w:rsidRPr="0048048F">
        <w:rPr>
          <w:rFonts w:ascii="Arial" w:hAnsi="Arial" w:cs="Arial"/>
          <w:sz w:val="20"/>
        </w:rPr>
        <w:t xml:space="preserve">and any other information </w:t>
      </w:r>
      <w:r w:rsidR="00C11073" w:rsidRPr="0048048F">
        <w:rPr>
          <w:rFonts w:ascii="Arial" w:hAnsi="Arial" w:cs="Arial"/>
          <w:sz w:val="20"/>
        </w:rPr>
        <w:t xml:space="preserve">as required under the applicable </w:t>
      </w:r>
      <w:r w:rsidR="00C11073" w:rsidRPr="0048048F">
        <w:rPr>
          <w:rFonts w:ascii="Arial" w:hAnsi="Arial" w:cs="Arial"/>
          <w:i/>
          <w:sz w:val="20"/>
        </w:rPr>
        <w:t>International Standard(s)</w:t>
      </w:r>
      <w:r w:rsidR="00C11073" w:rsidRPr="0048048F">
        <w:rPr>
          <w:rFonts w:ascii="Arial" w:hAnsi="Arial" w:cs="Arial"/>
          <w:sz w:val="20"/>
        </w:rPr>
        <w:t>.</w:t>
      </w:r>
      <w:bookmarkEnd w:id="299"/>
    </w:p>
    <w:bookmarkEnd w:id="300"/>
    <w:p w14:paraId="7905A90D" w14:textId="77777777" w:rsidR="00C11073" w:rsidRPr="0048048F" w:rsidRDefault="00C11073" w:rsidP="00C11073">
      <w:pPr>
        <w:ind w:left="720"/>
        <w:jc w:val="both"/>
        <w:rPr>
          <w:rFonts w:ascii="Arial" w:hAnsi="Arial" w:cs="Arial"/>
          <w:sz w:val="20"/>
        </w:rPr>
      </w:pPr>
    </w:p>
    <w:p w14:paraId="6933408C" w14:textId="061C17D2" w:rsidR="002B6FCF" w:rsidRPr="0048048F" w:rsidRDefault="00FD41A0" w:rsidP="001F54C8">
      <w:pPr>
        <w:ind w:left="2268" w:hanging="850"/>
        <w:jc w:val="both"/>
        <w:rPr>
          <w:rFonts w:ascii="Arial" w:hAnsi="Arial" w:cs="Arial"/>
          <w:sz w:val="20"/>
        </w:rPr>
      </w:pPr>
      <w:r w:rsidRPr="0048048F">
        <w:rPr>
          <w:rFonts w:ascii="Arial" w:hAnsi="Arial" w:cs="Arial"/>
          <w:b/>
          <w:bCs/>
          <w:sz w:val="20"/>
        </w:rPr>
        <w:t>14.5.1</w:t>
      </w:r>
      <w:r w:rsidRPr="0048048F">
        <w:rPr>
          <w:rFonts w:ascii="Arial" w:hAnsi="Arial" w:cs="Arial"/>
          <w:sz w:val="20"/>
        </w:rPr>
        <w:t xml:space="preserve"> </w:t>
      </w:r>
      <w:r w:rsidR="002B6FCF" w:rsidRPr="0048048F">
        <w:rPr>
          <w:rFonts w:ascii="Arial" w:hAnsi="Arial" w:cs="Arial"/>
          <w:sz w:val="20"/>
        </w:rPr>
        <w:tab/>
      </w:r>
      <w:r w:rsidRPr="0048048F">
        <w:rPr>
          <w:rFonts w:ascii="Arial" w:hAnsi="Arial" w:cs="Arial"/>
          <w:sz w:val="20"/>
        </w:rPr>
        <w:t xml:space="preserve">To facilitate coordinated test distribution planning, avoid unnecessary duplication in </w:t>
      </w:r>
      <w:r w:rsidRPr="0048048F">
        <w:rPr>
          <w:rFonts w:ascii="Arial" w:hAnsi="Arial" w:cs="Arial"/>
          <w:i/>
          <w:sz w:val="20"/>
        </w:rPr>
        <w:t>Testing</w:t>
      </w:r>
      <w:r w:rsidRPr="0048048F">
        <w:rPr>
          <w:rFonts w:ascii="Arial" w:hAnsi="Arial" w:cs="Arial"/>
          <w:sz w:val="20"/>
        </w:rPr>
        <w:t xml:space="preserve"> by various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s</w:t>
      </w:r>
      <w:r w:rsidRPr="0048048F">
        <w:rPr>
          <w:rFonts w:ascii="Arial" w:hAnsi="Arial" w:cs="Arial"/>
          <w:sz w:val="20"/>
        </w:rPr>
        <w:t xml:space="preserve">, and to ensure that </w:t>
      </w:r>
      <w:r w:rsidRPr="0048048F">
        <w:rPr>
          <w:rFonts w:ascii="Arial" w:hAnsi="Arial" w:cs="Arial"/>
          <w:i/>
          <w:iCs/>
          <w:sz w:val="20"/>
        </w:rPr>
        <w:t>Athlete Biological Passport</w:t>
      </w:r>
      <w:r w:rsidRPr="0048048F">
        <w:rPr>
          <w:rFonts w:ascii="Arial" w:hAnsi="Arial" w:cs="Arial"/>
          <w:sz w:val="20"/>
        </w:rPr>
        <w:t xml:space="preserve"> profiles are </w:t>
      </w:r>
      <w:r w:rsidR="00760E0B" w:rsidRPr="0048048F">
        <w:rPr>
          <w:rFonts w:ascii="Arial" w:hAnsi="Arial" w:cs="Arial"/>
          <w:sz w:val="20"/>
        </w:rPr>
        <w:t>updated</w:t>
      </w:r>
      <w:r w:rsidRPr="0048048F">
        <w:rPr>
          <w:rFonts w:ascii="Arial" w:hAnsi="Arial" w:cs="Arial"/>
          <w:sz w:val="20"/>
        </w:rPr>
        <w:t xml:space="preserve">, </w:t>
      </w:r>
      <w:r w:rsidR="007C2B80" w:rsidRPr="0048048F">
        <w:rPr>
          <w:rFonts w:ascii="Arial" w:hAnsi="Arial" w:cs="Arial"/>
          <w:sz w:val="20"/>
        </w:rPr>
        <w:t xml:space="preserve">the </w:t>
      </w:r>
      <w:r w:rsidR="007C2B80" w:rsidRPr="0048048F">
        <w:rPr>
          <w:rFonts w:ascii="Arial" w:hAnsi="Arial" w:cs="Arial"/>
          <w:i/>
          <w:iCs/>
          <w:sz w:val="20"/>
        </w:rPr>
        <w:t>Commission</w:t>
      </w:r>
      <w:r w:rsidR="007C2B80" w:rsidRPr="0048048F">
        <w:rPr>
          <w:rFonts w:ascii="Arial" w:hAnsi="Arial" w:cs="Arial"/>
          <w:sz w:val="20"/>
        </w:rPr>
        <w:t xml:space="preserve"> </w:t>
      </w:r>
      <w:r w:rsidRPr="0048048F">
        <w:rPr>
          <w:rFonts w:ascii="Arial" w:hAnsi="Arial" w:cs="Arial"/>
          <w:sz w:val="20"/>
        </w:rPr>
        <w:t xml:space="preserve">shall report all </w:t>
      </w:r>
      <w:r w:rsidRPr="0048048F">
        <w:rPr>
          <w:rFonts w:ascii="Arial" w:hAnsi="Arial" w:cs="Arial"/>
          <w:i/>
          <w:sz w:val="20"/>
        </w:rPr>
        <w:t>In-Competition</w:t>
      </w:r>
      <w:r w:rsidRPr="0048048F">
        <w:rPr>
          <w:rFonts w:ascii="Arial" w:hAnsi="Arial" w:cs="Arial"/>
          <w:sz w:val="20"/>
        </w:rPr>
        <w:t xml:space="preserve"> and </w:t>
      </w:r>
      <w:r w:rsidRPr="0048048F">
        <w:rPr>
          <w:rFonts w:ascii="Arial" w:hAnsi="Arial" w:cs="Arial"/>
          <w:i/>
          <w:sz w:val="20"/>
        </w:rPr>
        <w:t>Out-of-Competition</w:t>
      </w:r>
      <w:r w:rsidRPr="0048048F">
        <w:rPr>
          <w:rFonts w:ascii="Arial" w:hAnsi="Arial" w:cs="Arial"/>
          <w:sz w:val="20"/>
        </w:rPr>
        <w:t xml:space="preserve"> tests to </w:t>
      </w:r>
      <w:r w:rsidRPr="0048048F">
        <w:rPr>
          <w:rFonts w:ascii="Arial" w:hAnsi="Arial" w:cs="Arial"/>
          <w:i/>
          <w:iCs/>
          <w:sz w:val="20"/>
        </w:rPr>
        <w:t>WADA</w:t>
      </w:r>
      <w:r w:rsidRPr="0048048F">
        <w:rPr>
          <w:rFonts w:ascii="Arial" w:hAnsi="Arial" w:cs="Arial"/>
          <w:sz w:val="20"/>
        </w:rPr>
        <w:t xml:space="preserve"> by entering the </w:t>
      </w:r>
      <w:r w:rsidRPr="0048048F">
        <w:rPr>
          <w:rFonts w:ascii="Arial" w:hAnsi="Arial" w:cs="Arial"/>
          <w:i/>
          <w:iCs/>
          <w:sz w:val="20"/>
        </w:rPr>
        <w:t>Doping Control</w:t>
      </w:r>
      <w:r w:rsidRPr="0048048F">
        <w:rPr>
          <w:rFonts w:ascii="Arial" w:hAnsi="Arial" w:cs="Arial"/>
          <w:sz w:val="20"/>
        </w:rPr>
        <w:t xml:space="preserve"> forms into </w:t>
      </w:r>
      <w:r w:rsidRPr="0048048F">
        <w:rPr>
          <w:rFonts w:ascii="Arial" w:hAnsi="Arial" w:cs="Arial"/>
          <w:i/>
          <w:iCs/>
          <w:sz w:val="20"/>
        </w:rPr>
        <w:t>ADAMS</w:t>
      </w:r>
      <w:r w:rsidRPr="0048048F">
        <w:rPr>
          <w:rFonts w:ascii="Arial" w:hAnsi="Arial" w:cs="Arial"/>
          <w:sz w:val="20"/>
        </w:rPr>
        <w:t xml:space="preserve"> in accordance with the requirements and timelines contained in the </w:t>
      </w:r>
      <w:r w:rsidRPr="0048048F">
        <w:rPr>
          <w:rFonts w:ascii="Arial" w:hAnsi="Arial" w:cs="Arial"/>
          <w:i/>
          <w:iCs/>
          <w:sz w:val="20"/>
        </w:rPr>
        <w:t>International Standard</w:t>
      </w:r>
      <w:r w:rsidRPr="0048048F">
        <w:rPr>
          <w:rFonts w:ascii="Arial" w:hAnsi="Arial" w:cs="Arial"/>
          <w:sz w:val="20"/>
        </w:rPr>
        <w:t xml:space="preserve"> for </w:t>
      </w:r>
      <w:r w:rsidRPr="0048048F">
        <w:rPr>
          <w:rFonts w:ascii="Arial" w:hAnsi="Arial" w:cs="Arial"/>
          <w:i/>
          <w:iCs/>
          <w:sz w:val="20"/>
        </w:rPr>
        <w:t>Testing</w:t>
      </w:r>
      <w:r w:rsidRPr="0048048F">
        <w:rPr>
          <w:rFonts w:ascii="Arial" w:hAnsi="Arial" w:cs="Arial"/>
          <w:sz w:val="20"/>
        </w:rPr>
        <w:t>.</w:t>
      </w:r>
    </w:p>
    <w:p w14:paraId="6E401931" w14:textId="77777777" w:rsidR="00FD41A0" w:rsidRPr="0048048F" w:rsidRDefault="00FD41A0" w:rsidP="002B6FCF">
      <w:pPr>
        <w:ind w:left="2340" w:hanging="900"/>
        <w:jc w:val="both"/>
        <w:rPr>
          <w:rFonts w:ascii="Arial" w:hAnsi="Arial" w:cs="Arial"/>
          <w:sz w:val="20"/>
        </w:rPr>
      </w:pPr>
      <w:r w:rsidRPr="0048048F">
        <w:rPr>
          <w:rFonts w:ascii="Arial" w:hAnsi="Arial" w:cs="Arial"/>
          <w:sz w:val="20"/>
        </w:rPr>
        <w:t xml:space="preserve"> </w:t>
      </w:r>
    </w:p>
    <w:p w14:paraId="2C1360F1" w14:textId="1AEB660D" w:rsidR="00FD41A0" w:rsidRPr="0048048F" w:rsidRDefault="00FD41A0" w:rsidP="001F54C8">
      <w:pPr>
        <w:ind w:left="2268" w:hanging="850"/>
        <w:jc w:val="both"/>
        <w:rPr>
          <w:rFonts w:ascii="Arial" w:hAnsi="Arial" w:cs="Arial"/>
          <w:sz w:val="20"/>
        </w:rPr>
      </w:pPr>
      <w:r w:rsidRPr="0048048F">
        <w:rPr>
          <w:rFonts w:ascii="Arial" w:hAnsi="Arial" w:cs="Arial"/>
          <w:b/>
          <w:bCs/>
          <w:sz w:val="20"/>
        </w:rPr>
        <w:t>14.5.2</w:t>
      </w:r>
      <w:r w:rsidRPr="0048048F">
        <w:rPr>
          <w:rFonts w:ascii="Arial" w:hAnsi="Arial" w:cs="Arial"/>
          <w:sz w:val="20"/>
        </w:rPr>
        <w:t xml:space="preserve"> </w:t>
      </w:r>
      <w:r w:rsidR="002B6FCF" w:rsidRPr="0048048F">
        <w:rPr>
          <w:rFonts w:ascii="Arial" w:hAnsi="Arial" w:cs="Arial"/>
          <w:sz w:val="20"/>
        </w:rPr>
        <w:tab/>
      </w:r>
      <w:r w:rsidRPr="0048048F">
        <w:rPr>
          <w:rFonts w:ascii="Arial" w:hAnsi="Arial" w:cs="Arial"/>
          <w:sz w:val="20"/>
        </w:rPr>
        <w:t xml:space="preserve">To facilitate </w:t>
      </w:r>
      <w:r w:rsidRPr="0048048F">
        <w:rPr>
          <w:rFonts w:ascii="Arial" w:hAnsi="Arial" w:cs="Arial"/>
          <w:i/>
          <w:iCs/>
          <w:sz w:val="20"/>
        </w:rPr>
        <w:t>WADA</w:t>
      </w:r>
      <w:r w:rsidRPr="0048048F">
        <w:rPr>
          <w:rFonts w:ascii="Arial" w:hAnsi="Arial" w:cs="Arial"/>
          <w:i/>
          <w:sz w:val="20"/>
        </w:rPr>
        <w:t>’s</w:t>
      </w:r>
      <w:r w:rsidRPr="0048048F">
        <w:rPr>
          <w:rFonts w:ascii="Arial" w:hAnsi="Arial" w:cs="Arial"/>
          <w:sz w:val="20"/>
        </w:rPr>
        <w:t xml:space="preserve"> oversight and appeal rights for </w:t>
      </w:r>
      <w:r w:rsidR="00881E1F" w:rsidRPr="0048048F">
        <w:rPr>
          <w:rFonts w:ascii="Arial" w:hAnsi="Arial" w:cs="Arial"/>
          <w:i/>
          <w:sz w:val="20"/>
        </w:rPr>
        <w:t>Therapeutic Use Exemption</w:t>
      </w:r>
      <w:r w:rsidRPr="0048048F">
        <w:rPr>
          <w:rFonts w:ascii="Arial" w:hAnsi="Arial" w:cs="Arial"/>
          <w:i/>
          <w:iCs/>
          <w:sz w:val="20"/>
        </w:rPr>
        <w:t>s</w:t>
      </w:r>
      <w:r w:rsidRPr="0048048F">
        <w:rPr>
          <w:rFonts w:ascii="Arial" w:hAnsi="Arial" w:cs="Arial"/>
          <w:sz w:val="20"/>
        </w:rPr>
        <w:t>,</w:t>
      </w:r>
      <w:r w:rsidR="007C2B80" w:rsidRPr="0048048F">
        <w:rPr>
          <w:rFonts w:ascii="Arial" w:hAnsi="Arial" w:cs="Arial"/>
          <w:sz w:val="20"/>
        </w:rPr>
        <w:t xml:space="preserve"> the </w:t>
      </w:r>
      <w:r w:rsidR="007C2B80" w:rsidRPr="0048048F">
        <w:rPr>
          <w:rFonts w:ascii="Arial" w:hAnsi="Arial" w:cs="Arial"/>
          <w:i/>
          <w:iCs/>
          <w:sz w:val="20"/>
        </w:rPr>
        <w:t>Commission</w:t>
      </w:r>
      <w:r w:rsidRPr="0048048F">
        <w:rPr>
          <w:rFonts w:ascii="Arial" w:hAnsi="Arial" w:cs="Arial"/>
          <w:sz w:val="20"/>
        </w:rPr>
        <w:t xml:space="preserve"> shall report all </w:t>
      </w:r>
      <w:r w:rsidR="00881E1F" w:rsidRPr="0048048F">
        <w:rPr>
          <w:rFonts w:ascii="Arial" w:hAnsi="Arial" w:cs="Arial"/>
          <w:i/>
          <w:sz w:val="20"/>
        </w:rPr>
        <w:t xml:space="preserve">Therapeutic Use Exemption </w:t>
      </w:r>
      <w:r w:rsidRPr="0048048F">
        <w:rPr>
          <w:rFonts w:ascii="Arial" w:hAnsi="Arial" w:cs="Arial"/>
          <w:sz w:val="20"/>
        </w:rPr>
        <w:t xml:space="preserve">applications, decisions and supporting documentation using </w:t>
      </w:r>
      <w:r w:rsidRPr="0048048F">
        <w:rPr>
          <w:rFonts w:ascii="Arial" w:hAnsi="Arial" w:cs="Arial"/>
          <w:i/>
          <w:sz w:val="20"/>
        </w:rPr>
        <w:t>ADAMS</w:t>
      </w:r>
      <w:r w:rsidRPr="0048048F">
        <w:rPr>
          <w:rFonts w:ascii="Arial" w:hAnsi="Arial" w:cs="Arial"/>
          <w:sz w:val="20"/>
        </w:rPr>
        <w:t xml:space="preserve"> in accordance with the requirements and timelines contained in the </w:t>
      </w:r>
      <w:r w:rsidRPr="0048048F">
        <w:rPr>
          <w:rFonts w:ascii="Arial" w:hAnsi="Arial" w:cs="Arial"/>
          <w:i/>
          <w:iCs/>
          <w:sz w:val="20"/>
        </w:rPr>
        <w:t>International Standard</w:t>
      </w:r>
      <w:r w:rsidRPr="0048048F">
        <w:rPr>
          <w:rFonts w:ascii="Arial" w:hAnsi="Arial" w:cs="Arial"/>
          <w:sz w:val="20"/>
        </w:rPr>
        <w:t xml:space="preserve"> for </w:t>
      </w:r>
      <w:r w:rsidRPr="0048048F">
        <w:rPr>
          <w:rFonts w:ascii="Arial" w:hAnsi="Arial" w:cs="Arial"/>
          <w:i/>
          <w:sz w:val="20"/>
        </w:rPr>
        <w:t>Therapeutic Use Exemptions</w:t>
      </w:r>
      <w:r w:rsidR="008558A9" w:rsidRPr="0048048F">
        <w:rPr>
          <w:rFonts w:ascii="Arial" w:hAnsi="Arial" w:cs="Arial"/>
          <w:sz w:val="20"/>
        </w:rPr>
        <w:t>.</w:t>
      </w:r>
    </w:p>
    <w:p w14:paraId="7E7AC601" w14:textId="77777777" w:rsidR="002B6FCF" w:rsidRPr="0048048F"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158A0A91" w:rsidR="00FD41A0" w:rsidRPr="0048048F" w:rsidRDefault="00FD41A0" w:rsidP="001F54C8">
      <w:pPr>
        <w:ind w:left="2268" w:hanging="850"/>
        <w:jc w:val="both"/>
        <w:rPr>
          <w:rFonts w:ascii="Arial" w:hAnsi="Arial" w:cs="Arial"/>
          <w:sz w:val="20"/>
        </w:rPr>
      </w:pPr>
      <w:r w:rsidRPr="0048048F">
        <w:rPr>
          <w:rFonts w:ascii="Arial" w:hAnsi="Arial" w:cs="Arial"/>
          <w:b/>
          <w:bCs/>
          <w:sz w:val="20"/>
        </w:rPr>
        <w:t>14.5.3</w:t>
      </w:r>
      <w:r w:rsidRPr="0048048F">
        <w:rPr>
          <w:rFonts w:ascii="Arial" w:hAnsi="Arial" w:cs="Arial"/>
          <w:sz w:val="20"/>
        </w:rPr>
        <w:t xml:space="preserve"> </w:t>
      </w:r>
      <w:r w:rsidR="002B6FCF" w:rsidRPr="0048048F">
        <w:rPr>
          <w:rFonts w:ascii="Arial" w:hAnsi="Arial" w:cs="Arial"/>
          <w:sz w:val="20"/>
        </w:rPr>
        <w:tab/>
      </w:r>
      <w:r w:rsidRPr="0048048F">
        <w:rPr>
          <w:rFonts w:ascii="Arial" w:hAnsi="Arial" w:cs="Arial"/>
          <w:sz w:val="20"/>
        </w:rPr>
        <w:t xml:space="preserve">To facilitate </w:t>
      </w:r>
      <w:r w:rsidRPr="0048048F">
        <w:rPr>
          <w:rFonts w:ascii="Arial" w:hAnsi="Arial" w:cs="Arial"/>
          <w:i/>
          <w:iCs/>
          <w:sz w:val="20"/>
        </w:rPr>
        <w:t>WADA</w:t>
      </w:r>
      <w:r w:rsidRPr="0048048F">
        <w:rPr>
          <w:rFonts w:ascii="Arial" w:hAnsi="Arial" w:cs="Arial"/>
          <w:i/>
          <w:sz w:val="20"/>
        </w:rPr>
        <w:t>’s</w:t>
      </w:r>
      <w:r w:rsidRPr="0048048F">
        <w:rPr>
          <w:rFonts w:ascii="Arial" w:hAnsi="Arial" w:cs="Arial"/>
          <w:sz w:val="20"/>
        </w:rPr>
        <w:t xml:space="preserve"> oversight and appeal rights for </w:t>
      </w:r>
      <w:r w:rsidRPr="0048048F">
        <w:rPr>
          <w:rFonts w:ascii="Arial" w:hAnsi="Arial" w:cs="Arial"/>
          <w:i/>
          <w:iCs/>
          <w:sz w:val="20"/>
        </w:rPr>
        <w:t>Results Management</w:t>
      </w:r>
      <w:r w:rsidRPr="0048048F">
        <w:rPr>
          <w:rFonts w:ascii="Arial" w:hAnsi="Arial" w:cs="Arial"/>
          <w:sz w:val="20"/>
        </w:rPr>
        <w:t xml:space="preserve">, </w:t>
      </w:r>
      <w:r w:rsidR="007C2B80" w:rsidRPr="0048048F">
        <w:rPr>
          <w:rFonts w:ascii="Arial" w:hAnsi="Arial" w:cs="Arial"/>
          <w:sz w:val="20"/>
        </w:rPr>
        <w:t xml:space="preserve">the </w:t>
      </w:r>
      <w:r w:rsidR="007C2B80" w:rsidRPr="0048048F">
        <w:rPr>
          <w:rFonts w:ascii="Arial" w:hAnsi="Arial" w:cs="Arial"/>
          <w:i/>
          <w:iCs/>
          <w:sz w:val="20"/>
        </w:rPr>
        <w:t>Commission</w:t>
      </w:r>
      <w:r w:rsidRPr="0048048F">
        <w:rPr>
          <w:rFonts w:ascii="Arial" w:hAnsi="Arial" w:cs="Arial"/>
          <w:sz w:val="20"/>
        </w:rPr>
        <w:t xml:space="preserve"> shall report the following information into </w:t>
      </w:r>
      <w:r w:rsidRPr="0048048F">
        <w:rPr>
          <w:rFonts w:ascii="Arial" w:hAnsi="Arial" w:cs="Arial"/>
          <w:i/>
          <w:iCs/>
          <w:sz w:val="20"/>
        </w:rPr>
        <w:t>ADAMS</w:t>
      </w:r>
      <w:r w:rsidRPr="0048048F">
        <w:rPr>
          <w:rFonts w:ascii="Arial" w:hAnsi="Arial" w:cs="Arial"/>
          <w:sz w:val="20"/>
        </w:rPr>
        <w:t xml:space="preserve"> in accordance with the requirements and timelines outlined in the </w:t>
      </w:r>
      <w:r w:rsidRPr="0048048F">
        <w:rPr>
          <w:rFonts w:ascii="Arial" w:hAnsi="Arial" w:cs="Arial"/>
          <w:i/>
          <w:iCs/>
          <w:sz w:val="20"/>
        </w:rPr>
        <w:t>International Standard</w:t>
      </w:r>
      <w:r w:rsidRPr="0048048F">
        <w:rPr>
          <w:rFonts w:ascii="Arial" w:hAnsi="Arial" w:cs="Arial"/>
          <w:sz w:val="20"/>
        </w:rPr>
        <w:t xml:space="preserve"> for </w:t>
      </w:r>
      <w:r w:rsidRPr="0048048F">
        <w:rPr>
          <w:rFonts w:ascii="Arial" w:hAnsi="Arial" w:cs="Arial"/>
          <w:i/>
          <w:iCs/>
          <w:sz w:val="20"/>
        </w:rPr>
        <w:t>Results Management</w:t>
      </w:r>
      <w:r w:rsidRPr="0048048F">
        <w:rPr>
          <w:rFonts w:ascii="Arial" w:hAnsi="Arial" w:cs="Arial"/>
          <w:sz w:val="20"/>
        </w:rPr>
        <w:t xml:space="preserve">: (a) notifications of anti-doping rule violations and related decisions for </w:t>
      </w:r>
      <w:r w:rsidRPr="0048048F">
        <w:rPr>
          <w:rFonts w:ascii="Arial" w:hAnsi="Arial" w:cs="Arial"/>
          <w:i/>
          <w:iCs/>
          <w:sz w:val="20"/>
        </w:rPr>
        <w:t>Adverse Analytical Findings</w:t>
      </w:r>
      <w:r w:rsidRPr="0048048F">
        <w:rPr>
          <w:rFonts w:ascii="Arial" w:hAnsi="Arial" w:cs="Arial"/>
          <w:sz w:val="20"/>
        </w:rPr>
        <w:t xml:space="preserve">; (b) notifications and related decisions for other anti-doping rule violations that are not </w:t>
      </w:r>
      <w:r w:rsidRPr="0048048F">
        <w:rPr>
          <w:rFonts w:ascii="Arial" w:hAnsi="Arial" w:cs="Arial"/>
          <w:i/>
          <w:iCs/>
          <w:sz w:val="20"/>
        </w:rPr>
        <w:t>Adverse Analytical Findings</w:t>
      </w:r>
      <w:r w:rsidRPr="0048048F">
        <w:rPr>
          <w:rFonts w:ascii="Arial" w:hAnsi="Arial" w:cs="Arial"/>
          <w:sz w:val="20"/>
        </w:rPr>
        <w:t xml:space="preserve">; (c) </w:t>
      </w:r>
      <w:r w:rsidR="00471B2C" w:rsidRPr="0048048F">
        <w:rPr>
          <w:rFonts w:ascii="Arial" w:hAnsi="Arial" w:cs="Arial"/>
          <w:sz w:val="20"/>
        </w:rPr>
        <w:t>w</w:t>
      </w:r>
      <w:r w:rsidRPr="0048048F">
        <w:rPr>
          <w:rFonts w:ascii="Arial" w:hAnsi="Arial" w:cs="Arial"/>
          <w:sz w:val="20"/>
        </w:rPr>
        <w:t xml:space="preserve">hereabouts </w:t>
      </w:r>
      <w:r w:rsidR="00471B2C" w:rsidRPr="0048048F">
        <w:rPr>
          <w:rFonts w:ascii="Arial" w:hAnsi="Arial" w:cs="Arial"/>
          <w:sz w:val="20"/>
        </w:rPr>
        <w:t>f</w:t>
      </w:r>
      <w:r w:rsidRPr="0048048F">
        <w:rPr>
          <w:rFonts w:ascii="Arial" w:hAnsi="Arial" w:cs="Arial"/>
          <w:sz w:val="20"/>
        </w:rPr>
        <w:t xml:space="preserve">ailures; (d) </w:t>
      </w:r>
      <w:r w:rsidR="00124418" w:rsidRPr="0048048F">
        <w:rPr>
          <w:rFonts w:ascii="Arial" w:hAnsi="Arial" w:cs="Arial"/>
          <w:sz w:val="20"/>
        </w:rPr>
        <w:t xml:space="preserve">violations of Article 10.14.1; and (e) </w:t>
      </w:r>
      <w:r w:rsidRPr="0048048F">
        <w:rPr>
          <w:rFonts w:ascii="Arial" w:hAnsi="Arial" w:cs="Arial"/>
          <w:sz w:val="20"/>
        </w:rPr>
        <w:t xml:space="preserve">any decision imposing, lifting or </w:t>
      </w:r>
      <w:r w:rsidR="00124418" w:rsidRPr="0048048F">
        <w:rPr>
          <w:rFonts w:ascii="Arial" w:hAnsi="Arial" w:cs="Arial"/>
          <w:sz w:val="20"/>
        </w:rPr>
        <w:t xml:space="preserve">reimposing </w:t>
      </w:r>
      <w:r w:rsidRPr="0048048F">
        <w:rPr>
          <w:rFonts w:ascii="Arial" w:hAnsi="Arial" w:cs="Arial"/>
          <w:sz w:val="20"/>
        </w:rPr>
        <w:t xml:space="preserve">a </w:t>
      </w:r>
      <w:r w:rsidRPr="0048048F">
        <w:rPr>
          <w:rFonts w:ascii="Arial" w:hAnsi="Arial" w:cs="Arial"/>
          <w:i/>
          <w:iCs/>
          <w:sz w:val="20"/>
        </w:rPr>
        <w:t>Provisional Suspension</w:t>
      </w:r>
      <w:r w:rsidRPr="0048048F">
        <w:rPr>
          <w:rFonts w:ascii="Arial" w:hAnsi="Arial" w:cs="Arial"/>
          <w:sz w:val="20"/>
        </w:rPr>
        <w:t>.</w:t>
      </w:r>
    </w:p>
    <w:p w14:paraId="0D1887E9" w14:textId="77777777" w:rsidR="002B6FCF" w:rsidRPr="0048048F"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7FB30027" w:rsidR="00FD41A0" w:rsidRPr="0048048F" w:rsidRDefault="00FD41A0" w:rsidP="001F54C8">
      <w:pPr>
        <w:ind w:left="2268" w:hanging="850"/>
        <w:jc w:val="both"/>
        <w:rPr>
          <w:rFonts w:ascii="Arial" w:hAnsi="Arial" w:cs="Arial"/>
          <w:sz w:val="20"/>
        </w:rPr>
      </w:pPr>
      <w:r w:rsidRPr="0048048F">
        <w:rPr>
          <w:rFonts w:ascii="Arial" w:hAnsi="Arial" w:cs="Arial"/>
          <w:b/>
          <w:sz w:val="20"/>
        </w:rPr>
        <w:t>14.5.4</w:t>
      </w:r>
      <w:r w:rsidRPr="0048048F">
        <w:rPr>
          <w:rFonts w:ascii="Arial" w:hAnsi="Arial" w:cs="Arial"/>
          <w:sz w:val="20"/>
        </w:rPr>
        <w:t xml:space="preserve"> </w:t>
      </w:r>
      <w:r w:rsidR="002B6FCF" w:rsidRPr="0048048F">
        <w:rPr>
          <w:rFonts w:ascii="Arial" w:hAnsi="Arial" w:cs="Arial"/>
          <w:sz w:val="20"/>
        </w:rPr>
        <w:tab/>
      </w:r>
      <w:r w:rsidRPr="0048048F">
        <w:rPr>
          <w:rFonts w:ascii="Arial" w:hAnsi="Arial" w:cs="Arial"/>
          <w:sz w:val="20"/>
        </w:rPr>
        <w:t xml:space="preserve">The information described in this Article will be made accessible, where appropriate and in accordance with the applicable rules, to the </w:t>
      </w:r>
      <w:r w:rsidRPr="0048048F">
        <w:rPr>
          <w:rFonts w:ascii="Arial" w:hAnsi="Arial" w:cs="Arial"/>
          <w:i/>
          <w:sz w:val="20"/>
        </w:rPr>
        <w:t>Athlete</w:t>
      </w:r>
      <w:r w:rsidRPr="0048048F">
        <w:rPr>
          <w:rFonts w:ascii="Arial" w:hAnsi="Arial" w:cs="Arial"/>
          <w:sz w:val="20"/>
        </w:rPr>
        <w:t xml:space="preserve">, the </w:t>
      </w:r>
      <w:r w:rsidRPr="0048048F">
        <w:rPr>
          <w:rFonts w:ascii="Arial" w:hAnsi="Arial" w:cs="Arial"/>
          <w:i/>
          <w:sz w:val="20"/>
        </w:rPr>
        <w:t>Athlete</w:t>
      </w:r>
      <w:r w:rsidRPr="0048048F">
        <w:rPr>
          <w:rFonts w:ascii="Arial" w:hAnsi="Arial" w:cs="Arial"/>
          <w:sz w:val="20"/>
        </w:rPr>
        <w:t xml:space="preserve">’s </w:t>
      </w:r>
      <w:r w:rsidRPr="0048048F">
        <w:rPr>
          <w:rFonts w:ascii="Arial" w:hAnsi="Arial" w:cs="Arial"/>
          <w:i/>
          <w:sz w:val="20"/>
        </w:rPr>
        <w:t xml:space="preserve">National Anti-Doping </w:t>
      </w:r>
      <w:r w:rsidR="00892AEB">
        <w:rPr>
          <w:rFonts w:ascii="Arial" w:hAnsi="Arial" w:cs="Arial"/>
          <w:i/>
          <w:sz w:val="20"/>
        </w:rPr>
        <w:t>Organisation</w:t>
      </w:r>
      <w:r w:rsidRPr="0048048F">
        <w:rPr>
          <w:rFonts w:ascii="Arial" w:hAnsi="Arial" w:cs="Arial"/>
          <w:sz w:val="20"/>
        </w:rPr>
        <w:t xml:space="preserve"> and</w:t>
      </w:r>
      <w:r w:rsidR="008B409B" w:rsidRPr="0048048F">
        <w:rPr>
          <w:rFonts w:ascii="Arial" w:hAnsi="Arial" w:cs="Arial"/>
          <w:sz w:val="20"/>
        </w:rPr>
        <w:t xml:space="preserve"> International Federation, </w:t>
      </w:r>
      <w:r w:rsidR="008B409B" w:rsidRPr="0048048F">
        <w:rPr>
          <w:rFonts w:ascii="Arial" w:hAnsi="Arial" w:cs="Arial"/>
          <w:sz w:val="20"/>
        </w:rPr>
        <w:lastRenderedPageBreak/>
        <w:t>and</w:t>
      </w:r>
      <w:r w:rsidRPr="0048048F">
        <w:rPr>
          <w:rFonts w:ascii="Arial" w:hAnsi="Arial" w:cs="Arial"/>
          <w:sz w:val="20"/>
        </w:rPr>
        <w:t xml:space="preserve"> any other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s</w:t>
      </w:r>
      <w:r w:rsidRPr="0048048F">
        <w:rPr>
          <w:rFonts w:ascii="Arial" w:hAnsi="Arial" w:cs="Arial"/>
          <w:sz w:val="20"/>
        </w:rPr>
        <w:t xml:space="preserve"> with </w:t>
      </w:r>
      <w:r w:rsidRPr="0048048F">
        <w:rPr>
          <w:rFonts w:ascii="Arial" w:hAnsi="Arial" w:cs="Arial"/>
          <w:i/>
          <w:sz w:val="20"/>
        </w:rPr>
        <w:t>Testing</w:t>
      </w:r>
      <w:r w:rsidRPr="0048048F">
        <w:rPr>
          <w:rFonts w:ascii="Arial" w:hAnsi="Arial" w:cs="Arial"/>
          <w:sz w:val="20"/>
        </w:rPr>
        <w:t xml:space="preserve"> authority over the </w:t>
      </w:r>
      <w:r w:rsidRPr="0048048F">
        <w:rPr>
          <w:rFonts w:ascii="Arial" w:hAnsi="Arial" w:cs="Arial"/>
          <w:i/>
          <w:sz w:val="20"/>
        </w:rPr>
        <w:t>Athlete</w:t>
      </w:r>
      <w:r w:rsidRPr="0048048F">
        <w:rPr>
          <w:rFonts w:ascii="Arial" w:hAnsi="Arial" w:cs="Arial"/>
          <w:sz w:val="20"/>
        </w:rPr>
        <w:t>.</w:t>
      </w:r>
      <w:r w:rsidR="00735417" w:rsidRPr="0048048F">
        <w:rPr>
          <w:rStyle w:val="FootnoteReference"/>
          <w:rFonts w:ascii="Arial" w:hAnsi="Arial" w:cs="Arial"/>
          <w:b/>
          <w:sz w:val="20"/>
          <w:szCs w:val="16"/>
          <w:vertAlign w:val="superscript"/>
        </w:rPr>
        <w:footnoteReference w:id="105"/>
      </w:r>
    </w:p>
    <w:p w14:paraId="41CDAF17" w14:textId="77777777" w:rsidR="001F54C8" w:rsidRPr="0048048F"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48048F" w:rsidRDefault="00C83C55" w:rsidP="001F54C8">
      <w:pPr>
        <w:ind w:left="1418" w:hanging="720"/>
        <w:jc w:val="both"/>
        <w:rPr>
          <w:rFonts w:ascii="Arial" w:hAnsi="Arial" w:cs="Arial"/>
          <w:b/>
          <w:sz w:val="20"/>
        </w:rPr>
      </w:pPr>
      <w:bookmarkStart w:id="301" w:name="_Hlk25329892"/>
      <w:r w:rsidRPr="0048048F">
        <w:rPr>
          <w:rFonts w:ascii="Arial" w:hAnsi="Arial" w:cs="Arial"/>
          <w:b/>
          <w:bCs/>
          <w:sz w:val="20"/>
        </w:rPr>
        <w:t>14.6</w:t>
      </w:r>
      <w:r w:rsidRPr="0048048F">
        <w:rPr>
          <w:rFonts w:ascii="Arial" w:hAnsi="Arial" w:cs="Arial"/>
          <w:b/>
          <w:bCs/>
          <w:sz w:val="20"/>
        </w:rPr>
        <w:tab/>
        <w:t>Data Privacy</w:t>
      </w:r>
    </w:p>
    <w:p w14:paraId="6E3AE76A" w14:textId="77777777" w:rsidR="00EB312D" w:rsidRPr="0048048F" w:rsidRDefault="00EB312D" w:rsidP="00B31E3E">
      <w:pPr>
        <w:ind w:left="720"/>
        <w:jc w:val="both"/>
        <w:rPr>
          <w:rFonts w:ascii="Arial" w:hAnsi="Arial" w:cs="Arial"/>
          <w:sz w:val="20"/>
        </w:rPr>
      </w:pPr>
    </w:p>
    <w:p w14:paraId="64CCC072" w14:textId="201E65D2" w:rsidR="00EB312D" w:rsidRPr="0048048F" w:rsidRDefault="004D1926" w:rsidP="001F54C8">
      <w:pPr>
        <w:ind w:left="2268" w:hanging="850"/>
        <w:jc w:val="both"/>
        <w:rPr>
          <w:rFonts w:ascii="Arial" w:hAnsi="Arial" w:cs="Arial"/>
          <w:iCs/>
          <w:sz w:val="20"/>
        </w:rPr>
      </w:pPr>
      <w:r w:rsidRPr="0048048F">
        <w:rPr>
          <w:rFonts w:ascii="Arial" w:hAnsi="Arial" w:cs="Arial"/>
          <w:b/>
          <w:sz w:val="20"/>
        </w:rPr>
        <w:t xml:space="preserve">14.6.1 </w:t>
      </w:r>
      <w:r w:rsidR="002B6FCF" w:rsidRPr="0048048F">
        <w:rPr>
          <w:rFonts w:ascii="Arial" w:hAnsi="Arial" w:cs="Arial"/>
          <w:b/>
          <w:sz w:val="20"/>
        </w:rPr>
        <w:tab/>
      </w:r>
      <w:r w:rsidR="00327652" w:rsidRPr="0048048F">
        <w:rPr>
          <w:rFonts w:ascii="Arial" w:hAnsi="Arial" w:cs="Arial"/>
          <w:sz w:val="20"/>
        </w:rPr>
        <w:t xml:space="preserve">The </w:t>
      </w:r>
      <w:r w:rsidR="00327652" w:rsidRPr="0048048F">
        <w:rPr>
          <w:rFonts w:ascii="Arial" w:hAnsi="Arial" w:cs="Arial"/>
          <w:i/>
          <w:iCs/>
          <w:sz w:val="20"/>
        </w:rPr>
        <w:t>Commission</w:t>
      </w:r>
      <w:r w:rsidR="00EB312D" w:rsidRPr="0048048F">
        <w:rPr>
          <w:rFonts w:ascii="Arial" w:hAnsi="Arial" w:cs="Arial"/>
          <w:sz w:val="20"/>
        </w:rPr>
        <w:t xml:space="preserve"> may collect, store, process or disclose personal information relating to </w:t>
      </w:r>
      <w:r w:rsidR="00EB312D" w:rsidRPr="0048048F">
        <w:rPr>
          <w:rFonts w:ascii="Arial" w:hAnsi="Arial" w:cs="Arial"/>
          <w:i/>
          <w:iCs/>
          <w:sz w:val="20"/>
        </w:rPr>
        <w:t>Athletes</w:t>
      </w:r>
      <w:r w:rsidR="00EB312D" w:rsidRPr="0048048F">
        <w:rPr>
          <w:rFonts w:ascii="Arial" w:hAnsi="Arial" w:cs="Arial"/>
          <w:sz w:val="20"/>
        </w:rPr>
        <w:t xml:space="preserve"> and other </w:t>
      </w:r>
      <w:r w:rsidR="00EB312D" w:rsidRPr="0048048F">
        <w:rPr>
          <w:rFonts w:ascii="Arial" w:hAnsi="Arial" w:cs="Arial"/>
          <w:i/>
          <w:sz w:val="20"/>
        </w:rPr>
        <w:t>Persons</w:t>
      </w:r>
      <w:r w:rsidR="00EB312D" w:rsidRPr="0048048F">
        <w:rPr>
          <w:rFonts w:ascii="Arial" w:hAnsi="Arial" w:cs="Arial"/>
          <w:sz w:val="20"/>
        </w:rPr>
        <w:t xml:space="preserve"> where necessary and appropriate to conduct </w:t>
      </w:r>
      <w:r w:rsidR="00FD41A0" w:rsidRPr="0048048F">
        <w:rPr>
          <w:rFonts w:ascii="Arial" w:hAnsi="Arial" w:cs="Arial"/>
          <w:sz w:val="20"/>
        </w:rPr>
        <w:t xml:space="preserve">its </w:t>
      </w:r>
      <w:r w:rsidR="00FD41A0" w:rsidRPr="0048048F">
        <w:rPr>
          <w:rFonts w:ascii="Arial" w:hAnsi="Arial" w:cs="Arial"/>
          <w:i/>
          <w:iCs/>
          <w:sz w:val="20"/>
        </w:rPr>
        <w:t>Anti</w:t>
      </w:r>
      <w:r w:rsidR="00EB312D" w:rsidRPr="0048048F">
        <w:rPr>
          <w:rFonts w:ascii="Arial" w:hAnsi="Arial" w:cs="Arial"/>
          <w:i/>
          <w:iCs/>
          <w:sz w:val="20"/>
        </w:rPr>
        <w:t>-</w:t>
      </w:r>
      <w:r w:rsidR="00FD41A0" w:rsidRPr="0048048F">
        <w:rPr>
          <w:rFonts w:ascii="Arial" w:hAnsi="Arial" w:cs="Arial"/>
          <w:i/>
          <w:iCs/>
          <w:sz w:val="20"/>
        </w:rPr>
        <w:t>Doping Activities</w:t>
      </w:r>
      <w:r w:rsidR="00FD41A0" w:rsidRPr="0048048F">
        <w:rPr>
          <w:rFonts w:ascii="Arial" w:hAnsi="Arial" w:cs="Arial"/>
          <w:sz w:val="20"/>
        </w:rPr>
        <w:t xml:space="preserve"> </w:t>
      </w:r>
      <w:r w:rsidR="00EB312D" w:rsidRPr="0048048F">
        <w:rPr>
          <w:rFonts w:ascii="Arial" w:hAnsi="Arial" w:cs="Arial"/>
          <w:sz w:val="20"/>
        </w:rPr>
        <w:t xml:space="preserve">under the </w:t>
      </w:r>
      <w:r w:rsidR="00EB312D" w:rsidRPr="0048048F">
        <w:rPr>
          <w:rFonts w:ascii="Arial" w:hAnsi="Arial" w:cs="Arial"/>
          <w:i/>
          <w:sz w:val="20"/>
        </w:rPr>
        <w:t>Code</w:t>
      </w:r>
      <w:r w:rsidR="00EB312D" w:rsidRPr="0048048F">
        <w:rPr>
          <w:rFonts w:ascii="Arial" w:hAnsi="Arial" w:cs="Arial"/>
          <w:sz w:val="20"/>
        </w:rPr>
        <w:t xml:space="preserve">, the </w:t>
      </w:r>
      <w:r w:rsidR="00EB312D" w:rsidRPr="0048048F">
        <w:rPr>
          <w:rFonts w:ascii="Arial" w:hAnsi="Arial" w:cs="Arial"/>
          <w:i/>
          <w:sz w:val="20"/>
        </w:rPr>
        <w:t>International Standards</w:t>
      </w:r>
      <w:r w:rsidR="00EB312D" w:rsidRPr="0048048F">
        <w:rPr>
          <w:rFonts w:ascii="Arial" w:hAnsi="Arial" w:cs="Arial"/>
          <w:sz w:val="20"/>
        </w:rPr>
        <w:t xml:space="preserve"> (including specifically the </w:t>
      </w:r>
      <w:r w:rsidR="00EB312D" w:rsidRPr="0048048F">
        <w:rPr>
          <w:rFonts w:ascii="Arial" w:hAnsi="Arial" w:cs="Arial"/>
          <w:i/>
          <w:sz w:val="20"/>
        </w:rPr>
        <w:t>International Standard</w:t>
      </w:r>
      <w:r w:rsidR="00EB312D" w:rsidRPr="0048048F">
        <w:rPr>
          <w:rFonts w:ascii="Arial" w:hAnsi="Arial" w:cs="Arial"/>
          <w:sz w:val="20"/>
        </w:rPr>
        <w:t xml:space="preserve"> for </w:t>
      </w:r>
      <w:r w:rsidR="00124418" w:rsidRPr="0048048F">
        <w:rPr>
          <w:rFonts w:ascii="Arial" w:hAnsi="Arial" w:cs="Arial"/>
          <w:sz w:val="20"/>
        </w:rPr>
        <w:t xml:space="preserve">Data </w:t>
      </w:r>
      <w:r w:rsidR="00EB312D" w:rsidRPr="0048048F">
        <w:rPr>
          <w:rFonts w:ascii="Arial" w:hAnsi="Arial" w:cs="Arial"/>
          <w:sz w:val="20"/>
        </w:rPr>
        <w:t>Protection</w:t>
      </w:r>
      <w:r w:rsidR="00FD41A0" w:rsidRPr="0048048F">
        <w:rPr>
          <w:rFonts w:ascii="Arial" w:hAnsi="Arial" w:cs="Arial"/>
          <w:sz w:val="20"/>
        </w:rPr>
        <w:t>,</w:t>
      </w:r>
      <w:r w:rsidR="00EB312D" w:rsidRPr="0048048F">
        <w:rPr>
          <w:rFonts w:ascii="Arial" w:hAnsi="Arial" w:cs="Arial"/>
          <w:i/>
          <w:sz w:val="20"/>
        </w:rPr>
        <w:t xml:space="preserve"> </w:t>
      </w:r>
      <w:r w:rsidR="00576078" w:rsidRPr="0048048F">
        <w:rPr>
          <w:rFonts w:ascii="Arial" w:hAnsi="Arial" w:cs="Arial"/>
          <w:sz w:val="20"/>
        </w:rPr>
        <w:t>the</w:t>
      </w:r>
      <w:r w:rsidR="00EB312D" w:rsidRPr="0048048F">
        <w:rPr>
          <w:rFonts w:ascii="Arial" w:hAnsi="Arial" w:cs="Arial"/>
          <w:sz w:val="20"/>
        </w:rPr>
        <w:t xml:space="preserve"> </w:t>
      </w:r>
      <w:r w:rsidR="00EB312D" w:rsidRPr="0048048F">
        <w:rPr>
          <w:rFonts w:ascii="Arial" w:hAnsi="Arial" w:cs="Arial"/>
          <w:i/>
          <w:iCs/>
          <w:sz w:val="20"/>
        </w:rPr>
        <w:t>Rules</w:t>
      </w:r>
      <w:r w:rsidR="008B409B" w:rsidRPr="0048048F">
        <w:rPr>
          <w:rFonts w:ascii="Arial" w:hAnsi="Arial" w:cs="Arial"/>
          <w:sz w:val="20"/>
        </w:rPr>
        <w:t>,</w:t>
      </w:r>
      <w:r w:rsidR="00FD41A0" w:rsidRPr="0048048F">
        <w:rPr>
          <w:rFonts w:ascii="Arial" w:hAnsi="Arial" w:cs="Arial"/>
          <w:sz w:val="20"/>
        </w:rPr>
        <w:t xml:space="preserve"> and in compliance with applicable law</w:t>
      </w:r>
      <w:r w:rsidR="00327652" w:rsidRPr="0048048F">
        <w:rPr>
          <w:rFonts w:ascii="Arial" w:hAnsi="Arial" w:cs="Arial"/>
          <w:sz w:val="20"/>
        </w:rPr>
        <w:t>, including the Privacy Act 2020</w:t>
      </w:r>
      <w:r w:rsidR="00EB312D" w:rsidRPr="0048048F">
        <w:rPr>
          <w:rFonts w:ascii="Arial" w:hAnsi="Arial" w:cs="Arial"/>
          <w:sz w:val="20"/>
        </w:rPr>
        <w:t>.</w:t>
      </w:r>
    </w:p>
    <w:p w14:paraId="1DFFC7D5" w14:textId="77777777" w:rsidR="000910A1" w:rsidRPr="0048048F" w:rsidRDefault="000910A1" w:rsidP="004B2782">
      <w:pPr>
        <w:ind w:left="2340" w:hanging="900"/>
        <w:jc w:val="both"/>
        <w:rPr>
          <w:rFonts w:ascii="Arial" w:hAnsi="Arial" w:cs="Arial"/>
          <w:sz w:val="20"/>
          <w:u w:val="single"/>
        </w:rPr>
      </w:pPr>
    </w:p>
    <w:p w14:paraId="7A67F80B" w14:textId="261D7CD7" w:rsidR="0004737E" w:rsidRPr="0048048F" w:rsidRDefault="0004737E" w:rsidP="0004737E">
      <w:pPr>
        <w:ind w:left="2268" w:hanging="850"/>
        <w:jc w:val="both"/>
        <w:rPr>
          <w:rFonts w:ascii="Arial" w:hAnsi="Arial" w:cs="Arial"/>
          <w:bCs/>
          <w:sz w:val="20"/>
        </w:rPr>
      </w:pPr>
      <w:r w:rsidRPr="0048048F">
        <w:rPr>
          <w:rFonts w:ascii="Arial" w:hAnsi="Arial" w:cs="Arial"/>
          <w:b/>
          <w:bCs/>
          <w:sz w:val="20"/>
        </w:rPr>
        <w:t xml:space="preserve">14.6.2 </w:t>
      </w:r>
      <w:r w:rsidRPr="0048048F">
        <w:rPr>
          <w:rFonts w:ascii="Arial" w:hAnsi="Arial" w:cs="Arial"/>
          <w:b/>
          <w:bCs/>
          <w:sz w:val="20"/>
        </w:rPr>
        <w:tab/>
      </w:r>
      <w:r w:rsidR="00327652" w:rsidRPr="0048048F">
        <w:rPr>
          <w:rFonts w:ascii="Arial" w:hAnsi="Arial" w:cs="Arial"/>
          <w:bCs/>
          <w:sz w:val="20"/>
        </w:rPr>
        <w:t xml:space="preserve">The </w:t>
      </w:r>
      <w:r w:rsidR="00327652" w:rsidRPr="0048048F">
        <w:rPr>
          <w:rFonts w:ascii="Arial" w:hAnsi="Arial" w:cs="Arial"/>
          <w:bCs/>
          <w:i/>
          <w:iCs/>
          <w:sz w:val="20"/>
        </w:rPr>
        <w:t>Commission</w:t>
      </w:r>
      <w:r w:rsidR="00327652" w:rsidRPr="0048048F">
        <w:rPr>
          <w:rFonts w:ascii="Arial" w:hAnsi="Arial" w:cs="Arial"/>
          <w:bCs/>
          <w:sz w:val="20"/>
        </w:rPr>
        <w:t xml:space="preserve"> </w:t>
      </w:r>
      <w:r w:rsidR="002466F4" w:rsidRPr="0048048F">
        <w:rPr>
          <w:rFonts w:ascii="Arial" w:hAnsi="Arial" w:cs="Arial"/>
          <w:bCs/>
          <w:sz w:val="20"/>
        </w:rPr>
        <w:t>shall not use personal information in ADAMS for purposes other than anti-doping.</w:t>
      </w:r>
    </w:p>
    <w:p w14:paraId="53968E6B" w14:textId="77777777" w:rsidR="0004737E" w:rsidRPr="0048048F" w:rsidRDefault="0004737E" w:rsidP="0004737E">
      <w:pPr>
        <w:ind w:left="2268" w:hanging="850"/>
        <w:jc w:val="both"/>
        <w:rPr>
          <w:rFonts w:ascii="Arial" w:hAnsi="Arial" w:cs="Arial"/>
          <w:bCs/>
          <w:sz w:val="20"/>
        </w:rPr>
      </w:pPr>
    </w:p>
    <w:p w14:paraId="4E66F8C9" w14:textId="2C52295D" w:rsidR="00FE7D50" w:rsidRDefault="00FE7D50" w:rsidP="00FE7D50">
      <w:pPr>
        <w:pStyle w:val="NormalWeb"/>
        <w:spacing w:before="0" w:beforeAutospacing="0" w:after="0" w:afterAutospacing="0"/>
        <w:ind w:left="1418" w:hanging="720"/>
        <w:jc w:val="both"/>
        <w:rPr>
          <w:rFonts w:ascii="Arial" w:hAnsi="Arial" w:cs="Arial"/>
          <w:b/>
          <w:sz w:val="20"/>
          <w:szCs w:val="20"/>
        </w:rPr>
      </w:pPr>
      <w:bookmarkStart w:id="302" w:name="_Toc223708852"/>
      <w:bookmarkEnd w:id="301"/>
      <w:r>
        <w:rPr>
          <w:rFonts w:ascii="Arial" w:hAnsi="Arial" w:cs="Arial"/>
          <w:b/>
          <w:sz w:val="20"/>
          <w:szCs w:val="20"/>
        </w:rPr>
        <w:t>14</w:t>
      </w:r>
      <w:r w:rsidRPr="0048048F">
        <w:rPr>
          <w:rFonts w:ascii="Arial" w:hAnsi="Arial" w:cs="Arial"/>
          <w:b/>
          <w:sz w:val="20"/>
          <w:szCs w:val="20"/>
        </w:rPr>
        <w:t>.</w:t>
      </w:r>
      <w:r>
        <w:rPr>
          <w:rFonts w:ascii="Arial" w:hAnsi="Arial" w:cs="Arial"/>
          <w:b/>
          <w:sz w:val="20"/>
          <w:szCs w:val="20"/>
        </w:rPr>
        <w:t>7</w:t>
      </w:r>
      <w:r w:rsidRPr="0048048F">
        <w:rPr>
          <w:rFonts w:ascii="Arial" w:hAnsi="Arial" w:cs="Arial"/>
          <w:sz w:val="20"/>
          <w:szCs w:val="20"/>
        </w:rPr>
        <w:t xml:space="preserve"> </w:t>
      </w:r>
      <w:r w:rsidRPr="0048048F">
        <w:rPr>
          <w:rFonts w:ascii="Arial" w:hAnsi="Arial" w:cs="Arial"/>
          <w:sz w:val="20"/>
          <w:szCs w:val="20"/>
        </w:rPr>
        <w:tab/>
      </w:r>
      <w:r>
        <w:rPr>
          <w:rFonts w:ascii="Arial" w:hAnsi="Arial" w:cs="Arial"/>
          <w:b/>
          <w:sz w:val="20"/>
          <w:szCs w:val="20"/>
        </w:rPr>
        <w:t>Confidentiality and Public Disclosure</w:t>
      </w:r>
    </w:p>
    <w:p w14:paraId="779EFB33" w14:textId="77777777" w:rsidR="00FE7D50" w:rsidRPr="00FE7D50" w:rsidRDefault="00FE7D50" w:rsidP="00EE3C81">
      <w:pPr>
        <w:pStyle w:val="NormalWeb"/>
        <w:spacing w:before="0" w:after="0"/>
        <w:ind w:left="1418" w:hanging="720"/>
        <w:jc w:val="both"/>
        <w:rPr>
          <w:rFonts w:ascii="Arial" w:hAnsi="Arial" w:cs="Arial"/>
          <w:bCs/>
          <w:sz w:val="20"/>
          <w:lang w:val="en-NZ"/>
        </w:rPr>
      </w:pPr>
      <w:r>
        <w:rPr>
          <w:rFonts w:ascii="Arial" w:hAnsi="Arial" w:cs="Arial"/>
          <w:b/>
          <w:sz w:val="20"/>
          <w:szCs w:val="20"/>
        </w:rPr>
        <w:tab/>
      </w:r>
      <w:r w:rsidRPr="00FE7D50">
        <w:rPr>
          <w:rFonts w:ascii="Arial" w:hAnsi="Arial" w:cs="Arial"/>
          <w:bCs/>
          <w:iCs/>
          <w:sz w:val="20"/>
          <w:lang w:val="en-NZ"/>
        </w:rPr>
        <w:t>The</w:t>
      </w:r>
      <w:r w:rsidRPr="00FE7D50">
        <w:rPr>
          <w:rFonts w:ascii="Arial" w:hAnsi="Arial" w:cs="Arial"/>
          <w:bCs/>
          <w:i/>
          <w:sz w:val="20"/>
          <w:lang w:val="en-NZ"/>
        </w:rPr>
        <w:t xml:space="preserve"> Commission </w:t>
      </w:r>
      <w:r w:rsidRPr="00FE7D50">
        <w:rPr>
          <w:rFonts w:ascii="Arial" w:hAnsi="Arial" w:cs="Arial"/>
          <w:bCs/>
          <w:sz w:val="20"/>
          <w:lang w:val="en-NZ"/>
        </w:rPr>
        <w:t xml:space="preserve">may, notwithstanding anything in these </w:t>
      </w:r>
      <w:r w:rsidRPr="00FE7D50">
        <w:rPr>
          <w:rFonts w:ascii="Arial" w:hAnsi="Arial" w:cs="Arial"/>
          <w:bCs/>
          <w:i/>
          <w:sz w:val="20"/>
          <w:lang w:val="en-NZ"/>
        </w:rPr>
        <w:t>Rules</w:t>
      </w:r>
      <w:r w:rsidRPr="00FE7D50">
        <w:rPr>
          <w:rFonts w:ascii="Arial" w:hAnsi="Arial" w:cs="Arial"/>
          <w:bCs/>
          <w:sz w:val="20"/>
          <w:lang w:val="en-NZ"/>
        </w:rPr>
        <w:t xml:space="preserve">, publicise information relating to an alleged anti-doping rule violation or investigation under the </w:t>
      </w:r>
      <w:r w:rsidRPr="00FE7D50">
        <w:rPr>
          <w:rFonts w:ascii="Arial" w:hAnsi="Arial" w:cs="Arial"/>
          <w:bCs/>
          <w:i/>
          <w:sz w:val="20"/>
          <w:lang w:val="en-NZ"/>
        </w:rPr>
        <w:t xml:space="preserve">Rules </w:t>
      </w:r>
      <w:r w:rsidRPr="00FE7D50">
        <w:rPr>
          <w:rFonts w:ascii="Arial" w:hAnsi="Arial" w:cs="Arial"/>
          <w:bCs/>
          <w:sz w:val="20"/>
          <w:lang w:val="en-NZ"/>
        </w:rPr>
        <w:t xml:space="preserve">where an </w:t>
      </w:r>
      <w:r w:rsidRPr="00FE7D50">
        <w:rPr>
          <w:rFonts w:ascii="Arial" w:hAnsi="Arial" w:cs="Arial"/>
          <w:bCs/>
          <w:i/>
          <w:sz w:val="20"/>
          <w:lang w:val="en-NZ"/>
        </w:rPr>
        <w:t xml:space="preserve">Athlete </w:t>
      </w:r>
      <w:r w:rsidRPr="00FE7D50">
        <w:rPr>
          <w:rFonts w:ascii="Arial" w:hAnsi="Arial" w:cs="Arial"/>
          <w:bCs/>
          <w:sz w:val="20"/>
          <w:lang w:val="en-NZ"/>
        </w:rPr>
        <w:t xml:space="preserve">or other </w:t>
      </w:r>
      <w:r w:rsidRPr="00FE7D50">
        <w:rPr>
          <w:rFonts w:ascii="Arial" w:hAnsi="Arial" w:cs="Arial"/>
          <w:bCs/>
          <w:i/>
          <w:sz w:val="20"/>
          <w:lang w:val="en-NZ"/>
        </w:rPr>
        <w:t>Person</w:t>
      </w:r>
      <w:r w:rsidRPr="00FE7D50">
        <w:rPr>
          <w:rFonts w:ascii="Arial" w:hAnsi="Arial" w:cs="Arial"/>
          <w:bCs/>
          <w:sz w:val="20"/>
          <w:lang w:val="en-NZ"/>
        </w:rPr>
        <w:t xml:space="preserve">, who it is alleged has committed an anti-doping rule violation under the </w:t>
      </w:r>
      <w:r w:rsidRPr="00FE7D50">
        <w:rPr>
          <w:rFonts w:ascii="Arial" w:hAnsi="Arial" w:cs="Arial"/>
          <w:bCs/>
          <w:i/>
          <w:sz w:val="20"/>
          <w:lang w:val="en-NZ"/>
        </w:rPr>
        <w:t>Rules</w:t>
      </w:r>
      <w:r w:rsidRPr="00FE7D50">
        <w:rPr>
          <w:rFonts w:ascii="Arial" w:hAnsi="Arial" w:cs="Arial"/>
          <w:bCs/>
          <w:sz w:val="20"/>
          <w:lang w:val="en-NZ"/>
        </w:rPr>
        <w:t xml:space="preserve">, or is the subject of an investigation under these </w:t>
      </w:r>
      <w:r w:rsidRPr="00FE7D50">
        <w:rPr>
          <w:rFonts w:ascii="Arial" w:hAnsi="Arial" w:cs="Arial"/>
          <w:bCs/>
          <w:i/>
          <w:sz w:val="20"/>
          <w:lang w:val="en-NZ"/>
        </w:rPr>
        <w:t>Rules</w:t>
      </w:r>
      <w:r w:rsidRPr="00FE7D50">
        <w:rPr>
          <w:rFonts w:ascii="Arial" w:hAnsi="Arial" w:cs="Arial"/>
          <w:bCs/>
          <w:sz w:val="20"/>
          <w:lang w:val="en-NZ"/>
        </w:rPr>
        <w:t xml:space="preserve">, or any party notified under the </w:t>
      </w:r>
      <w:r w:rsidRPr="00FE7D50">
        <w:rPr>
          <w:rFonts w:ascii="Arial" w:hAnsi="Arial" w:cs="Arial"/>
          <w:bCs/>
          <w:i/>
          <w:sz w:val="20"/>
          <w:lang w:val="en-NZ"/>
        </w:rPr>
        <w:t>Rules</w:t>
      </w:r>
      <w:r w:rsidRPr="00FE7D50">
        <w:rPr>
          <w:rFonts w:ascii="Arial" w:hAnsi="Arial" w:cs="Arial"/>
          <w:bCs/>
          <w:sz w:val="20"/>
          <w:lang w:val="en-NZ"/>
        </w:rPr>
        <w:t xml:space="preserve">, has made public comment or comment to any third party concerning the allegation or investigation which, in </w:t>
      </w:r>
      <w:r w:rsidRPr="00FE7D50">
        <w:rPr>
          <w:rFonts w:ascii="Arial" w:hAnsi="Arial" w:cs="Arial"/>
          <w:bCs/>
          <w:iCs/>
          <w:sz w:val="20"/>
          <w:lang w:val="en-NZ"/>
        </w:rPr>
        <w:t>the</w:t>
      </w:r>
      <w:r w:rsidRPr="00FE7D50">
        <w:rPr>
          <w:rFonts w:ascii="Arial" w:hAnsi="Arial" w:cs="Arial"/>
          <w:bCs/>
          <w:i/>
          <w:sz w:val="20"/>
          <w:lang w:val="en-NZ"/>
        </w:rPr>
        <w:t xml:space="preserve"> Commission</w:t>
      </w:r>
      <w:r w:rsidRPr="00FE7D50">
        <w:rPr>
          <w:rFonts w:ascii="Arial" w:hAnsi="Arial" w:cs="Arial"/>
          <w:bCs/>
          <w:sz w:val="20"/>
          <w:lang w:val="en-NZ"/>
        </w:rPr>
        <w:t xml:space="preserve">’s view, requires that it publicly comments on matters concerning the alleged violation or the investigation under the </w:t>
      </w:r>
      <w:r w:rsidRPr="00FE7D50">
        <w:rPr>
          <w:rFonts w:ascii="Arial" w:hAnsi="Arial" w:cs="Arial"/>
          <w:bCs/>
          <w:i/>
          <w:sz w:val="20"/>
          <w:lang w:val="en-NZ"/>
        </w:rPr>
        <w:t>Rules</w:t>
      </w:r>
      <w:r w:rsidRPr="00FE7D50">
        <w:rPr>
          <w:rFonts w:ascii="Arial" w:hAnsi="Arial" w:cs="Arial"/>
          <w:bCs/>
          <w:sz w:val="20"/>
          <w:lang w:val="en-NZ"/>
        </w:rPr>
        <w:t>.</w:t>
      </w:r>
    </w:p>
    <w:p w14:paraId="464359CF" w14:textId="6674D4F9" w:rsidR="00423128" w:rsidRPr="00421B7D" w:rsidRDefault="00423128" w:rsidP="001F7811">
      <w:pPr>
        <w:pStyle w:val="Heading1"/>
        <w:ind w:left="1418" w:hanging="1418"/>
        <w:jc w:val="both"/>
        <w:rPr>
          <w:rFonts w:ascii="Arial" w:hAnsi="Arial" w:cs="Arial"/>
          <w:sz w:val="20"/>
          <w:szCs w:val="20"/>
          <w:highlight w:val="cyan"/>
        </w:rPr>
      </w:pPr>
      <w:r w:rsidRPr="00421B7D">
        <w:rPr>
          <w:rFonts w:ascii="Arial" w:hAnsi="Arial" w:cs="Arial"/>
          <w:sz w:val="20"/>
          <w:szCs w:val="20"/>
          <w:highlight w:val="cyan"/>
        </w:rPr>
        <w:t>ARTICLE 15</w:t>
      </w:r>
      <w:r w:rsidRPr="00421B7D">
        <w:rPr>
          <w:rFonts w:ascii="Arial" w:hAnsi="Arial" w:cs="Arial"/>
          <w:sz w:val="20"/>
          <w:szCs w:val="20"/>
          <w:highlight w:val="cyan"/>
        </w:rPr>
        <w:tab/>
      </w:r>
      <w:r w:rsidR="00FD41A0" w:rsidRPr="00421B7D">
        <w:rPr>
          <w:rFonts w:ascii="Arial" w:hAnsi="Arial" w:cs="Arial"/>
          <w:sz w:val="20"/>
          <w:szCs w:val="20"/>
          <w:highlight w:val="cyan"/>
        </w:rPr>
        <w:t>IMPLEMENTATION</w:t>
      </w:r>
      <w:r w:rsidRPr="00421B7D">
        <w:rPr>
          <w:rFonts w:ascii="Arial" w:hAnsi="Arial" w:cs="Arial"/>
          <w:sz w:val="20"/>
          <w:szCs w:val="20"/>
          <w:highlight w:val="cyan"/>
        </w:rPr>
        <w:t xml:space="preserve"> OF DECISIONS</w:t>
      </w:r>
      <w:bookmarkEnd w:id="302"/>
    </w:p>
    <w:p w14:paraId="20D9304B" w14:textId="77777777" w:rsidR="000A7AC8" w:rsidRPr="00421B7D" w:rsidRDefault="000A7AC8" w:rsidP="000A7AC8">
      <w:pPr>
        <w:rPr>
          <w:highlight w:val="cyan"/>
        </w:rPr>
      </w:pPr>
    </w:p>
    <w:p w14:paraId="471E7BC5" w14:textId="277D4709" w:rsidR="00FD41A0" w:rsidRPr="00421B7D" w:rsidRDefault="00FD41A0" w:rsidP="001F7811">
      <w:pPr>
        <w:pStyle w:val="NormalWeb"/>
        <w:spacing w:before="0" w:beforeAutospacing="0" w:after="0" w:afterAutospacing="0"/>
        <w:ind w:left="1418" w:hanging="720"/>
        <w:jc w:val="both"/>
        <w:rPr>
          <w:rFonts w:ascii="Arial" w:hAnsi="Arial" w:cs="Arial"/>
          <w:sz w:val="20"/>
          <w:szCs w:val="20"/>
          <w:highlight w:val="cyan"/>
        </w:rPr>
      </w:pPr>
      <w:r w:rsidRPr="00421B7D">
        <w:rPr>
          <w:rFonts w:ascii="Arial" w:hAnsi="Arial" w:cs="Arial"/>
          <w:b/>
          <w:sz w:val="20"/>
          <w:szCs w:val="20"/>
          <w:highlight w:val="cyan"/>
        </w:rPr>
        <w:t>15.1</w:t>
      </w:r>
      <w:r w:rsidRPr="00421B7D">
        <w:rPr>
          <w:rFonts w:ascii="Arial" w:hAnsi="Arial" w:cs="Arial"/>
          <w:sz w:val="20"/>
          <w:szCs w:val="20"/>
          <w:highlight w:val="cyan"/>
        </w:rPr>
        <w:t xml:space="preserve"> </w:t>
      </w:r>
      <w:r w:rsidRPr="00421B7D">
        <w:rPr>
          <w:rFonts w:ascii="Arial" w:hAnsi="Arial" w:cs="Arial"/>
          <w:sz w:val="20"/>
          <w:szCs w:val="20"/>
          <w:highlight w:val="cyan"/>
        </w:rPr>
        <w:tab/>
      </w:r>
      <w:r w:rsidRPr="00421B7D">
        <w:rPr>
          <w:rFonts w:ascii="Arial" w:hAnsi="Arial" w:cs="Arial"/>
          <w:b/>
          <w:sz w:val="20"/>
          <w:szCs w:val="20"/>
          <w:highlight w:val="cyan"/>
        </w:rPr>
        <w:t xml:space="preserve">Automatic Binding Effect of Decisions by </w:t>
      </w:r>
      <w:r w:rsidRPr="00421B7D">
        <w:rPr>
          <w:rFonts w:ascii="Arial" w:hAnsi="Arial" w:cs="Arial"/>
          <w:b/>
          <w:i/>
          <w:sz w:val="20"/>
          <w:szCs w:val="20"/>
          <w:highlight w:val="cyan"/>
        </w:rPr>
        <w:t>Signatory</w:t>
      </w:r>
      <w:r w:rsidRPr="00421B7D">
        <w:rPr>
          <w:rFonts w:ascii="Arial" w:hAnsi="Arial" w:cs="Arial"/>
          <w:b/>
          <w:sz w:val="20"/>
          <w:szCs w:val="20"/>
          <w:highlight w:val="cyan"/>
        </w:rPr>
        <w:t xml:space="preserve"> </w:t>
      </w:r>
      <w:r w:rsidRPr="00421B7D">
        <w:rPr>
          <w:rFonts w:ascii="Arial" w:hAnsi="Arial" w:cs="Arial"/>
          <w:b/>
          <w:i/>
          <w:sz w:val="20"/>
          <w:szCs w:val="20"/>
          <w:highlight w:val="cyan"/>
        </w:rPr>
        <w:t xml:space="preserve">Anti-Doping </w:t>
      </w:r>
      <w:r w:rsidR="00892AEB" w:rsidRPr="00421B7D">
        <w:rPr>
          <w:rFonts w:ascii="Arial" w:hAnsi="Arial" w:cs="Arial"/>
          <w:b/>
          <w:i/>
          <w:sz w:val="20"/>
          <w:szCs w:val="20"/>
          <w:highlight w:val="cyan"/>
        </w:rPr>
        <w:t>Organisation</w:t>
      </w:r>
      <w:r w:rsidRPr="00421B7D">
        <w:rPr>
          <w:rFonts w:ascii="Arial" w:hAnsi="Arial" w:cs="Arial"/>
          <w:b/>
          <w:i/>
          <w:sz w:val="20"/>
          <w:szCs w:val="20"/>
          <w:highlight w:val="cyan"/>
        </w:rPr>
        <w:t>s</w:t>
      </w:r>
    </w:p>
    <w:p w14:paraId="777F1C30" w14:textId="77777777" w:rsidR="000A7AC8" w:rsidRPr="00421B7D" w:rsidRDefault="000A7AC8" w:rsidP="000A7AC8">
      <w:pPr>
        <w:pStyle w:val="NormalWeb"/>
        <w:spacing w:before="0" w:beforeAutospacing="0" w:after="0" w:afterAutospacing="0"/>
        <w:ind w:left="1440" w:hanging="720"/>
        <w:jc w:val="both"/>
        <w:rPr>
          <w:rFonts w:ascii="Arial" w:hAnsi="Arial" w:cs="Arial"/>
          <w:sz w:val="20"/>
          <w:szCs w:val="20"/>
          <w:highlight w:val="cyan"/>
        </w:rPr>
      </w:pPr>
    </w:p>
    <w:p w14:paraId="626965A8" w14:textId="01823622" w:rsidR="00FD41A0" w:rsidRPr="00421B7D" w:rsidRDefault="00FD41A0" w:rsidP="001F7811">
      <w:pPr>
        <w:pStyle w:val="NormalWeb"/>
        <w:spacing w:before="0" w:beforeAutospacing="0" w:after="0" w:afterAutospacing="0"/>
        <w:ind w:left="2268" w:hanging="850"/>
        <w:jc w:val="both"/>
        <w:rPr>
          <w:rFonts w:ascii="Arial" w:hAnsi="Arial" w:cs="Arial"/>
          <w:sz w:val="20"/>
          <w:szCs w:val="20"/>
          <w:highlight w:val="cyan"/>
        </w:rPr>
      </w:pPr>
      <w:r w:rsidRPr="00421B7D">
        <w:rPr>
          <w:rFonts w:ascii="Arial" w:hAnsi="Arial" w:cs="Arial"/>
          <w:b/>
          <w:sz w:val="20"/>
          <w:szCs w:val="20"/>
          <w:highlight w:val="cyan"/>
        </w:rPr>
        <w:t>15.1.1</w:t>
      </w:r>
      <w:r w:rsidRPr="00421B7D">
        <w:rPr>
          <w:rFonts w:ascii="Arial" w:hAnsi="Arial" w:cs="Arial"/>
          <w:sz w:val="20"/>
          <w:szCs w:val="20"/>
          <w:highlight w:val="cyan"/>
        </w:rPr>
        <w:t xml:space="preserve"> </w:t>
      </w:r>
      <w:r w:rsidRPr="00421B7D">
        <w:rPr>
          <w:rFonts w:ascii="Arial" w:hAnsi="Arial" w:cs="Arial"/>
          <w:sz w:val="20"/>
          <w:szCs w:val="20"/>
          <w:highlight w:val="cyan"/>
        </w:rPr>
        <w:tab/>
        <w:t xml:space="preserve">A decision of an anti-doping rule violation </w:t>
      </w:r>
      <w:r w:rsidR="00124418" w:rsidRPr="00421B7D">
        <w:rPr>
          <w:rFonts w:ascii="Arial" w:hAnsi="Arial" w:cs="Arial"/>
          <w:sz w:val="20"/>
          <w:szCs w:val="20"/>
          <w:highlight w:val="cyan"/>
        </w:rPr>
        <w:t xml:space="preserve">or violation of Article 10.14.1 </w:t>
      </w:r>
      <w:r w:rsidRPr="00421B7D">
        <w:rPr>
          <w:rFonts w:ascii="Arial" w:hAnsi="Arial" w:cs="Arial"/>
          <w:sz w:val="20"/>
          <w:szCs w:val="20"/>
          <w:highlight w:val="cyan"/>
        </w:rPr>
        <w:t xml:space="preserve">made by a </w:t>
      </w:r>
      <w:r w:rsidRPr="00421B7D">
        <w:rPr>
          <w:rFonts w:ascii="Arial" w:hAnsi="Arial" w:cs="Arial"/>
          <w:i/>
          <w:sz w:val="20"/>
          <w:szCs w:val="20"/>
          <w:highlight w:val="cyan"/>
        </w:rPr>
        <w:t xml:space="preserve">Signatory Anti-Doping </w:t>
      </w:r>
      <w:r w:rsidR="00892AEB" w:rsidRPr="00421B7D">
        <w:rPr>
          <w:rFonts w:ascii="Arial" w:hAnsi="Arial" w:cs="Arial"/>
          <w:i/>
          <w:sz w:val="20"/>
          <w:szCs w:val="20"/>
          <w:highlight w:val="cyan"/>
        </w:rPr>
        <w:t>Organisation</w:t>
      </w:r>
      <w:r w:rsidRPr="00421B7D">
        <w:rPr>
          <w:rFonts w:ascii="Arial" w:hAnsi="Arial" w:cs="Arial"/>
          <w:sz w:val="20"/>
          <w:szCs w:val="20"/>
          <w:highlight w:val="cyan"/>
        </w:rPr>
        <w:t xml:space="preserve">, </w:t>
      </w:r>
      <w:r w:rsidR="002A66A6" w:rsidRPr="00421B7D">
        <w:rPr>
          <w:rFonts w:ascii="Arial" w:hAnsi="Arial" w:cs="Arial"/>
          <w:sz w:val="20"/>
          <w:szCs w:val="20"/>
          <w:highlight w:val="cyan"/>
        </w:rPr>
        <w:t>an appellate body</w:t>
      </w:r>
      <w:r w:rsidRPr="00421B7D">
        <w:rPr>
          <w:rFonts w:ascii="Arial" w:hAnsi="Arial" w:cs="Arial"/>
          <w:sz w:val="20"/>
          <w:szCs w:val="20"/>
          <w:highlight w:val="cyan"/>
        </w:rPr>
        <w:t xml:space="preserve"> (Article 13.2.2</w:t>
      </w:r>
      <w:r w:rsidR="001551D5" w:rsidRPr="00421B7D">
        <w:rPr>
          <w:rFonts w:ascii="Arial" w:hAnsi="Arial" w:cs="Arial"/>
          <w:sz w:val="20"/>
          <w:szCs w:val="20"/>
          <w:highlight w:val="cyan"/>
        </w:rPr>
        <w:t xml:space="preserve"> of the </w:t>
      </w:r>
      <w:r w:rsidR="001551D5" w:rsidRPr="00421B7D">
        <w:rPr>
          <w:rFonts w:ascii="Arial" w:hAnsi="Arial" w:cs="Arial"/>
          <w:i/>
          <w:sz w:val="20"/>
          <w:szCs w:val="20"/>
          <w:highlight w:val="cyan"/>
        </w:rPr>
        <w:t>Code</w:t>
      </w:r>
      <w:r w:rsidRPr="00421B7D">
        <w:rPr>
          <w:rFonts w:ascii="Arial" w:hAnsi="Arial" w:cs="Arial"/>
          <w:sz w:val="20"/>
          <w:szCs w:val="20"/>
          <w:highlight w:val="cyan"/>
        </w:rPr>
        <w:t xml:space="preserve">) or </w:t>
      </w:r>
      <w:r w:rsidRPr="00421B7D">
        <w:rPr>
          <w:rFonts w:ascii="Arial" w:hAnsi="Arial" w:cs="Arial"/>
          <w:i/>
          <w:sz w:val="20"/>
          <w:szCs w:val="20"/>
          <w:highlight w:val="cyan"/>
        </w:rPr>
        <w:t>CAS</w:t>
      </w:r>
      <w:r w:rsidRPr="00421B7D">
        <w:rPr>
          <w:rFonts w:ascii="Arial" w:hAnsi="Arial" w:cs="Arial"/>
          <w:sz w:val="20"/>
          <w:szCs w:val="20"/>
          <w:highlight w:val="cyan"/>
        </w:rPr>
        <w:t xml:space="preserve"> shall, after the parties to the proceeding are notified, automatically be binding beyond the parties to the proceeding upon </w:t>
      </w:r>
      <w:r w:rsidR="002F2C65" w:rsidRPr="00421B7D">
        <w:rPr>
          <w:rFonts w:ascii="Arial" w:hAnsi="Arial" w:cs="Arial"/>
          <w:sz w:val="20"/>
          <w:szCs w:val="20"/>
          <w:highlight w:val="cyan"/>
        </w:rPr>
        <w:t xml:space="preserve">the </w:t>
      </w:r>
      <w:r w:rsidR="002F2C65" w:rsidRPr="00421B7D">
        <w:rPr>
          <w:rFonts w:ascii="Arial" w:hAnsi="Arial" w:cs="Arial"/>
          <w:i/>
          <w:iCs/>
          <w:sz w:val="20"/>
          <w:szCs w:val="20"/>
          <w:highlight w:val="cyan"/>
        </w:rPr>
        <w:t>Commission</w:t>
      </w:r>
      <w:r w:rsidR="002F2C65" w:rsidRPr="00421B7D">
        <w:rPr>
          <w:rFonts w:ascii="Arial" w:hAnsi="Arial" w:cs="Arial"/>
          <w:sz w:val="20"/>
          <w:szCs w:val="20"/>
          <w:highlight w:val="cyan"/>
        </w:rPr>
        <w:t xml:space="preserve"> </w:t>
      </w:r>
      <w:r w:rsidRPr="00421B7D">
        <w:rPr>
          <w:rFonts w:ascii="Arial" w:hAnsi="Arial" w:cs="Arial"/>
          <w:sz w:val="20"/>
          <w:szCs w:val="20"/>
          <w:highlight w:val="cyan"/>
        </w:rPr>
        <w:t xml:space="preserve"> and any </w:t>
      </w:r>
      <w:r w:rsidR="002D7372" w:rsidRPr="00421B7D">
        <w:rPr>
          <w:rFonts w:ascii="Arial" w:hAnsi="Arial" w:cs="Arial"/>
          <w:bCs/>
          <w:i/>
          <w:iCs/>
          <w:sz w:val="20"/>
          <w:highlight w:val="cyan"/>
        </w:rPr>
        <w:t>National Sporting Organisation</w:t>
      </w:r>
      <w:r w:rsidR="002D7372" w:rsidRPr="00421B7D" w:rsidDel="002D7372">
        <w:rPr>
          <w:rFonts w:ascii="Arial" w:hAnsi="Arial" w:cs="Arial"/>
          <w:i/>
          <w:sz w:val="20"/>
          <w:szCs w:val="20"/>
          <w:highlight w:val="cyan"/>
        </w:rPr>
        <w:t xml:space="preserve"> </w:t>
      </w:r>
      <w:r w:rsidRPr="00421B7D">
        <w:rPr>
          <w:rFonts w:ascii="Arial" w:hAnsi="Arial" w:cs="Arial"/>
          <w:sz w:val="20"/>
          <w:szCs w:val="20"/>
          <w:highlight w:val="cyan"/>
        </w:rPr>
        <w:t xml:space="preserve">, as well as every </w:t>
      </w:r>
      <w:r w:rsidRPr="00421B7D">
        <w:rPr>
          <w:rFonts w:ascii="Arial" w:hAnsi="Arial" w:cs="Arial"/>
          <w:i/>
          <w:sz w:val="20"/>
          <w:szCs w:val="20"/>
          <w:highlight w:val="cyan"/>
        </w:rPr>
        <w:t>Signatory</w:t>
      </w:r>
      <w:r w:rsidRPr="00421B7D">
        <w:rPr>
          <w:rFonts w:ascii="Arial" w:hAnsi="Arial" w:cs="Arial"/>
          <w:sz w:val="20"/>
          <w:szCs w:val="20"/>
          <w:highlight w:val="cyan"/>
        </w:rPr>
        <w:t xml:space="preserve"> in every sport with the effects described below:</w:t>
      </w:r>
    </w:p>
    <w:p w14:paraId="006DC091" w14:textId="77777777" w:rsidR="00FA65EF" w:rsidRPr="00421B7D" w:rsidRDefault="00FA65EF" w:rsidP="002B6FCF">
      <w:pPr>
        <w:pStyle w:val="NormalWeb"/>
        <w:spacing w:before="0" w:beforeAutospacing="0" w:after="0" w:afterAutospacing="0"/>
        <w:ind w:left="2340" w:hanging="900"/>
        <w:jc w:val="both"/>
        <w:rPr>
          <w:rFonts w:ascii="Arial" w:hAnsi="Arial" w:cs="Arial"/>
          <w:sz w:val="20"/>
          <w:szCs w:val="20"/>
          <w:highlight w:val="cyan"/>
        </w:rPr>
      </w:pPr>
    </w:p>
    <w:p w14:paraId="0D8128AF" w14:textId="153F2332" w:rsidR="00FD41A0" w:rsidRPr="00421B7D" w:rsidRDefault="00FD41A0" w:rsidP="001F7811">
      <w:pPr>
        <w:pStyle w:val="NormalWeb"/>
        <w:spacing w:before="0" w:beforeAutospacing="0" w:after="0" w:afterAutospacing="0"/>
        <w:ind w:left="3119" w:hanging="851"/>
        <w:jc w:val="both"/>
        <w:rPr>
          <w:rFonts w:ascii="Arial" w:hAnsi="Arial" w:cs="Arial"/>
          <w:sz w:val="20"/>
          <w:szCs w:val="20"/>
          <w:highlight w:val="cyan"/>
        </w:rPr>
      </w:pPr>
      <w:r w:rsidRPr="00421B7D">
        <w:rPr>
          <w:rFonts w:ascii="Arial" w:hAnsi="Arial" w:cs="Arial"/>
          <w:b/>
          <w:sz w:val="20"/>
          <w:szCs w:val="20"/>
          <w:highlight w:val="cyan"/>
        </w:rPr>
        <w:t>15.1.1.1</w:t>
      </w:r>
      <w:r w:rsidRPr="00421B7D">
        <w:rPr>
          <w:rFonts w:ascii="Arial" w:hAnsi="Arial" w:cs="Arial"/>
          <w:sz w:val="20"/>
          <w:szCs w:val="20"/>
          <w:highlight w:val="cyan"/>
        </w:rPr>
        <w:t xml:space="preserve"> </w:t>
      </w:r>
      <w:r w:rsidR="00FA65EF" w:rsidRPr="00421B7D">
        <w:rPr>
          <w:rFonts w:ascii="Arial" w:hAnsi="Arial" w:cs="Arial"/>
          <w:sz w:val="20"/>
          <w:szCs w:val="20"/>
          <w:highlight w:val="cyan"/>
        </w:rPr>
        <w:tab/>
      </w:r>
      <w:r w:rsidRPr="00421B7D">
        <w:rPr>
          <w:rFonts w:ascii="Arial" w:hAnsi="Arial" w:cs="Arial"/>
          <w:sz w:val="20"/>
          <w:szCs w:val="20"/>
          <w:highlight w:val="cyan"/>
        </w:rPr>
        <w:t xml:space="preserve">A decision by any of the above-described bodies imposing a </w:t>
      </w:r>
      <w:r w:rsidRPr="00421B7D">
        <w:rPr>
          <w:rFonts w:ascii="Arial" w:hAnsi="Arial" w:cs="Arial"/>
          <w:i/>
          <w:sz w:val="20"/>
          <w:szCs w:val="20"/>
          <w:highlight w:val="cyan"/>
        </w:rPr>
        <w:t>Provisional Suspension</w:t>
      </w:r>
      <w:r w:rsidRPr="00421B7D">
        <w:rPr>
          <w:rFonts w:ascii="Arial" w:hAnsi="Arial" w:cs="Arial"/>
          <w:sz w:val="20"/>
          <w:szCs w:val="20"/>
          <w:highlight w:val="cyan"/>
        </w:rPr>
        <w:t xml:space="preserve"> automatically prohibits the </w:t>
      </w:r>
      <w:r w:rsidRPr="00421B7D">
        <w:rPr>
          <w:rFonts w:ascii="Arial" w:hAnsi="Arial" w:cs="Arial"/>
          <w:i/>
          <w:sz w:val="20"/>
          <w:szCs w:val="20"/>
          <w:highlight w:val="cyan"/>
        </w:rPr>
        <w:t>Athlete</w:t>
      </w:r>
      <w:r w:rsidRPr="00421B7D">
        <w:rPr>
          <w:rFonts w:ascii="Arial" w:hAnsi="Arial" w:cs="Arial"/>
          <w:sz w:val="20"/>
          <w:szCs w:val="20"/>
          <w:highlight w:val="cyan"/>
        </w:rPr>
        <w:t xml:space="preserve"> or other </w:t>
      </w:r>
      <w:r w:rsidRPr="00421B7D">
        <w:rPr>
          <w:rFonts w:ascii="Arial" w:hAnsi="Arial" w:cs="Arial"/>
          <w:i/>
          <w:sz w:val="20"/>
          <w:szCs w:val="20"/>
          <w:highlight w:val="cyan"/>
        </w:rPr>
        <w:t>Person</w:t>
      </w:r>
      <w:r w:rsidRPr="00421B7D">
        <w:rPr>
          <w:rFonts w:ascii="Arial" w:hAnsi="Arial" w:cs="Arial"/>
          <w:sz w:val="20"/>
          <w:szCs w:val="20"/>
          <w:highlight w:val="cyan"/>
        </w:rPr>
        <w:t xml:space="preserve"> from participation (as described in Article 10.14.1) in all sports within the authority of any </w:t>
      </w:r>
      <w:r w:rsidRPr="00421B7D">
        <w:rPr>
          <w:rFonts w:ascii="Arial" w:hAnsi="Arial" w:cs="Arial"/>
          <w:i/>
          <w:sz w:val="20"/>
          <w:szCs w:val="20"/>
          <w:highlight w:val="cyan"/>
        </w:rPr>
        <w:t>Signatory</w:t>
      </w:r>
      <w:r w:rsidRPr="00421B7D">
        <w:rPr>
          <w:rFonts w:ascii="Arial" w:hAnsi="Arial" w:cs="Arial"/>
          <w:sz w:val="20"/>
          <w:szCs w:val="20"/>
          <w:highlight w:val="cyan"/>
        </w:rPr>
        <w:t xml:space="preserve"> during the </w:t>
      </w:r>
      <w:r w:rsidRPr="00421B7D">
        <w:rPr>
          <w:rFonts w:ascii="Arial" w:hAnsi="Arial" w:cs="Arial"/>
          <w:i/>
          <w:sz w:val="20"/>
          <w:szCs w:val="20"/>
          <w:highlight w:val="cyan"/>
        </w:rPr>
        <w:t>Provisional Suspension</w:t>
      </w:r>
      <w:r w:rsidRPr="00421B7D">
        <w:rPr>
          <w:rFonts w:ascii="Arial" w:hAnsi="Arial" w:cs="Arial"/>
          <w:sz w:val="20"/>
          <w:szCs w:val="20"/>
          <w:highlight w:val="cyan"/>
        </w:rPr>
        <w:t>.</w:t>
      </w:r>
    </w:p>
    <w:p w14:paraId="2F028948" w14:textId="77777777" w:rsidR="00FA65EF" w:rsidRPr="00421B7D" w:rsidRDefault="00FA65EF" w:rsidP="00FA65EF">
      <w:pPr>
        <w:pStyle w:val="NormalWeb"/>
        <w:spacing w:before="0" w:beforeAutospacing="0" w:after="0" w:afterAutospacing="0"/>
        <w:ind w:left="2880" w:hanging="1080"/>
        <w:jc w:val="both"/>
        <w:rPr>
          <w:rFonts w:ascii="Arial" w:hAnsi="Arial" w:cs="Arial"/>
          <w:sz w:val="20"/>
          <w:szCs w:val="20"/>
          <w:highlight w:val="cyan"/>
        </w:rPr>
      </w:pPr>
    </w:p>
    <w:p w14:paraId="0F596DFB" w14:textId="77777777" w:rsidR="00FD41A0" w:rsidRPr="00421B7D" w:rsidRDefault="00FD41A0" w:rsidP="001F7811">
      <w:pPr>
        <w:pStyle w:val="NormalWeb"/>
        <w:spacing w:before="0" w:beforeAutospacing="0" w:after="0" w:afterAutospacing="0"/>
        <w:ind w:left="3119" w:hanging="851"/>
        <w:jc w:val="both"/>
        <w:rPr>
          <w:rFonts w:ascii="Arial" w:hAnsi="Arial" w:cs="Arial"/>
          <w:sz w:val="20"/>
          <w:szCs w:val="20"/>
          <w:highlight w:val="cyan"/>
        </w:rPr>
      </w:pPr>
      <w:r w:rsidRPr="00421B7D">
        <w:rPr>
          <w:rFonts w:ascii="Arial" w:hAnsi="Arial" w:cs="Arial"/>
          <w:b/>
          <w:sz w:val="20"/>
          <w:szCs w:val="20"/>
          <w:highlight w:val="cyan"/>
        </w:rPr>
        <w:t>15.1.1.2</w:t>
      </w:r>
      <w:r w:rsidRPr="00421B7D">
        <w:rPr>
          <w:rFonts w:ascii="Arial" w:hAnsi="Arial" w:cs="Arial"/>
          <w:sz w:val="20"/>
          <w:szCs w:val="20"/>
          <w:highlight w:val="cyan"/>
        </w:rPr>
        <w:t xml:space="preserve"> </w:t>
      </w:r>
      <w:r w:rsidR="00FA65EF" w:rsidRPr="00421B7D">
        <w:rPr>
          <w:rFonts w:ascii="Arial" w:hAnsi="Arial" w:cs="Arial"/>
          <w:sz w:val="20"/>
          <w:szCs w:val="20"/>
          <w:highlight w:val="cyan"/>
        </w:rPr>
        <w:tab/>
      </w:r>
      <w:r w:rsidRPr="00421B7D">
        <w:rPr>
          <w:rFonts w:ascii="Arial" w:hAnsi="Arial" w:cs="Arial"/>
          <w:sz w:val="20"/>
          <w:szCs w:val="20"/>
          <w:highlight w:val="cyan"/>
        </w:rPr>
        <w:t xml:space="preserve">A decision by any of the above-described bodies imposing a period of </w:t>
      </w:r>
      <w:r w:rsidRPr="00421B7D">
        <w:rPr>
          <w:rFonts w:ascii="Arial" w:hAnsi="Arial" w:cs="Arial"/>
          <w:i/>
          <w:sz w:val="20"/>
          <w:szCs w:val="20"/>
          <w:highlight w:val="cyan"/>
        </w:rPr>
        <w:t>Ineligibility</w:t>
      </w:r>
      <w:r w:rsidRPr="00421B7D">
        <w:rPr>
          <w:rFonts w:ascii="Arial" w:hAnsi="Arial" w:cs="Arial"/>
          <w:sz w:val="20"/>
          <w:szCs w:val="20"/>
          <w:highlight w:val="cyan"/>
        </w:rPr>
        <w:t xml:space="preserve"> (after a hearing has occurred or been waived) automatically prohibits the </w:t>
      </w:r>
      <w:r w:rsidRPr="00421B7D">
        <w:rPr>
          <w:rFonts w:ascii="Arial" w:hAnsi="Arial" w:cs="Arial"/>
          <w:i/>
          <w:sz w:val="20"/>
          <w:szCs w:val="20"/>
          <w:highlight w:val="cyan"/>
        </w:rPr>
        <w:t>Athlete</w:t>
      </w:r>
      <w:r w:rsidRPr="00421B7D">
        <w:rPr>
          <w:rFonts w:ascii="Arial" w:hAnsi="Arial" w:cs="Arial"/>
          <w:sz w:val="20"/>
          <w:szCs w:val="20"/>
          <w:highlight w:val="cyan"/>
        </w:rPr>
        <w:t xml:space="preserve"> or other </w:t>
      </w:r>
      <w:r w:rsidRPr="00421B7D">
        <w:rPr>
          <w:rFonts w:ascii="Arial" w:hAnsi="Arial" w:cs="Arial"/>
          <w:i/>
          <w:sz w:val="20"/>
          <w:szCs w:val="20"/>
          <w:highlight w:val="cyan"/>
        </w:rPr>
        <w:t>Person</w:t>
      </w:r>
      <w:r w:rsidRPr="00421B7D">
        <w:rPr>
          <w:rFonts w:ascii="Arial" w:hAnsi="Arial" w:cs="Arial"/>
          <w:sz w:val="20"/>
          <w:szCs w:val="20"/>
          <w:highlight w:val="cyan"/>
        </w:rPr>
        <w:t xml:space="preserve"> from participation (as described in Article 10.14.1) in all sports within the authority of any </w:t>
      </w:r>
      <w:r w:rsidRPr="00421B7D">
        <w:rPr>
          <w:rFonts w:ascii="Arial" w:hAnsi="Arial" w:cs="Arial"/>
          <w:i/>
          <w:sz w:val="20"/>
          <w:szCs w:val="20"/>
          <w:highlight w:val="cyan"/>
        </w:rPr>
        <w:t>Signatory</w:t>
      </w:r>
      <w:r w:rsidRPr="00421B7D">
        <w:rPr>
          <w:rFonts w:ascii="Arial" w:hAnsi="Arial" w:cs="Arial"/>
          <w:sz w:val="20"/>
          <w:szCs w:val="20"/>
          <w:highlight w:val="cyan"/>
        </w:rPr>
        <w:t xml:space="preserve"> for the period of </w:t>
      </w:r>
      <w:r w:rsidRPr="00421B7D">
        <w:rPr>
          <w:rFonts w:ascii="Arial" w:hAnsi="Arial" w:cs="Arial"/>
          <w:i/>
          <w:sz w:val="20"/>
          <w:szCs w:val="20"/>
          <w:highlight w:val="cyan"/>
        </w:rPr>
        <w:t>Ineligibility</w:t>
      </w:r>
      <w:r w:rsidRPr="00421B7D">
        <w:rPr>
          <w:rFonts w:ascii="Arial" w:hAnsi="Arial" w:cs="Arial"/>
          <w:sz w:val="20"/>
          <w:szCs w:val="20"/>
          <w:highlight w:val="cyan"/>
        </w:rPr>
        <w:t>.</w:t>
      </w:r>
    </w:p>
    <w:p w14:paraId="74DCF7B5" w14:textId="77777777" w:rsidR="00FA65EF" w:rsidRPr="00421B7D" w:rsidRDefault="00FA65EF" w:rsidP="00FA65EF">
      <w:pPr>
        <w:pStyle w:val="NormalWeb"/>
        <w:spacing w:before="0" w:beforeAutospacing="0" w:after="0" w:afterAutospacing="0"/>
        <w:ind w:left="2880" w:hanging="1080"/>
        <w:jc w:val="both"/>
        <w:rPr>
          <w:rFonts w:ascii="Arial" w:hAnsi="Arial" w:cs="Arial"/>
          <w:sz w:val="20"/>
          <w:szCs w:val="20"/>
          <w:highlight w:val="cyan"/>
        </w:rPr>
      </w:pPr>
    </w:p>
    <w:p w14:paraId="5C17C1D1" w14:textId="2DE43CB1" w:rsidR="00FD41A0" w:rsidRPr="00421B7D" w:rsidRDefault="00FD41A0" w:rsidP="00FA65EF">
      <w:pPr>
        <w:pStyle w:val="NormalWeb"/>
        <w:spacing w:before="0" w:beforeAutospacing="0" w:after="0" w:afterAutospacing="0"/>
        <w:ind w:left="3240" w:hanging="900"/>
        <w:jc w:val="both"/>
        <w:rPr>
          <w:rFonts w:ascii="Arial" w:hAnsi="Arial" w:cs="Arial"/>
          <w:sz w:val="20"/>
          <w:szCs w:val="20"/>
          <w:highlight w:val="cyan"/>
        </w:rPr>
      </w:pPr>
      <w:r w:rsidRPr="00421B7D">
        <w:rPr>
          <w:rFonts w:ascii="Arial" w:hAnsi="Arial" w:cs="Arial"/>
          <w:b/>
          <w:sz w:val="20"/>
          <w:szCs w:val="20"/>
          <w:highlight w:val="cyan"/>
        </w:rPr>
        <w:t>15.1.1.3</w:t>
      </w:r>
      <w:r w:rsidRPr="00421B7D">
        <w:rPr>
          <w:rFonts w:ascii="Arial" w:hAnsi="Arial" w:cs="Arial"/>
          <w:sz w:val="20"/>
          <w:szCs w:val="20"/>
          <w:highlight w:val="cyan"/>
        </w:rPr>
        <w:t xml:space="preserve"> </w:t>
      </w:r>
      <w:r w:rsidR="00FA65EF" w:rsidRPr="00421B7D">
        <w:rPr>
          <w:rFonts w:ascii="Arial" w:hAnsi="Arial" w:cs="Arial"/>
          <w:sz w:val="20"/>
          <w:szCs w:val="20"/>
          <w:highlight w:val="cyan"/>
        </w:rPr>
        <w:tab/>
      </w:r>
      <w:r w:rsidRPr="00421B7D">
        <w:rPr>
          <w:rFonts w:ascii="Arial" w:hAnsi="Arial" w:cs="Arial"/>
          <w:sz w:val="20"/>
          <w:szCs w:val="20"/>
          <w:highlight w:val="cyan"/>
        </w:rPr>
        <w:t>A decision by any of the above-described bodies accepting an anti-doping rule violation</w:t>
      </w:r>
      <w:r w:rsidR="00534F66" w:rsidRPr="00421B7D">
        <w:rPr>
          <w:rFonts w:ascii="Arial" w:hAnsi="Arial" w:cs="Arial"/>
          <w:sz w:val="20"/>
          <w:szCs w:val="20"/>
          <w:highlight w:val="cyan"/>
        </w:rPr>
        <w:t xml:space="preserve"> or violation of Article 10.14.1</w:t>
      </w:r>
      <w:r w:rsidRPr="00421B7D">
        <w:rPr>
          <w:rFonts w:ascii="Arial" w:hAnsi="Arial" w:cs="Arial"/>
          <w:sz w:val="20"/>
          <w:szCs w:val="20"/>
          <w:highlight w:val="cyan"/>
        </w:rPr>
        <w:t xml:space="preserve"> automatically binds all </w:t>
      </w:r>
      <w:r w:rsidRPr="00421B7D">
        <w:rPr>
          <w:rFonts w:ascii="Arial" w:hAnsi="Arial" w:cs="Arial"/>
          <w:i/>
          <w:sz w:val="20"/>
          <w:szCs w:val="20"/>
          <w:highlight w:val="cyan"/>
        </w:rPr>
        <w:t>Signatories</w:t>
      </w:r>
      <w:r w:rsidRPr="00421B7D">
        <w:rPr>
          <w:rFonts w:ascii="Arial" w:hAnsi="Arial" w:cs="Arial"/>
          <w:sz w:val="20"/>
          <w:szCs w:val="20"/>
          <w:highlight w:val="cyan"/>
        </w:rPr>
        <w:t>.</w:t>
      </w:r>
    </w:p>
    <w:p w14:paraId="1673561B" w14:textId="77777777" w:rsidR="00FA65EF" w:rsidRPr="00421B7D" w:rsidRDefault="00FA65EF" w:rsidP="00FA65EF">
      <w:pPr>
        <w:pStyle w:val="NormalWeb"/>
        <w:spacing w:before="0" w:beforeAutospacing="0" w:after="0" w:afterAutospacing="0"/>
        <w:ind w:left="3240" w:hanging="900"/>
        <w:jc w:val="both"/>
        <w:rPr>
          <w:rFonts w:ascii="Arial" w:hAnsi="Arial" w:cs="Arial"/>
          <w:sz w:val="20"/>
          <w:szCs w:val="20"/>
          <w:highlight w:val="cyan"/>
        </w:rPr>
      </w:pPr>
    </w:p>
    <w:p w14:paraId="61BB01DA" w14:textId="77777777" w:rsidR="00FD41A0" w:rsidRPr="00421B7D" w:rsidRDefault="00FD41A0" w:rsidP="001F7811">
      <w:pPr>
        <w:pStyle w:val="NormalWeb"/>
        <w:spacing w:before="0" w:beforeAutospacing="0" w:after="0" w:afterAutospacing="0"/>
        <w:ind w:left="3119" w:hanging="851"/>
        <w:jc w:val="both"/>
        <w:rPr>
          <w:rFonts w:ascii="Arial" w:hAnsi="Arial" w:cs="Arial"/>
          <w:sz w:val="20"/>
          <w:szCs w:val="20"/>
          <w:highlight w:val="cyan"/>
        </w:rPr>
      </w:pPr>
      <w:r w:rsidRPr="00421B7D">
        <w:rPr>
          <w:rFonts w:ascii="Arial" w:hAnsi="Arial" w:cs="Arial"/>
          <w:b/>
          <w:sz w:val="20"/>
          <w:szCs w:val="20"/>
          <w:highlight w:val="cyan"/>
        </w:rPr>
        <w:lastRenderedPageBreak/>
        <w:t>15.1.1.4</w:t>
      </w:r>
      <w:r w:rsidRPr="00421B7D">
        <w:rPr>
          <w:rFonts w:ascii="Arial" w:hAnsi="Arial" w:cs="Arial"/>
          <w:b/>
          <w:sz w:val="20"/>
          <w:szCs w:val="20"/>
          <w:highlight w:val="cyan"/>
        </w:rPr>
        <w:tab/>
      </w:r>
      <w:r w:rsidRPr="00421B7D">
        <w:rPr>
          <w:rFonts w:ascii="Arial" w:hAnsi="Arial" w:cs="Arial"/>
          <w:sz w:val="20"/>
          <w:szCs w:val="20"/>
          <w:highlight w:val="cyan"/>
        </w:rPr>
        <w:t xml:space="preserve">A decision by any of the above-described bodies to </w:t>
      </w:r>
      <w:r w:rsidRPr="00421B7D">
        <w:rPr>
          <w:rFonts w:ascii="Arial" w:hAnsi="Arial" w:cs="Arial"/>
          <w:i/>
          <w:sz w:val="20"/>
          <w:szCs w:val="20"/>
          <w:highlight w:val="cyan"/>
        </w:rPr>
        <w:t>Disqualify</w:t>
      </w:r>
      <w:r w:rsidRPr="00421B7D">
        <w:rPr>
          <w:rFonts w:ascii="Arial" w:hAnsi="Arial" w:cs="Arial"/>
          <w:sz w:val="20"/>
          <w:szCs w:val="20"/>
          <w:highlight w:val="cyan"/>
        </w:rPr>
        <w:t xml:space="preserve"> results under Article 10.10 for a specified period automatically </w:t>
      </w:r>
      <w:r w:rsidRPr="00421B7D">
        <w:rPr>
          <w:rFonts w:ascii="Arial" w:hAnsi="Arial" w:cs="Arial"/>
          <w:i/>
          <w:sz w:val="20"/>
          <w:szCs w:val="20"/>
          <w:highlight w:val="cyan"/>
        </w:rPr>
        <w:t>Disqualifies</w:t>
      </w:r>
      <w:r w:rsidRPr="00421B7D">
        <w:rPr>
          <w:rFonts w:ascii="Arial" w:hAnsi="Arial" w:cs="Arial"/>
          <w:sz w:val="20"/>
          <w:szCs w:val="20"/>
          <w:highlight w:val="cyan"/>
        </w:rPr>
        <w:t xml:space="preserve"> all results obtained within the authority of any </w:t>
      </w:r>
      <w:r w:rsidRPr="00421B7D">
        <w:rPr>
          <w:rFonts w:ascii="Arial" w:hAnsi="Arial" w:cs="Arial"/>
          <w:i/>
          <w:sz w:val="20"/>
          <w:szCs w:val="20"/>
          <w:highlight w:val="cyan"/>
        </w:rPr>
        <w:t>Signatory</w:t>
      </w:r>
      <w:r w:rsidRPr="00421B7D">
        <w:rPr>
          <w:rFonts w:ascii="Arial" w:hAnsi="Arial" w:cs="Arial"/>
          <w:sz w:val="20"/>
          <w:szCs w:val="20"/>
          <w:highlight w:val="cyan"/>
        </w:rPr>
        <w:t xml:space="preserve"> during the specified period.</w:t>
      </w:r>
    </w:p>
    <w:p w14:paraId="5E43034D" w14:textId="77777777" w:rsidR="00FA65EF" w:rsidRPr="00421B7D" w:rsidRDefault="00FA65EF" w:rsidP="00FA65EF">
      <w:pPr>
        <w:pStyle w:val="NormalWeb"/>
        <w:spacing w:before="0" w:beforeAutospacing="0" w:after="0" w:afterAutospacing="0"/>
        <w:ind w:left="3240" w:hanging="900"/>
        <w:jc w:val="both"/>
        <w:rPr>
          <w:rFonts w:ascii="Arial" w:hAnsi="Arial" w:cs="Arial"/>
          <w:sz w:val="20"/>
          <w:szCs w:val="20"/>
          <w:highlight w:val="cyan"/>
        </w:rPr>
      </w:pPr>
    </w:p>
    <w:p w14:paraId="4BE28B85" w14:textId="0713CA39" w:rsidR="00FD41A0" w:rsidRPr="00421B7D" w:rsidRDefault="00FD41A0" w:rsidP="001F7811">
      <w:pPr>
        <w:pStyle w:val="NormalWeb"/>
        <w:spacing w:before="0" w:beforeAutospacing="0" w:after="0" w:afterAutospacing="0"/>
        <w:ind w:left="2268" w:hanging="850"/>
        <w:jc w:val="both"/>
        <w:rPr>
          <w:rFonts w:ascii="Arial" w:hAnsi="Arial" w:cs="Arial"/>
          <w:sz w:val="20"/>
          <w:szCs w:val="20"/>
          <w:highlight w:val="cyan"/>
        </w:rPr>
      </w:pPr>
      <w:r w:rsidRPr="00421B7D">
        <w:rPr>
          <w:rFonts w:ascii="Arial" w:hAnsi="Arial" w:cs="Arial"/>
          <w:b/>
          <w:sz w:val="20"/>
          <w:szCs w:val="20"/>
          <w:highlight w:val="cyan"/>
        </w:rPr>
        <w:t>15.1.2</w:t>
      </w:r>
      <w:r w:rsidRPr="00421B7D">
        <w:rPr>
          <w:rFonts w:ascii="Arial" w:hAnsi="Arial" w:cs="Arial"/>
          <w:sz w:val="20"/>
          <w:szCs w:val="20"/>
          <w:highlight w:val="cyan"/>
        </w:rPr>
        <w:t xml:space="preserve"> </w:t>
      </w:r>
      <w:r w:rsidRPr="00421B7D">
        <w:rPr>
          <w:rFonts w:ascii="Arial" w:hAnsi="Arial" w:cs="Arial"/>
          <w:sz w:val="20"/>
          <w:szCs w:val="20"/>
          <w:highlight w:val="cyan"/>
        </w:rPr>
        <w:tab/>
      </w:r>
      <w:r w:rsidR="00AA2872" w:rsidRPr="00421B7D">
        <w:rPr>
          <w:rFonts w:ascii="Arial" w:hAnsi="Arial" w:cs="Arial"/>
          <w:sz w:val="20"/>
          <w:szCs w:val="20"/>
          <w:highlight w:val="cyan"/>
        </w:rPr>
        <w:t xml:space="preserve">The </w:t>
      </w:r>
      <w:r w:rsidR="00AA2872" w:rsidRPr="00421B7D">
        <w:rPr>
          <w:rFonts w:ascii="Arial" w:hAnsi="Arial" w:cs="Arial"/>
          <w:i/>
          <w:iCs/>
          <w:sz w:val="20"/>
          <w:szCs w:val="20"/>
          <w:highlight w:val="cyan"/>
        </w:rPr>
        <w:t>Commission</w:t>
      </w:r>
      <w:r w:rsidR="001551D5" w:rsidRPr="00421B7D">
        <w:rPr>
          <w:rFonts w:ascii="Arial" w:hAnsi="Arial" w:cs="Arial"/>
          <w:sz w:val="20"/>
          <w:szCs w:val="20"/>
          <w:highlight w:val="cyan"/>
        </w:rPr>
        <w:t xml:space="preserve"> </w:t>
      </w:r>
      <w:r w:rsidRPr="00421B7D">
        <w:rPr>
          <w:rFonts w:ascii="Arial" w:hAnsi="Arial" w:cs="Arial"/>
          <w:sz w:val="20"/>
          <w:szCs w:val="20"/>
          <w:highlight w:val="cyan"/>
        </w:rPr>
        <w:t xml:space="preserve">and any </w:t>
      </w:r>
      <w:r w:rsidR="002D7372" w:rsidRPr="00421B7D">
        <w:rPr>
          <w:rFonts w:ascii="Arial" w:hAnsi="Arial" w:cs="Arial"/>
          <w:bCs/>
          <w:i/>
          <w:iCs/>
          <w:sz w:val="20"/>
          <w:highlight w:val="cyan"/>
        </w:rPr>
        <w:t>National Sporting Organisation</w:t>
      </w:r>
      <w:r w:rsidR="0005752C" w:rsidRPr="00421B7D">
        <w:rPr>
          <w:rFonts w:ascii="Arial" w:hAnsi="Arial" w:cs="Arial"/>
          <w:sz w:val="20"/>
          <w:szCs w:val="20"/>
          <w:highlight w:val="cyan"/>
        </w:rPr>
        <w:t xml:space="preserve"> </w:t>
      </w:r>
      <w:r w:rsidRPr="00421B7D">
        <w:rPr>
          <w:rFonts w:ascii="Arial" w:hAnsi="Arial" w:cs="Arial"/>
          <w:sz w:val="20"/>
          <w:szCs w:val="20"/>
          <w:highlight w:val="cyan"/>
        </w:rPr>
        <w:t xml:space="preserve">shall recognize and implement a decision and its effects as required by Article 15.1.1, without any further action required, on the earlier of the date </w:t>
      </w:r>
      <w:r w:rsidR="00AA2872" w:rsidRPr="00421B7D">
        <w:rPr>
          <w:rFonts w:ascii="Arial" w:hAnsi="Arial" w:cs="Arial"/>
          <w:sz w:val="20"/>
          <w:highlight w:val="cyan"/>
        </w:rPr>
        <w:t xml:space="preserve">the </w:t>
      </w:r>
      <w:r w:rsidR="00AA2872" w:rsidRPr="00421B7D">
        <w:rPr>
          <w:rFonts w:ascii="Arial" w:hAnsi="Arial" w:cs="Arial"/>
          <w:i/>
          <w:iCs/>
          <w:sz w:val="20"/>
          <w:highlight w:val="cyan"/>
        </w:rPr>
        <w:t>Commission</w:t>
      </w:r>
      <w:r w:rsidR="00AA2872" w:rsidRPr="00421B7D">
        <w:rPr>
          <w:rFonts w:ascii="Arial" w:hAnsi="Arial" w:cs="Arial"/>
          <w:sz w:val="20"/>
          <w:highlight w:val="cyan"/>
        </w:rPr>
        <w:t xml:space="preserve"> </w:t>
      </w:r>
      <w:r w:rsidR="00947DFB" w:rsidRPr="00421B7D">
        <w:rPr>
          <w:rFonts w:ascii="Arial" w:hAnsi="Arial" w:cs="Arial"/>
          <w:sz w:val="20"/>
          <w:szCs w:val="20"/>
          <w:highlight w:val="cyan"/>
        </w:rPr>
        <w:t xml:space="preserve"> </w:t>
      </w:r>
      <w:r w:rsidRPr="00421B7D">
        <w:rPr>
          <w:rFonts w:ascii="Arial" w:hAnsi="Arial" w:cs="Arial"/>
          <w:sz w:val="20"/>
          <w:szCs w:val="20"/>
          <w:highlight w:val="cyan"/>
        </w:rPr>
        <w:t xml:space="preserve">receives actual notice of the decision or the date the decision is placed into </w:t>
      </w:r>
      <w:r w:rsidRPr="00421B7D">
        <w:rPr>
          <w:rFonts w:ascii="Arial" w:hAnsi="Arial" w:cs="Arial"/>
          <w:i/>
          <w:sz w:val="20"/>
          <w:szCs w:val="20"/>
          <w:highlight w:val="cyan"/>
        </w:rPr>
        <w:t>ADAMS</w:t>
      </w:r>
      <w:r w:rsidRPr="00421B7D">
        <w:rPr>
          <w:rFonts w:ascii="Arial" w:hAnsi="Arial" w:cs="Arial"/>
          <w:sz w:val="20"/>
          <w:szCs w:val="20"/>
          <w:highlight w:val="cyan"/>
        </w:rPr>
        <w:t>.</w:t>
      </w:r>
    </w:p>
    <w:p w14:paraId="4D0F5265" w14:textId="77777777" w:rsidR="002B6FCF" w:rsidRPr="00421B7D" w:rsidRDefault="002B6FCF" w:rsidP="002B6FCF">
      <w:pPr>
        <w:pStyle w:val="NormalWeb"/>
        <w:spacing w:before="0" w:beforeAutospacing="0" w:after="0" w:afterAutospacing="0"/>
        <w:ind w:left="2340" w:hanging="900"/>
        <w:jc w:val="both"/>
        <w:rPr>
          <w:rFonts w:ascii="Arial" w:hAnsi="Arial" w:cs="Arial"/>
          <w:sz w:val="20"/>
          <w:szCs w:val="20"/>
          <w:highlight w:val="cyan"/>
        </w:rPr>
      </w:pPr>
    </w:p>
    <w:p w14:paraId="5FD8C7CD" w14:textId="30FC4EE3" w:rsidR="00FD41A0" w:rsidRPr="00421B7D" w:rsidRDefault="00FD41A0" w:rsidP="001F7811">
      <w:pPr>
        <w:pStyle w:val="NormalWeb"/>
        <w:spacing w:before="0" w:beforeAutospacing="0" w:after="0" w:afterAutospacing="0"/>
        <w:ind w:left="2268" w:hanging="850"/>
        <w:jc w:val="both"/>
        <w:rPr>
          <w:rFonts w:ascii="Arial" w:hAnsi="Arial" w:cs="Arial"/>
          <w:sz w:val="20"/>
          <w:szCs w:val="20"/>
          <w:highlight w:val="cyan"/>
        </w:rPr>
      </w:pPr>
      <w:r w:rsidRPr="00421B7D">
        <w:rPr>
          <w:rFonts w:ascii="Arial" w:hAnsi="Arial" w:cs="Arial"/>
          <w:b/>
          <w:sz w:val="20"/>
          <w:szCs w:val="20"/>
          <w:highlight w:val="cyan"/>
        </w:rPr>
        <w:t>15.1.3</w:t>
      </w:r>
      <w:r w:rsidRPr="00421B7D">
        <w:rPr>
          <w:rFonts w:ascii="Arial" w:hAnsi="Arial" w:cs="Arial"/>
          <w:sz w:val="20"/>
          <w:szCs w:val="20"/>
          <w:highlight w:val="cyan"/>
        </w:rPr>
        <w:t xml:space="preserve"> </w:t>
      </w:r>
      <w:r w:rsidRPr="00421B7D">
        <w:rPr>
          <w:rFonts w:ascii="Arial" w:hAnsi="Arial" w:cs="Arial"/>
          <w:sz w:val="20"/>
          <w:szCs w:val="20"/>
          <w:highlight w:val="cyan"/>
        </w:rPr>
        <w:tab/>
        <w:t xml:space="preserve">A decision by an </w:t>
      </w:r>
      <w:r w:rsidRPr="00421B7D">
        <w:rPr>
          <w:rFonts w:ascii="Arial" w:hAnsi="Arial" w:cs="Arial"/>
          <w:i/>
          <w:sz w:val="20"/>
          <w:szCs w:val="20"/>
          <w:highlight w:val="cyan"/>
        </w:rPr>
        <w:t xml:space="preserve">Anti-Doping </w:t>
      </w:r>
      <w:r w:rsidR="00892AEB" w:rsidRPr="00421B7D">
        <w:rPr>
          <w:rFonts w:ascii="Arial" w:hAnsi="Arial" w:cs="Arial"/>
          <w:i/>
          <w:sz w:val="20"/>
          <w:szCs w:val="20"/>
          <w:highlight w:val="cyan"/>
        </w:rPr>
        <w:t>Organisation</w:t>
      </w:r>
      <w:r w:rsidRPr="00421B7D">
        <w:rPr>
          <w:rFonts w:ascii="Arial" w:hAnsi="Arial" w:cs="Arial"/>
          <w:sz w:val="20"/>
          <w:szCs w:val="20"/>
          <w:highlight w:val="cyan"/>
        </w:rPr>
        <w:t xml:space="preserve">, </w:t>
      </w:r>
      <w:r w:rsidR="00275942" w:rsidRPr="00421B7D">
        <w:rPr>
          <w:rFonts w:ascii="Arial" w:hAnsi="Arial" w:cs="Arial"/>
          <w:sz w:val="20"/>
          <w:szCs w:val="20"/>
          <w:highlight w:val="cyan"/>
        </w:rPr>
        <w:t>an</w:t>
      </w:r>
      <w:r w:rsidRPr="00421B7D">
        <w:rPr>
          <w:rFonts w:ascii="Arial" w:hAnsi="Arial" w:cs="Arial"/>
          <w:sz w:val="20"/>
          <w:szCs w:val="20"/>
          <w:highlight w:val="cyan"/>
        </w:rPr>
        <w:t xml:space="preserve"> appellate body or </w:t>
      </w:r>
      <w:r w:rsidRPr="00421B7D">
        <w:rPr>
          <w:rFonts w:ascii="Arial" w:hAnsi="Arial" w:cs="Arial"/>
          <w:i/>
          <w:sz w:val="20"/>
          <w:szCs w:val="20"/>
          <w:highlight w:val="cyan"/>
        </w:rPr>
        <w:t>CAS</w:t>
      </w:r>
      <w:r w:rsidRPr="00421B7D">
        <w:rPr>
          <w:rFonts w:ascii="Arial" w:hAnsi="Arial" w:cs="Arial"/>
          <w:sz w:val="20"/>
          <w:szCs w:val="20"/>
          <w:highlight w:val="cyan"/>
        </w:rPr>
        <w:t xml:space="preserve"> to suspend, or lift, </w:t>
      </w:r>
      <w:r w:rsidRPr="00421B7D">
        <w:rPr>
          <w:rFonts w:ascii="Arial" w:hAnsi="Arial" w:cs="Arial"/>
          <w:i/>
          <w:sz w:val="20"/>
          <w:szCs w:val="20"/>
          <w:highlight w:val="cyan"/>
        </w:rPr>
        <w:t>Consequences</w:t>
      </w:r>
      <w:r w:rsidRPr="00421B7D">
        <w:rPr>
          <w:rFonts w:ascii="Arial" w:hAnsi="Arial" w:cs="Arial"/>
          <w:sz w:val="20"/>
          <w:szCs w:val="20"/>
          <w:highlight w:val="cyan"/>
        </w:rPr>
        <w:t xml:space="preserve"> shall be binding upon </w:t>
      </w:r>
      <w:r w:rsidR="00AA2872" w:rsidRPr="00421B7D">
        <w:rPr>
          <w:rFonts w:ascii="Arial" w:hAnsi="Arial" w:cs="Arial"/>
          <w:sz w:val="20"/>
          <w:highlight w:val="cyan"/>
        </w:rPr>
        <w:t xml:space="preserve">the </w:t>
      </w:r>
      <w:r w:rsidR="00AA2872" w:rsidRPr="00421B7D">
        <w:rPr>
          <w:rFonts w:ascii="Arial" w:hAnsi="Arial" w:cs="Arial"/>
          <w:i/>
          <w:iCs/>
          <w:sz w:val="20"/>
          <w:highlight w:val="cyan"/>
        </w:rPr>
        <w:t>Commission</w:t>
      </w:r>
      <w:r w:rsidR="00947DFB" w:rsidRPr="00421B7D">
        <w:rPr>
          <w:rFonts w:ascii="Arial" w:hAnsi="Arial" w:cs="Arial"/>
          <w:sz w:val="20"/>
          <w:szCs w:val="20"/>
          <w:highlight w:val="cyan"/>
        </w:rPr>
        <w:t>,</w:t>
      </w:r>
      <w:r w:rsidR="00307D15" w:rsidRPr="00421B7D">
        <w:rPr>
          <w:rFonts w:ascii="Arial" w:hAnsi="Arial" w:cs="Arial"/>
          <w:sz w:val="20"/>
          <w:szCs w:val="20"/>
          <w:highlight w:val="cyan"/>
        </w:rPr>
        <w:t xml:space="preserve"> </w:t>
      </w:r>
      <w:r w:rsidR="00307D15" w:rsidRPr="00421B7D">
        <w:rPr>
          <w:rFonts w:ascii="Arial" w:hAnsi="Arial" w:cs="Arial"/>
          <w:i/>
          <w:iCs/>
          <w:sz w:val="20"/>
          <w:szCs w:val="20"/>
          <w:highlight w:val="cyan"/>
        </w:rPr>
        <w:t>National Sporting Organisations</w:t>
      </w:r>
      <w:r w:rsidRPr="00421B7D">
        <w:rPr>
          <w:rFonts w:ascii="Arial" w:hAnsi="Arial" w:cs="Arial"/>
          <w:sz w:val="20"/>
          <w:szCs w:val="20"/>
          <w:highlight w:val="cyan"/>
        </w:rPr>
        <w:t xml:space="preserve">, without any further action required, on the earlier of the date </w:t>
      </w:r>
      <w:r w:rsidR="00AA2872" w:rsidRPr="00421B7D">
        <w:rPr>
          <w:rFonts w:ascii="Arial" w:hAnsi="Arial" w:cs="Arial"/>
          <w:sz w:val="20"/>
          <w:highlight w:val="cyan"/>
        </w:rPr>
        <w:t xml:space="preserve">the </w:t>
      </w:r>
      <w:r w:rsidR="00AA2872" w:rsidRPr="00421B7D">
        <w:rPr>
          <w:rFonts w:ascii="Arial" w:hAnsi="Arial" w:cs="Arial"/>
          <w:i/>
          <w:iCs/>
          <w:sz w:val="20"/>
          <w:highlight w:val="cyan"/>
        </w:rPr>
        <w:t>Commission</w:t>
      </w:r>
      <w:r w:rsidR="00AA2872" w:rsidRPr="00421B7D">
        <w:rPr>
          <w:rFonts w:ascii="Arial" w:hAnsi="Arial" w:cs="Arial"/>
          <w:sz w:val="20"/>
          <w:highlight w:val="cyan"/>
        </w:rPr>
        <w:t xml:space="preserve"> </w:t>
      </w:r>
      <w:r w:rsidRPr="00421B7D">
        <w:rPr>
          <w:rFonts w:ascii="Arial" w:hAnsi="Arial" w:cs="Arial"/>
          <w:sz w:val="20"/>
          <w:szCs w:val="20"/>
          <w:highlight w:val="cyan"/>
        </w:rPr>
        <w:t xml:space="preserve">receives actual notice of the decision or the date the decision is placed into </w:t>
      </w:r>
      <w:r w:rsidRPr="00421B7D">
        <w:rPr>
          <w:rFonts w:ascii="Arial" w:hAnsi="Arial" w:cs="Arial"/>
          <w:i/>
          <w:sz w:val="20"/>
          <w:szCs w:val="20"/>
          <w:highlight w:val="cyan"/>
        </w:rPr>
        <w:t>ADAMS</w:t>
      </w:r>
      <w:r w:rsidRPr="00421B7D">
        <w:rPr>
          <w:rFonts w:ascii="Arial" w:hAnsi="Arial" w:cs="Arial"/>
          <w:sz w:val="20"/>
          <w:szCs w:val="20"/>
          <w:highlight w:val="cyan"/>
        </w:rPr>
        <w:t>.</w:t>
      </w:r>
    </w:p>
    <w:p w14:paraId="1A75FEE2" w14:textId="77777777" w:rsidR="002B6FCF" w:rsidRPr="00421B7D" w:rsidRDefault="002B6FCF" w:rsidP="002B6FCF">
      <w:pPr>
        <w:pStyle w:val="NormalWeb"/>
        <w:spacing w:before="0" w:beforeAutospacing="0" w:after="0" w:afterAutospacing="0"/>
        <w:ind w:left="2340" w:hanging="900"/>
        <w:jc w:val="both"/>
        <w:rPr>
          <w:rFonts w:ascii="Arial" w:hAnsi="Arial" w:cs="Arial"/>
          <w:sz w:val="20"/>
          <w:szCs w:val="20"/>
          <w:highlight w:val="cyan"/>
        </w:rPr>
      </w:pPr>
    </w:p>
    <w:p w14:paraId="51CE757D" w14:textId="5AF50D6F" w:rsidR="00E77D79" w:rsidRPr="0048048F" w:rsidRDefault="00FD41A0" w:rsidP="00280169">
      <w:pPr>
        <w:pStyle w:val="NormalWeb"/>
        <w:spacing w:before="0" w:beforeAutospacing="0" w:after="0" w:afterAutospacing="0"/>
        <w:ind w:left="2268" w:hanging="850"/>
        <w:jc w:val="both"/>
        <w:rPr>
          <w:rFonts w:ascii="Arial" w:hAnsi="Arial" w:cs="Arial"/>
          <w:sz w:val="20"/>
          <w:szCs w:val="20"/>
        </w:rPr>
      </w:pPr>
      <w:r w:rsidRPr="00421B7D">
        <w:rPr>
          <w:rFonts w:ascii="Arial" w:hAnsi="Arial" w:cs="Arial"/>
          <w:b/>
          <w:sz w:val="20"/>
          <w:szCs w:val="20"/>
          <w:highlight w:val="cyan"/>
        </w:rPr>
        <w:t>15.1.4</w:t>
      </w:r>
      <w:r w:rsidRPr="00421B7D">
        <w:rPr>
          <w:rFonts w:ascii="Arial" w:hAnsi="Arial" w:cs="Arial"/>
          <w:sz w:val="20"/>
          <w:szCs w:val="20"/>
          <w:highlight w:val="cyan"/>
        </w:rPr>
        <w:t xml:space="preserve"> </w:t>
      </w:r>
      <w:r w:rsidRPr="00421B7D">
        <w:rPr>
          <w:rFonts w:ascii="Arial" w:hAnsi="Arial" w:cs="Arial"/>
          <w:sz w:val="20"/>
          <w:szCs w:val="20"/>
          <w:highlight w:val="cyan"/>
        </w:rPr>
        <w:tab/>
        <w:t xml:space="preserve">Notwithstanding any provision in Article 15.1.1, however, a decision of an anti-doping rule violation </w:t>
      </w:r>
      <w:r w:rsidR="00D75D43" w:rsidRPr="00421B7D">
        <w:rPr>
          <w:rFonts w:ascii="Arial" w:hAnsi="Arial" w:cs="Arial"/>
          <w:sz w:val="20"/>
          <w:szCs w:val="20"/>
          <w:highlight w:val="cyan"/>
        </w:rPr>
        <w:t xml:space="preserve">or violation of Article 10.14.1 </w:t>
      </w:r>
      <w:r w:rsidRPr="00421B7D">
        <w:rPr>
          <w:rFonts w:ascii="Arial" w:hAnsi="Arial" w:cs="Arial"/>
          <w:sz w:val="20"/>
          <w:szCs w:val="20"/>
          <w:highlight w:val="cyan"/>
        </w:rPr>
        <w:t xml:space="preserve">by a </w:t>
      </w:r>
      <w:r w:rsidRPr="00421B7D">
        <w:rPr>
          <w:rFonts w:ascii="Arial" w:hAnsi="Arial" w:cs="Arial"/>
          <w:i/>
          <w:sz w:val="20"/>
          <w:szCs w:val="20"/>
          <w:highlight w:val="cyan"/>
        </w:rPr>
        <w:t xml:space="preserve">Major Event </w:t>
      </w:r>
      <w:r w:rsidR="00892AEB" w:rsidRPr="00421B7D">
        <w:rPr>
          <w:rFonts w:ascii="Arial" w:hAnsi="Arial" w:cs="Arial"/>
          <w:i/>
          <w:sz w:val="20"/>
          <w:szCs w:val="20"/>
          <w:highlight w:val="cyan"/>
        </w:rPr>
        <w:t>Organisation</w:t>
      </w:r>
      <w:r w:rsidRPr="00421B7D">
        <w:rPr>
          <w:rFonts w:ascii="Arial" w:hAnsi="Arial" w:cs="Arial"/>
          <w:sz w:val="20"/>
          <w:szCs w:val="20"/>
          <w:highlight w:val="cyan"/>
        </w:rPr>
        <w:t xml:space="preserve"> made in an expedited process during an </w:t>
      </w:r>
      <w:r w:rsidRPr="00421B7D">
        <w:rPr>
          <w:rFonts w:ascii="Arial" w:hAnsi="Arial" w:cs="Arial"/>
          <w:i/>
          <w:sz w:val="20"/>
          <w:szCs w:val="20"/>
          <w:highlight w:val="cyan"/>
        </w:rPr>
        <w:t>Event</w:t>
      </w:r>
      <w:r w:rsidRPr="00421B7D">
        <w:rPr>
          <w:rFonts w:ascii="Arial" w:hAnsi="Arial" w:cs="Arial"/>
          <w:sz w:val="20"/>
          <w:szCs w:val="20"/>
          <w:highlight w:val="cyan"/>
        </w:rPr>
        <w:t xml:space="preserve"> shall not be binding on </w:t>
      </w:r>
      <w:r w:rsidR="00AA2872" w:rsidRPr="00421B7D">
        <w:rPr>
          <w:rFonts w:ascii="Arial" w:hAnsi="Arial" w:cs="Arial"/>
          <w:sz w:val="20"/>
          <w:highlight w:val="cyan"/>
        </w:rPr>
        <w:t xml:space="preserve">the </w:t>
      </w:r>
      <w:r w:rsidR="00AA2872" w:rsidRPr="00421B7D">
        <w:rPr>
          <w:rFonts w:ascii="Arial" w:hAnsi="Arial" w:cs="Arial"/>
          <w:i/>
          <w:iCs/>
          <w:sz w:val="20"/>
          <w:highlight w:val="cyan"/>
        </w:rPr>
        <w:t>Commission</w:t>
      </w:r>
      <w:r w:rsidR="00947DFB" w:rsidRPr="00421B7D">
        <w:rPr>
          <w:rFonts w:ascii="Arial" w:hAnsi="Arial" w:cs="Arial"/>
          <w:sz w:val="20"/>
          <w:szCs w:val="20"/>
          <w:highlight w:val="cyan"/>
        </w:rPr>
        <w:t xml:space="preserve"> </w:t>
      </w:r>
      <w:r w:rsidR="001551D5" w:rsidRPr="00421B7D">
        <w:rPr>
          <w:rFonts w:ascii="Arial" w:hAnsi="Arial" w:cs="Arial"/>
          <w:sz w:val="20"/>
          <w:szCs w:val="20"/>
          <w:highlight w:val="cyan"/>
        </w:rPr>
        <w:t xml:space="preserve">or </w:t>
      </w:r>
      <w:r w:rsidR="002D7372" w:rsidRPr="00421B7D">
        <w:rPr>
          <w:rFonts w:ascii="Arial" w:hAnsi="Arial" w:cs="Arial"/>
          <w:bCs/>
          <w:i/>
          <w:iCs/>
          <w:sz w:val="20"/>
          <w:highlight w:val="cyan"/>
        </w:rPr>
        <w:t>National Sporting Organisations</w:t>
      </w:r>
      <w:r w:rsidR="00432FEA" w:rsidRPr="00421B7D">
        <w:rPr>
          <w:rFonts w:ascii="Arial" w:hAnsi="Arial" w:cs="Arial"/>
          <w:sz w:val="20"/>
          <w:szCs w:val="20"/>
          <w:highlight w:val="cyan"/>
        </w:rPr>
        <w:t xml:space="preserve"> </w:t>
      </w:r>
      <w:r w:rsidRPr="00421B7D">
        <w:rPr>
          <w:rFonts w:ascii="Arial" w:hAnsi="Arial" w:cs="Arial"/>
          <w:sz w:val="20"/>
          <w:szCs w:val="20"/>
          <w:highlight w:val="cyan"/>
        </w:rPr>
        <w:t xml:space="preserve">unless the rules of the </w:t>
      </w:r>
      <w:r w:rsidRPr="00421B7D">
        <w:rPr>
          <w:rFonts w:ascii="Arial" w:hAnsi="Arial" w:cs="Arial"/>
          <w:i/>
          <w:sz w:val="20"/>
          <w:szCs w:val="20"/>
          <w:highlight w:val="cyan"/>
        </w:rPr>
        <w:t xml:space="preserve">Major Event </w:t>
      </w:r>
      <w:r w:rsidR="00892AEB" w:rsidRPr="00421B7D">
        <w:rPr>
          <w:rFonts w:ascii="Arial" w:hAnsi="Arial" w:cs="Arial"/>
          <w:i/>
          <w:sz w:val="20"/>
          <w:szCs w:val="20"/>
          <w:highlight w:val="cyan"/>
        </w:rPr>
        <w:t>Organisation</w:t>
      </w:r>
      <w:r w:rsidRPr="00421B7D">
        <w:rPr>
          <w:rFonts w:ascii="Arial" w:hAnsi="Arial" w:cs="Arial"/>
          <w:sz w:val="20"/>
          <w:szCs w:val="20"/>
          <w:highlight w:val="cyan"/>
        </w:rPr>
        <w:t xml:space="preserve"> provide the </w:t>
      </w:r>
      <w:r w:rsidRPr="00421B7D">
        <w:rPr>
          <w:rFonts w:ascii="Arial" w:hAnsi="Arial" w:cs="Arial"/>
          <w:i/>
          <w:sz w:val="20"/>
          <w:szCs w:val="20"/>
          <w:highlight w:val="cyan"/>
        </w:rPr>
        <w:t>Athlete</w:t>
      </w:r>
      <w:r w:rsidRPr="00421B7D">
        <w:rPr>
          <w:rFonts w:ascii="Arial" w:hAnsi="Arial" w:cs="Arial"/>
          <w:sz w:val="20"/>
          <w:szCs w:val="20"/>
          <w:highlight w:val="cyan"/>
        </w:rPr>
        <w:t xml:space="preserve"> or other </w:t>
      </w:r>
      <w:r w:rsidRPr="00421B7D">
        <w:rPr>
          <w:rFonts w:ascii="Arial" w:hAnsi="Arial" w:cs="Arial"/>
          <w:i/>
          <w:sz w:val="20"/>
          <w:szCs w:val="20"/>
          <w:highlight w:val="cyan"/>
        </w:rPr>
        <w:t>Person</w:t>
      </w:r>
      <w:r w:rsidRPr="00421B7D">
        <w:rPr>
          <w:rFonts w:ascii="Arial" w:hAnsi="Arial" w:cs="Arial"/>
          <w:sz w:val="20"/>
          <w:szCs w:val="20"/>
          <w:highlight w:val="cyan"/>
        </w:rPr>
        <w:t xml:space="preserve"> with an opportunity to an appeal under non-expedited procedures.</w:t>
      </w:r>
      <w:r w:rsidR="00EE62E3" w:rsidRPr="00421B7D">
        <w:rPr>
          <w:rStyle w:val="FootnoteReference"/>
          <w:rFonts w:ascii="Arial" w:hAnsi="Arial" w:cs="Arial"/>
          <w:b/>
          <w:sz w:val="20"/>
          <w:szCs w:val="20"/>
          <w:highlight w:val="cyan"/>
          <w:vertAlign w:val="superscript"/>
        </w:rPr>
        <w:footnoteReference w:id="106"/>
      </w:r>
    </w:p>
    <w:p w14:paraId="00F7E3A4" w14:textId="77777777" w:rsidR="00572057" w:rsidRPr="0048048F" w:rsidRDefault="00572057" w:rsidP="00746160">
      <w:pPr>
        <w:pStyle w:val="NormalWeb"/>
        <w:spacing w:before="0" w:beforeAutospacing="0" w:after="0" w:afterAutospacing="0"/>
        <w:jc w:val="both"/>
        <w:rPr>
          <w:rFonts w:ascii="Arial" w:hAnsi="Arial" w:cs="Arial"/>
          <w:sz w:val="20"/>
          <w:szCs w:val="20"/>
        </w:rPr>
      </w:pPr>
    </w:p>
    <w:p w14:paraId="5DDD6900" w14:textId="61BAA9AE" w:rsidR="00FD41A0" w:rsidRPr="0048048F" w:rsidRDefault="00FD41A0" w:rsidP="001F7811">
      <w:pPr>
        <w:pStyle w:val="NormalWeb"/>
        <w:spacing w:before="0" w:beforeAutospacing="0" w:after="0" w:afterAutospacing="0"/>
        <w:ind w:left="1418" w:hanging="720"/>
        <w:jc w:val="both"/>
        <w:rPr>
          <w:rFonts w:ascii="Arial" w:hAnsi="Arial" w:cs="Arial"/>
          <w:sz w:val="20"/>
          <w:szCs w:val="20"/>
        </w:rPr>
      </w:pPr>
      <w:r w:rsidRPr="0048048F">
        <w:rPr>
          <w:rFonts w:ascii="Arial" w:hAnsi="Arial" w:cs="Arial"/>
          <w:b/>
          <w:bCs/>
          <w:sz w:val="20"/>
          <w:szCs w:val="20"/>
        </w:rPr>
        <w:t>15.2</w:t>
      </w:r>
      <w:r w:rsidRPr="0048048F">
        <w:rPr>
          <w:rFonts w:ascii="Arial" w:hAnsi="Arial" w:cs="Arial"/>
          <w:sz w:val="20"/>
          <w:szCs w:val="20"/>
        </w:rPr>
        <w:tab/>
      </w:r>
      <w:r w:rsidRPr="0048048F">
        <w:rPr>
          <w:rFonts w:ascii="Arial" w:hAnsi="Arial" w:cs="Arial"/>
          <w:b/>
          <w:sz w:val="20"/>
          <w:szCs w:val="20"/>
        </w:rPr>
        <w:t xml:space="preserve">Implementation of Other Decisions by </w:t>
      </w:r>
      <w:r w:rsidRPr="0048048F">
        <w:rPr>
          <w:rFonts w:ascii="Arial" w:hAnsi="Arial" w:cs="Arial"/>
          <w:b/>
          <w:i/>
          <w:iCs/>
          <w:sz w:val="20"/>
          <w:szCs w:val="20"/>
        </w:rPr>
        <w:t xml:space="preserve">Anti-Doping </w:t>
      </w:r>
      <w:r w:rsidR="00892AEB">
        <w:rPr>
          <w:rFonts w:ascii="Arial" w:hAnsi="Arial" w:cs="Arial"/>
          <w:b/>
          <w:i/>
          <w:iCs/>
          <w:sz w:val="20"/>
          <w:szCs w:val="20"/>
        </w:rPr>
        <w:t>Organisation</w:t>
      </w:r>
      <w:r w:rsidRPr="0048048F">
        <w:rPr>
          <w:rFonts w:ascii="Arial" w:hAnsi="Arial" w:cs="Arial"/>
          <w:b/>
          <w:i/>
          <w:iCs/>
          <w:sz w:val="20"/>
          <w:szCs w:val="20"/>
        </w:rPr>
        <w:t>s</w:t>
      </w:r>
    </w:p>
    <w:p w14:paraId="12121253" w14:textId="77777777" w:rsidR="000A7AC8" w:rsidRPr="0048048F"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6418A756" w:rsidR="002F1856" w:rsidRPr="0048048F" w:rsidRDefault="00AA2872" w:rsidP="002F1856">
      <w:pPr>
        <w:pStyle w:val="NormalWeb"/>
        <w:spacing w:before="0" w:beforeAutospacing="0" w:after="0" w:afterAutospacing="0"/>
        <w:ind w:left="1418"/>
        <w:jc w:val="both"/>
        <w:rPr>
          <w:rFonts w:ascii="Arial" w:hAnsi="Arial" w:cs="Arial"/>
          <w:sz w:val="20"/>
          <w:szCs w:val="20"/>
          <w:lang w:val="en-US"/>
        </w:rPr>
      </w:pPr>
      <w:r w:rsidRPr="0048048F">
        <w:rPr>
          <w:rFonts w:ascii="Arial" w:hAnsi="Arial" w:cs="Arial"/>
          <w:sz w:val="20"/>
          <w:szCs w:val="20"/>
        </w:rPr>
        <w:t xml:space="preserve">The </w:t>
      </w:r>
      <w:r w:rsidRPr="0048048F">
        <w:rPr>
          <w:rFonts w:ascii="Arial" w:hAnsi="Arial" w:cs="Arial"/>
          <w:i/>
          <w:iCs/>
          <w:sz w:val="20"/>
          <w:szCs w:val="20"/>
        </w:rPr>
        <w:t>Commission</w:t>
      </w:r>
      <w:r w:rsidR="00FD41A0" w:rsidRPr="0048048F">
        <w:rPr>
          <w:rFonts w:ascii="Arial" w:hAnsi="Arial" w:cs="Arial"/>
          <w:sz w:val="20"/>
          <w:szCs w:val="20"/>
        </w:rPr>
        <w:t xml:space="preserve"> may decide to implement other anti-doping decisions rendered by </w:t>
      </w:r>
      <w:r w:rsidR="00FD41A0" w:rsidRPr="0048048F">
        <w:rPr>
          <w:rFonts w:ascii="Arial" w:hAnsi="Arial" w:cs="Arial"/>
          <w:i/>
          <w:iCs/>
          <w:sz w:val="20"/>
          <w:szCs w:val="20"/>
        </w:rPr>
        <w:t xml:space="preserve">Anti-Doping </w:t>
      </w:r>
      <w:r w:rsidR="00892AEB">
        <w:rPr>
          <w:rFonts w:ascii="Arial" w:hAnsi="Arial" w:cs="Arial"/>
          <w:i/>
          <w:iCs/>
          <w:sz w:val="20"/>
          <w:szCs w:val="20"/>
        </w:rPr>
        <w:t>Organisation</w:t>
      </w:r>
      <w:r w:rsidR="00FD41A0" w:rsidRPr="0048048F">
        <w:rPr>
          <w:rFonts w:ascii="Arial" w:hAnsi="Arial" w:cs="Arial"/>
          <w:i/>
          <w:iCs/>
          <w:sz w:val="20"/>
          <w:szCs w:val="20"/>
        </w:rPr>
        <w:t>s</w:t>
      </w:r>
      <w:r w:rsidR="00FD41A0" w:rsidRPr="0048048F">
        <w:rPr>
          <w:rFonts w:ascii="Arial" w:hAnsi="Arial" w:cs="Arial"/>
          <w:sz w:val="20"/>
          <w:szCs w:val="20"/>
        </w:rPr>
        <w:t xml:space="preserve"> not described in Article 15.1.1 above</w:t>
      </w:r>
      <w:r w:rsidR="00FD41A0" w:rsidRPr="0048048F">
        <w:rPr>
          <w:rFonts w:ascii="Arial" w:hAnsi="Arial" w:cs="Arial"/>
          <w:iCs/>
          <w:sz w:val="20"/>
          <w:szCs w:val="20"/>
        </w:rPr>
        <w:t>.</w:t>
      </w:r>
      <w:r w:rsidR="007E0C60" w:rsidRPr="0048048F">
        <w:rPr>
          <w:rStyle w:val="FootnoteReference"/>
          <w:rFonts w:ascii="Arial" w:hAnsi="Arial" w:cs="Arial"/>
          <w:b/>
          <w:iCs/>
          <w:sz w:val="20"/>
          <w:szCs w:val="20"/>
          <w:vertAlign w:val="superscript"/>
        </w:rPr>
        <w:footnoteReference w:id="107"/>
      </w:r>
      <w:r w:rsidR="002F1856" w:rsidRPr="0048048F">
        <w:rPr>
          <w:rFonts w:ascii="Arial" w:hAnsi="Arial" w:cs="Arial"/>
          <w:iCs/>
          <w:sz w:val="20"/>
          <w:szCs w:val="20"/>
        </w:rPr>
        <w:t xml:space="preserve"> In such circumstances, such decisions shall be automatically implemented by </w:t>
      </w:r>
      <w:r w:rsidR="00FE4217" w:rsidRPr="0048048F">
        <w:rPr>
          <w:rFonts w:ascii="Arial" w:hAnsi="Arial" w:cs="Arial"/>
          <w:bCs/>
          <w:i/>
          <w:iCs/>
          <w:sz w:val="20"/>
        </w:rPr>
        <w:t>National Sporting Organisations</w:t>
      </w:r>
      <w:r w:rsidR="002F1856" w:rsidRPr="0048048F">
        <w:rPr>
          <w:rFonts w:ascii="Arial" w:hAnsi="Arial" w:cs="Arial"/>
          <w:iCs/>
          <w:sz w:val="20"/>
          <w:szCs w:val="20"/>
          <w:lang w:val="en-US"/>
        </w:rPr>
        <w:t xml:space="preserve">. </w:t>
      </w:r>
    </w:p>
    <w:p w14:paraId="5A55AE27" w14:textId="06E8BD7E" w:rsidR="00FD41A0" w:rsidRPr="0048048F"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Pr="0048048F" w:rsidRDefault="00FD41A0" w:rsidP="000A7AC8">
      <w:pPr>
        <w:pStyle w:val="NormalWeb"/>
        <w:spacing w:before="0" w:beforeAutospacing="0" w:after="0" w:afterAutospacing="0"/>
        <w:ind w:left="1440" w:hanging="720"/>
        <w:jc w:val="both"/>
        <w:rPr>
          <w:rFonts w:ascii="Arial" w:hAnsi="Arial" w:cs="Arial"/>
          <w:b/>
          <w:sz w:val="20"/>
          <w:szCs w:val="20"/>
        </w:rPr>
      </w:pPr>
      <w:r w:rsidRPr="0048048F">
        <w:rPr>
          <w:rFonts w:ascii="Arial" w:hAnsi="Arial" w:cs="Arial"/>
          <w:b/>
          <w:bCs/>
          <w:sz w:val="20"/>
          <w:szCs w:val="20"/>
        </w:rPr>
        <w:t>15.3</w:t>
      </w:r>
      <w:r w:rsidRPr="0048048F">
        <w:rPr>
          <w:rFonts w:ascii="Arial" w:hAnsi="Arial" w:cs="Arial"/>
          <w:b/>
          <w:sz w:val="20"/>
          <w:szCs w:val="20"/>
        </w:rPr>
        <w:tab/>
        <w:t xml:space="preserve">Implementation of Decisions by Body that is not a </w:t>
      </w:r>
      <w:r w:rsidRPr="0048048F">
        <w:rPr>
          <w:rFonts w:ascii="Arial" w:hAnsi="Arial" w:cs="Arial"/>
          <w:b/>
          <w:i/>
          <w:iCs/>
          <w:sz w:val="20"/>
          <w:szCs w:val="20"/>
        </w:rPr>
        <w:t>Signatory</w:t>
      </w:r>
    </w:p>
    <w:p w14:paraId="4848992A" w14:textId="77777777" w:rsidR="000A7AC8" w:rsidRPr="0048048F" w:rsidRDefault="000A7AC8" w:rsidP="000A7AC8">
      <w:pPr>
        <w:pStyle w:val="NormalWeb"/>
        <w:spacing w:before="0" w:beforeAutospacing="0" w:after="0" w:afterAutospacing="0"/>
        <w:ind w:left="1440" w:hanging="720"/>
        <w:jc w:val="both"/>
        <w:rPr>
          <w:rFonts w:ascii="Arial" w:hAnsi="Arial" w:cs="Arial"/>
          <w:b/>
          <w:sz w:val="20"/>
          <w:szCs w:val="20"/>
        </w:rPr>
      </w:pPr>
    </w:p>
    <w:p w14:paraId="2428B9B9" w14:textId="0E6873EF" w:rsidR="00FD41A0" w:rsidRPr="0048048F" w:rsidRDefault="00FD41A0" w:rsidP="0065362C">
      <w:pPr>
        <w:pStyle w:val="NormalWeb"/>
        <w:spacing w:before="0" w:beforeAutospacing="0" w:after="0" w:afterAutospacing="0"/>
        <w:ind w:left="1418"/>
        <w:jc w:val="both"/>
        <w:rPr>
          <w:rFonts w:ascii="Arial" w:hAnsi="Arial" w:cs="Arial"/>
          <w:sz w:val="20"/>
          <w:szCs w:val="20"/>
          <w:lang w:val="en-US"/>
        </w:rPr>
      </w:pPr>
      <w:r w:rsidRPr="0048048F">
        <w:rPr>
          <w:rFonts w:ascii="Arial" w:hAnsi="Arial" w:cs="Arial"/>
          <w:sz w:val="20"/>
          <w:szCs w:val="20"/>
        </w:rPr>
        <w:t xml:space="preserve">An anti-doping decision by a body that is not a </w:t>
      </w:r>
      <w:r w:rsidRPr="0048048F">
        <w:rPr>
          <w:rFonts w:ascii="Arial" w:hAnsi="Arial" w:cs="Arial"/>
          <w:i/>
          <w:iCs/>
          <w:sz w:val="20"/>
          <w:szCs w:val="20"/>
        </w:rPr>
        <w:t>Signatory</w:t>
      </w:r>
      <w:r w:rsidRPr="0048048F">
        <w:rPr>
          <w:rFonts w:ascii="Arial" w:hAnsi="Arial" w:cs="Arial"/>
          <w:sz w:val="20"/>
          <w:szCs w:val="20"/>
        </w:rPr>
        <w:t xml:space="preserve"> to the </w:t>
      </w:r>
      <w:r w:rsidRPr="0048048F">
        <w:rPr>
          <w:rFonts w:ascii="Arial" w:hAnsi="Arial" w:cs="Arial"/>
          <w:i/>
          <w:iCs/>
          <w:sz w:val="20"/>
          <w:szCs w:val="20"/>
        </w:rPr>
        <w:t>Code</w:t>
      </w:r>
      <w:r w:rsidRPr="0048048F">
        <w:rPr>
          <w:rFonts w:ascii="Arial" w:hAnsi="Arial" w:cs="Arial"/>
          <w:sz w:val="20"/>
          <w:szCs w:val="20"/>
        </w:rPr>
        <w:t xml:space="preserve"> shall be implemented by </w:t>
      </w:r>
      <w:r w:rsidR="00AA2872" w:rsidRPr="0048048F">
        <w:rPr>
          <w:rFonts w:ascii="Arial" w:hAnsi="Arial" w:cs="Arial"/>
          <w:sz w:val="20"/>
          <w:szCs w:val="20"/>
        </w:rPr>
        <w:t xml:space="preserve">the </w:t>
      </w:r>
      <w:r w:rsidR="00AA2872" w:rsidRPr="0048048F">
        <w:rPr>
          <w:rFonts w:ascii="Arial" w:hAnsi="Arial" w:cs="Arial"/>
          <w:i/>
          <w:iCs/>
          <w:sz w:val="20"/>
          <w:szCs w:val="20"/>
        </w:rPr>
        <w:t>Commission</w:t>
      </w:r>
      <w:r w:rsidR="003F20C0" w:rsidRPr="0048048F">
        <w:rPr>
          <w:rFonts w:ascii="Arial" w:hAnsi="Arial" w:cs="Arial"/>
          <w:sz w:val="20"/>
          <w:szCs w:val="20"/>
        </w:rPr>
        <w:t>,</w:t>
      </w:r>
      <w:r w:rsidRPr="0048048F">
        <w:rPr>
          <w:rFonts w:ascii="Arial" w:hAnsi="Arial" w:cs="Arial"/>
          <w:sz w:val="20"/>
          <w:szCs w:val="20"/>
        </w:rPr>
        <w:t xml:space="preserve"> if </w:t>
      </w:r>
      <w:r w:rsidR="00AA2872" w:rsidRPr="0048048F">
        <w:rPr>
          <w:rFonts w:ascii="Arial" w:hAnsi="Arial" w:cs="Arial"/>
          <w:sz w:val="20"/>
          <w:szCs w:val="20"/>
        </w:rPr>
        <w:t xml:space="preserve">the </w:t>
      </w:r>
      <w:r w:rsidR="00AA2872" w:rsidRPr="0048048F">
        <w:rPr>
          <w:rFonts w:ascii="Arial" w:hAnsi="Arial" w:cs="Arial"/>
          <w:i/>
          <w:iCs/>
          <w:sz w:val="20"/>
          <w:szCs w:val="20"/>
        </w:rPr>
        <w:t>Commission</w:t>
      </w:r>
      <w:r w:rsidR="003F20C0" w:rsidRPr="0048048F">
        <w:rPr>
          <w:rFonts w:ascii="Arial" w:hAnsi="Arial" w:cs="Arial"/>
          <w:sz w:val="20"/>
          <w:szCs w:val="20"/>
        </w:rPr>
        <w:t xml:space="preserve"> </w:t>
      </w:r>
      <w:r w:rsidRPr="0048048F">
        <w:rPr>
          <w:rFonts w:ascii="Arial" w:hAnsi="Arial" w:cs="Arial"/>
          <w:sz w:val="20"/>
          <w:szCs w:val="20"/>
        </w:rPr>
        <w:t>find</w:t>
      </w:r>
      <w:r w:rsidR="003F20C0" w:rsidRPr="0048048F">
        <w:rPr>
          <w:rFonts w:ascii="Arial" w:hAnsi="Arial" w:cs="Arial"/>
          <w:sz w:val="20"/>
          <w:szCs w:val="20"/>
        </w:rPr>
        <w:t>s</w:t>
      </w:r>
      <w:r w:rsidRPr="0048048F">
        <w:rPr>
          <w:rFonts w:ascii="Arial" w:hAnsi="Arial" w:cs="Arial"/>
          <w:sz w:val="20"/>
          <w:szCs w:val="20"/>
        </w:rPr>
        <w:t xml:space="preserve"> that the decision purports to be within the authority of that body and the anti-doping rules of that body are otherwise consistent with the </w:t>
      </w:r>
      <w:r w:rsidRPr="0048048F">
        <w:rPr>
          <w:rFonts w:ascii="Arial" w:hAnsi="Arial" w:cs="Arial"/>
          <w:i/>
          <w:sz w:val="20"/>
          <w:szCs w:val="20"/>
        </w:rPr>
        <w:t>Code</w:t>
      </w:r>
      <w:r w:rsidRPr="0048048F">
        <w:rPr>
          <w:rFonts w:ascii="Arial" w:hAnsi="Arial" w:cs="Arial"/>
          <w:sz w:val="20"/>
          <w:szCs w:val="20"/>
        </w:rPr>
        <w:t>.</w:t>
      </w:r>
      <w:r w:rsidR="007E0C60" w:rsidRPr="0048048F">
        <w:rPr>
          <w:rStyle w:val="FootnoteReference"/>
          <w:rFonts w:ascii="Arial" w:hAnsi="Arial" w:cs="Arial"/>
          <w:b/>
          <w:sz w:val="20"/>
          <w:szCs w:val="20"/>
          <w:vertAlign w:val="superscript"/>
        </w:rPr>
        <w:footnoteReference w:id="108"/>
      </w:r>
      <w:r w:rsidR="002F1856" w:rsidRPr="0048048F">
        <w:rPr>
          <w:rFonts w:ascii="Arial" w:hAnsi="Arial" w:cs="Arial"/>
          <w:sz w:val="20"/>
          <w:szCs w:val="20"/>
        </w:rPr>
        <w:t xml:space="preserve"> </w:t>
      </w:r>
      <w:r w:rsidR="00EF1C26" w:rsidRPr="0048048F">
        <w:rPr>
          <w:rFonts w:ascii="Arial" w:hAnsi="Arial" w:cs="Arial"/>
          <w:iCs/>
          <w:sz w:val="20"/>
          <w:szCs w:val="20"/>
        </w:rPr>
        <w:t>In such circumstances, such decisions shall be automatically implemented by the</w:t>
      </w:r>
      <w:r w:rsidR="00EF1C26" w:rsidRPr="0048048F">
        <w:rPr>
          <w:rFonts w:ascii="Arial" w:hAnsi="Arial" w:cs="Arial"/>
          <w:iCs/>
          <w:sz w:val="20"/>
          <w:szCs w:val="20"/>
          <w:lang w:val="en-US"/>
        </w:rPr>
        <w:t xml:space="preserve"> </w:t>
      </w:r>
      <w:r w:rsidR="00735178" w:rsidRPr="0048048F">
        <w:rPr>
          <w:rFonts w:ascii="Arial" w:hAnsi="Arial" w:cs="Arial"/>
          <w:bCs/>
          <w:i/>
          <w:iCs/>
          <w:sz w:val="20"/>
        </w:rPr>
        <w:t>National Sporting Organisations</w:t>
      </w:r>
      <w:r w:rsidR="00EF1C26" w:rsidRPr="0048048F">
        <w:rPr>
          <w:rFonts w:ascii="Arial" w:hAnsi="Arial" w:cs="Arial"/>
          <w:iCs/>
          <w:sz w:val="20"/>
          <w:szCs w:val="20"/>
          <w:lang w:val="en-US"/>
        </w:rPr>
        <w:t>.</w:t>
      </w:r>
    </w:p>
    <w:p w14:paraId="3291C6C1" w14:textId="77777777" w:rsidR="00746160" w:rsidRPr="0048048F" w:rsidRDefault="00746160"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421B7D" w:rsidRDefault="00C97C9F" w:rsidP="00FA1A65">
      <w:pPr>
        <w:pStyle w:val="Heading1"/>
        <w:ind w:left="1418" w:hanging="1418"/>
        <w:jc w:val="both"/>
        <w:rPr>
          <w:rFonts w:ascii="Arial" w:hAnsi="Arial" w:cs="Arial"/>
          <w:sz w:val="20"/>
          <w:szCs w:val="20"/>
          <w:highlight w:val="cyan"/>
        </w:rPr>
      </w:pPr>
      <w:bookmarkStart w:id="303" w:name="_Toc223708853"/>
      <w:r w:rsidRPr="00421B7D">
        <w:rPr>
          <w:rFonts w:ascii="Arial" w:hAnsi="Arial" w:cs="Arial"/>
          <w:sz w:val="20"/>
          <w:szCs w:val="20"/>
          <w:highlight w:val="cyan"/>
        </w:rPr>
        <w:lastRenderedPageBreak/>
        <w:t>ARTICLE 16</w:t>
      </w:r>
      <w:r w:rsidRPr="00421B7D">
        <w:rPr>
          <w:rFonts w:ascii="Arial" w:hAnsi="Arial" w:cs="Arial"/>
          <w:sz w:val="20"/>
          <w:szCs w:val="20"/>
          <w:highlight w:val="cyan"/>
        </w:rPr>
        <w:tab/>
        <w:t>STATUTE OF LIMITATIONS</w:t>
      </w:r>
      <w:bookmarkEnd w:id="303"/>
    </w:p>
    <w:p w14:paraId="5A79D513" w14:textId="77777777" w:rsidR="00C97C9F" w:rsidRPr="00421B7D" w:rsidRDefault="00C97C9F" w:rsidP="00B31E3E">
      <w:pPr>
        <w:jc w:val="both"/>
        <w:rPr>
          <w:rFonts w:ascii="Arial" w:hAnsi="Arial" w:cs="Arial"/>
          <w:sz w:val="20"/>
          <w:highlight w:val="cyan"/>
        </w:rPr>
      </w:pPr>
    </w:p>
    <w:p w14:paraId="0EF01757" w14:textId="7671AD7A" w:rsidR="00C97C9F" w:rsidRPr="0048048F" w:rsidRDefault="00C97C9F" w:rsidP="0003311C">
      <w:pPr>
        <w:jc w:val="both"/>
        <w:rPr>
          <w:rFonts w:ascii="Arial" w:hAnsi="Arial" w:cs="Arial"/>
          <w:sz w:val="20"/>
        </w:rPr>
      </w:pPr>
      <w:r w:rsidRPr="00421B7D">
        <w:rPr>
          <w:rFonts w:ascii="Arial" w:hAnsi="Arial" w:cs="Arial"/>
          <w:sz w:val="20"/>
          <w:highlight w:val="cyan"/>
        </w:rPr>
        <w:t xml:space="preserve">No anti-doping rule violation </w:t>
      </w:r>
      <w:r w:rsidR="00D75D43" w:rsidRPr="00421B7D">
        <w:rPr>
          <w:rFonts w:ascii="Arial" w:hAnsi="Arial" w:cs="Arial"/>
          <w:sz w:val="20"/>
          <w:highlight w:val="cyan"/>
        </w:rPr>
        <w:t xml:space="preserve">or violation of Article 10.14.1 </w:t>
      </w:r>
      <w:r w:rsidRPr="00421B7D">
        <w:rPr>
          <w:rFonts w:ascii="Arial" w:hAnsi="Arial" w:cs="Arial"/>
          <w:sz w:val="20"/>
          <w:highlight w:val="cyan"/>
        </w:rPr>
        <w:t xml:space="preserve">proceeding may be commenced against an </w:t>
      </w:r>
      <w:r w:rsidRPr="00421B7D">
        <w:rPr>
          <w:rFonts w:ascii="Arial" w:hAnsi="Arial" w:cs="Arial"/>
          <w:i/>
          <w:iCs/>
          <w:sz w:val="20"/>
          <w:highlight w:val="cyan"/>
        </w:rPr>
        <w:t>Athlete</w:t>
      </w:r>
      <w:r w:rsidRPr="00421B7D">
        <w:rPr>
          <w:rFonts w:ascii="Arial" w:hAnsi="Arial" w:cs="Arial"/>
          <w:sz w:val="20"/>
          <w:highlight w:val="cyan"/>
        </w:rPr>
        <w:t xml:space="preserve"> or other </w:t>
      </w:r>
      <w:r w:rsidRPr="00421B7D">
        <w:rPr>
          <w:rFonts w:ascii="Arial" w:hAnsi="Arial" w:cs="Arial"/>
          <w:i/>
          <w:iCs/>
          <w:sz w:val="20"/>
          <w:highlight w:val="cyan"/>
        </w:rPr>
        <w:t>Person</w:t>
      </w:r>
      <w:r w:rsidRPr="00421B7D">
        <w:rPr>
          <w:rFonts w:ascii="Arial" w:hAnsi="Arial" w:cs="Arial"/>
          <w:sz w:val="20"/>
          <w:highlight w:val="cyan"/>
        </w:rPr>
        <w:t xml:space="preserve"> unless </w:t>
      </w:r>
      <w:r w:rsidR="00D75D43" w:rsidRPr="00421B7D">
        <w:rPr>
          <w:rFonts w:ascii="Arial" w:hAnsi="Arial" w:cs="Arial"/>
          <w:sz w:val="20"/>
          <w:highlight w:val="cyan"/>
        </w:rPr>
        <w:t>they have</w:t>
      </w:r>
      <w:r w:rsidRPr="00421B7D">
        <w:rPr>
          <w:rFonts w:ascii="Arial" w:hAnsi="Arial" w:cs="Arial"/>
          <w:sz w:val="20"/>
          <w:highlight w:val="cyan"/>
        </w:rPr>
        <w:t xml:space="preserve"> been notified of the anti-doping rule violation as provided in Article 7, or notification has been reasonably attempted, within ten </w:t>
      </w:r>
      <w:r w:rsidR="008C6A53" w:rsidRPr="00421B7D">
        <w:rPr>
          <w:rFonts w:ascii="Arial" w:hAnsi="Arial" w:cs="Arial"/>
          <w:sz w:val="20"/>
          <w:highlight w:val="cyan"/>
        </w:rPr>
        <w:t xml:space="preserve">(10) </w:t>
      </w:r>
      <w:r w:rsidRPr="00421B7D">
        <w:rPr>
          <w:rFonts w:ascii="Arial" w:hAnsi="Arial" w:cs="Arial"/>
          <w:sz w:val="20"/>
          <w:highlight w:val="cyan"/>
        </w:rPr>
        <w:t>years from the date the violation is asserted to have occurred.</w:t>
      </w:r>
    </w:p>
    <w:p w14:paraId="78DD4869" w14:textId="77777777" w:rsidR="004B596E" w:rsidRPr="0048048F" w:rsidRDefault="004B596E" w:rsidP="00B31E3E">
      <w:pPr>
        <w:jc w:val="both"/>
        <w:rPr>
          <w:rFonts w:ascii="Arial" w:hAnsi="Arial" w:cs="Arial"/>
          <w:sz w:val="20"/>
          <w:u w:val="single"/>
        </w:rPr>
      </w:pPr>
    </w:p>
    <w:p w14:paraId="6CDD2DCE" w14:textId="77777777" w:rsidR="00C97C9F" w:rsidRPr="0048048F" w:rsidRDefault="00C97C9F" w:rsidP="00FA1A65">
      <w:pPr>
        <w:pStyle w:val="Heading1"/>
        <w:ind w:left="1418" w:hanging="1418"/>
        <w:jc w:val="both"/>
        <w:rPr>
          <w:rFonts w:ascii="Arial" w:hAnsi="Arial" w:cs="Arial"/>
          <w:caps/>
          <w:sz w:val="20"/>
          <w:szCs w:val="20"/>
        </w:rPr>
      </w:pPr>
      <w:bookmarkStart w:id="304" w:name="_Toc223708854"/>
      <w:r w:rsidRPr="0048048F">
        <w:rPr>
          <w:rFonts w:ascii="Arial" w:hAnsi="Arial" w:cs="Arial"/>
          <w:caps/>
          <w:sz w:val="20"/>
          <w:szCs w:val="20"/>
        </w:rPr>
        <w:t>ARTICLE 17</w:t>
      </w:r>
      <w:r w:rsidRPr="0048048F">
        <w:rPr>
          <w:rFonts w:ascii="Arial" w:hAnsi="Arial" w:cs="Arial"/>
          <w:caps/>
          <w:sz w:val="20"/>
          <w:szCs w:val="20"/>
        </w:rPr>
        <w:tab/>
      </w:r>
      <w:r w:rsidRPr="0048048F">
        <w:rPr>
          <w:rFonts w:ascii="Arial" w:hAnsi="Arial" w:cs="Arial"/>
          <w:i/>
          <w:iCs/>
          <w:caps/>
          <w:sz w:val="20"/>
          <w:szCs w:val="20"/>
        </w:rPr>
        <w:t>EDUCATION</w:t>
      </w:r>
      <w:bookmarkEnd w:id="304"/>
    </w:p>
    <w:p w14:paraId="7C33180A" w14:textId="77777777" w:rsidR="00C97C9F" w:rsidRPr="0048048F" w:rsidRDefault="00C97C9F" w:rsidP="00B31E3E">
      <w:pPr>
        <w:jc w:val="both"/>
        <w:rPr>
          <w:rFonts w:ascii="Arial" w:hAnsi="Arial" w:cs="Arial"/>
          <w:b/>
          <w:caps/>
          <w:sz w:val="20"/>
        </w:rPr>
      </w:pPr>
    </w:p>
    <w:p w14:paraId="4F2E4087" w14:textId="2B61A7F3" w:rsidR="007421DC" w:rsidRPr="0048048F" w:rsidRDefault="00B67D04" w:rsidP="007421DC">
      <w:pPr>
        <w:pStyle w:val="BodyText"/>
        <w:rPr>
          <w:rFonts w:ascii="Arial" w:hAnsi="Arial" w:cs="Arial"/>
          <w:sz w:val="20"/>
        </w:rPr>
      </w:pPr>
      <w:r w:rsidRPr="0048048F">
        <w:rPr>
          <w:rFonts w:ascii="Arial" w:hAnsi="Arial" w:cs="Arial"/>
          <w:sz w:val="20"/>
        </w:rPr>
        <w:t xml:space="preserve">Within </w:t>
      </w:r>
      <w:r w:rsidR="00323217" w:rsidRPr="0048048F">
        <w:rPr>
          <w:rFonts w:ascii="Arial" w:hAnsi="Arial" w:cs="Arial"/>
          <w:sz w:val="20"/>
        </w:rPr>
        <w:t xml:space="preserve">its scope of responsibility, </w:t>
      </w:r>
      <w:r w:rsidR="00B15512" w:rsidRPr="0048048F">
        <w:rPr>
          <w:rFonts w:ascii="Arial" w:hAnsi="Arial" w:cs="Arial"/>
          <w:sz w:val="20"/>
        </w:rPr>
        <w:t xml:space="preserve">the </w:t>
      </w:r>
      <w:r w:rsidR="00B15512" w:rsidRPr="0048048F">
        <w:rPr>
          <w:rFonts w:ascii="Arial" w:hAnsi="Arial" w:cs="Arial"/>
          <w:i/>
          <w:iCs/>
          <w:sz w:val="20"/>
        </w:rPr>
        <w:t>Commission</w:t>
      </w:r>
      <w:r w:rsidR="00C97C9F" w:rsidRPr="0048048F">
        <w:rPr>
          <w:rFonts w:ascii="Arial" w:hAnsi="Arial" w:cs="Arial"/>
          <w:sz w:val="20"/>
        </w:rPr>
        <w:t xml:space="preserve"> shall plan, implement, </w:t>
      </w:r>
      <w:r w:rsidR="003D3904" w:rsidRPr="0048048F">
        <w:rPr>
          <w:rFonts w:ascii="Arial" w:hAnsi="Arial" w:cs="Arial"/>
          <w:sz w:val="20"/>
        </w:rPr>
        <w:t>monitor</w:t>
      </w:r>
      <w:r w:rsidR="009D1C74" w:rsidRPr="0048048F">
        <w:rPr>
          <w:rFonts w:ascii="Arial" w:hAnsi="Arial" w:cs="Arial"/>
          <w:sz w:val="20"/>
        </w:rPr>
        <w:t xml:space="preserve"> and</w:t>
      </w:r>
      <w:r w:rsidR="003D3904" w:rsidRPr="0048048F">
        <w:rPr>
          <w:rFonts w:ascii="Arial" w:hAnsi="Arial" w:cs="Arial"/>
          <w:sz w:val="20"/>
        </w:rPr>
        <w:t xml:space="preserve"> </w:t>
      </w:r>
      <w:r w:rsidR="00C97C9F" w:rsidRPr="0048048F">
        <w:rPr>
          <w:rFonts w:ascii="Arial" w:hAnsi="Arial" w:cs="Arial"/>
          <w:sz w:val="20"/>
        </w:rPr>
        <w:t xml:space="preserve">evaluate </w:t>
      </w:r>
      <w:r w:rsidR="003D3904" w:rsidRPr="0048048F">
        <w:rPr>
          <w:rFonts w:ascii="Arial" w:hAnsi="Arial" w:cs="Arial"/>
          <w:sz w:val="20"/>
        </w:rPr>
        <w:t xml:space="preserve">an </w:t>
      </w:r>
      <w:r w:rsidR="00C97C9F" w:rsidRPr="0048048F">
        <w:rPr>
          <w:rFonts w:ascii="Arial" w:hAnsi="Arial" w:cs="Arial"/>
          <w:i/>
          <w:iCs/>
          <w:sz w:val="20"/>
        </w:rPr>
        <w:t>Education</w:t>
      </w:r>
      <w:r w:rsidR="00C97C9F" w:rsidRPr="0048048F">
        <w:rPr>
          <w:rFonts w:ascii="Arial" w:hAnsi="Arial" w:cs="Arial"/>
          <w:sz w:val="20"/>
        </w:rPr>
        <w:t xml:space="preserve"> </w:t>
      </w:r>
      <w:r w:rsidR="003D3904" w:rsidRPr="0048048F">
        <w:rPr>
          <w:rFonts w:ascii="Arial" w:hAnsi="Arial" w:cs="Arial"/>
          <w:sz w:val="20"/>
        </w:rPr>
        <w:t xml:space="preserve">program </w:t>
      </w:r>
      <w:r w:rsidR="00C97C9F" w:rsidRPr="0048048F">
        <w:rPr>
          <w:rFonts w:ascii="Arial" w:hAnsi="Arial" w:cs="Arial"/>
          <w:sz w:val="20"/>
        </w:rPr>
        <w:t>in line with the requirements of Article 18</w:t>
      </w:r>
      <w:r w:rsidR="00A459B2" w:rsidRPr="0048048F">
        <w:rPr>
          <w:rFonts w:ascii="Arial" w:hAnsi="Arial" w:cs="Arial"/>
          <w:sz w:val="20"/>
        </w:rPr>
        <w:t xml:space="preserve"> </w:t>
      </w:r>
      <w:r w:rsidR="00C97C9F" w:rsidRPr="0048048F">
        <w:rPr>
          <w:rFonts w:ascii="Arial" w:hAnsi="Arial" w:cs="Arial"/>
          <w:sz w:val="20"/>
        </w:rPr>
        <w:t xml:space="preserve">of the </w:t>
      </w:r>
      <w:r w:rsidR="00C97C9F" w:rsidRPr="0048048F">
        <w:rPr>
          <w:rFonts w:ascii="Arial" w:hAnsi="Arial" w:cs="Arial"/>
          <w:i/>
          <w:sz w:val="20"/>
        </w:rPr>
        <w:t xml:space="preserve">Code </w:t>
      </w:r>
      <w:r w:rsidR="00C97C9F" w:rsidRPr="0048048F">
        <w:rPr>
          <w:rFonts w:ascii="Arial" w:hAnsi="Arial" w:cs="Arial"/>
          <w:iCs/>
          <w:sz w:val="20"/>
        </w:rPr>
        <w:t xml:space="preserve">and the </w:t>
      </w:r>
      <w:r w:rsidR="00C97C9F" w:rsidRPr="0048048F">
        <w:rPr>
          <w:rFonts w:ascii="Arial" w:hAnsi="Arial" w:cs="Arial"/>
          <w:i/>
          <w:sz w:val="20"/>
        </w:rPr>
        <w:t>International Standard</w:t>
      </w:r>
      <w:r w:rsidR="00C97C9F" w:rsidRPr="0048048F">
        <w:rPr>
          <w:rFonts w:ascii="Arial" w:hAnsi="Arial" w:cs="Arial"/>
          <w:iCs/>
          <w:sz w:val="20"/>
        </w:rPr>
        <w:t xml:space="preserve"> for </w:t>
      </w:r>
      <w:r w:rsidR="00C97C9F" w:rsidRPr="0048048F">
        <w:rPr>
          <w:rFonts w:ascii="Arial" w:hAnsi="Arial" w:cs="Arial"/>
          <w:i/>
          <w:sz w:val="20"/>
        </w:rPr>
        <w:t>Education</w:t>
      </w:r>
      <w:r w:rsidR="00C97C9F" w:rsidRPr="0048048F">
        <w:rPr>
          <w:rFonts w:ascii="Arial" w:hAnsi="Arial" w:cs="Arial"/>
          <w:sz w:val="20"/>
        </w:rPr>
        <w:t>.</w:t>
      </w:r>
    </w:p>
    <w:p w14:paraId="6600260C" w14:textId="77777777" w:rsidR="00E847A7" w:rsidRPr="0048048F" w:rsidRDefault="00E847A7" w:rsidP="00E847A7">
      <w:pPr>
        <w:pStyle w:val="BodyText"/>
        <w:rPr>
          <w:rFonts w:ascii="Arial" w:eastAsia="SimSun" w:hAnsi="Arial"/>
          <w:i/>
          <w:sz w:val="20"/>
        </w:rPr>
      </w:pPr>
      <w:commentRangeStart w:id="305"/>
      <w:commentRangeStart w:id="306"/>
      <w:commentRangeStart w:id="307"/>
      <w:commentRangeStart w:id="308"/>
      <w:r w:rsidRPr="0048048F">
        <w:rPr>
          <w:rFonts w:ascii="Arial" w:hAnsi="Arial" w:cs="Arial"/>
          <w:sz w:val="20"/>
          <w:lang w:val="en-CA"/>
        </w:rPr>
        <w:t xml:space="preserve">The </w:t>
      </w:r>
      <w:r w:rsidRPr="0048048F">
        <w:rPr>
          <w:rFonts w:ascii="Arial" w:hAnsi="Arial" w:cs="Arial"/>
          <w:i/>
          <w:iCs/>
          <w:sz w:val="20"/>
          <w:lang w:val="en-CA"/>
        </w:rPr>
        <w:t>Commission</w:t>
      </w:r>
      <w:r w:rsidRPr="0048048F">
        <w:rPr>
          <w:rFonts w:ascii="Arial" w:hAnsi="Arial" w:cs="Arial"/>
          <w:sz w:val="20"/>
        </w:rPr>
        <w:t xml:space="preserve"> shall endeavour to ensure that its</w:t>
      </w:r>
      <w:r w:rsidRPr="0048048F">
        <w:rPr>
          <w:rFonts w:ascii="Arial" w:eastAsia="SimSun" w:hAnsi="Arial"/>
          <w:i/>
          <w:sz w:val="22"/>
          <w:szCs w:val="24"/>
        </w:rPr>
        <w:t xml:space="preserve"> </w:t>
      </w:r>
      <w:r w:rsidRPr="0048048F">
        <w:rPr>
          <w:rFonts w:ascii="Arial" w:eastAsia="SimSun" w:hAnsi="Arial"/>
          <w:i/>
          <w:sz w:val="20"/>
        </w:rPr>
        <w:t>Education</w:t>
      </w:r>
      <w:r w:rsidRPr="0048048F">
        <w:rPr>
          <w:rFonts w:ascii="Arial" w:eastAsia="SimSun" w:hAnsi="Arial"/>
          <w:iCs/>
          <w:sz w:val="20"/>
        </w:rPr>
        <w:t xml:space="preserve"> program</w:t>
      </w:r>
      <w:r>
        <w:rPr>
          <w:rFonts w:ascii="Arial" w:eastAsia="SimSun" w:hAnsi="Arial"/>
          <w:iCs/>
          <w:sz w:val="20"/>
        </w:rPr>
        <w:t xml:space="preserve"> is progressive,</w:t>
      </w:r>
      <w:r w:rsidRPr="0048048F">
        <w:rPr>
          <w:rFonts w:ascii="Arial" w:eastAsia="SimSun" w:hAnsi="Arial"/>
          <w:iCs/>
          <w:sz w:val="20"/>
        </w:rPr>
        <w:t xml:space="preserve"> raises awareness, provides accurate information, enhances decision-making capability, and develops clean sport behaviors in line with the spirit of sport and to be in compliance with the </w:t>
      </w:r>
      <w:r w:rsidRPr="0048048F">
        <w:rPr>
          <w:rFonts w:ascii="Arial" w:eastAsia="SimSun" w:hAnsi="Arial"/>
          <w:i/>
          <w:sz w:val="20"/>
        </w:rPr>
        <w:t>Code.</w:t>
      </w:r>
    </w:p>
    <w:p w14:paraId="2EC098FD" w14:textId="77777777" w:rsidR="00E847A7" w:rsidRPr="0048048F" w:rsidRDefault="00E847A7" w:rsidP="00E847A7">
      <w:pPr>
        <w:jc w:val="both"/>
        <w:rPr>
          <w:rFonts w:ascii="Arial" w:eastAsia="SimSun" w:hAnsi="Arial" w:cs="Arial"/>
          <w:sz w:val="20"/>
        </w:rPr>
      </w:pPr>
      <w:r w:rsidRPr="0048048F">
        <w:rPr>
          <w:rFonts w:ascii="Arial" w:hAnsi="Arial" w:cs="Arial"/>
          <w:sz w:val="20"/>
          <w:lang w:val="en-CA"/>
        </w:rPr>
        <w:t xml:space="preserve">The </w:t>
      </w:r>
      <w:r w:rsidRPr="0048048F">
        <w:rPr>
          <w:rFonts w:ascii="Arial" w:hAnsi="Arial" w:cs="Arial"/>
          <w:i/>
          <w:iCs/>
          <w:sz w:val="20"/>
          <w:lang w:val="en-CA"/>
        </w:rPr>
        <w:t>Commission</w:t>
      </w:r>
      <w:r w:rsidRPr="0048048F">
        <w:rPr>
          <w:rFonts w:ascii="Arial" w:eastAsia="SimSun" w:hAnsi="Arial"/>
          <w:iCs/>
          <w:sz w:val="20"/>
        </w:rPr>
        <w:t xml:space="preserve"> shall ensure that its</w:t>
      </w:r>
      <w:r w:rsidRPr="0048048F">
        <w:rPr>
          <w:rFonts w:ascii="Arial" w:eastAsia="SimSun" w:hAnsi="Arial"/>
          <w:i/>
          <w:sz w:val="20"/>
        </w:rPr>
        <w:t xml:space="preserve"> Education</w:t>
      </w:r>
      <w:r w:rsidRPr="0048048F">
        <w:rPr>
          <w:rFonts w:ascii="Arial" w:eastAsia="SimSun" w:hAnsi="Arial"/>
          <w:iCs/>
          <w:sz w:val="20"/>
        </w:rPr>
        <w:t xml:space="preserve"> program is</w:t>
      </w:r>
      <w:r>
        <w:rPr>
          <w:rFonts w:ascii="Arial" w:eastAsia="SimSun" w:hAnsi="Arial"/>
          <w:iCs/>
          <w:sz w:val="20"/>
        </w:rPr>
        <w:t xml:space="preserve"> in line with the main stages of the </w:t>
      </w:r>
      <w:r>
        <w:rPr>
          <w:rFonts w:ascii="Arial" w:eastAsia="SimSun" w:hAnsi="Arial"/>
          <w:i/>
          <w:sz w:val="20"/>
        </w:rPr>
        <w:t xml:space="preserve">Athlete </w:t>
      </w:r>
      <w:r>
        <w:rPr>
          <w:rFonts w:ascii="Arial" w:eastAsia="SimSun" w:hAnsi="Arial"/>
          <w:iCs/>
          <w:sz w:val="20"/>
        </w:rPr>
        <w:t>pathway</w:t>
      </w:r>
      <w:r w:rsidRPr="0048048F">
        <w:rPr>
          <w:rFonts w:ascii="Arial" w:eastAsia="SimSun" w:hAnsi="Arial"/>
          <w:iCs/>
          <w:sz w:val="20"/>
        </w:rPr>
        <w:t xml:space="preserve"> </w:t>
      </w:r>
      <w:r>
        <w:rPr>
          <w:rFonts w:ascii="Arial" w:eastAsia="SimSun" w:hAnsi="Arial"/>
          <w:iCs/>
          <w:sz w:val="20"/>
        </w:rPr>
        <w:t xml:space="preserve">and </w:t>
      </w:r>
      <w:r w:rsidRPr="0048048F">
        <w:rPr>
          <w:rFonts w:ascii="Arial" w:eastAsia="SimSun" w:hAnsi="Arial"/>
          <w:iCs/>
          <w:sz w:val="20"/>
        </w:rPr>
        <w:t xml:space="preserve">underpinned by a clear curriculum that includes (at a minimum) all topics as listed in the </w:t>
      </w:r>
      <w:r w:rsidRPr="0048048F">
        <w:rPr>
          <w:rFonts w:ascii="Arial" w:eastAsia="SimSun" w:hAnsi="Arial"/>
          <w:i/>
          <w:sz w:val="20"/>
        </w:rPr>
        <w:t>International Standard</w:t>
      </w:r>
      <w:r w:rsidRPr="0048048F">
        <w:rPr>
          <w:rFonts w:ascii="Arial" w:eastAsia="SimSun" w:hAnsi="Arial"/>
          <w:iCs/>
          <w:sz w:val="20"/>
        </w:rPr>
        <w:t xml:space="preserve"> for </w:t>
      </w:r>
      <w:r w:rsidRPr="0048048F">
        <w:rPr>
          <w:rFonts w:ascii="Arial" w:eastAsia="SimSun" w:hAnsi="Arial"/>
          <w:i/>
          <w:sz w:val="20"/>
        </w:rPr>
        <w:t>Education</w:t>
      </w:r>
      <w:r w:rsidRPr="0048048F">
        <w:rPr>
          <w:rFonts w:ascii="Arial" w:eastAsia="SimSun" w:hAnsi="Arial"/>
          <w:iCs/>
          <w:sz w:val="20"/>
        </w:rPr>
        <w:t xml:space="preserve">. </w:t>
      </w:r>
      <w:commentRangeEnd w:id="305"/>
      <w:r w:rsidRPr="0048048F">
        <w:rPr>
          <w:rStyle w:val="CommentReference"/>
          <w:rFonts w:ascii="Arial" w:eastAsia="SimSun" w:hAnsi="Arial" w:cs="Arial"/>
          <w:sz w:val="20"/>
          <w:szCs w:val="20"/>
        </w:rPr>
        <w:commentReference w:id="305"/>
      </w:r>
      <w:commentRangeEnd w:id="306"/>
      <w:r w:rsidR="00E72C4E" w:rsidRPr="0048048F">
        <w:rPr>
          <w:rStyle w:val="CommentReference"/>
          <w:rFonts w:ascii="Arial" w:eastAsia="SimSun" w:hAnsi="Arial" w:cs="Arial"/>
          <w:sz w:val="20"/>
          <w:szCs w:val="20"/>
        </w:rPr>
        <w:commentReference w:id="306"/>
      </w:r>
      <w:commentRangeEnd w:id="307"/>
      <w:r w:rsidRPr="0048048F">
        <w:rPr>
          <w:rStyle w:val="CommentReference"/>
          <w:rFonts w:ascii="Arial" w:eastAsia="SimSun" w:hAnsi="Arial" w:cs="Arial"/>
          <w:sz w:val="20"/>
          <w:szCs w:val="20"/>
        </w:rPr>
        <w:commentReference w:id="307"/>
      </w:r>
      <w:commentRangeEnd w:id="308"/>
      <w:r w:rsidRPr="0048048F">
        <w:rPr>
          <w:rStyle w:val="CommentReference"/>
          <w:rFonts w:ascii="Arial" w:eastAsia="SimSun" w:hAnsi="Arial" w:cs="Arial"/>
          <w:sz w:val="20"/>
          <w:szCs w:val="20"/>
        </w:rPr>
        <w:commentReference w:id="308"/>
      </w:r>
    </w:p>
    <w:p w14:paraId="3C6E4F7D" w14:textId="1B0EF205" w:rsidR="00C97C9F" w:rsidRPr="0048048F" w:rsidRDefault="00C97C9F" w:rsidP="007F64F4">
      <w:pPr>
        <w:spacing w:line="259" w:lineRule="auto"/>
        <w:jc w:val="both"/>
        <w:rPr>
          <w:rFonts w:ascii="Arial" w:hAnsi="Arial" w:cs="Arial"/>
          <w:sz w:val="20"/>
          <w:u w:val="single"/>
        </w:rPr>
      </w:pPr>
    </w:p>
    <w:p w14:paraId="6BC68903" w14:textId="5D77F3BC" w:rsidR="0007386E" w:rsidRPr="0048048F" w:rsidRDefault="0007386E" w:rsidP="00FA1A65">
      <w:pPr>
        <w:pStyle w:val="Heading1"/>
        <w:ind w:left="1418" w:hanging="1418"/>
        <w:jc w:val="both"/>
        <w:rPr>
          <w:rFonts w:ascii="Arial" w:hAnsi="Arial" w:cs="Arial"/>
          <w:i/>
          <w:caps/>
          <w:sz w:val="20"/>
          <w:szCs w:val="20"/>
        </w:rPr>
      </w:pPr>
      <w:bookmarkStart w:id="309" w:name="_Toc223708855"/>
      <w:r w:rsidRPr="0048048F">
        <w:rPr>
          <w:rFonts w:ascii="Arial" w:hAnsi="Arial" w:cs="Arial"/>
          <w:caps/>
          <w:sz w:val="20"/>
          <w:szCs w:val="20"/>
        </w:rPr>
        <w:t>ARTICLE 1</w:t>
      </w:r>
      <w:r w:rsidR="00C97C9F" w:rsidRPr="0048048F">
        <w:rPr>
          <w:rFonts w:ascii="Arial" w:hAnsi="Arial" w:cs="Arial"/>
          <w:caps/>
          <w:sz w:val="20"/>
          <w:szCs w:val="20"/>
        </w:rPr>
        <w:t>8</w:t>
      </w:r>
      <w:r w:rsidRPr="0048048F">
        <w:rPr>
          <w:rFonts w:ascii="Arial" w:hAnsi="Arial" w:cs="Arial"/>
          <w:caps/>
          <w:sz w:val="20"/>
          <w:szCs w:val="20"/>
        </w:rPr>
        <w:tab/>
      </w:r>
      <w:r w:rsidR="005F1480" w:rsidRPr="0048048F">
        <w:rPr>
          <w:rFonts w:ascii="Arial" w:hAnsi="Arial" w:cs="Arial"/>
          <w:caps/>
          <w:sz w:val="20"/>
          <w:szCs w:val="20"/>
        </w:rPr>
        <w:t xml:space="preserve">ADDITIONAL </w:t>
      </w:r>
      <w:r w:rsidR="00C97C9F" w:rsidRPr="0048048F">
        <w:rPr>
          <w:rFonts w:ascii="Arial" w:hAnsi="Arial" w:cs="Arial"/>
          <w:caps/>
          <w:sz w:val="20"/>
          <w:szCs w:val="20"/>
        </w:rPr>
        <w:t xml:space="preserve">ROLES AND </w:t>
      </w:r>
      <w:r w:rsidR="00FD41A0" w:rsidRPr="0048048F">
        <w:rPr>
          <w:rFonts w:ascii="Arial" w:hAnsi="Arial" w:cs="Arial"/>
          <w:caps/>
          <w:sz w:val="20"/>
          <w:szCs w:val="20"/>
        </w:rPr>
        <w:t>RESPONSIBILitIES</w:t>
      </w:r>
      <w:r w:rsidR="00C97C9F" w:rsidRPr="0048048F">
        <w:rPr>
          <w:rFonts w:ascii="Arial" w:hAnsi="Arial" w:cs="Arial"/>
          <w:caps/>
          <w:sz w:val="20"/>
          <w:szCs w:val="20"/>
        </w:rPr>
        <w:t xml:space="preserve"> OF </w:t>
      </w:r>
      <w:r w:rsidR="00520E2C" w:rsidRPr="0048048F">
        <w:rPr>
          <w:rFonts w:ascii="Arial" w:hAnsi="Arial" w:cs="Arial"/>
          <w:caps/>
          <w:sz w:val="20"/>
          <w:szCs w:val="20"/>
        </w:rPr>
        <w:t>the Commission</w:t>
      </w:r>
      <w:bookmarkEnd w:id="309"/>
    </w:p>
    <w:p w14:paraId="3A831E25" w14:textId="77777777" w:rsidR="0007386E" w:rsidRPr="0048048F" w:rsidRDefault="0007386E" w:rsidP="00B31E3E">
      <w:pPr>
        <w:jc w:val="both"/>
        <w:rPr>
          <w:rFonts w:ascii="Arial" w:hAnsi="Arial" w:cs="Arial"/>
          <w:caps/>
          <w:sz w:val="20"/>
        </w:rPr>
      </w:pPr>
    </w:p>
    <w:p w14:paraId="53283434" w14:textId="2C429B17" w:rsidR="0007386E" w:rsidRPr="0048048F" w:rsidRDefault="00C97C9F" w:rsidP="00FA1A65">
      <w:pPr>
        <w:pStyle w:val="NormalWeb"/>
        <w:spacing w:before="0" w:beforeAutospacing="0" w:after="0" w:afterAutospacing="0"/>
        <w:ind w:left="1440" w:hanging="720"/>
        <w:jc w:val="both"/>
        <w:rPr>
          <w:rFonts w:ascii="Arial" w:hAnsi="Arial" w:cs="Arial"/>
          <w:sz w:val="20"/>
        </w:rPr>
      </w:pPr>
      <w:r w:rsidRPr="0048048F">
        <w:rPr>
          <w:rFonts w:ascii="Arial" w:hAnsi="Arial" w:cs="Arial"/>
          <w:b/>
          <w:sz w:val="20"/>
        </w:rPr>
        <w:t>1</w:t>
      </w:r>
      <w:r w:rsidR="0092393A" w:rsidRPr="0048048F">
        <w:rPr>
          <w:rFonts w:ascii="Arial" w:hAnsi="Arial" w:cs="Arial"/>
          <w:b/>
          <w:sz w:val="20"/>
        </w:rPr>
        <w:t>8</w:t>
      </w:r>
      <w:r w:rsidRPr="0048048F">
        <w:rPr>
          <w:rFonts w:ascii="Arial" w:hAnsi="Arial" w:cs="Arial"/>
          <w:b/>
          <w:sz w:val="20"/>
        </w:rPr>
        <w:t>.1</w:t>
      </w:r>
      <w:r w:rsidRPr="0048048F">
        <w:rPr>
          <w:rFonts w:ascii="Arial" w:hAnsi="Arial" w:cs="Arial"/>
          <w:b/>
          <w:sz w:val="20"/>
        </w:rPr>
        <w:tab/>
      </w:r>
      <w:r w:rsidR="00FD41A0" w:rsidRPr="0048048F">
        <w:rPr>
          <w:rFonts w:ascii="Arial" w:hAnsi="Arial" w:cs="Arial"/>
          <w:sz w:val="20"/>
        </w:rPr>
        <w:t xml:space="preserve">In addition to the roles and responsibilities described in Article 20.5 of the </w:t>
      </w:r>
      <w:r w:rsidR="00FD41A0" w:rsidRPr="0048048F">
        <w:rPr>
          <w:rFonts w:ascii="Arial" w:hAnsi="Arial" w:cs="Arial"/>
          <w:i/>
          <w:iCs/>
          <w:sz w:val="20"/>
        </w:rPr>
        <w:t>Code</w:t>
      </w:r>
      <w:r w:rsidR="00FD41A0" w:rsidRPr="0048048F">
        <w:rPr>
          <w:rFonts w:ascii="Arial" w:hAnsi="Arial" w:cs="Arial"/>
          <w:sz w:val="20"/>
        </w:rPr>
        <w:t xml:space="preserve"> for </w:t>
      </w:r>
      <w:r w:rsidR="00FD41A0" w:rsidRPr="0048048F">
        <w:rPr>
          <w:rFonts w:ascii="Arial" w:hAnsi="Arial" w:cs="Arial"/>
          <w:i/>
          <w:iCs/>
          <w:sz w:val="20"/>
        </w:rPr>
        <w:t xml:space="preserve">National Anti-Doping </w:t>
      </w:r>
      <w:r w:rsidR="00892AEB">
        <w:rPr>
          <w:rFonts w:ascii="Arial" w:hAnsi="Arial" w:cs="Arial"/>
          <w:i/>
          <w:iCs/>
          <w:sz w:val="20"/>
        </w:rPr>
        <w:t>Organisation</w:t>
      </w:r>
      <w:r w:rsidR="00FD41A0" w:rsidRPr="0048048F">
        <w:rPr>
          <w:rFonts w:ascii="Arial" w:hAnsi="Arial" w:cs="Arial"/>
          <w:i/>
          <w:iCs/>
          <w:sz w:val="20"/>
        </w:rPr>
        <w:t>s</w:t>
      </w:r>
      <w:r w:rsidR="00FD41A0" w:rsidRPr="0048048F">
        <w:rPr>
          <w:rFonts w:ascii="Arial" w:hAnsi="Arial" w:cs="Arial"/>
          <w:sz w:val="20"/>
        </w:rPr>
        <w:t>,</w:t>
      </w:r>
      <w:r w:rsidR="0007386E" w:rsidRPr="0048048F">
        <w:rPr>
          <w:rFonts w:ascii="Arial" w:hAnsi="Arial" w:cs="Arial"/>
          <w:sz w:val="20"/>
        </w:rPr>
        <w:t xml:space="preserve"> </w:t>
      </w:r>
      <w:r w:rsidR="00520E2C" w:rsidRPr="0048048F">
        <w:rPr>
          <w:rFonts w:ascii="Arial" w:hAnsi="Arial" w:cs="Arial"/>
          <w:sz w:val="20"/>
        </w:rPr>
        <w:t xml:space="preserve">The </w:t>
      </w:r>
      <w:r w:rsidR="00520E2C" w:rsidRPr="0048048F">
        <w:rPr>
          <w:rFonts w:ascii="Arial" w:hAnsi="Arial" w:cs="Arial"/>
          <w:i/>
          <w:iCs/>
          <w:sz w:val="20"/>
        </w:rPr>
        <w:t>Commission</w:t>
      </w:r>
      <w:r w:rsidR="00520E2C" w:rsidRPr="0048048F">
        <w:rPr>
          <w:rFonts w:ascii="Arial" w:hAnsi="Arial" w:cs="Arial"/>
          <w:sz w:val="20"/>
        </w:rPr>
        <w:t xml:space="preserve"> </w:t>
      </w:r>
      <w:r w:rsidR="00FD41A0" w:rsidRPr="0048048F">
        <w:rPr>
          <w:rFonts w:ascii="Arial" w:hAnsi="Arial" w:cs="Arial"/>
          <w:sz w:val="20"/>
        </w:rPr>
        <w:t xml:space="preserve">shall </w:t>
      </w:r>
      <w:r w:rsidR="0007386E" w:rsidRPr="0048048F">
        <w:rPr>
          <w:rFonts w:ascii="Arial" w:hAnsi="Arial" w:cs="Arial"/>
          <w:sz w:val="20"/>
        </w:rPr>
        <w:t xml:space="preserve">report to </w:t>
      </w:r>
      <w:r w:rsidR="0007386E" w:rsidRPr="0048048F">
        <w:rPr>
          <w:rFonts w:ascii="Arial" w:hAnsi="Arial" w:cs="Arial"/>
          <w:i/>
          <w:sz w:val="20"/>
        </w:rPr>
        <w:t>WADA</w:t>
      </w:r>
      <w:r w:rsidR="0007386E" w:rsidRPr="0048048F">
        <w:rPr>
          <w:rFonts w:ascii="Arial" w:hAnsi="Arial" w:cs="Arial"/>
          <w:sz w:val="20"/>
        </w:rPr>
        <w:t xml:space="preserve"> on </w:t>
      </w:r>
      <w:r w:rsidR="00520E2C" w:rsidRPr="0048048F">
        <w:rPr>
          <w:rFonts w:ascii="Arial" w:hAnsi="Arial" w:cs="Arial"/>
          <w:sz w:val="20"/>
        </w:rPr>
        <w:t xml:space="preserve">the </w:t>
      </w:r>
      <w:r w:rsidR="00520E2C" w:rsidRPr="0048048F">
        <w:rPr>
          <w:rFonts w:ascii="Arial" w:hAnsi="Arial" w:cs="Arial"/>
          <w:i/>
          <w:iCs/>
          <w:sz w:val="20"/>
        </w:rPr>
        <w:t>Commission’s</w:t>
      </w:r>
      <w:r w:rsidR="00E42080" w:rsidRPr="0048048F">
        <w:rPr>
          <w:rFonts w:ascii="Arial" w:hAnsi="Arial" w:cs="Arial"/>
          <w:sz w:val="20"/>
        </w:rPr>
        <w:t xml:space="preserve"> </w:t>
      </w:r>
      <w:r w:rsidR="0007386E" w:rsidRPr="0048048F">
        <w:rPr>
          <w:rFonts w:ascii="Arial" w:hAnsi="Arial" w:cs="Arial"/>
          <w:sz w:val="20"/>
        </w:rPr>
        <w:t xml:space="preserve">compliance with the </w:t>
      </w:r>
      <w:r w:rsidR="0007386E" w:rsidRPr="0048048F">
        <w:rPr>
          <w:rFonts w:ascii="Arial" w:hAnsi="Arial" w:cs="Arial"/>
          <w:i/>
          <w:sz w:val="20"/>
        </w:rPr>
        <w:t>Code</w:t>
      </w:r>
      <w:r w:rsidR="0007386E" w:rsidRPr="0048048F">
        <w:rPr>
          <w:rFonts w:ascii="Arial" w:hAnsi="Arial" w:cs="Arial"/>
          <w:sz w:val="20"/>
        </w:rPr>
        <w:t xml:space="preserve"> </w:t>
      </w:r>
      <w:r w:rsidR="00FD41A0" w:rsidRPr="0048048F">
        <w:rPr>
          <w:rFonts w:ascii="Arial" w:hAnsi="Arial" w:cs="Arial"/>
          <w:sz w:val="20"/>
        </w:rPr>
        <w:t xml:space="preserve">and </w:t>
      </w:r>
      <w:r w:rsidR="00FD41A0" w:rsidRPr="0048048F">
        <w:rPr>
          <w:rFonts w:ascii="Arial" w:hAnsi="Arial" w:cs="Arial"/>
          <w:i/>
          <w:iCs/>
          <w:sz w:val="20"/>
        </w:rPr>
        <w:t>International Standards</w:t>
      </w:r>
      <w:r w:rsidR="00FD41A0" w:rsidRPr="0048048F">
        <w:rPr>
          <w:rFonts w:ascii="Arial" w:hAnsi="Arial" w:cs="Arial"/>
          <w:sz w:val="20"/>
        </w:rPr>
        <w:t xml:space="preserve"> </w:t>
      </w:r>
      <w:r w:rsidR="00757019" w:rsidRPr="0048048F">
        <w:rPr>
          <w:rFonts w:ascii="Arial" w:hAnsi="Arial" w:cs="Arial"/>
          <w:sz w:val="20"/>
        </w:rPr>
        <w:t>in accordance with Article 2</w:t>
      </w:r>
      <w:r w:rsidR="00FD41A0" w:rsidRPr="0048048F">
        <w:rPr>
          <w:rFonts w:ascii="Arial" w:hAnsi="Arial" w:cs="Arial"/>
          <w:sz w:val="20"/>
        </w:rPr>
        <w:t>4</w:t>
      </w:r>
      <w:r w:rsidR="00757019" w:rsidRPr="0048048F">
        <w:rPr>
          <w:rFonts w:ascii="Arial" w:hAnsi="Arial" w:cs="Arial"/>
          <w:sz w:val="20"/>
        </w:rPr>
        <w:t>.</w:t>
      </w:r>
      <w:r w:rsidR="00FD41A0" w:rsidRPr="0048048F">
        <w:rPr>
          <w:rFonts w:ascii="Arial" w:hAnsi="Arial" w:cs="Arial"/>
          <w:sz w:val="20"/>
        </w:rPr>
        <w:t>1</w:t>
      </w:r>
      <w:r w:rsidR="00757019" w:rsidRPr="0048048F">
        <w:rPr>
          <w:rFonts w:ascii="Arial" w:hAnsi="Arial" w:cs="Arial"/>
          <w:sz w:val="20"/>
        </w:rPr>
        <w:t>.</w:t>
      </w:r>
      <w:r w:rsidR="003B78FB" w:rsidRPr="0048048F">
        <w:rPr>
          <w:rFonts w:ascii="Arial" w:hAnsi="Arial" w:cs="Arial"/>
          <w:sz w:val="20"/>
        </w:rPr>
        <w:t xml:space="preserve">1 </w:t>
      </w:r>
      <w:r w:rsidR="00757019" w:rsidRPr="0048048F">
        <w:rPr>
          <w:rFonts w:ascii="Arial" w:hAnsi="Arial" w:cs="Arial"/>
          <w:sz w:val="20"/>
        </w:rPr>
        <w:t xml:space="preserve">of the </w:t>
      </w:r>
      <w:r w:rsidR="00757019" w:rsidRPr="0048048F">
        <w:rPr>
          <w:rFonts w:ascii="Arial" w:hAnsi="Arial" w:cs="Arial"/>
          <w:i/>
          <w:sz w:val="20"/>
        </w:rPr>
        <w:t>Code</w:t>
      </w:r>
      <w:r w:rsidR="00757019" w:rsidRPr="0048048F">
        <w:rPr>
          <w:rFonts w:ascii="Arial" w:hAnsi="Arial" w:cs="Arial"/>
          <w:sz w:val="20"/>
        </w:rPr>
        <w:t>.</w:t>
      </w:r>
    </w:p>
    <w:p w14:paraId="623F2F16" w14:textId="77777777" w:rsidR="00E70479" w:rsidRPr="0048048F" w:rsidRDefault="00E70479" w:rsidP="00B31E3E">
      <w:pPr>
        <w:ind w:left="1440" w:hanging="720"/>
        <w:jc w:val="both"/>
        <w:rPr>
          <w:rFonts w:ascii="Arial" w:hAnsi="Arial" w:cs="Arial"/>
          <w:sz w:val="20"/>
        </w:rPr>
      </w:pPr>
    </w:p>
    <w:p w14:paraId="18AB94B1" w14:textId="6C7E64C8" w:rsidR="006B5603" w:rsidRPr="0048048F" w:rsidRDefault="006B5603" w:rsidP="00B31E3E">
      <w:pPr>
        <w:ind w:left="1440" w:hanging="720"/>
        <w:jc w:val="both"/>
        <w:rPr>
          <w:rFonts w:ascii="Arial" w:hAnsi="Arial" w:cs="Arial"/>
          <w:sz w:val="20"/>
        </w:rPr>
      </w:pPr>
      <w:r w:rsidRPr="0048048F">
        <w:rPr>
          <w:rFonts w:ascii="Arial" w:hAnsi="Arial" w:cs="Arial"/>
          <w:b/>
          <w:sz w:val="20"/>
        </w:rPr>
        <w:t>1</w:t>
      </w:r>
      <w:r w:rsidR="0092393A" w:rsidRPr="0048048F">
        <w:rPr>
          <w:rFonts w:ascii="Arial" w:hAnsi="Arial" w:cs="Arial"/>
          <w:b/>
          <w:sz w:val="20"/>
        </w:rPr>
        <w:t>8</w:t>
      </w:r>
      <w:r w:rsidRPr="0048048F">
        <w:rPr>
          <w:rFonts w:ascii="Arial" w:hAnsi="Arial" w:cs="Arial"/>
          <w:b/>
          <w:sz w:val="20"/>
        </w:rPr>
        <w:t xml:space="preserve">.2 </w:t>
      </w:r>
      <w:r w:rsidRPr="0048048F">
        <w:rPr>
          <w:rFonts w:ascii="Arial" w:hAnsi="Arial" w:cs="Arial"/>
          <w:b/>
          <w:sz w:val="20"/>
        </w:rPr>
        <w:tab/>
      </w:r>
      <w:r w:rsidR="00520E2C" w:rsidRPr="0048048F">
        <w:rPr>
          <w:rFonts w:ascii="Arial" w:hAnsi="Arial" w:cs="Arial"/>
          <w:bCs/>
          <w:sz w:val="20"/>
          <w:lang w:val="en"/>
        </w:rPr>
        <w:t xml:space="preserve">The </w:t>
      </w:r>
      <w:r w:rsidR="00520E2C" w:rsidRPr="0048048F">
        <w:rPr>
          <w:rFonts w:ascii="Arial" w:hAnsi="Arial" w:cs="Arial"/>
          <w:bCs/>
          <w:i/>
          <w:iCs/>
          <w:sz w:val="20"/>
          <w:lang w:val="en"/>
        </w:rPr>
        <w:t>Commission</w:t>
      </w:r>
      <w:r w:rsidR="00520E2C" w:rsidRPr="0048048F">
        <w:rPr>
          <w:rFonts w:ascii="Arial" w:hAnsi="Arial" w:cs="Arial"/>
          <w:bCs/>
          <w:sz w:val="20"/>
          <w:lang w:val="en"/>
        </w:rPr>
        <w:t xml:space="preserve"> </w:t>
      </w:r>
      <w:r w:rsidR="00522F91" w:rsidRPr="0048048F">
        <w:rPr>
          <w:rFonts w:ascii="Arial" w:hAnsi="Arial" w:cs="Arial"/>
          <w:bCs/>
          <w:sz w:val="20"/>
          <w:lang w:val="en"/>
        </w:rPr>
        <w:t xml:space="preserve">shall not delegate any aspect of </w:t>
      </w:r>
      <w:r w:rsidR="00522F91" w:rsidRPr="0048048F">
        <w:rPr>
          <w:rFonts w:ascii="Arial" w:hAnsi="Arial" w:cs="Arial"/>
          <w:bCs/>
          <w:i/>
          <w:iCs/>
          <w:sz w:val="20"/>
          <w:lang w:val="en"/>
        </w:rPr>
        <w:t>Doping Control</w:t>
      </w:r>
      <w:r w:rsidR="00522F91" w:rsidRPr="0048048F">
        <w:rPr>
          <w:rFonts w:ascii="Arial" w:hAnsi="Arial" w:cs="Arial"/>
          <w:bCs/>
          <w:sz w:val="20"/>
          <w:lang w:val="en"/>
        </w:rPr>
        <w:t xml:space="preserve"> (including, without limitation, </w:t>
      </w:r>
      <w:r w:rsidR="00522F91" w:rsidRPr="0048048F">
        <w:rPr>
          <w:rFonts w:ascii="Arial" w:hAnsi="Arial" w:cs="Arial"/>
          <w:bCs/>
          <w:i/>
          <w:iCs/>
          <w:sz w:val="20"/>
          <w:lang w:val="en"/>
        </w:rPr>
        <w:t>Testing</w:t>
      </w:r>
      <w:r w:rsidR="00522F91" w:rsidRPr="0048048F">
        <w:rPr>
          <w:rFonts w:ascii="Arial" w:hAnsi="Arial" w:cs="Arial"/>
          <w:bCs/>
          <w:sz w:val="20"/>
          <w:lang w:val="en"/>
        </w:rPr>
        <w:t xml:space="preserve"> and </w:t>
      </w:r>
      <w:r w:rsidR="00522F91" w:rsidRPr="0048048F">
        <w:rPr>
          <w:rFonts w:ascii="Arial" w:hAnsi="Arial" w:cs="Arial"/>
          <w:bCs/>
          <w:i/>
          <w:iCs/>
          <w:sz w:val="20"/>
          <w:lang w:val="en"/>
        </w:rPr>
        <w:t>Results Management</w:t>
      </w:r>
      <w:r w:rsidR="00522F91" w:rsidRPr="0048048F">
        <w:rPr>
          <w:rFonts w:ascii="Arial" w:hAnsi="Arial" w:cs="Arial"/>
          <w:bCs/>
          <w:sz w:val="20"/>
          <w:lang w:val="en"/>
        </w:rPr>
        <w:t xml:space="preserve">) to a </w:t>
      </w:r>
      <w:r w:rsidR="00522F91" w:rsidRPr="0048048F">
        <w:rPr>
          <w:rFonts w:ascii="Arial" w:hAnsi="Arial" w:cs="Arial"/>
          <w:bCs/>
          <w:i/>
          <w:iCs/>
          <w:sz w:val="20"/>
          <w:lang w:val="en"/>
        </w:rPr>
        <w:t>Delegated Third Party</w:t>
      </w:r>
      <w:r w:rsidR="00522F91" w:rsidRPr="0048048F">
        <w:rPr>
          <w:rFonts w:ascii="Arial" w:hAnsi="Arial" w:cs="Arial"/>
          <w:bCs/>
          <w:sz w:val="20"/>
          <w:lang w:val="en"/>
        </w:rPr>
        <w:t xml:space="preserve"> where such delegation could reasonably lead to a potential or actual conflict of interest</w:t>
      </w:r>
      <w:r w:rsidR="00106FC8" w:rsidRPr="0048048F">
        <w:rPr>
          <w:rFonts w:ascii="Arial" w:hAnsi="Arial" w:cs="Arial"/>
          <w:bCs/>
          <w:sz w:val="20"/>
          <w:lang w:val="en"/>
        </w:rPr>
        <w:t>; moreover,</w:t>
      </w:r>
      <w:r w:rsidR="00106FC8" w:rsidRPr="0048048F">
        <w:rPr>
          <w:rFonts w:ascii="Arial" w:hAnsi="Arial" w:cs="Arial"/>
          <w:bCs/>
          <w:sz w:val="20"/>
        </w:rPr>
        <w:t xml:space="preserve"> d</w:t>
      </w:r>
      <w:r w:rsidR="00C87458" w:rsidRPr="0048048F">
        <w:rPr>
          <w:rFonts w:ascii="Arial" w:hAnsi="Arial" w:cs="Arial"/>
          <w:bCs/>
          <w:sz w:val="20"/>
        </w:rPr>
        <w:t>ue to the potential conflict of interest</w:t>
      </w:r>
      <w:r w:rsidR="00106FC8" w:rsidRPr="00C87CB3">
        <w:rPr>
          <w:rFonts w:ascii="Arial" w:hAnsi="Arial" w:cs="Arial"/>
          <w:bCs/>
          <w:sz w:val="20"/>
        </w:rPr>
        <w:t>,</w:t>
      </w:r>
      <w:r w:rsidR="00106FC8" w:rsidRPr="00C87CB3" w:rsidDel="00A22C74">
        <w:rPr>
          <w:rFonts w:ascii="Arial" w:hAnsi="Arial" w:cs="Arial"/>
          <w:bCs/>
          <w:sz w:val="20"/>
        </w:rPr>
        <w:t xml:space="preserve"> </w:t>
      </w:r>
      <w:r w:rsidR="00DB7C84" w:rsidRPr="00C87CB3">
        <w:rPr>
          <w:rFonts w:ascii="Arial" w:hAnsi="Arial" w:cs="Arial"/>
          <w:bCs/>
          <w:sz w:val="20"/>
        </w:rPr>
        <w:t xml:space="preserve">the </w:t>
      </w:r>
      <w:r w:rsidR="00DB7C84" w:rsidRPr="00C87CB3">
        <w:rPr>
          <w:rFonts w:ascii="Arial" w:hAnsi="Arial" w:cs="Arial"/>
          <w:bCs/>
          <w:i/>
          <w:iCs/>
          <w:sz w:val="20"/>
        </w:rPr>
        <w:t>Commission</w:t>
      </w:r>
      <w:r w:rsidR="00DB7C84" w:rsidRPr="00C87CB3">
        <w:rPr>
          <w:rFonts w:ascii="Arial" w:hAnsi="Arial" w:cs="Arial"/>
          <w:bCs/>
          <w:sz w:val="20"/>
        </w:rPr>
        <w:t xml:space="preserve"> </w:t>
      </w:r>
      <w:r w:rsidR="00C87458" w:rsidRPr="00C87CB3">
        <w:rPr>
          <w:rFonts w:ascii="Arial" w:hAnsi="Arial" w:cs="Arial"/>
          <w:bCs/>
          <w:sz w:val="20"/>
        </w:rPr>
        <w:t>shall</w:t>
      </w:r>
      <w:r w:rsidR="00C87458" w:rsidRPr="0048048F">
        <w:rPr>
          <w:rFonts w:ascii="Arial" w:hAnsi="Arial" w:cs="Arial"/>
          <w:bCs/>
          <w:sz w:val="20"/>
        </w:rPr>
        <w:t xml:space="preserve"> not delegate any aspect of </w:t>
      </w:r>
      <w:r w:rsidR="00C87458" w:rsidRPr="0048048F">
        <w:rPr>
          <w:rFonts w:ascii="Arial" w:hAnsi="Arial" w:cs="Arial"/>
          <w:bCs/>
          <w:i/>
          <w:iCs/>
          <w:sz w:val="20"/>
        </w:rPr>
        <w:t>Doping Control</w:t>
      </w:r>
      <w:r w:rsidR="00C87458" w:rsidRPr="0048048F">
        <w:rPr>
          <w:rFonts w:ascii="Arial" w:hAnsi="Arial" w:cs="Arial"/>
          <w:bCs/>
          <w:sz w:val="20"/>
        </w:rPr>
        <w:t xml:space="preserve"> (including, without limitation, </w:t>
      </w:r>
      <w:r w:rsidR="00C87458" w:rsidRPr="0048048F">
        <w:rPr>
          <w:rFonts w:ascii="Arial" w:hAnsi="Arial" w:cs="Arial"/>
          <w:bCs/>
          <w:i/>
          <w:iCs/>
          <w:sz w:val="20"/>
        </w:rPr>
        <w:t>Testing</w:t>
      </w:r>
      <w:r w:rsidR="00C87458" w:rsidRPr="0048048F">
        <w:rPr>
          <w:rFonts w:ascii="Arial" w:hAnsi="Arial" w:cs="Arial"/>
          <w:bCs/>
          <w:sz w:val="20"/>
        </w:rPr>
        <w:t xml:space="preserve"> and </w:t>
      </w:r>
      <w:r w:rsidR="00C87458" w:rsidRPr="0048048F">
        <w:rPr>
          <w:rFonts w:ascii="Arial" w:hAnsi="Arial" w:cs="Arial"/>
          <w:bCs/>
          <w:i/>
          <w:iCs/>
          <w:sz w:val="20"/>
        </w:rPr>
        <w:t>Results Management</w:t>
      </w:r>
      <w:r w:rsidR="00C87458" w:rsidRPr="0048048F">
        <w:rPr>
          <w:rFonts w:ascii="Arial" w:hAnsi="Arial" w:cs="Arial"/>
          <w:bCs/>
          <w:sz w:val="20"/>
        </w:rPr>
        <w:t xml:space="preserve">) to a </w:t>
      </w:r>
      <w:r w:rsidR="00735178" w:rsidRPr="0048048F">
        <w:rPr>
          <w:rFonts w:ascii="Arial" w:hAnsi="Arial" w:cs="Arial"/>
          <w:bCs/>
          <w:i/>
          <w:iCs/>
          <w:sz w:val="20"/>
        </w:rPr>
        <w:t>National Sporting Organisation</w:t>
      </w:r>
      <w:r w:rsidR="00C87458" w:rsidRPr="0048048F">
        <w:rPr>
          <w:rFonts w:ascii="Arial" w:hAnsi="Arial" w:cs="Arial"/>
          <w:bCs/>
          <w:sz w:val="20"/>
        </w:rPr>
        <w:t xml:space="preserve">, </w:t>
      </w:r>
      <w:r w:rsidR="00A94EF9" w:rsidRPr="0048048F">
        <w:rPr>
          <w:rFonts w:ascii="Arial" w:hAnsi="Arial" w:cs="Arial"/>
          <w:bCs/>
          <w:sz w:val="20"/>
        </w:rPr>
        <w:t xml:space="preserve">or any other national sports governing body or other national sports </w:t>
      </w:r>
      <w:r w:rsidR="00892AEB">
        <w:rPr>
          <w:rFonts w:ascii="Arial" w:hAnsi="Arial" w:cs="Arial"/>
          <w:bCs/>
          <w:sz w:val="20"/>
        </w:rPr>
        <w:t>organisation</w:t>
      </w:r>
      <w:r w:rsidR="00A94EF9" w:rsidRPr="0048048F">
        <w:rPr>
          <w:rFonts w:ascii="Arial" w:hAnsi="Arial" w:cs="Arial"/>
          <w:bCs/>
          <w:sz w:val="20"/>
        </w:rPr>
        <w:t>.</w:t>
      </w:r>
    </w:p>
    <w:p w14:paraId="486782A9" w14:textId="77777777" w:rsidR="0007386E" w:rsidRPr="0048048F" w:rsidRDefault="0007386E" w:rsidP="00B31E3E">
      <w:pPr>
        <w:jc w:val="both"/>
        <w:rPr>
          <w:rFonts w:ascii="Arial" w:hAnsi="Arial" w:cs="Arial"/>
          <w:sz w:val="20"/>
        </w:rPr>
      </w:pPr>
    </w:p>
    <w:p w14:paraId="4E2A62F9" w14:textId="6CCD2D48" w:rsidR="00C97C9F" w:rsidRPr="0048048F" w:rsidRDefault="00C97C9F" w:rsidP="00A459B2">
      <w:pPr>
        <w:pStyle w:val="Heading1"/>
        <w:ind w:left="1418" w:hanging="1418"/>
        <w:jc w:val="both"/>
        <w:rPr>
          <w:rFonts w:ascii="Arial" w:hAnsi="Arial" w:cs="Arial"/>
          <w:sz w:val="20"/>
          <w:szCs w:val="20"/>
        </w:rPr>
      </w:pPr>
      <w:bookmarkStart w:id="310" w:name="_Toc223708856"/>
      <w:r w:rsidRPr="0048048F">
        <w:rPr>
          <w:rFonts w:ascii="Arial" w:hAnsi="Arial" w:cs="Arial"/>
          <w:sz w:val="20"/>
          <w:szCs w:val="20"/>
        </w:rPr>
        <w:t xml:space="preserve">ARTICLE </w:t>
      </w:r>
      <w:r w:rsidR="0092393A" w:rsidRPr="0048048F">
        <w:rPr>
          <w:rFonts w:ascii="Arial" w:hAnsi="Arial" w:cs="Arial"/>
          <w:sz w:val="20"/>
          <w:szCs w:val="20"/>
        </w:rPr>
        <w:t>19</w:t>
      </w:r>
      <w:r w:rsidRPr="0048048F">
        <w:rPr>
          <w:rFonts w:ascii="Arial" w:hAnsi="Arial" w:cs="Arial"/>
          <w:sz w:val="20"/>
          <w:szCs w:val="20"/>
        </w:rPr>
        <w:tab/>
        <w:t xml:space="preserve">ADDITIONAL ROLES AND RESPONSIBILITIES OF </w:t>
      </w:r>
      <w:r w:rsidRPr="0048048F">
        <w:rPr>
          <w:rFonts w:ascii="Arial" w:hAnsi="Arial" w:cs="Arial"/>
          <w:i/>
          <w:sz w:val="20"/>
          <w:szCs w:val="20"/>
        </w:rPr>
        <w:t>ATHLETES</w:t>
      </w:r>
      <w:bookmarkEnd w:id="310"/>
    </w:p>
    <w:p w14:paraId="4B23D47B" w14:textId="77777777" w:rsidR="00C97C9F" w:rsidRPr="0048048F" w:rsidRDefault="00C97C9F" w:rsidP="00B31E3E">
      <w:pPr>
        <w:jc w:val="both"/>
        <w:rPr>
          <w:rFonts w:ascii="Arial" w:hAnsi="Arial" w:cs="Arial"/>
          <w:b/>
          <w:kern w:val="28"/>
          <w:sz w:val="20"/>
        </w:rPr>
      </w:pPr>
    </w:p>
    <w:p w14:paraId="389B4D59" w14:textId="23C013C5" w:rsidR="00C97C9F" w:rsidRPr="0048048F" w:rsidRDefault="0092393A" w:rsidP="00A459B2">
      <w:pPr>
        <w:ind w:left="1418" w:hanging="720"/>
        <w:jc w:val="both"/>
        <w:rPr>
          <w:rFonts w:ascii="Arial" w:hAnsi="Arial" w:cs="Arial"/>
          <w:sz w:val="20"/>
        </w:rPr>
      </w:pPr>
      <w:r w:rsidRPr="0048048F">
        <w:rPr>
          <w:rFonts w:ascii="Arial" w:hAnsi="Arial" w:cs="Arial"/>
          <w:b/>
          <w:sz w:val="20"/>
        </w:rPr>
        <w:t>19</w:t>
      </w:r>
      <w:r w:rsidR="00C97C9F" w:rsidRPr="0048048F">
        <w:rPr>
          <w:rFonts w:ascii="Arial" w:hAnsi="Arial" w:cs="Arial"/>
          <w:b/>
          <w:sz w:val="20"/>
        </w:rPr>
        <w:t>.1</w:t>
      </w:r>
      <w:r w:rsidR="00C97C9F" w:rsidRPr="0048048F">
        <w:rPr>
          <w:rFonts w:ascii="Arial" w:hAnsi="Arial" w:cs="Arial"/>
          <w:sz w:val="20"/>
        </w:rPr>
        <w:t xml:space="preserve"> </w:t>
      </w:r>
      <w:r w:rsidR="009A6005" w:rsidRPr="0048048F">
        <w:rPr>
          <w:rFonts w:ascii="Arial" w:hAnsi="Arial" w:cs="Arial"/>
          <w:sz w:val="20"/>
        </w:rPr>
        <w:tab/>
      </w:r>
      <w:r w:rsidR="00C97C9F" w:rsidRPr="0048048F">
        <w:rPr>
          <w:rFonts w:ascii="Arial" w:hAnsi="Arial" w:cs="Arial"/>
          <w:sz w:val="20"/>
        </w:rPr>
        <w:t xml:space="preserve">To be knowledgeable of and comply with </w:t>
      </w:r>
      <w:r w:rsidR="00B439AD" w:rsidRPr="0048048F">
        <w:rPr>
          <w:rFonts w:ascii="Arial" w:hAnsi="Arial" w:cs="Arial"/>
          <w:sz w:val="20"/>
        </w:rPr>
        <w:t>the</w:t>
      </w:r>
      <w:r w:rsidR="00C97C9F" w:rsidRPr="0048048F">
        <w:rPr>
          <w:rFonts w:ascii="Arial" w:hAnsi="Arial" w:cs="Arial"/>
          <w:sz w:val="20"/>
        </w:rPr>
        <w:t xml:space="preserve"> </w:t>
      </w:r>
      <w:r w:rsidR="00C97C9F" w:rsidRPr="0048048F">
        <w:rPr>
          <w:rFonts w:ascii="Arial" w:hAnsi="Arial" w:cs="Arial"/>
          <w:i/>
          <w:iCs/>
          <w:sz w:val="20"/>
        </w:rPr>
        <w:t>Rules</w:t>
      </w:r>
      <w:r w:rsidR="00C96886" w:rsidRPr="0048048F">
        <w:rPr>
          <w:rFonts w:ascii="Arial" w:hAnsi="Arial" w:cs="Arial"/>
          <w:sz w:val="20"/>
        </w:rPr>
        <w:t xml:space="preserve"> and rules adopted pursuant to the </w:t>
      </w:r>
      <w:r w:rsidR="00C96886" w:rsidRPr="0048048F">
        <w:rPr>
          <w:rFonts w:ascii="Arial" w:hAnsi="Arial" w:cs="Arial"/>
          <w:i/>
          <w:iCs/>
          <w:sz w:val="20"/>
        </w:rPr>
        <w:t>Code</w:t>
      </w:r>
      <w:r w:rsidR="00C97C9F" w:rsidRPr="0048048F">
        <w:rPr>
          <w:rFonts w:ascii="Arial" w:hAnsi="Arial" w:cs="Arial"/>
          <w:sz w:val="20"/>
        </w:rPr>
        <w:t>.</w:t>
      </w:r>
    </w:p>
    <w:p w14:paraId="38F320EE" w14:textId="77777777" w:rsidR="00C97C9F" w:rsidRPr="0048048F" w:rsidRDefault="00C97C9F" w:rsidP="00B31E3E">
      <w:pPr>
        <w:ind w:left="1440"/>
        <w:jc w:val="both"/>
        <w:rPr>
          <w:rFonts w:ascii="Arial" w:hAnsi="Arial" w:cs="Arial"/>
          <w:sz w:val="20"/>
        </w:rPr>
      </w:pPr>
    </w:p>
    <w:p w14:paraId="62431CE1" w14:textId="33EAC07D" w:rsidR="00C97C9F" w:rsidRPr="0048048F" w:rsidRDefault="0092393A" w:rsidP="00A459B2">
      <w:pPr>
        <w:ind w:left="1418" w:hanging="720"/>
        <w:jc w:val="both"/>
        <w:rPr>
          <w:rFonts w:ascii="Arial" w:hAnsi="Arial" w:cs="Arial"/>
          <w:sz w:val="20"/>
        </w:rPr>
      </w:pPr>
      <w:r w:rsidRPr="0048048F">
        <w:rPr>
          <w:rFonts w:ascii="Arial" w:hAnsi="Arial" w:cs="Arial"/>
          <w:b/>
          <w:sz w:val="20"/>
        </w:rPr>
        <w:t>19</w:t>
      </w:r>
      <w:r w:rsidR="00C97C9F" w:rsidRPr="0048048F">
        <w:rPr>
          <w:rFonts w:ascii="Arial" w:hAnsi="Arial" w:cs="Arial"/>
          <w:b/>
          <w:sz w:val="20"/>
        </w:rPr>
        <w:t>.2</w:t>
      </w:r>
      <w:r w:rsidR="00C97C9F" w:rsidRPr="0048048F">
        <w:rPr>
          <w:rFonts w:ascii="Arial" w:hAnsi="Arial" w:cs="Arial"/>
          <w:sz w:val="20"/>
        </w:rPr>
        <w:t xml:space="preserve"> </w:t>
      </w:r>
      <w:r w:rsidR="009A6005" w:rsidRPr="0048048F">
        <w:rPr>
          <w:rFonts w:ascii="Arial" w:hAnsi="Arial" w:cs="Arial"/>
          <w:sz w:val="20"/>
        </w:rPr>
        <w:tab/>
      </w:r>
      <w:r w:rsidR="00C97C9F" w:rsidRPr="0048048F">
        <w:rPr>
          <w:rFonts w:ascii="Arial" w:hAnsi="Arial" w:cs="Arial"/>
          <w:sz w:val="20"/>
        </w:rPr>
        <w:t xml:space="preserve">To be available for </w:t>
      </w:r>
      <w:r w:rsidR="00C97C9F" w:rsidRPr="0048048F">
        <w:rPr>
          <w:rFonts w:ascii="Arial" w:hAnsi="Arial" w:cs="Arial"/>
          <w:i/>
          <w:iCs/>
          <w:sz w:val="20"/>
        </w:rPr>
        <w:t xml:space="preserve">Sample </w:t>
      </w:r>
      <w:r w:rsidR="00C97C9F" w:rsidRPr="0048048F">
        <w:rPr>
          <w:rFonts w:ascii="Arial" w:hAnsi="Arial" w:cs="Arial"/>
          <w:sz w:val="20"/>
        </w:rPr>
        <w:t>collection at all times.</w:t>
      </w:r>
      <w:r w:rsidR="002F0A76" w:rsidRPr="009A4B8E">
        <w:rPr>
          <w:rStyle w:val="FootnoteReference"/>
          <w:rFonts w:ascii="Arial" w:hAnsi="Arial" w:cs="Arial"/>
          <w:bCs/>
          <w:sz w:val="20"/>
          <w:vertAlign w:val="superscript"/>
        </w:rPr>
        <w:footnoteReference w:id="109"/>
      </w:r>
    </w:p>
    <w:p w14:paraId="43B7DC73" w14:textId="77777777" w:rsidR="00C97C9F" w:rsidRPr="0048048F" w:rsidRDefault="00C97C9F" w:rsidP="00A459B2">
      <w:pPr>
        <w:ind w:left="1418" w:hanging="720"/>
        <w:jc w:val="both"/>
        <w:rPr>
          <w:rFonts w:ascii="Arial" w:hAnsi="Arial" w:cs="Arial"/>
          <w:sz w:val="20"/>
        </w:rPr>
      </w:pPr>
    </w:p>
    <w:p w14:paraId="7F90F327" w14:textId="387DC549" w:rsidR="00C97C9F" w:rsidRPr="0048048F" w:rsidRDefault="0092393A" w:rsidP="00A459B2">
      <w:pPr>
        <w:ind w:left="1418" w:hanging="720"/>
        <w:jc w:val="both"/>
        <w:rPr>
          <w:rFonts w:ascii="Arial" w:hAnsi="Arial" w:cs="Arial"/>
          <w:sz w:val="20"/>
        </w:rPr>
      </w:pPr>
      <w:r w:rsidRPr="0048048F">
        <w:rPr>
          <w:rFonts w:ascii="Arial" w:hAnsi="Arial" w:cs="Arial"/>
          <w:b/>
          <w:sz w:val="20"/>
        </w:rPr>
        <w:t>19</w:t>
      </w:r>
      <w:r w:rsidR="00C97C9F" w:rsidRPr="0048048F">
        <w:rPr>
          <w:rFonts w:ascii="Arial" w:hAnsi="Arial" w:cs="Arial"/>
          <w:b/>
          <w:sz w:val="20"/>
        </w:rPr>
        <w:t>.3</w:t>
      </w:r>
      <w:r w:rsidR="009A6005" w:rsidRPr="0048048F">
        <w:rPr>
          <w:rFonts w:ascii="Arial" w:hAnsi="Arial" w:cs="Arial"/>
          <w:b/>
          <w:sz w:val="20"/>
        </w:rPr>
        <w:tab/>
      </w:r>
      <w:r w:rsidR="00C97C9F" w:rsidRPr="0048048F">
        <w:rPr>
          <w:rFonts w:ascii="Arial" w:hAnsi="Arial" w:cs="Arial"/>
          <w:sz w:val="20"/>
        </w:rPr>
        <w:t>To take responsibility, in the context of anti-doping, for what they ingest and</w:t>
      </w:r>
      <w:r w:rsidR="009A6005" w:rsidRPr="0048048F">
        <w:rPr>
          <w:rFonts w:ascii="Arial" w:hAnsi="Arial" w:cs="Arial"/>
          <w:sz w:val="20"/>
        </w:rPr>
        <w:t xml:space="preserve"> </w:t>
      </w:r>
      <w:r w:rsidR="00C97C9F" w:rsidRPr="0048048F">
        <w:rPr>
          <w:rFonts w:ascii="Arial" w:hAnsi="Arial" w:cs="Arial"/>
          <w:i/>
          <w:sz w:val="20"/>
        </w:rPr>
        <w:t>Use</w:t>
      </w:r>
      <w:r w:rsidR="00C97C9F" w:rsidRPr="0048048F">
        <w:rPr>
          <w:rFonts w:ascii="Arial" w:hAnsi="Arial" w:cs="Arial"/>
          <w:sz w:val="20"/>
        </w:rPr>
        <w:t>.</w:t>
      </w:r>
    </w:p>
    <w:p w14:paraId="76CD1507" w14:textId="77777777" w:rsidR="00C97C9F" w:rsidRPr="0048048F" w:rsidRDefault="00C97C9F" w:rsidP="00B31E3E">
      <w:pPr>
        <w:ind w:left="1440" w:hanging="720"/>
        <w:jc w:val="both"/>
        <w:rPr>
          <w:rFonts w:ascii="Arial" w:hAnsi="Arial" w:cs="Arial"/>
          <w:sz w:val="20"/>
        </w:rPr>
      </w:pPr>
    </w:p>
    <w:p w14:paraId="34ACA31B" w14:textId="2C0181CE" w:rsidR="00C97C9F" w:rsidRPr="0048048F" w:rsidRDefault="0092393A" w:rsidP="00A459B2">
      <w:pPr>
        <w:ind w:left="1418" w:hanging="720"/>
        <w:jc w:val="both"/>
        <w:rPr>
          <w:rFonts w:ascii="Arial" w:hAnsi="Arial" w:cs="Arial"/>
          <w:sz w:val="20"/>
        </w:rPr>
      </w:pPr>
      <w:r w:rsidRPr="0048048F">
        <w:rPr>
          <w:rFonts w:ascii="Arial" w:hAnsi="Arial" w:cs="Arial"/>
          <w:b/>
          <w:sz w:val="20"/>
        </w:rPr>
        <w:t>19</w:t>
      </w:r>
      <w:r w:rsidR="00C97C9F" w:rsidRPr="0048048F">
        <w:rPr>
          <w:rFonts w:ascii="Arial" w:hAnsi="Arial" w:cs="Arial"/>
          <w:b/>
          <w:sz w:val="20"/>
        </w:rPr>
        <w:t>.4</w:t>
      </w:r>
      <w:r w:rsidR="00C97C9F" w:rsidRPr="0048048F">
        <w:rPr>
          <w:rFonts w:ascii="Arial" w:hAnsi="Arial" w:cs="Arial"/>
          <w:sz w:val="20"/>
        </w:rPr>
        <w:t xml:space="preserve"> </w:t>
      </w:r>
      <w:r w:rsidR="009A6005" w:rsidRPr="0048048F">
        <w:rPr>
          <w:rFonts w:ascii="Arial" w:hAnsi="Arial" w:cs="Arial"/>
          <w:sz w:val="20"/>
        </w:rPr>
        <w:tab/>
      </w:r>
      <w:r w:rsidR="00C97C9F" w:rsidRPr="0048048F">
        <w:rPr>
          <w:rFonts w:ascii="Arial" w:hAnsi="Arial" w:cs="Arial"/>
          <w:sz w:val="20"/>
        </w:rPr>
        <w:t xml:space="preserve">To inform medical personnel of their obligation not to </w:t>
      </w:r>
      <w:r w:rsidR="00C97C9F" w:rsidRPr="0048048F">
        <w:rPr>
          <w:rFonts w:ascii="Arial" w:hAnsi="Arial" w:cs="Arial"/>
          <w:i/>
          <w:sz w:val="20"/>
        </w:rPr>
        <w:t>U</w:t>
      </w:r>
      <w:r w:rsidR="00C97C9F" w:rsidRPr="0048048F">
        <w:rPr>
          <w:rFonts w:ascii="Arial" w:hAnsi="Arial" w:cs="Arial"/>
          <w:i/>
          <w:iCs/>
          <w:sz w:val="20"/>
        </w:rPr>
        <w:t>se</w:t>
      </w:r>
      <w:r w:rsidR="00C97C9F" w:rsidRPr="0048048F">
        <w:rPr>
          <w:rFonts w:ascii="Arial" w:hAnsi="Arial" w:cs="Arial"/>
          <w:i/>
          <w:sz w:val="20"/>
        </w:rPr>
        <w:t xml:space="preserve"> </w:t>
      </w:r>
      <w:r w:rsidR="00C97C9F" w:rsidRPr="0048048F">
        <w:rPr>
          <w:rFonts w:ascii="Arial" w:hAnsi="Arial" w:cs="Arial"/>
          <w:i/>
          <w:iCs/>
          <w:sz w:val="20"/>
        </w:rPr>
        <w:t>Prohibited Substance</w:t>
      </w:r>
      <w:r w:rsidR="00C97C9F" w:rsidRPr="0048048F">
        <w:rPr>
          <w:rFonts w:ascii="Arial" w:hAnsi="Arial" w:cs="Arial"/>
          <w:i/>
          <w:sz w:val="20"/>
        </w:rPr>
        <w:t>s</w:t>
      </w:r>
      <w:r w:rsidR="00C97C9F" w:rsidRPr="0048048F">
        <w:rPr>
          <w:rFonts w:ascii="Arial" w:hAnsi="Arial" w:cs="Arial"/>
          <w:sz w:val="20"/>
        </w:rPr>
        <w:t xml:space="preserve"> and </w:t>
      </w:r>
      <w:r w:rsidR="00C97C9F" w:rsidRPr="0048048F">
        <w:rPr>
          <w:rFonts w:ascii="Arial" w:hAnsi="Arial" w:cs="Arial"/>
          <w:i/>
          <w:iCs/>
          <w:sz w:val="20"/>
        </w:rPr>
        <w:t>Prohibited Methods</w:t>
      </w:r>
      <w:r w:rsidR="00C97C9F" w:rsidRPr="0048048F">
        <w:rPr>
          <w:rFonts w:ascii="Arial" w:hAnsi="Arial" w:cs="Arial"/>
          <w:sz w:val="20"/>
        </w:rPr>
        <w:t xml:space="preserve"> and to take responsibility to make sure that any medical treatment received does not violate </w:t>
      </w:r>
      <w:r w:rsidR="00B439AD" w:rsidRPr="0048048F">
        <w:rPr>
          <w:rFonts w:ascii="Arial" w:hAnsi="Arial" w:cs="Arial"/>
          <w:sz w:val="20"/>
        </w:rPr>
        <w:t>the</w:t>
      </w:r>
      <w:r w:rsidR="00C97C9F" w:rsidRPr="0048048F">
        <w:rPr>
          <w:rFonts w:ascii="Arial" w:hAnsi="Arial" w:cs="Arial"/>
          <w:sz w:val="20"/>
        </w:rPr>
        <w:t xml:space="preserve"> </w:t>
      </w:r>
      <w:r w:rsidR="00C97C9F" w:rsidRPr="0048048F">
        <w:rPr>
          <w:rFonts w:ascii="Arial" w:hAnsi="Arial" w:cs="Arial"/>
          <w:i/>
          <w:iCs/>
          <w:sz w:val="20"/>
        </w:rPr>
        <w:t>Rules</w:t>
      </w:r>
      <w:r w:rsidR="00C97C9F" w:rsidRPr="0048048F">
        <w:rPr>
          <w:rFonts w:ascii="Arial" w:hAnsi="Arial" w:cs="Arial"/>
          <w:sz w:val="20"/>
        </w:rPr>
        <w:t>.</w:t>
      </w:r>
    </w:p>
    <w:p w14:paraId="5DFA1C7F" w14:textId="77777777" w:rsidR="002F0A76" w:rsidRPr="0048048F" w:rsidRDefault="002F0A76" w:rsidP="00B31E3E">
      <w:pPr>
        <w:ind w:left="1440" w:hanging="720"/>
        <w:jc w:val="both"/>
        <w:rPr>
          <w:rFonts w:ascii="Arial" w:hAnsi="Arial" w:cs="Arial"/>
          <w:sz w:val="20"/>
        </w:rPr>
      </w:pPr>
    </w:p>
    <w:p w14:paraId="5F241E3C" w14:textId="50DD8903" w:rsidR="00C97C9F" w:rsidRPr="0048048F" w:rsidRDefault="0092393A" w:rsidP="00A459B2">
      <w:pPr>
        <w:ind w:left="1418" w:hanging="720"/>
        <w:jc w:val="both"/>
        <w:rPr>
          <w:rFonts w:ascii="Arial" w:hAnsi="Arial" w:cs="Arial"/>
          <w:sz w:val="20"/>
        </w:rPr>
      </w:pPr>
      <w:r w:rsidRPr="0048048F">
        <w:rPr>
          <w:rFonts w:ascii="Arial" w:hAnsi="Arial" w:cs="Arial"/>
          <w:b/>
          <w:sz w:val="20"/>
        </w:rPr>
        <w:t>19</w:t>
      </w:r>
      <w:r w:rsidR="00C97C9F" w:rsidRPr="0048048F">
        <w:rPr>
          <w:rFonts w:ascii="Arial" w:hAnsi="Arial" w:cs="Arial"/>
          <w:b/>
          <w:sz w:val="20"/>
        </w:rPr>
        <w:t>.5</w:t>
      </w:r>
      <w:r w:rsidR="00C97C9F" w:rsidRPr="0048048F">
        <w:rPr>
          <w:rFonts w:ascii="Arial" w:hAnsi="Arial" w:cs="Arial"/>
          <w:sz w:val="20"/>
        </w:rPr>
        <w:t xml:space="preserve"> </w:t>
      </w:r>
      <w:r w:rsidR="009A6005" w:rsidRPr="0048048F">
        <w:rPr>
          <w:rFonts w:ascii="Arial" w:hAnsi="Arial" w:cs="Arial"/>
          <w:sz w:val="20"/>
        </w:rPr>
        <w:tab/>
      </w:r>
      <w:r w:rsidR="00C97C9F" w:rsidRPr="0048048F">
        <w:rPr>
          <w:rFonts w:ascii="Arial" w:hAnsi="Arial" w:cs="Arial"/>
          <w:sz w:val="20"/>
        </w:rPr>
        <w:t xml:space="preserve">To disclose to </w:t>
      </w:r>
      <w:r w:rsidR="008F4400" w:rsidRPr="0048048F">
        <w:rPr>
          <w:rFonts w:ascii="Arial" w:hAnsi="Arial" w:cs="Arial"/>
          <w:sz w:val="20"/>
        </w:rPr>
        <w:t xml:space="preserve">the </w:t>
      </w:r>
      <w:r w:rsidR="008F4400" w:rsidRPr="0048048F">
        <w:rPr>
          <w:rFonts w:ascii="Arial" w:hAnsi="Arial" w:cs="Arial"/>
          <w:i/>
          <w:iCs/>
          <w:sz w:val="20"/>
        </w:rPr>
        <w:t>Commission</w:t>
      </w:r>
      <w:r w:rsidR="00C36674" w:rsidRPr="0048048F">
        <w:rPr>
          <w:rFonts w:ascii="Arial" w:hAnsi="Arial" w:cs="Arial"/>
          <w:sz w:val="20"/>
        </w:rPr>
        <w:t xml:space="preserve"> and </w:t>
      </w:r>
      <w:r w:rsidR="00C97C9F" w:rsidRPr="0048048F">
        <w:rPr>
          <w:rFonts w:ascii="Arial" w:hAnsi="Arial" w:cs="Arial"/>
          <w:sz w:val="20"/>
        </w:rPr>
        <w:t>their International Federation any decision by a non-</w:t>
      </w:r>
      <w:r w:rsidR="00C97C9F" w:rsidRPr="0048048F">
        <w:rPr>
          <w:rFonts w:ascii="Arial" w:hAnsi="Arial" w:cs="Arial"/>
          <w:i/>
          <w:sz w:val="20"/>
        </w:rPr>
        <w:t>Signatory</w:t>
      </w:r>
      <w:r w:rsidR="00C97C9F" w:rsidRPr="0048048F">
        <w:rPr>
          <w:rFonts w:ascii="Arial" w:hAnsi="Arial" w:cs="Arial"/>
          <w:sz w:val="20"/>
        </w:rPr>
        <w:t xml:space="preserve"> finding that the </w:t>
      </w:r>
      <w:r w:rsidR="00C97C9F" w:rsidRPr="0048048F">
        <w:rPr>
          <w:rFonts w:ascii="Arial" w:hAnsi="Arial" w:cs="Arial"/>
          <w:i/>
          <w:sz w:val="20"/>
        </w:rPr>
        <w:t>Athlete</w:t>
      </w:r>
      <w:r w:rsidR="00C97C9F" w:rsidRPr="0048048F">
        <w:rPr>
          <w:rFonts w:ascii="Arial" w:hAnsi="Arial" w:cs="Arial"/>
          <w:sz w:val="20"/>
        </w:rPr>
        <w:t xml:space="preserve"> committed an anti-doping rule violation </w:t>
      </w:r>
      <w:r w:rsidR="00A5663D" w:rsidRPr="0048048F">
        <w:rPr>
          <w:rFonts w:ascii="Arial" w:hAnsi="Arial" w:cs="Arial"/>
          <w:sz w:val="20"/>
        </w:rPr>
        <w:t xml:space="preserve">or violation of Article 10.14.1 </w:t>
      </w:r>
      <w:r w:rsidR="00C97C9F" w:rsidRPr="0048048F">
        <w:rPr>
          <w:rFonts w:ascii="Arial" w:hAnsi="Arial" w:cs="Arial"/>
          <w:sz w:val="20"/>
        </w:rPr>
        <w:t xml:space="preserve">within the previous ten </w:t>
      </w:r>
      <w:r w:rsidR="008C6A53" w:rsidRPr="0048048F">
        <w:rPr>
          <w:rFonts w:ascii="Arial" w:hAnsi="Arial" w:cs="Arial"/>
          <w:sz w:val="20"/>
        </w:rPr>
        <w:t xml:space="preserve">(10) </w:t>
      </w:r>
      <w:r w:rsidR="00C97C9F" w:rsidRPr="0048048F">
        <w:rPr>
          <w:rFonts w:ascii="Arial" w:hAnsi="Arial" w:cs="Arial"/>
          <w:sz w:val="20"/>
        </w:rPr>
        <w:t>years.</w:t>
      </w:r>
    </w:p>
    <w:p w14:paraId="07A8C56F" w14:textId="77777777" w:rsidR="00C97C9F" w:rsidRPr="0048048F" w:rsidRDefault="00C97C9F" w:rsidP="00B31E3E">
      <w:pPr>
        <w:ind w:left="1440" w:hanging="720"/>
        <w:jc w:val="both"/>
        <w:rPr>
          <w:rFonts w:ascii="Arial" w:hAnsi="Arial" w:cs="Arial"/>
          <w:sz w:val="20"/>
        </w:rPr>
      </w:pPr>
    </w:p>
    <w:p w14:paraId="70AADA6F" w14:textId="7542EA52" w:rsidR="00C97C9F" w:rsidRPr="0048048F" w:rsidRDefault="0092393A" w:rsidP="00A459B2">
      <w:pPr>
        <w:ind w:left="1418" w:hanging="720"/>
        <w:jc w:val="both"/>
        <w:rPr>
          <w:rFonts w:ascii="Arial" w:hAnsi="Arial" w:cs="Arial"/>
          <w:sz w:val="20"/>
        </w:rPr>
      </w:pPr>
      <w:r w:rsidRPr="0048048F">
        <w:rPr>
          <w:rFonts w:ascii="Arial" w:hAnsi="Arial" w:cs="Arial"/>
          <w:b/>
          <w:sz w:val="20"/>
        </w:rPr>
        <w:lastRenderedPageBreak/>
        <w:t>19</w:t>
      </w:r>
      <w:r w:rsidR="00C97C9F" w:rsidRPr="0048048F">
        <w:rPr>
          <w:rFonts w:ascii="Arial" w:hAnsi="Arial" w:cs="Arial"/>
          <w:b/>
          <w:sz w:val="20"/>
        </w:rPr>
        <w:t>.6</w:t>
      </w:r>
      <w:r w:rsidR="00C97C9F" w:rsidRPr="0048048F">
        <w:rPr>
          <w:rFonts w:ascii="Arial" w:hAnsi="Arial" w:cs="Arial"/>
          <w:sz w:val="20"/>
        </w:rPr>
        <w:t xml:space="preserve"> </w:t>
      </w:r>
      <w:r w:rsidR="009A6005" w:rsidRPr="0048048F">
        <w:rPr>
          <w:rFonts w:ascii="Arial" w:hAnsi="Arial" w:cs="Arial"/>
          <w:sz w:val="20"/>
        </w:rPr>
        <w:tab/>
      </w:r>
      <w:r w:rsidR="00C97C9F" w:rsidRPr="0048048F">
        <w:rPr>
          <w:rFonts w:ascii="Arial" w:hAnsi="Arial" w:cs="Arial"/>
          <w:sz w:val="20"/>
        </w:rPr>
        <w:t xml:space="preserve">To cooperate with </w:t>
      </w:r>
      <w:r w:rsidR="00C97C9F" w:rsidRPr="0048048F">
        <w:rPr>
          <w:rFonts w:ascii="Arial" w:hAnsi="Arial" w:cs="Arial"/>
          <w:i/>
          <w:sz w:val="20"/>
        </w:rPr>
        <w:t xml:space="preserve">Anti-Doping </w:t>
      </w:r>
      <w:r w:rsidR="00892AEB">
        <w:rPr>
          <w:rFonts w:ascii="Arial" w:hAnsi="Arial" w:cs="Arial"/>
          <w:i/>
          <w:sz w:val="20"/>
        </w:rPr>
        <w:t>Organisation</w:t>
      </w:r>
      <w:r w:rsidR="00C97C9F" w:rsidRPr="0048048F">
        <w:rPr>
          <w:rFonts w:ascii="Arial" w:hAnsi="Arial" w:cs="Arial"/>
          <w:i/>
          <w:sz w:val="20"/>
        </w:rPr>
        <w:t>s</w:t>
      </w:r>
      <w:r w:rsidR="00C97C9F" w:rsidRPr="0048048F">
        <w:rPr>
          <w:rFonts w:ascii="Arial" w:hAnsi="Arial" w:cs="Arial"/>
          <w:sz w:val="20"/>
        </w:rPr>
        <w:t xml:space="preserve"> investigating anti-doping rule violations</w:t>
      </w:r>
      <w:r w:rsidR="00A32126" w:rsidRPr="0048048F">
        <w:rPr>
          <w:rFonts w:ascii="Arial" w:hAnsi="Arial" w:cs="Arial"/>
          <w:sz w:val="20"/>
        </w:rPr>
        <w:t xml:space="preserve"> or violations of Article 10.14.1</w:t>
      </w:r>
      <w:r w:rsidR="00C97C9F" w:rsidRPr="0048048F">
        <w:rPr>
          <w:rFonts w:ascii="Arial" w:hAnsi="Arial" w:cs="Arial"/>
          <w:sz w:val="20"/>
        </w:rPr>
        <w:t>.</w:t>
      </w:r>
      <w:r w:rsidR="00A32126" w:rsidRPr="0048048F">
        <w:rPr>
          <w:rStyle w:val="FootnoteReference"/>
          <w:rFonts w:ascii="Arial" w:hAnsi="Arial" w:cs="Arial"/>
          <w:b/>
          <w:bCs/>
          <w:sz w:val="20"/>
          <w:vertAlign w:val="superscript"/>
        </w:rPr>
        <w:footnoteReference w:id="110"/>
      </w:r>
    </w:p>
    <w:p w14:paraId="72CB5D6D" w14:textId="77777777" w:rsidR="00C36674" w:rsidRPr="0048048F" w:rsidRDefault="00C36674" w:rsidP="00B31E3E">
      <w:pPr>
        <w:autoSpaceDE w:val="0"/>
        <w:autoSpaceDN w:val="0"/>
        <w:adjustRightInd w:val="0"/>
        <w:ind w:left="1440"/>
        <w:jc w:val="both"/>
        <w:rPr>
          <w:rFonts w:ascii="Arial" w:hAnsi="Arial" w:cs="Arial"/>
          <w:sz w:val="20"/>
          <w:lang w:eastAsia="en-GB"/>
        </w:rPr>
      </w:pPr>
    </w:p>
    <w:p w14:paraId="7ECC204C" w14:textId="42BABEA3" w:rsidR="00C97C9F" w:rsidRPr="0048048F" w:rsidRDefault="0092393A" w:rsidP="00A459B2">
      <w:pPr>
        <w:ind w:left="1418" w:hanging="720"/>
        <w:jc w:val="both"/>
        <w:rPr>
          <w:rFonts w:ascii="Arial" w:hAnsi="Arial" w:cs="Arial"/>
          <w:bCs/>
          <w:sz w:val="20"/>
          <w:lang w:eastAsia="en-GB"/>
        </w:rPr>
      </w:pPr>
      <w:r w:rsidRPr="0048048F">
        <w:rPr>
          <w:rFonts w:ascii="Arial" w:hAnsi="Arial" w:cs="Arial"/>
          <w:b/>
          <w:sz w:val="20"/>
          <w:lang w:eastAsia="en-GB"/>
        </w:rPr>
        <w:t>19</w:t>
      </w:r>
      <w:r w:rsidR="00C36674" w:rsidRPr="0048048F">
        <w:rPr>
          <w:rFonts w:ascii="Arial" w:hAnsi="Arial" w:cs="Arial"/>
          <w:b/>
          <w:sz w:val="20"/>
          <w:lang w:eastAsia="en-GB"/>
        </w:rPr>
        <w:t xml:space="preserve">.7 </w:t>
      </w:r>
      <w:r w:rsidR="00C36674" w:rsidRPr="0048048F">
        <w:rPr>
          <w:rFonts w:ascii="Arial" w:hAnsi="Arial" w:cs="Arial"/>
          <w:b/>
          <w:sz w:val="20"/>
          <w:lang w:eastAsia="en-GB"/>
        </w:rPr>
        <w:tab/>
      </w:r>
      <w:r w:rsidR="00C36674" w:rsidRPr="0048048F">
        <w:rPr>
          <w:rFonts w:ascii="Arial" w:hAnsi="Arial" w:cs="Arial"/>
          <w:bCs/>
          <w:sz w:val="20"/>
          <w:lang w:eastAsia="en-GB"/>
        </w:rPr>
        <w:t xml:space="preserve">To disclose the identity of their </w:t>
      </w:r>
      <w:r w:rsidR="00C36674" w:rsidRPr="0048048F">
        <w:rPr>
          <w:rFonts w:ascii="Arial" w:hAnsi="Arial" w:cs="Arial"/>
          <w:bCs/>
          <w:i/>
          <w:iCs/>
          <w:sz w:val="20"/>
          <w:lang w:eastAsia="en-GB"/>
        </w:rPr>
        <w:t>Athlete Support Personnel</w:t>
      </w:r>
      <w:r w:rsidR="00C36674" w:rsidRPr="0048048F">
        <w:rPr>
          <w:rFonts w:ascii="Arial" w:hAnsi="Arial" w:cs="Arial"/>
          <w:bCs/>
          <w:sz w:val="20"/>
          <w:lang w:eastAsia="en-GB"/>
        </w:rPr>
        <w:t xml:space="preserve"> upon request by </w:t>
      </w:r>
      <w:r w:rsidR="00AE1CE2" w:rsidRPr="0048048F">
        <w:rPr>
          <w:rFonts w:ascii="Arial" w:hAnsi="Arial" w:cs="Arial"/>
          <w:bCs/>
          <w:sz w:val="20"/>
          <w:lang w:eastAsia="en-GB"/>
        </w:rPr>
        <w:t xml:space="preserve">the </w:t>
      </w:r>
      <w:r w:rsidR="00AE1CE2" w:rsidRPr="0048048F">
        <w:rPr>
          <w:rFonts w:ascii="Arial" w:hAnsi="Arial" w:cs="Arial"/>
          <w:bCs/>
          <w:i/>
          <w:iCs/>
          <w:sz w:val="20"/>
          <w:lang w:eastAsia="en-GB"/>
        </w:rPr>
        <w:t>Commission</w:t>
      </w:r>
      <w:r w:rsidR="00AE1CE2" w:rsidRPr="0048048F">
        <w:rPr>
          <w:rFonts w:ascii="Arial" w:hAnsi="Arial" w:cs="Arial"/>
          <w:bCs/>
          <w:sz w:val="20"/>
          <w:lang w:eastAsia="en-GB"/>
        </w:rPr>
        <w:t xml:space="preserve"> </w:t>
      </w:r>
      <w:r w:rsidR="00C36674" w:rsidRPr="0048048F">
        <w:rPr>
          <w:rFonts w:ascii="Arial" w:hAnsi="Arial" w:cs="Arial"/>
          <w:bCs/>
          <w:sz w:val="20"/>
          <w:lang w:eastAsia="en-GB"/>
        </w:rPr>
        <w:t xml:space="preserve">, or any other </w:t>
      </w:r>
      <w:r w:rsidR="00C36674" w:rsidRPr="0048048F">
        <w:rPr>
          <w:rFonts w:ascii="Arial" w:hAnsi="Arial" w:cs="Arial"/>
          <w:bCs/>
          <w:i/>
          <w:iCs/>
          <w:sz w:val="20"/>
          <w:lang w:eastAsia="en-GB"/>
        </w:rPr>
        <w:t xml:space="preserve">Anti-Doping </w:t>
      </w:r>
      <w:r w:rsidR="00892AEB">
        <w:rPr>
          <w:rFonts w:ascii="Arial" w:hAnsi="Arial" w:cs="Arial"/>
          <w:bCs/>
          <w:i/>
          <w:iCs/>
          <w:sz w:val="20"/>
          <w:lang w:eastAsia="en-GB"/>
        </w:rPr>
        <w:t>Organisation</w:t>
      </w:r>
      <w:r w:rsidR="00C36674" w:rsidRPr="0048048F">
        <w:rPr>
          <w:rFonts w:ascii="Arial" w:hAnsi="Arial" w:cs="Arial"/>
          <w:bCs/>
          <w:sz w:val="20"/>
          <w:lang w:eastAsia="en-GB"/>
        </w:rPr>
        <w:t xml:space="preserve"> with authority over the </w:t>
      </w:r>
      <w:r w:rsidR="00C36674" w:rsidRPr="0048048F">
        <w:rPr>
          <w:rFonts w:ascii="Arial" w:hAnsi="Arial" w:cs="Arial"/>
          <w:bCs/>
          <w:i/>
          <w:iCs/>
          <w:sz w:val="20"/>
          <w:lang w:eastAsia="en-GB"/>
        </w:rPr>
        <w:t>Athlete</w:t>
      </w:r>
      <w:r w:rsidR="00C36674" w:rsidRPr="0048048F">
        <w:rPr>
          <w:rFonts w:ascii="Arial" w:hAnsi="Arial" w:cs="Arial"/>
          <w:bCs/>
          <w:sz w:val="20"/>
          <w:lang w:eastAsia="en-GB"/>
        </w:rPr>
        <w:t>.</w:t>
      </w:r>
    </w:p>
    <w:p w14:paraId="791E93D9" w14:textId="77777777" w:rsidR="009B759E" w:rsidRPr="0048048F" w:rsidRDefault="009B759E" w:rsidP="00F52854">
      <w:pPr>
        <w:ind w:left="1440" w:hanging="720"/>
        <w:jc w:val="both"/>
        <w:rPr>
          <w:rFonts w:ascii="Arial" w:hAnsi="Arial" w:cs="Arial"/>
          <w:sz w:val="20"/>
          <w:lang w:eastAsia="en-GB"/>
        </w:rPr>
      </w:pPr>
    </w:p>
    <w:p w14:paraId="7401D6CB" w14:textId="352D3A2F" w:rsidR="009B759E" w:rsidRPr="0048048F" w:rsidRDefault="0092393A" w:rsidP="00A459B2">
      <w:pPr>
        <w:ind w:left="1418" w:hanging="720"/>
        <w:jc w:val="both"/>
        <w:rPr>
          <w:rFonts w:ascii="Arial" w:hAnsi="Arial" w:cs="Arial"/>
          <w:sz w:val="20"/>
          <w:lang w:eastAsia="en-GB"/>
        </w:rPr>
      </w:pPr>
      <w:r w:rsidRPr="0048048F">
        <w:rPr>
          <w:rFonts w:ascii="Arial" w:hAnsi="Arial" w:cs="Arial"/>
          <w:b/>
          <w:bCs/>
          <w:sz w:val="20"/>
          <w:lang w:eastAsia="en-GB"/>
        </w:rPr>
        <w:t>19</w:t>
      </w:r>
      <w:r w:rsidR="009B759E" w:rsidRPr="0048048F">
        <w:rPr>
          <w:rFonts w:ascii="Arial" w:hAnsi="Arial" w:cs="Arial"/>
          <w:b/>
          <w:bCs/>
          <w:sz w:val="20"/>
          <w:lang w:eastAsia="en-GB"/>
        </w:rPr>
        <w:t>.</w:t>
      </w:r>
      <w:r w:rsidR="00CB3A2B" w:rsidRPr="0048048F">
        <w:rPr>
          <w:rFonts w:ascii="Arial" w:hAnsi="Arial" w:cs="Arial"/>
          <w:b/>
          <w:bCs/>
          <w:sz w:val="20"/>
          <w:lang w:eastAsia="en-GB"/>
        </w:rPr>
        <w:t>8</w:t>
      </w:r>
      <w:r w:rsidR="009B759E" w:rsidRPr="0048048F">
        <w:rPr>
          <w:rFonts w:ascii="Arial" w:hAnsi="Arial" w:cs="Arial"/>
          <w:sz w:val="20"/>
          <w:lang w:eastAsia="en-GB"/>
        </w:rPr>
        <w:tab/>
      </w:r>
      <w:r w:rsidR="00FB4EAB" w:rsidRPr="0048048F">
        <w:rPr>
          <w:rFonts w:ascii="Arial" w:hAnsi="Arial" w:cs="Arial"/>
          <w:i/>
          <w:iCs/>
          <w:sz w:val="20"/>
          <w:lang w:eastAsia="en-GB"/>
        </w:rPr>
        <w:t>Athletes</w:t>
      </w:r>
      <w:r w:rsidR="00FB4EAB" w:rsidRPr="0048048F">
        <w:rPr>
          <w:rFonts w:ascii="Arial" w:hAnsi="Arial" w:cs="Arial"/>
          <w:sz w:val="20"/>
          <w:lang w:eastAsia="en-GB"/>
        </w:rPr>
        <w:t xml:space="preserve"> shall make themselves available for </w:t>
      </w:r>
      <w:r w:rsidR="00FB4EAB" w:rsidRPr="0048048F">
        <w:rPr>
          <w:rFonts w:ascii="Arial" w:hAnsi="Arial" w:cs="Arial"/>
          <w:i/>
          <w:iCs/>
          <w:sz w:val="20"/>
          <w:lang w:eastAsia="en-GB"/>
        </w:rPr>
        <w:t>Education</w:t>
      </w:r>
      <w:r w:rsidR="00FB4EAB" w:rsidRPr="0048048F">
        <w:rPr>
          <w:rFonts w:ascii="Arial" w:hAnsi="Arial" w:cs="Arial"/>
          <w:sz w:val="20"/>
          <w:lang w:eastAsia="en-GB"/>
        </w:rPr>
        <w:t>.</w:t>
      </w:r>
    </w:p>
    <w:p w14:paraId="4379D088" w14:textId="77777777" w:rsidR="005C663E" w:rsidRPr="0048048F" w:rsidRDefault="005C663E" w:rsidP="00F52854">
      <w:pPr>
        <w:ind w:left="1440" w:hanging="720"/>
        <w:jc w:val="both"/>
        <w:rPr>
          <w:rFonts w:ascii="Arial" w:hAnsi="Arial" w:cs="Arial"/>
          <w:b/>
          <w:sz w:val="20"/>
        </w:rPr>
      </w:pPr>
    </w:p>
    <w:p w14:paraId="3341C793" w14:textId="5A541AB8" w:rsidR="00C97C9F" w:rsidRPr="0048048F" w:rsidRDefault="00C36674" w:rsidP="00A459B2">
      <w:pPr>
        <w:pStyle w:val="Heading1"/>
        <w:ind w:left="1418" w:hanging="1418"/>
        <w:jc w:val="both"/>
        <w:rPr>
          <w:rFonts w:ascii="Arial" w:hAnsi="Arial" w:cs="Arial"/>
          <w:b w:val="0"/>
          <w:sz w:val="20"/>
          <w:szCs w:val="20"/>
        </w:rPr>
      </w:pPr>
      <w:bookmarkStart w:id="311" w:name="_Toc223708857"/>
      <w:r w:rsidRPr="0048048F">
        <w:rPr>
          <w:rFonts w:ascii="Arial" w:hAnsi="Arial" w:cs="Arial"/>
          <w:sz w:val="20"/>
          <w:szCs w:val="20"/>
        </w:rPr>
        <w:t>ARTICLE 2</w:t>
      </w:r>
      <w:r w:rsidR="0092393A" w:rsidRPr="0048048F">
        <w:rPr>
          <w:rFonts w:ascii="Arial" w:hAnsi="Arial" w:cs="Arial"/>
          <w:sz w:val="20"/>
          <w:szCs w:val="20"/>
        </w:rPr>
        <w:t>0</w:t>
      </w:r>
      <w:r w:rsidRPr="0048048F">
        <w:rPr>
          <w:rFonts w:ascii="Arial" w:hAnsi="Arial" w:cs="Arial"/>
          <w:sz w:val="20"/>
          <w:szCs w:val="20"/>
        </w:rPr>
        <w:tab/>
        <w:t xml:space="preserve">ADDITIONAL </w:t>
      </w:r>
      <w:r w:rsidRPr="0048048F">
        <w:rPr>
          <w:rFonts w:ascii="Arial" w:hAnsi="Arial" w:cs="Arial"/>
          <w:bCs/>
          <w:sz w:val="20"/>
          <w:szCs w:val="20"/>
        </w:rPr>
        <w:t xml:space="preserve">ROLES AND RESPONSIBILITIES OF </w:t>
      </w:r>
      <w:r w:rsidRPr="0048048F">
        <w:rPr>
          <w:rFonts w:ascii="Arial" w:hAnsi="Arial" w:cs="Arial"/>
          <w:bCs/>
          <w:i/>
          <w:iCs/>
          <w:sz w:val="20"/>
          <w:szCs w:val="20"/>
        </w:rPr>
        <w:t>ATHLETE</w:t>
      </w:r>
      <w:r w:rsidRPr="0048048F">
        <w:rPr>
          <w:rFonts w:ascii="Arial" w:hAnsi="Arial" w:cs="Arial"/>
          <w:bCs/>
          <w:sz w:val="20"/>
          <w:szCs w:val="20"/>
        </w:rPr>
        <w:t xml:space="preserve"> </w:t>
      </w:r>
      <w:r w:rsidRPr="0048048F">
        <w:rPr>
          <w:rFonts w:ascii="Arial" w:hAnsi="Arial" w:cs="Arial"/>
          <w:bCs/>
          <w:i/>
          <w:iCs/>
          <w:sz w:val="20"/>
          <w:szCs w:val="20"/>
        </w:rPr>
        <w:t>SUPPORT PERSONNEL</w:t>
      </w:r>
      <w:bookmarkEnd w:id="311"/>
    </w:p>
    <w:p w14:paraId="7D9227E4" w14:textId="77777777" w:rsidR="00C97C9F" w:rsidRPr="0048048F" w:rsidRDefault="00C97C9F" w:rsidP="00B31E3E">
      <w:pPr>
        <w:jc w:val="both"/>
        <w:rPr>
          <w:rFonts w:ascii="Arial" w:hAnsi="Arial" w:cs="Arial"/>
          <w:sz w:val="20"/>
        </w:rPr>
      </w:pPr>
    </w:p>
    <w:p w14:paraId="6B115FB2" w14:textId="3C4B06E5" w:rsidR="00C97C9F" w:rsidRPr="0048048F" w:rsidRDefault="00C97C9F" w:rsidP="00A459B2">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0</w:t>
      </w:r>
      <w:r w:rsidRPr="0048048F">
        <w:rPr>
          <w:rFonts w:ascii="Arial" w:hAnsi="Arial" w:cs="Arial"/>
          <w:b/>
          <w:sz w:val="20"/>
        </w:rPr>
        <w:t>.1</w:t>
      </w:r>
      <w:r w:rsidRPr="0048048F">
        <w:rPr>
          <w:rFonts w:ascii="Arial" w:hAnsi="Arial" w:cs="Arial"/>
          <w:sz w:val="20"/>
        </w:rPr>
        <w:t xml:space="preserve"> </w:t>
      </w:r>
      <w:r w:rsidR="008C6A53" w:rsidRPr="0048048F">
        <w:rPr>
          <w:rFonts w:ascii="Arial" w:hAnsi="Arial" w:cs="Arial"/>
          <w:sz w:val="20"/>
        </w:rPr>
        <w:tab/>
      </w:r>
      <w:r w:rsidRPr="0048048F">
        <w:rPr>
          <w:rFonts w:ascii="Arial" w:hAnsi="Arial" w:cs="Arial"/>
          <w:sz w:val="20"/>
        </w:rPr>
        <w:t xml:space="preserve">To be knowledgeable of and comply with </w:t>
      </w:r>
      <w:r w:rsidR="00B439AD" w:rsidRPr="0048048F">
        <w:rPr>
          <w:rFonts w:ascii="Arial" w:hAnsi="Arial" w:cs="Arial"/>
          <w:sz w:val="20"/>
        </w:rPr>
        <w:t>the</w:t>
      </w:r>
      <w:r w:rsidRPr="0048048F">
        <w:rPr>
          <w:rFonts w:ascii="Arial" w:hAnsi="Arial" w:cs="Arial"/>
          <w:sz w:val="20"/>
        </w:rPr>
        <w:t xml:space="preserve"> </w:t>
      </w:r>
      <w:r w:rsidRPr="0048048F">
        <w:rPr>
          <w:rFonts w:ascii="Arial" w:hAnsi="Arial" w:cs="Arial"/>
          <w:i/>
          <w:iCs/>
          <w:sz w:val="20"/>
        </w:rPr>
        <w:t>Rules</w:t>
      </w:r>
      <w:r w:rsidR="006D4D91" w:rsidRPr="0048048F">
        <w:rPr>
          <w:rFonts w:ascii="Arial" w:hAnsi="Arial" w:cs="Arial"/>
          <w:sz w:val="20"/>
        </w:rPr>
        <w:t xml:space="preserve"> and rules adopted pursuant to the </w:t>
      </w:r>
      <w:r w:rsidR="006D4D91" w:rsidRPr="0048048F">
        <w:rPr>
          <w:rFonts w:ascii="Arial" w:hAnsi="Arial" w:cs="Arial"/>
          <w:i/>
          <w:iCs/>
          <w:sz w:val="20"/>
        </w:rPr>
        <w:t>Code</w:t>
      </w:r>
      <w:r w:rsidR="006D4D91" w:rsidRPr="0048048F">
        <w:rPr>
          <w:rFonts w:ascii="Arial" w:hAnsi="Arial" w:cs="Arial"/>
          <w:sz w:val="20"/>
        </w:rPr>
        <w:t xml:space="preserve"> and which are applicable to them or the </w:t>
      </w:r>
      <w:r w:rsidR="006D4D91" w:rsidRPr="0048048F">
        <w:rPr>
          <w:rFonts w:ascii="Arial" w:hAnsi="Arial" w:cs="Arial"/>
          <w:i/>
          <w:iCs/>
          <w:sz w:val="20"/>
        </w:rPr>
        <w:t>Athletes</w:t>
      </w:r>
      <w:r w:rsidR="006D4D91" w:rsidRPr="0048048F">
        <w:rPr>
          <w:rFonts w:ascii="Arial" w:hAnsi="Arial" w:cs="Arial"/>
          <w:sz w:val="20"/>
        </w:rPr>
        <w:t xml:space="preserve"> whom they support</w:t>
      </w:r>
      <w:r w:rsidRPr="0048048F">
        <w:rPr>
          <w:rFonts w:ascii="Arial" w:hAnsi="Arial" w:cs="Arial"/>
          <w:sz w:val="20"/>
        </w:rPr>
        <w:t>.</w:t>
      </w:r>
    </w:p>
    <w:p w14:paraId="149111E6" w14:textId="77777777" w:rsidR="00C97C9F" w:rsidRPr="0048048F" w:rsidRDefault="00C97C9F" w:rsidP="00B31E3E">
      <w:pPr>
        <w:ind w:left="1440" w:hanging="720"/>
        <w:jc w:val="both"/>
        <w:rPr>
          <w:rFonts w:ascii="Arial" w:hAnsi="Arial" w:cs="Arial"/>
          <w:sz w:val="20"/>
        </w:rPr>
      </w:pPr>
    </w:p>
    <w:p w14:paraId="114D4C8A" w14:textId="25F23C46" w:rsidR="00FB4EAB" w:rsidRPr="0048048F" w:rsidRDefault="009A6005" w:rsidP="00A459B2">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0</w:t>
      </w:r>
      <w:r w:rsidRPr="0048048F">
        <w:rPr>
          <w:rFonts w:ascii="Arial" w:hAnsi="Arial" w:cs="Arial"/>
          <w:b/>
          <w:sz w:val="20"/>
        </w:rPr>
        <w:t>.2</w:t>
      </w:r>
      <w:r w:rsidRPr="0048048F">
        <w:rPr>
          <w:rFonts w:ascii="Arial" w:hAnsi="Arial" w:cs="Arial"/>
          <w:sz w:val="20"/>
        </w:rPr>
        <w:t xml:space="preserve"> </w:t>
      </w:r>
      <w:r w:rsidRPr="0048048F">
        <w:rPr>
          <w:rFonts w:ascii="Arial" w:hAnsi="Arial" w:cs="Arial"/>
          <w:sz w:val="20"/>
        </w:rPr>
        <w:tab/>
      </w:r>
      <w:r w:rsidR="00035BB0" w:rsidRPr="0048048F">
        <w:rPr>
          <w:rFonts w:ascii="Arial" w:eastAsiaTheme="majorEastAsia" w:hAnsi="Arial" w:cs="Arial"/>
          <w:i/>
          <w:iCs/>
          <w:w w:val="0"/>
          <w:sz w:val="20"/>
        </w:rPr>
        <w:t>Athlete Support Personnel</w:t>
      </w:r>
      <w:r w:rsidR="00035BB0" w:rsidRPr="0048048F">
        <w:rPr>
          <w:rFonts w:ascii="Arial" w:eastAsiaTheme="majorEastAsia" w:hAnsi="Arial" w:cs="Arial"/>
          <w:w w:val="0"/>
          <w:sz w:val="20"/>
        </w:rPr>
        <w:t xml:space="preserve"> shall make </w:t>
      </w:r>
      <w:r w:rsidR="00035BB0" w:rsidRPr="0048048F">
        <w:rPr>
          <w:rFonts w:ascii="Arial" w:hAnsi="Arial" w:cs="Arial"/>
          <w:sz w:val="20"/>
        </w:rPr>
        <w:t>themselves</w:t>
      </w:r>
      <w:r w:rsidR="00035BB0" w:rsidRPr="0048048F">
        <w:rPr>
          <w:rFonts w:ascii="Arial" w:eastAsiaTheme="majorEastAsia" w:hAnsi="Arial" w:cs="Arial"/>
          <w:w w:val="0"/>
          <w:sz w:val="20"/>
        </w:rPr>
        <w:t xml:space="preserve"> available for </w:t>
      </w:r>
      <w:r w:rsidR="00035BB0" w:rsidRPr="0048048F">
        <w:rPr>
          <w:rFonts w:ascii="Arial" w:eastAsiaTheme="majorEastAsia" w:hAnsi="Arial" w:cs="Arial"/>
          <w:i/>
          <w:w w:val="0"/>
          <w:sz w:val="20"/>
        </w:rPr>
        <w:t>Education</w:t>
      </w:r>
      <w:r w:rsidR="00035BB0" w:rsidRPr="0048048F">
        <w:rPr>
          <w:rFonts w:ascii="Arial" w:eastAsiaTheme="majorEastAsia" w:hAnsi="Arial" w:cs="Arial"/>
          <w:w w:val="0"/>
          <w:sz w:val="20"/>
        </w:rPr>
        <w:t xml:space="preserve"> in order to support the provision of accurate anti-</w:t>
      </w:r>
      <w:r w:rsidR="00035BB0" w:rsidRPr="0048048F">
        <w:rPr>
          <w:rFonts w:ascii="Arial" w:hAnsi="Arial" w:cs="Arial"/>
          <w:sz w:val="20"/>
        </w:rPr>
        <w:t>doping</w:t>
      </w:r>
      <w:r w:rsidR="00035BB0" w:rsidRPr="0048048F">
        <w:rPr>
          <w:rFonts w:ascii="Arial" w:eastAsiaTheme="majorEastAsia" w:hAnsi="Arial" w:cs="Arial"/>
          <w:w w:val="0"/>
          <w:sz w:val="20"/>
        </w:rPr>
        <w:t xml:space="preserve"> </w:t>
      </w:r>
      <w:r w:rsidR="00035BB0" w:rsidRPr="0048048F">
        <w:rPr>
          <w:rFonts w:ascii="Arial" w:hAnsi="Arial" w:cs="Arial"/>
          <w:sz w:val="20"/>
        </w:rPr>
        <w:t>information</w:t>
      </w:r>
      <w:r w:rsidR="00035BB0" w:rsidRPr="0048048F">
        <w:rPr>
          <w:rFonts w:ascii="Arial" w:eastAsiaTheme="majorEastAsia" w:hAnsi="Arial" w:cs="Arial"/>
          <w:w w:val="0"/>
          <w:sz w:val="20"/>
        </w:rPr>
        <w:t xml:space="preserve"> to the </w:t>
      </w:r>
      <w:r w:rsidR="00035BB0" w:rsidRPr="0048048F">
        <w:rPr>
          <w:rFonts w:ascii="Arial" w:eastAsiaTheme="majorEastAsia" w:hAnsi="Arial" w:cs="Arial"/>
          <w:i/>
          <w:w w:val="0"/>
          <w:sz w:val="20"/>
        </w:rPr>
        <w:t>Athletes</w:t>
      </w:r>
      <w:r w:rsidR="00035BB0" w:rsidRPr="0048048F">
        <w:rPr>
          <w:rFonts w:ascii="Arial" w:eastAsiaTheme="majorEastAsia" w:hAnsi="Arial" w:cs="Arial"/>
          <w:w w:val="0"/>
          <w:sz w:val="20"/>
        </w:rPr>
        <w:t xml:space="preserve"> who they support, particularly in the </w:t>
      </w:r>
      <w:r w:rsidR="00035BB0" w:rsidRPr="0048048F">
        <w:rPr>
          <w:rFonts w:ascii="Arial" w:hAnsi="Arial" w:cs="Arial"/>
          <w:sz w:val="20"/>
        </w:rPr>
        <w:t>case</w:t>
      </w:r>
      <w:r w:rsidR="00035BB0" w:rsidRPr="0048048F">
        <w:rPr>
          <w:rFonts w:ascii="Arial" w:eastAsiaTheme="majorEastAsia" w:hAnsi="Arial" w:cs="Arial"/>
          <w:w w:val="0"/>
          <w:sz w:val="20"/>
        </w:rPr>
        <w:t xml:space="preserve"> of </w:t>
      </w:r>
      <w:r w:rsidR="00035BB0" w:rsidRPr="0048048F">
        <w:rPr>
          <w:rFonts w:ascii="Arial" w:eastAsiaTheme="majorEastAsia" w:hAnsi="Arial" w:cs="Arial"/>
          <w:i/>
          <w:w w:val="0"/>
          <w:sz w:val="20"/>
        </w:rPr>
        <w:t>Protected Persons</w:t>
      </w:r>
      <w:r w:rsidR="00035BB0" w:rsidRPr="0048048F">
        <w:rPr>
          <w:rFonts w:ascii="Arial" w:eastAsiaTheme="majorEastAsia" w:hAnsi="Arial" w:cs="Arial"/>
          <w:w w:val="0"/>
          <w:sz w:val="20"/>
        </w:rPr>
        <w:t xml:space="preserve"> and </w:t>
      </w:r>
      <w:r w:rsidR="00035BB0" w:rsidRPr="0048048F">
        <w:rPr>
          <w:rFonts w:ascii="Arial" w:eastAsiaTheme="majorEastAsia" w:hAnsi="Arial" w:cs="Arial"/>
          <w:i/>
          <w:w w:val="0"/>
          <w:sz w:val="20"/>
        </w:rPr>
        <w:t>Minors</w:t>
      </w:r>
      <w:r w:rsidR="00035BB0" w:rsidRPr="0048048F">
        <w:rPr>
          <w:rFonts w:ascii="Arial" w:eastAsiaTheme="majorEastAsia" w:hAnsi="Arial" w:cs="Arial"/>
          <w:w w:val="0"/>
          <w:sz w:val="20"/>
        </w:rPr>
        <w:t>.</w:t>
      </w:r>
    </w:p>
    <w:p w14:paraId="4D90DC5B" w14:textId="77777777" w:rsidR="00FB4EAB" w:rsidRPr="0048048F" w:rsidRDefault="00FB4EAB" w:rsidP="00B31E3E">
      <w:pPr>
        <w:ind w:left="1440" w:hanging="720"/>
        <w:jc w:val="both"/>
        <w:rPr>
          <w:rFonts w:ascii="Arial" w:hAnsi="Arial" w:cs="Arial"/>
          <w:sz w:val="20"/>
        </w:rPr>
      </w:pPr>
    </w:p>
    <w:p w14:paraId="1C685D21" w14:textId="206AD1CB" w:rsidR="00C97C9F" w:rsidRPr="0048048F" w:rsidRDefault="00FB4EAB" w:rsidP="00A459B2">
      <w:pPr>
        <w:ind w:left="1418" w:hanging="720"/>
        <w:jc w:val="both"/>
        <w:rPr>
          <w:rFonts w:ascii="Arial" w:hAnsi="Arial" w:cs="Arial"/>
          <w:sz w:val="20"/>
        </w:rPr>
      </w:pPr>
      <w:r w:rsidRPr="0048048F">
        <w:rPr>
          <w:rFonts w:ascii="Arial" w:hAnsi="Arial" w:cs="Arial"/>
          <w:b/>
          <w:bCs/>
          <w:sz w:val="20"/>
        </w:rPr>
        <w:t>2</w:t>
      </w:r>
      <w:r w:rsidR="0092393A" w:rsidRPr="0048048F">
        <w:rPr>
          <w:rFonts w:ascii="Arial" w:hAnsi="Arial" w:cs="Arial"/>
          <w:b/>
          <w:bCs/>
          <w:sz w:val="20"/>
        </w:rPr>
        <w:t>0</w:t>
      </w:r>
      <w:r w:rsidRPr="0048048F">
        <w:rPr>
          <w:rFonts w:ascii="Arial" w:hAnsi="Arial" w:cs="Arial"/>
          <w:b/>
          <w:bCs/>
          <w:sz w:val="20"/>
        </w:rPr>
        <w:t>.3</w:t>
      </w:r>
      <w:r w:rsidRPr="0048048F">
        <w:rPr>
          <w:rFonts w:ascii="Arial" w:hAnsi="Arial" w:cs="Arial"/>
          <w:sz w:val="20"/>
        </w:rPr>
        <w:tab/>
      </w:r>
      <w:r w:rsidR="00C97C9F" w:rsidRPr="0048048F">
        <w:rPr>
          <w:rFonts w:ascii="Arial" w:hAnsi="Arial" w:cs="Arial"/>
          <w:sz w:val="20"/>
        </w:rPr>
        <w:t xml:space="preserve">To cooperate with the </w:t>
      </w:r>
      <w:r w:rsidR="00C97C9F" w:rsidRPr="0048048F">
        <w:rPr>
          <w:rFonts w:ascii="Arial" w:hAnsi="Arial" w:cs="Arial"/>
          <w:i/>
          <w:iCs/>
          <w:sz w:val="20"/>
        </w:rPr>
        <w:t>Athlete</w:t>
      </w:r>
      <w:r w:rsidR="00C97C9F" w:rsidRPr="0048048F">
        <w:rPr>
          <w:rFonts w:ascii="Arial" w:hAnsi="Arial" w:cs="Arial"/>
          <w:sz w:val="20"/>
        </w:rPr>
        <w:t xml:space="preserve"> </w:t>
      </w:r>
      <w:r w:rsidR="00C97C9F" w:rsidRPr="0048048F">
        <w:rPr>
          <w:rFonts w:ascii="Arial" w:hAnsi="Arial" w:cs="Arial"/>
          <w:i/>
          <w:iCs/>
          <w:sz w:val="20"/>
        </w:rPr>
        <w:t>Testing</w:t>
      </w:r>
      <w:r w:rsidR="00C97C9F" w:rsidRPr="0048048F">
        <w:rPr>
          <w:rFonts w:ascii="Arial" w:hAnsi="Arial" w:cs="Arial"/>
          <w:sz w:val="20"/>
        </w:rPr>
        <w:t xml:space="preserve"> program.</w:t>
      </w:r>
    </w:p>
    <w:p w14:paraId="6AC973C8" w14:textId="77777777" w:rsidR="00C97C9F" w:rsidRPr="0048048F" w:rsidRDefault="00C97C9F" w:rsidP="00B31E3E">
      <w:pPr>
        <w:ind w:left="1440" w:hanging="720"/>
        <w:jc w:val="both"/>
        <w:rPr>
          <w:rFonts w:ascii="Arial" w:hAnsi="Arial" w:cs="Arial"/>
          <w:sz w:val="20"/>
        </w:rPr>
      </w:pPr>
    </w:p>
    <w:p w14:paraId="4D6BB3B8" w14:textId="7AE17E76" w:rsidR="00C97C9F" w:rsidRPr="0048048F" w:rsidRDefault="009A6005" w:rsidP="00A459B2">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0</w:t>
      </w:r>
      <w:r w:rsidRPr="0048048F">
        <w:rPr>
          <w:rFonts w:ascii="Arial" w:hAnsi="Arial" w:cs="Arial"/>
          <w:b/>
          <w:sz w:val="20"/>
        </w:rPr>
        <w:t>.</w:t>
      </w:r>
      <w:r w:rsidR="00035BB0" w:rsidRPr="0048048F">
        <w:rPr>
          <w:rFonts w:ascii="Arial" w:hAnsi="Arial" w:cs="Arial"/>
          <w:b/>
          <w:sz w:val="20"/>
        </w:rPr>
        <w:t>4</w:t>
      </w:r>
      <w:r w:rsidRPr="0048048F">
        <w:rPr>
          <w:rFonts w:ascii="Arial" w:hAnsi="Arial" w:cs="Arial"/>
          <w:sz w:val="20"/>
        </w:rPr>
        <w:t xml:space="preserve"> </w:t>
      </w:r>
      <w:r w:rsidRPr="0048048F">
        <w:rPr>
          <w:rFonts w:ascii="Arial" w:hAnsi="Arial" w:cs="Arial"/>
          <w:sz w:val="20"/>
        </w:rPr>
        <w:tab/>
        <w:t>To</w:t>
      </w:r>
      <w:r w:rsidR="00C97C9F" w:rsidRPr="0048048F">
        <w:rPr>
          <w:rFonts w:ascii="Arial" w:hAnsi="Arial" w:cs="Arial"/>
          <w:sz w:val="20"/>
        </w:rPr>
        <w:t xml:space="preserve"> use their influence on </w:t>
      </w:r>
      <w:r w:rsidR="00C97C9F" w:rsidRPr="0048048F">
        <w:rPr>
          <w:rFonts w:ascii="Arial" w:hAnsi="Arial" w:cs="Arial"/>
          <w:i/>
          <w:iCs/>
          <w:sz w:val="20"/>
        </w:rPr>
        <w:t>Athlete</w:t>
      </w:r>
      <w:r w:rsidR="00C97C9F" w:rsidRPr="0048048F">
        <w:rPr>
          <w:rFonts w:ascii="Arial" w:hAnsi="Arial" w:cs="Arial"/>
          <w:sz w:val="20"/>
        </w:rPr>
        <w:t xml:space="preserve"> values and behavior to foster anti-doping attitudes.</w:t>
      </w:r>
    </w:p>
    <w:p w14:paraId="37DA819F" w14:textId="77777777" w:rsidR="00C97C9F" w:rsidRPr="0048048F" w:rsidRDefault="00C97C9F" w:rsidP="00B31E3E">
      <w:pPr>
        <w:ind w:left="1440" w:hanging="720"/>
        <w:jc w:val="both"/>
        <w:rPr>
          <w:rFonts w:ascii="Arial" w:hAnsi="Arial" w:cs="Arial"/>
          <w:sz w:val="20"/>
        </w:rPr>
      </w:pPr>
    </w:p>
    <w:p w14:paraId="54AB7A31" w14:textId="4BD5B513" w:rsidR="00C97C9F" w:rsidRPr="0048048F" w:rsidRDefault="00C97C9F" w:rsidP="00A459B2">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0</w:t>
      </w:r>
      <w:r w:rsidRPr="0048048F">
        <w:rPr>
          <w:rFonts w:ascii="Arial" w:hAnsi="Arial" w:cs="Arial"/>
          <w:b/>
          <w:sz w:val="20"/>
        </w:rPr>
        <w:t>.</w:t>
      </w:r>
      <w:r w:rsidR="00035BB0" w:rsidRPr="0048048F">
        <w:rPr>
          <w:rFonts w:ascii="Arial" w:hAnsi="Arial" w:cs="Arial"/>
          <w:b/>
          <w:sz w:val="20"/>
        </w:rPr>
        <w:t>5</w:t>
      </w:r>
      <w:r w:rsidR="00035BB0" w:rsidRPr="0048048F">
        <w:rPr>
          <w:rFonts w:ascii="Arial" w:hAnsi="Arial" w:cs="Arial"/>
          <w:sz w:val="20"/>
        </w:rPr>
        <w:t xml:space="preserve"> </w:t>
      </w:r>
      <w:r w:rsidR="009A6005" w:rsidRPr="0048048F">
        <w:rPr>
          <w:rFonts w:ascii="Arial" w:hAnsi="Arial" w:cs="Arial"/>
          <w:sz w:val="20"/>
        </w:rPr>
        <w:tab/>
      </w:r>
      <w:r w:rsidRPr="0048048F">
        <w:rPr>
          <w:rFonts w:ascii="Arial" w:hAnsi="Arial" w:cs="Arial"/>
          <w:sz w:val="20"/>
        </w:rPr>
        <w:t>To disclose to</w:t>
      </w:r>
      <w:r w:rsidR="00D541B2" w:rsidRPr="0048048F">
        <w:rPr>
          <w:rFonts w:ascii="Arial" w:hAnsi="Arial" w:cs="Arial"/>
          <w:sz w:val="20"/>
        </w:rPr>
        <w:t xml:space="preserve"> </w:t>
      </w:r>
      <w:r w:rsidR="002D5C81" w:rsidRPr="0048048F">
        <w:rPr>
          <w:rFonts w:ascii="Arial" w:hAnsi="Arial" w:cs="Arial"/>
          <w:sz w:val="20"/>
        </w:rPr>
        <w:t xml:space="preserve">the </w:t>
      </w:r>
      <w:r w:rsidR="002D5C81" w:rsidRPr="0048048F">
        <w:rPr>
          <w:rFonts w:ascii="Arial" w:hAnsi="Arial" w:cs="Arial"/>
          <w:i/>
          <w:iCs/>
          <w:sz w:val="20"/>
        </w:rPr>
        <w:t>Commission</w:t>
      </w:r>
      <w:r w:rsidRPr="0048048F">
        <w:rPr>
          <w:rFonts w:ascii="Arial" w:hAnsi="Arial" w:cs="Arial"/>
          <w:sz w:val="20"/>
        </w:rPr>
        <w:t xml:space="preserve"> </w:t>
      </w:r>
      <w:r w:rsidR="00D541B2" w:rsidRPr="0048048F">
        <w:rPr>
          <w:rFonts w:ascii="Arial" w:hAnsi="Arial" w:cs="Arial"/>
          <w:sz w:val="20"/>
        </w:rPr>
        <w:t xml:space="preserve">and </w:t>
      </w:r>
      <w:r w:rsidRPr="0048048F">
        <w:rPr>
          <w:rFonts w:ascii="Arial" w:hAnsi="Arial" w:cs="Arial"/>
          <w:sz w:val="20"/>
        </w:rPr>
        <w:t>their International Federation any decision by a non-</w:t>
      </w:r>
      <w:r w:rsidRPr="0048048F">
        <w:rPr>
          <w:rFonts w:ascii="Arial" w:hAnsi="Arial" w:cs="Arial"/>
          <w:i/>
          <w:sz w:val="20"/>
        </w:rPr>
        <w:t>Signatory</w:t>
      </w:r>
      <w:r w:rsidRPr="0048048F">
        <w:rPr>
          <w:rFonts w:ascii="Arial" w:hAnsi="Arial" w:cs="Arial"/>
          <w:sz w:val="20"/>
        </w:rPr>
        <w:t xml:space="preserve"> finding that they committed an anti-doping rule violation</w:t>
      </w:r>
      <w:r w:rsidR="00035BB0" w:rsidRPr="0048048F">
        <w:rPr>
          <w:rFonts w:ascii="Arial" w:hAnsi="Arial" w:cs="Arial"/>
          <w:sz w:val="20"/>
        </w:rPr>
        <w:t xml:space="preserve"> or violation of Article 10.14.1</w:t>
      </w:r>
      <w:r w:rsidRPr="0048048F">
        <w:rPr>
          <w:rFonts w:ascii="Arial" w:hAnsi="Arial" w:cs="Arial"/>
          <w:sz w:val="20"/>
        </w:rPr>
        <w:t xml:space="preserve"> within the previous ten </w:t>
      </w:r>
      <w:r w:rsidR="008C6A53" w:rsidRPr="0048048F">
        <w:rPr>
          <w:rFonts w:ascii="Arial" w:hAnsi="Arial" w:cs="Arial"/>
          <w:sz w:val="20"/>
        </w:rPr>
        <w:t xml:space="preserve">(10) </w:t>
      </w:r>
      <w:r w:rsidRPr="0048048F">
        <w:rPr>
          <w:rFonts w:ascii="Arial" w:hAnsi="Arial" w:cs="Arial"/>
          <w:sz w:val="20"/>
        </w:rPr>
        <w:t>years.</w:t>
      </w:r>
    </w:p>
    <w:p w14:paraId="517B83F0" w14:textId="77777777" w:rsidR="00C97C9F" w:rsidRPr="0048048F" w:rsidRDefault="00C97C9F" w:rsidP="00FA65EF">
      <w:pPr>
        <w:ind w:left="1440" w:hanging="720"/>
        <w:jc w:val="both"/>
        <w:rPr>
          <w:rFonts w:ascii="Arial" w:hAnsi="Arial" w:cs="Arial"/>
          <w:sz w:val="20"/>
        </w:rPr>
      </w:pPr>
    </w:p>
    <w:p w14:paraId="0A817BBC" w14:textId="06D1EF33" w:rsidR="00C97C9F" w:rsidRPr="0048048F" w:rsidRDefault="00C97C9F" w:rsidP="00A459B2">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0</w:t>
      </w:r>
      <w:r w:rsidRPr="0048048F">
        <w:rPr>
          <w:rFonts w:ascii="Arial" w:hAnsi="Arial" w:cs="Arial"/>
          <w:b/>
          <w:sz w:val="20"/>
        </w:rPr>
        <w:t>.</w:t>
      </w:r>
      <w:r w:rsidR="00035BB0" w:rsidRPr="0048048F">
        <w:rPr>
          <w:rFonts w:ascii="Arial" w:hAnsi="Arial" w:cs="Arial"/>
          <w:b/>
          <w:sz w:val="20"/>
        </w:rPr>
        <w:t>6</w:t>
      </w:r>
      <w:r w:rsidR="00035BB0" w:rsidRPr="0048048F">
        <w:rPr>
          <w:rFonts w:ascii="Arial" w:hAnsi="Arial" w:cs="Arial"/>
          <w:sz w:val="20"/>
        </w:rPr>
        <w:t xml:space="preserve"> </w:t>
      </w:r>
      <w:r w:rsidR="009A6005" w:rsidRPr="0048048F">
        <w:rPr>
          <w:rFonts w:ascii="Arial" w:hAnsi="Arial" w:cs="Arial"/>
          <w:sz w:val="20"/>
        </w:rPr>
        <w:tab/>
      </w:r>
      <w:r w:rsidRPr="0048048F">
        <w:rPr>
          <w:rFonts w:ascii="Arial" w:hAnsi="Arial" w:cs="Arial"/>
          <w:sz w:val="20"/>
        </w:rPr>
        <w:t xml:space="preserve">To cooperate with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s</w:t>
      </w:r>
      <w:r w:rsidRPr="0048048F">
        <w:rPr>
          <w:rFonts w:ascii="Arial" w:hAnsi="Arial" w:cs="Arial"/>
          <w:sz w:val="20"/>
        </w:rPr>
        <w:t xml:space="preserve"> investigating anti-doping rule violations</w:t>
      </w:r>
      <w:r w:rsidR="00377D60" w:rsidRPr="0048048F">
        <w:rPr>
          <w:rFonts w:ascii="Arial" w:hAnsi="Arial" w:cs="Arial"/>
          <w:sz w:val="20"/>
        </w:rPr>
        <w:t xml:space="preserve"> or violations of Article 10.14.1</w:t>
      </w:r>
      <w:r w:rsidRPr="0048048F">
        <w:rPr>
          <w:rFonts w:ascii="Arial" w:hAnsi="Arial" w:cs="Arial"/>
          <w:sz w:val="20"/>
        </w:rPr>
        <w:t>.</w:t>
      </w:r>
      <w:r w:rsidR="00D63126" w:rsidRPr="0048048F">
        <w:rPr>
          <w:rStyle w:val="FootnoteReference"/>
          <w:rFonts w:ascii="Arial" w:hAnsi="Arial" w:cs="Arial"/>
          <w:b/>
          <w:bCs/>
          <w:sz w:val="20"/>
          <w:vertAlign w:val="superscript"/>
        </w:rPr>
        <w:footnoteReference w:id="111"/>
      </w:r>
    </w:p>
    <w:p w14:paraId="2474A434" w14:textId="77777777" w:rsidR="00FA65EF" w:rsidRPr="0048048F" w:rsidRDefault="00FA65EF" w:rsidP="00FA65EF">
      <w:pPr>
        <w:ind w:left="1440" w:hanging="720"/>
        <w:jc w:val="both"/>
        <w:rPr>
          <w:rFonts w:ascii="Arial" w:hAnsi="Arial" w:cs="Arial"/>
          <w:sz w:val="20"/>
        </w:rPr>
      </w:pPr>
    </w:p>
    <w:p w14:paraId="68F0498D" w14:textId="0339807F" w:rsidR="008C6A53" w:rsidRPr="0048048F" w:rsidRDefault="009A6005" w:rsidP="00A459B2">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0</w:t>
      </w:r>
      <w:r w:rsidRPr="0048048F">
        <w:rPr>
          <w:rFonts w:ascii="Arial" w:hAnsi="Arial" w:cs="Arial"/>
          <w:b/>
          <w:sz w:val="20"/>
        </w:rPr>
        <w:t>.</w:t>
      </w:r>
      <w:r w:rsidR="00576E0F" w:rsidRPr="0048048F">
        <w:rPr>
          <w:rFonts w:ascii="Arial" w:hAnsi="Arial" w:cs="Arial"/>
          <w:b/>
          <w:sz w:val="20"/>
        </w:rPr>
        <w:t>7</w:t>
      </w:r>
      <w:r w:rsidR="00576E0F" w:rsidRPr="0048048F">
        <w:rPr>
          <w:rFonts w:ascii="Arial" w:hAnsi="Arial" w:cs="Arial"/>
          <w:sz w:val="20"/>
        </w:rPr>
        <w:t xml:space="preserve"> </w:t>
      </w:r>
      <w:r w:rsidRPr="0048048F">
        <w:rPr>
          <w:rFonts w:ascii="Arial" w:hAnsi="Arial" w:cs="Arial"/>
          <w:sz w:val="20"/>
        </w:rPr>
        <w:tab/>
      </w:r>
      <w:r w:rsidRPr="0048048F">
        <w:rPr>
          <w:rFonts w:ascii="Arial" w:hAnsi="Arial" w:cs="Arial"/>
          <w:i/>
          <w:iCs/>
          <w:sz w:val="20"/>
        </w:rPr>
        <w:t>Athlete</w:t>
      </w:r>
      <w:r w:rsidR="00C97C9F" w:rsidRPr="0048048F">
        <w:rPr>
          <w:rFonts w:ascii="Arial" w:hAnsi="Arial" w:cs="Arial"/>
          <w:i/>
          <w:sz w:val="20"/>
        </w:rPr>
        <w:t xml:space="preserve"> Support Personnel</w:t>
      </w:r>
      <w:r w:rsidR="00C97C9F" w:rsidRPr="0048048F">
        <w:rPr>
          <w:rFonts w:ascii="Arial" w:hAnsi="Arial" w:cs="Arial"/>
          <w:sz w:val="20"/>
        </w:rPr>
        <w:t xml:space="preserve"> shall not </w:t>
      </w:r>
      <w:r w:rsidR="00C97C9F" w:rsidRPr="0048048F">
        <w:rPr>
          <w:rFonts w:ascii="Arial" w:hAnsi="Arial" w:cs="Arial"/>
          <w:i/>
          <w:sz w:val="20"/>
        </w:rPr>
        <w:t>Use</w:t>
      </w:r>
      <w:r w:rsidR="00C97C9F" w:rsidRPr="0048048F">
        <w:rPr>
          <w:rFonts w:ascii="Arial" w:hAnsi="Arial" w:cs="Arial"/>
          <w:sz w:val="20"/>
        </w:rPr>
        <w:t xml:space="preserve"> or </w:t>
      </w:r>
      <w:r w:rsidR="00C97C9F" w:rsidRPr="0048048F">
        <w:rPr>
          <w:rFonts w:ascii="Arial" w:hAnsi="Arial" w:cs="Arial"/>
          <w:i/>
          <w:sz w:val="20"/>
        </w:rPr>
        <w:t>Possess</w:t>
      </w:r>
      <w:r w:rsidR="00C97C9F" w:rsidRPr="0048048F">
        <w:rPr>
          <w:rFonts w:ascii="Arial" w:hAnsi="Arial" w:cs="Arial"/>
          <w:sz w:val="20"/>
        </w:rPr>
        <w:t xml:space="preserve"> any </w:t>
      </w:r>
      <w:r w:rsidR="00C97C9F" w:rsidRPr="0048048F">
        <w:rPr>
          <w:rFonts w:ascii="Arial" w:hAnsi="Arial" w:cs="Arial"/>
          <w:i/>
          <w:sz w:val="20"/>
        </w:rPr>
        <w:t>Prohibited Substance</w:t>
      </w:r>
      <w:r w:rsidR="00C97C9F" w:rsidRPr="0048048F">
        <w:rPr>
          <w:rFonts w:ascii="Arial" w:hAnsi="Arial" w:cs="Arial"/>
          <w:sz w:val="20"/>
        </w:rPr>
        <w:t xml:space="preserve"> or </w:t>
      </w:r>
      <w:r w:rsidR="00C97C9F" w:rsidRPr="0048048F">
        <w:rPr>
          <w:rFonts w:ascii="Arial" w:hAnsi="Arial" w:cs="Arial"/>
          <w:i/>
          <w:sz w:val="20"/>
        </w:rPr>
        <w:t>Prohibited Method</w:t>
      </w:r>
      <w:r w:rsidR="00C97C9F" w:rsidRPr="0048048F">
        <w:rPr>
          <w:rFonts w:ascii="Arial" w:hAnsi="Arial" w:cs="Arial"/>
          <w:sz w:val="20"/>
        </w:rPr>
        <w:t xml:space="preserve"> without valid justification.</w:t>
      </w:r>
      <w:r w:rsidR="00933990" w:rsidRPr="0048048F">
        <w:rPr>
          <w:rStyle w:val="FootnoteReference"/>
          <w:rFonts w:ascii="Arial" w:hAnsi="Arial" w:cs="Arial"/>
          <w:b/>
          <w:bCs/>
          <w:sz w:val="20"/>
          <w:vertAlign w:val="superscript"/>
        </w:rPr>
        <w:footnoteReference w:id="112"/>
      </w:r>
    </w:p>
    <w:p w14:paraId="69D7958B" w14:textId="77777777" w:rsidR="00FA65EF" w:rsidRPr="0048048F" w:rsidRDefault="00FA65EF" w:rsidP="00FA65EF">
      <w:pPr>
        <w:autoSpaceDE w:val="0"/>
        <w:autoSpaceDN w:val="0"/>
        <w:adjustRightInd w:val="0"/>
        <w:jc w:val="both"/>
        <w:rPr>
          <w:rFonts w:ascii="Arial" w:hAnsi="Arial" w:cs="Arial"/>
          <w:color w:val="000000"/>
          <w:sz w:val="20"/>
        </w:rPr>
      </w:pPr>
    </w:p>
    <w:p w14:paraId="2476708C" w14:textId="6EA9F599" w:rsidR="00377D60" w:rsidRPr="0048048F" w:rsidRDefault="007208C2" w:rsidP="00A459B2">
      <w:pPr>
        <w:ind w:left="1418" w:hanging="720"/>
        <w:jc w:val="both"/>
        <w:rPr>
          <w:rFonts w:ascii="Arial" w:hAnsi="Arial" w:cs="Arial"/>
          <w:sz w:val="20"/>
        </w:rPr>
      </w:pPr>
      <w:r w:rsidRPr="0048048F">
        <w:rPr>
          <w:rFonts w:ascii="Arial" w:hAnsi="Arial" w:cs="Arial"/>
          <w:b/>
          <w:sz w:val="20"/>
          <w:lang w:eastAsia="en-GB"/>
        </w:rPr>
        <w:t>2</w:t>
      </w:r>
      <w:r w:rsidR="0092393A" w:rsidRPr="0048048F">
        <w:rPr>
          <w:rFonts w:ascii="Arial" w:hAnsi="Arial" w:cs="Arial"/>
          <w:b/>
          <w:sz w:val="20"/>
          <w:lang w:eastAsia="en-GB"/>
        </w:rPr>
        <w:t>0</w:t>
      </w:r>
      <w:r w:rsidRPr="0048048F">
        <w:rPr>
          <w:rFonts w:ascii="Arial" w:hAnsi="Arial" w:cs="Arial"/>
          <w:b/>
          <w:sz w:val="20"/>
          <w:lang w:eastAsia="en-GB"/>
        </w:rPr>
        <w:t>.</w:t>
      </w:r>
      <w:r w:rsidR="00576E0F" w:rsidRPr="0048048F">
        <w:rPr>
          <w:rFonts w:ascii="Arial" w:hAnsi="Arial" w:cs="Arial"/>
          <w:b/>
          <w:sz w:val="20"/>
          <w:lang w:eastAsia="en-GB"/>
        </w:rPr>
        <w:t xml:space="preserve">8 </w:t>
      </w:r>
      <w:r w:rsidRPr="0048048F">
        <w:rPr>
          <w:rFonts w:ascii="Arial" w:hAnsi="Arial" w:cs="Arial"/>
          <w:b/>
          <w:sz w:val="20"/>
          <w:lang w:eastAsia="en-GB"/>
        </w:rPr>
        <w:tab/>
      </w:r>
      <w:r w:rsidR="00BE7B99" w:rsidRPr="0048048F">
        <w:rPr>
          <w:rFonts w:ascii="Arial" w:hAnsi="Arial" w:cs="Arial"/>
          <w:sz w:val="20"/>
        </w:rPr>
        <w:t xml:space="preserve">No </w:t>
      </w:r>
      <w:r w:rsidR="00BE7B99" w:rsidRPr="0048048F">
        <w:rPr>
          <w:rFonts w:ascii="Arial" w:hAnsi="Arial" w:cs="Arial"/>
          <w:i/>
          <w:sz w:val="20"/>
        </w:rPr>
        <w:t xml:space="preserve">Person </w:t>
      </w:r>
      <w:r w:rsidR="00BE7B99" w:rsidRPr="0048048F">
        <w:rPr>
          <w:rFonts w:ascii="Arial" w:hAnsi="Arial" w:cs="Arial"/>
          <w:sz w:val="20"/>
        </w:rPr>
        <w:t xml:space="preserve">subject to a period of </w:t>
      </w:r>
      <w:r w:rsidR="00BE7B99" w:rsidRPr="0048048F">
        <w:rPr>
          <w:rFonts w:ascii="Arial" w:hAnsi="Arial" w:cs="Arial"/>
          <w:i/>
          <w:sz w:val="20"/>
        </w:rPr>
        <w:t>Ineligibility</w:t>
      </w:r>
      <w:r w:rsidR="00BE7B99" w:rsidRPr="0048048F">
        <w:rPr>
          <w:rFonts w:ascii="Arial" w:hAnsi="Arial" w:cs="Arial"/>
          <w:sz w:val="20"/>
        </w:rPr>
        <w:t xml:space="preserve"> shall provide </w:t>
      </w:r>
      <w:r w:rsidR="00BE7B99" w:rsidRPr="0048048F">
        <w:rPr>
          <w:rFonts w:ascii="Arial" w:hAnsi="Arial" w:cs="Arial"/>
          <w:i/>
          <w:sz w:val="20"/>
        </w:rPr>
        <w:t xml:space="preserve">Athlete Support Personnel </w:t>
      </w:r>
      <w:r w:rsidR="00BE7B99" w:rsidRPr="0048048F">
        <w:rPr>
          <w:rFonts w:ascii="Arial" w:hAnsi="Arial" w:cs="Arial"/>
          <w:sz w:val="20"/>
        </w:rPr>
        <w:t xml:space="preserve">services to any </w:t>
      </w:r>
      <w:r w:rsidR="00BE7B99" w:rsidRPr="0048048F">
        <w:rPr>
          <w:rFonts w:ascii="Arial" w:hAnsi="Arial" w:cs="Arial"/>
          <w:i/>
          <w:sz w:val="20"/>
        </w:rPr>
        <w:t xml:space="preserve">Athlete </w:t>
      </w:r>
      <w:r w:rsidR="00BE7B99" w:rsidRPr="0048048F">
        <w:rPr>
          <w:rFonts w:ascii="Arial" w:hAnsi="Arial" w:cs="Arial"/>
          <w:sz w:val="20"/>
        </w:rPr>
        <w:t xml:space="preserve">or other </w:t>
      </w:r>
      <w:r w:rsidR="00BE7B99" w:rsidRPr="0048048F">
        <w:rPr>
          <w:rFonts w:ascii="Arial" w:hAnsi="Arial" w:cs="Arial"/>
          <w:i/>
          <w:sz w:val="20"/>
        </w:rPr>
        <w:t xml:space="preserve">Person </w:t>
      </w:r>
      <w:r w:rsidR="00BE7B99" w:rsidRPr="0048048F">
        <w:rPr>
          <w:rFonts w:ascii="Arial" w:hAnsi="Arial" w:cs="Arial"/>
          <w:sz w:val="20"/>
        </w:rPr>
        <w:t xml:space="preserve">who is bound by rules adopted pursuant to the </w:t>
      </w:r>
      <w:r w:rsidR="00BE7B99" w:rsidRPr="0048048F">
        <w:rPr>
          <w:rFonts w:ascii="Arial" w:hAnsi="Arial" w:cs="Arial"/>
          <w:i/>
          <w:sz w:val="20"/>
        </w:rPr>
        <w:t>Code</w:t>
      </w:r>
      <w:r w:rsidR="00BE7B99" w:rsidRPr="0048048F">
        <w:rPr>
          <w:rFonts w:ascii="Arial" w:hAnsi="Arial" w:cs="Arial"/>
          <w:sz w:val="20"/>
        </w:rPr>
        <w:t>.</w:t>
      </w:r>
    </w:p>
    <w:p w14:paraId="4FE4AF0E" w14:textId="77777777" w:rsidR="00BE7B99" w:rsidRPr="0048048F" w:rsidRDefault="00BE7B99" w:rsidP="00377D60">
      <w:pPr>
        <w:ind w:left="1440" w:hanging="720"/>
        <w:jc w:val="both"/>
        <w:rPr>
          <w:rFonts w:ascii="Arial" w:hAnsi="Arial" w:cs="Arial"/>
          <w:b/>
          <w:sz w:val="20"/>
          <w:lang w:eastAsia="en-GB"/>
        </w:rPr>
      </w:pPr>
    </w:p>
    <w:p w14:paraId="5472A029" w14:textId="043A80AB" w:rsidR="00AD6F01" w:rsidRPr="0048048F" w:rsidRDefault="00BE7B99" w:rsidP="00E77D79">
      <w:pPr>
        <w:ind w:left="1418" w:hanging="720"/>
        <w:jc w:val="both"/>
        <w:rPr>
          <w:rFonts w:ascii="Arial" w:hAnsi="Arial" w:cs="Arial"/>
          <w:b/>
          <w:sz w:val="20"/>
          <w:lang w:eastAsia="en-GB"/>
        </w:rPr>
      </w:pPr>
      <w:r w:rsidRPr="0048048F">
        <w:rPr>
          <w:rFonts w:ascii="Arial" w:hAnsi="Arial" w:cs="Arial"/>
          <w:b/>
          <w:sz w:val="20"/>
          <w:lang w:eastAsia="en-GB"/>
        </w:rPr>
        <w:t>2</w:t>
      </w:r>
      <w:r w:rsidR="0092393A" w:rsidRPr="0048048F">
        <w:rPr>
          <w:rFonts w:ascii="Arial" w:hAnsi="Arial" w:cs="Arial"/>
          <w:b/>
          <w:sz w:val="20"/>
          <w:lang w:eastAsia="en-GB"/>
        </w:rPr>
        <w:t>0</w:t>
      </w:r>
      <w:r w:rsidRPr="0048048F">
        <w:rPr>
          <w:rFonts w:ascii="Arial" w:hAnsi="Arial" w:cs="Arial"/>
          <w:b/>
          <w:sz w:val="20"/>
          <w:lang w:eastAsia="en-GB"/>
        </w:rPr>
        <w:t>.</w:t>
      </w:r>
      <w:r w:rsidR="00576E0F" w:rsidRPr="0048048F">
        <w:rPr>
          <w:rFonts w:ascii="Arial" w:hAnsi="Arial" w:cs="Arial"/>
          <w:b/>
          <w:sz w:val="20"/>
          <w:lang w:eastAsia="en-GB"/>
        </w:rPr>
        <w:t>9</w:t>
      </w:r>
      <w:r w:rsidRPr="0048048F">
        <w:rPr>
          <w:rFonts w:ascii="Arial" w:hAnsi="Arial" w:cs="Arial"/>
          <w:b/>
          <w:sz w:val="20"/>
          <w:lang w:eastAsia="en-GB"/>
        </w:rPr>
        <w:tab/>
      </w:r>
      <w:r w:rsidR="006A34DE" w:rsidRPr="0048048F">
        <w:rPr>
          <w:rFonts w:ascii="Arial" w:eastAsiaTheme="majorEastAsia" w:hAnsi="Arial" w:cs="Arial"/>
          <w:w w:val="0"/>
          <w:sz w:val="20"/>
        </w:rPr>
        <w:t xml:space="preserve">To exercise the highest </w:t>
      </w:r>
      <w:r w:rsidR="006A34DE" w:rsidRPr="0048048F">
        <w:rPr>
          <w:rFonts w:ascii="Arial" w:hAnsi="Arial" w:cs="Arial"/>
          <w:sz w:val="20"/>
        </w:rPr>
        <w:t>duty</w:t>
      </w:r>
      <w:r w:rsidR="006A34DE" w:rsidRPr="0048048F">
        <w:rPr>
          <w:rFonts w:ascii="Arial" w:eastAsiaTheme="majorEastAsia" w:hAnsi="Arial" w:cs="Arial"/>
          <w:w w:val="0"/>
          <w:sz w:val="20"/>
        </w:rPr>
        <w:t xml:space="preserve"> of care in supporting </w:t>
      </w:r>
      <w:r w:rsidR="006A34DE" w:rsidRPr="0048048F">
        <w:rPr>
          <w:rFonts w:ascii="Arial" w:eastAsiaTheme="majorEastAsia" w:hAnsi="Arial" w:cs="Arial"/>
          <w:i/>
          <w:iCs/>
          <w:w w:val="0"/>
          <w:sz w:val="20"/>
        </w:rPr>
        <w:t>Athletes</w:t>
      </w:r>
      <w:r w:rsidR="006A34DE" w:rsidRPr="0048048F">
        <w:rPr>
          <w:rFonts w:ascii="Arial" w:eastAsiaTheme="majorEastAsia" w:hAnsi="Arial" w:cs="Arial"/>
          <w:w w:val="0"/>
          <w:sz w:val="20"/>
        </w:rPr>
        <w:t xml:space="preserve"> to protect them from the risk of an unintentional anti-doping rule violation.</w:t>
      </w:r>
    </w:p>
    <w:p w14:paraId="65534156" w14:textId="77777777" w:rsidR="00AD6F01" w:rsidRPr="0048048F" w:rsidRDefault="00AD6F01" w:rsidP="00FA65EF">
      <w:pPr>
        <w:jc w:val="both"/>
        <w:rPr>
          <w:rFonts w:ascii="Arial" w:hAnsi="Arial" w:cs="Arial"/>
          <w:b/>
          <w:sz w:val="20"/>
        </w:rPr>
      </w:pPr>
    </w:p>
    <w:p w14:paraId="5D91109E" w14:textId="4AD106F4" w:rsidR="00C97C9F" w:rsidRPr="0048048F" w:rsidRDefault="008C6A53" w:rsidP="00E6090E">
      <w:pPr>
        <w:pStyle w:val="Heading1"/>
        <w:ind w:left="1418" w:hanging="1418"/>
        <w:jc w:val="both"/>
        <w:rPr>
          <w:rFonts w:ascii="Arial" w:hAnsi="Arial" w:cs="Arial"/>
          <w:sz w:val="20"/>
          <w:szCs w:val="20"/>
        </w:rPr>
      </w:pPr>
      <w:bookmarkStart w:id="312" w:name="_Toc223708858"/>
      <w:r w:rsidRPr="0048048F">
        <w:rPr>
          <w:rFonts w:ascii="Arial" w:hAnsi="Arial" w:cs="Arial"/>
          <w:sz w:val="20"/>
          <w:szCs w:val="20"/>
        </w:rPr>
        <w:t>ARTICLE 2</w:t>
      </w:r>
      <w:r w:rsidR="0092393A" w:rsidRPr="0048048F">
        <w:rPr>
          <w:rFonts w:ascii="Arial" w:hAnsi="Arial" w:cs="Arial"/>
          <w:sz w:val="20"/>
          <w:szCs w:val="20"/>
        </w:rPr>
        <w:t>1</w:t>
      </w:r>
      <w:r w:rsidRPr="0048048F">
        <w:rPr>
          <w:rFonts w:ascii="Arial" w:hAnsi="Arial" w:cs="Arial"/>
          <w:sz w:val="20"/>
          <w:szCs w:val="20"/>
        </w:rPr>
        <w:tab/>
        <w:t xml:space="preserve">ADDITIONAL ROLES </w:t>
      </w:r>
      <w:r w:rsidRPr="0048048F">
        <w:rPr>
          <w:rFonts w:ascii="Arial" w:hAnsi="Arial" w:cs="Arial"/>
          <w:bCs/>
          <w:sz w:val="20"/>
          <w:szCs w:val="20"/>
        </w:rPr>
        <w:t xml:space="preserve">AND RESPONSIBILITIES OF OTHER </w:t>
      </w:r>
      <w:r w:rsidRPr="0048048F">
        <w:rPr>
          <w:rFonts w:ascii="Arial" w:hAnsi="Arial" w:cs="Arial"/>
          <w:bCs/>
          <w:i/>
          <w:iCs/>
          <w:sz w:val="20"/>
          <w:szCs w:val="20"/>
        </w:rPr>
        <w:t>PERSONS</w:t>
      </w:r>
      <w:r w:rsidRPr="0048048F">
        <w:rPr>
          <w:rFonts w:ascii="Arial" w:hAnsi="Arial" w:cs="Arial"/>
          <w:bCs/>
          <w:sz w:val="20"/>
          <w:szCs w:val="20"/>
        </w:rPr>
        <w:t xml:space="preserve"> </w:t>
      </w:r>
      <w:r w:rsidR="00D551F8" w:rsidRPr="0048048F">
        <w:rPr>
          <w:rFonts w:ascii="Arial" w:hAnsi="Arial" w:cs="Arial"/>
          <w:bCs/>
          <w:sz w:val="20"/>
          <w:szCs w:val="20"/>
        </w:rPr>
        <w:t>BOUND BY</w:t>
      </w:r>
      <w:r w:rsidRPr="0048048F">
        <w:rPr>
          <w:rFonts w:ascii="Arial" w:hAnsi="Arial" w:cs="Arial"/>
          <w:bCs/>
          <w:sz w:val="20"/>
          <w:szCs w:val="20"/>
        </w:rPr>
        <w:t xml:space="preserve"> </w:t>
      </w:r>
      <w:r w:rsidR="00B439AD" w:rsidRPr="0048048F">
        <w:rPr>
          <w:rFonts w:ascii="Arial" w:hAnsi="Arial" w:cs="Arial"/>
          <w:bCs/>
          <w:sz w:val="20"/>
          <w:szCs w:val="20"/>
        </w:rPr>
        <w:t>THE</w:t>
      </w:r>
      <w:r w:rsidRPr="0048048F">
        <w:rPr>
          <w:rFonts w:ascii="Arial" w:hAnsi="Arial" w:cs="Arial"/>
          <w:bCs/>
          <w:sz w:val="20"/>
          <w:szCs w:val="20"/>
        </w:rPr>
        <w:t xml:space="preserve"> </w:t>
      </w:r>
      <w:r w:rsidRPr="0048048F">
        <w:rPr>
          <w:rFonts w:ascii="Arial" w:hAnsi="Arial" w:cs="Arial"/>
          <w:bCs/>
          <w:i/>
          <w:iCs/>
          <w:sz w:val="20"/>
          <w:szCs w:val="20"/>
        </w:rPr>
        <w:t>RULES</w:t>
      </w:r>
      <w:bookmarkEnd w:id="312"/>
    </w:p>
    <w:p w14:paraId="21376DDE" w14:textId="77777777" w:rsidR="00C97C9F" w:rsidRPr="0048048F" w:rsidRDefault="00C97C9F" w:rsidP="00B31E3E">
      <w:pPr>
        <w:keepNext/>
        <w:jc w:val="both"/>
        <w:rPr>
          <w:rFonts w:ascii="Arial" w:hAnsi="Arial" w:cs="Arial"/>
          <w:sz w:val="20"/>
        </w:rPr>
      </w:pPr>
    </w:p>
    <w:p w14:paraId="667EA9C6" w14:textId="452AD657" w:rsidR="00C97C9F" w:rsidRPr="0048048F" w:rsidRDefault="00C97C9F" w:rsidP="00E6090E">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1</w:t>
      </w:r>
      <w:r w:rsidRPr="0048048F">
        <w:rPr>
          <w:rFonts w:ascii="Arial" w:hAnsi="Arial" w:cs="Arial"/>
          <w:b/>
          <w:sz w:val="20"/>
        </w:rPr>
        <w:t xml:space="preserve">.1 </w:t>
      </w:r>
      <w:r w:rsidRPr="0048048F">
        <w:rPr>
          <w:rFonts w:ascii="Arial" w:hAnsi="Arial" w:cs="Arial"/>
          <w:b/>
          <w:sz w:val="20"/>
        </w:rPr>
        <w:tab/>
      </w:r>
      <w:r w:rsidRPr="0048048F">
        <w:rPr>
          <w:rFonts w:ascii="Arial" w:hAnsi="Arial" w:cs="Arial"/>
          <w:sz w:val="20"/>
        </w:rPr>
        <w:t xml:space="preserve">To be knowledgeable of and comply with </w:t>
      </w:r>
      <w:r w:rsidR="00E53A10" w:rsidRPr="0048048F">
        <w:rPr>
          <w:rFonts w:ascii="Arial" w:hAnsi="Arial" w:cs="Arial"/>
          <w:sz w:val="20"/>
        </w:rPr>
        <w:t>the</w:t>
      </w:r>
      <w:r w:rsidRPr="0048048F">
        <w:rPr>
          <w:rFonts w:ascii="Arial" w:hAnsi="Arial" w:cs="Arial"/>
          <w:sz w:val="20"/>
        </w:rPr>
        <w:t xml:space="preserve"> </w:t>
      </w:r>
      <w:r w:rsidRPr="0048048F">
        <w:rPr>
          <w:rFonts w:ascii="Arial" w:hAnsi="Arial" w:cs="Arial"/>
          <w:i/>
          <w:iCs/>
          <w:sz w:val="20"/>
        </w:rPr>
        <w:t>Rules</w:t>
      </w:r>
      <w:r w:rsidR="00BB41F4" w:rsidRPr="0048048F">
        <w:rPr>
          <w:rFonts w:ascii="Arial" w:hAnsi="Arial" w:cs="Arial"/>
          <w:sz w:val="20"/>
        </w:rPr>
        <w:t xml:space="preserve"> and rules adopted pursuant to the </w:t>
      </w:r>
      <w:r w:rsidR="00BB41F4" w:rsidRPr="0048048F">
        <w:rPr>
          <w:rFonts w:ascii="Arial" w:hAnsi="Arial" w:cs="Arial"/>
          <w:i/>
          <w:iCs/>
          <w:sz w:val="20"/>
        </w:rPr>
        <w:t>Code</w:t>
      </w:r>
      <w:r w:rsidR="00BB41F4" w:rsidRPr="0048048F">
        <w:rPr>
          <w:rFonts w:ascii="Arial" w:hAnsi="Arial" w:cs="Arial"/>
          <w:sz w:val="20"/>
        </w:rPr>
        <w:t xml:space="preserve"> and which are applicable to them</w:t>
      </w:r>
      <w:r w:rsidRPr="0048048F">
        <w:rPr>
          <w:rFonts w:ascii="Arial" w:hAnsi="Arial" w:cs="Arial"/>
          <w:sz w:val="20"/>
        </w:rPr>
        <w:t>.</w:t>
      </w:r>
    </w:p>
    <w:p w14:paraId="6D278366" w14:textId="77777777" w:rsidR="005A68DB" w:rsidRPr="0048048F" w:rsidRDefault="005A68DB" w:rsidP="00E6090E">
      <w:pPr>
        <w:ind w:left="1418" w:hanging="720"/>
        <w:jc w:val="both"/>
        <w:rPr>
          <w:rFonts w:ascii="Arial" w:hAnsi="Arial" w:cs="Arial"/>
          <w:sz w:val="20"/>
        </w:rPr>
      </w:pPr>
    </w:p>
    <w:p w14:paraId="5FB73507" w14:textId="176DA711" w:rsidR="00C97C9F" w:rsidRPr="0048048F" w:rsidRDefault="00C97C9F" w:rsidP="00E6090E">
      <w:pPr>
        <w:ind w:left="1418" w:hanging="720"/>
        <w:jc w:val="both"/>
        <w:rPr>
          <w:rFonts w:ascii="Arial" w:hAnsi="Arial" w:cs="Arial"/>
          <w:sz w:val="20"/>
        </w:rPr>
      </w:pPr>
      <w:r w:rsidRPr="0048048F">
        <w:rPr>
          <w:rFonts w:ascii="Arial" w:hAnsi="Arial" w:cs="Arial"/>
          <w:b/>
          <w:sz w:val="20"/>
        </w:rPr>
        <w:lastRenderedPageBreak/>
        <w:t>2</w:t>
      </w:r>
      <w:r w:rsidR="0092393A" w:rsidRPr="0048048F">
        <w:rPr>
          <w:rFonts w:ascii="Arial" w:hAnsi="Arial" w:cs="Arial"/>
          <w:b/>
          <w:sz w:val="20"/>
        </w:rPr>
        <w:t>1</w:t>
      </w:r>
      <w:r w:rsidRPr="0048048F">
        <w:rPr>
          <w:rFonts w:ascii="Arial" w:hAnsi="Arial" w:cs="Arial"/>
          <w:b/>
          <w:sz w:val="20"/>
        </w:rPr>
        <w:t xml:space="preserve">.2 </w:t>
      </w:r>
      <w:r w:rsidRPr="0048048F">
        <w:rPr>
          <w:rFonts w:ascii="Arial" w:hAnsi="Arial" w:cs="Arial"/>
          <w:b/>
          <w:sz w:val="20"/>
        </w:rPr>
        <w:tab/>
      </w:r>
      <w:r w:rsidRPr="0048048F">
        <w:rPr>
          <w:rFonts w:ascii="Arial" w:hAnsi="Arial" w:cs="Arial"/>
          <w:sz w:val="20"/>
        </w:rPr>
        <w:t xml:space="preserve">To disclose to </w:t>
      </w:r>
      <w:r w:rsidR="005A68DB" w:rsidRPr="0048048F">
        <w:rPr>
          <w:rFonts w:ascii="Arial" w:hAnsi="Arial" w:cs="Arial"/>
          <w:sz w:val="20"/>
        </w:rPr>
        <w:t xml:space="preserve">the </w:t>
      </w:r>
      <w:r w:rsidR="005A68DB" w:rsidRPr="0048048F">
        <w:rPr>
          <w:rFonts w:ascii="Arial" w:hAnsi="Arial" w:cs="Arial"/>
          <w:i/>
          <w:iCs/>
          <w:sz w:val="20"/>
        </w:rPr>
        <w:t>Commission</w:t>
      </w:r>
      <w:r w:rsidRPr="0048048F">
        <w:rPr>
          <w:rFonts w:ascii="Arial" w:hAnsi="Arial" w:cs="Arial"/>
          <w:sz w:val="20"/>
        </w:rPr>
        <w:t xml:space="preserve"> and their International Federation any decision by a non-</w:t>
      </w:r>
      <w:r w:rsidRPr="0048048F">
        <w:rPr>
          <w:rFonts w:ascii="Arial" w:hAnsi="Arial" w:cs="Arial"/>
          <w:i/>
          <w:sz w:val="20"/>
        </w:rPr>
        <w:t>Signatory</w:t>
      </w:r>
      <w:r w:rsidRPr="0048048F">
        <w:rPr>
          <w:rFonts w:ascii="Arial" w:hAnsi="Arial" w:cs="Arial"/>
          <w:sz w:val="20"/>
        </w:rPr>
        <w:t xml:space="preserve"> finding that they committed an anti-doping rule violation</w:t>
      </w:r>
      <w:r w:rsidR="00D551F8" w:rsidRPr="0048048F">
        <w:rPr>
          <w:rFonts w:ascii="Arial" w:hAnsi="Arial" w:cs="Arial"/>
          <w:sz w:val="20"/>
        </w:rPr>
        <w:t xml:space="preserve"> or violation of Article 10.14.1</w:t>
      </w:r>
      <w:r w:rsidRPr="0048048F">
        <w:rPr>
          <w:rFonts w:ascii="Arial" w:hAnsi="Arial" w:cs="Arial"/>
          <w:sz w:val="20"/>
        </w:rPr>
        <w:t xml:space="preserve"> within the previous ten </w:t>
      </w:r>
      <w:r w:rsidR="00BD03EF" w:rsidRPr="0048048F">
        <w:rPr>
          <w:rFonts w:ascii="Arial" w:hAnsi="Arial" w:cs="Arial"/>
          <w:sz w:val="20"/>
        </w:rPr>
        <w:t xml:space="preserve">(10) </w:t>
      </w:r>
      <w:r w:rsidRPr="0048048F">
        <w:rPr>
          <w:rFonts w:ascii="Arial" w:hAnsi="Arial" w:cs="Arial"/>
          <w:sz w:val="20"/>
        </w:rPr>
        <w:t>years.</w:t>
      </w:r>
    </w:p>
    <w:p w14:paraId="127A23F0" w14:textId="77777777" w:rsidR="00C97C9F" w:rsidRPr="0048048F" w:rsidRDefault="00C97C9F" w:rsidP="00B31E3E">
      <w:pPr>
        <w:ind w:left="1440" w:hanging="720"/>
        <w:jc w:val="both"/>
        <w:rPr>
          <w:rFonts w:ascii="Arial" w:hAnsi="Arial" w:cs="Arial"/>
          <w:sz w:val="20"/>
        </w:rPr>
      </w:pPr>
    </w:p>
    <w:p w14:paraId="72C17238" w14:textId="1F417D1E" w:rsidR="00C97C9F" w:rsidRPr="0048048F" w:rsidRDefault="00C97C9F" w:rsidP="00E6090E">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1</w:t>
      </w:r>
      <w:r w:rsidRPr="0048048F">
        <w:rPr>
          <w:rFonts w:ascii="Arial" w:hAnsi="Arial" w:cs="Arial"/>
          <w:b/>
          <w:sz w:val="20"/>
        </w:rPr>
        <w:t xml:space="preserve">.3 </w:t>
      </w:r>
      <w:r w:rsidRPr="0048048F">
        <w:rPr>
          <w:rFonts w:ascii="Arial" w:hAnsi="Arial" w:cs="Arial"/>
          <w:b/>
          <w:sz w:val="20"/>
        </w:rPr>
        <w:tab/>
      </w:r>
      <w:r w:rsidRPr="0048048F">
        <w:rPr>
          <w:rFonts w:ascii="Arial" w:hAnsi="Arial" w:cs="Arial"/>
          <w:sz w:val="20"/>
        </w:rPr>
        <w:t xml:space="preserve">To cooperate with </w:t>
      </w:r>
      <w:r w:rsidRPr="0048048F">
        <w:rPr>
          <w:rFonts w:ascii="Arial" w:hAnsi="Arial" w:cs="Arial"/>
          <w:i/>
          <w:sz w:val="20"/>
        </w:rPr>
        <w:t xml:space="preserve">Anti-Doping </w:t>
      </w:r>
      <w:r w:rsidR="00892AEB">
        <w:rPr>
          <w:rFonts w:ascii="Arial" w:hAnsi="Arial" w:cs="Arial"/>
          <w:i/>
          <w:sz w:val="20"/>
        </w:rPr>
        <w:t>Organisation</w:t>
      </w:r>
      <w:r w:rsidRPr="0048048F">
        <w:rPr>
          <w:rFonts w:ascii="Arial" w:hAnsi="Arial" w:cs="Arial"/>
          <w:i/>
          <w:sz w:val="20"/>
        </w:rPr>
        <w:t>s</w:t>
      </w:r>
      <w:r w:rsidRPr="0048048F">
        <w:rPr>
          <w:rFonts w:ascii="Arial" w:hAnsi="Arial" w:cs="Arial"/>
          <w:sz w:val="20"/>
        </w:rPr>
        <w:t xml:space="preserve"> investigating anti-doping rule violations</w:t>
      </w:r>
      <w:r w:rsidR="00DE5360" w:rsidRPr="0048048F">
        <w:rPr>
          <w:rFonts w:ascii="Arial" w:hAnsi="Arial" w:cs="Arial"/>
          <w:sz w:val="20"/>
        </w:rPr>
        <w:t xml:space="preserve"> or violations of Article 10.14.1</w:t>
      </w:r>
      <w:r w:rsidRPr="0048048F">
        <w:rPr>
          <w:rFonts w:ascii="Arial" w:hAnsi="Arial" w:cs="Arial"/>
          <w:sz w:val="20"/>
        </w:rPr>
        <w:t>.</w:t>
      </w:r>
      <w:r w:rsidR="00DE5360" w:rsidRPr="0048048F">
        <w:rPr>
          <w:rStyle w:val="FootnoteReference"/>
          <w:rFonts w:ascii="Arial" w:hAnsi="Arial" w:cs="Arial"/>
          <w:b/>
          <w:bCs/>
          <w:sz w:val="20"/>
          <w:vertAlign w:val="superscript"/>
        </w:rPr>
        <w:footnoteReference w:id="113"/>
      </w:r>
    </w:p>
    <w:p w14:paraId="0247CBDA" w14:textId="77777777" w:rsidR="00C97C9F" w:rsidRPr="0048048F" w:rsidRDefault="00C97C9F" w:rsidP="00FA65EF">
      <w:pPr>
        <w:jc w:val="both"/>
        <w:rPr>
          <w:rFonts w:ascii="Arial" w:hAnsi="Arial" w:cs="Arial"/>
          <w:sz w:val="20"/>
        </w:rPr>
      </w:pPr>
    </w:p>
    <w:p w14:paraId="09635F84" w14:textId="5DA95CCF" w:rsidR="00FA65EF" w:rsidRPr="0048048F" w:rsidRDefault="00C97C9F" w:rsidP="00E77D79">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1</w:t>
      </w:r>
      <w:r w:rsidRPr="0048048F">
        <w:rPr>
          <w:rFonts w:ascii="Arial" w:hAnsi="Arial" w:cs="Arial"/>
          <w:b/>
          <w:sz w:val="20"/>
        </w:rPr>
        <w:t>.</w:t>
      </w:r>
      <w:r w:rsidR="00992C98" w:rsidRPr="0048048F">
        <w:rPr>
          <w:rFonts w:ascii="Arial" w:hAnsi="Arial" w:cs="Arial"/>
          <w:b/>
          <w:sz w:val="20"/>
        </w:rPr>
        <w:t>4</w:t>
      </w:r>
      <w:r w:rsidRPr="0048048F">
        <w:rPr>
          <w:rFonts w:ascii="Arial" w:hAnsi="Arial" w:cs="Arial"/>
          <w:sz w:val="20"/>
        </w:rPr>
        <w:t xml:space="preserve"> </w:t>
      </w:r>
      <w:r w:rsidRPr="0048048F">
        <w:rPr>
          <w:rFonts w:ascii="Arial" w:hAnsi="Arial" w:cs="Arial"/>
          <w:sz w:val="20"/>
        </w:rPr>
        <w:tab/>
      </w:r>
      <w:r w:rsidR="005A76E8" w:rsidRPr="0048048F">
        <w:rPr>
          <w:rFonts w:ascii="Arial" w:hAnsi="Arial" w:cs="Arial"/>
          <w:sz w:val="20"/>
        </w:rPr>
        <w:t>N</w:t>
      </w:r>
      <w:r w:rsidRPr="0048048F">
        <w:rPr>
          <w:rFonts w:ascii="Arial" w:hAnsi="Arial" w:cs="Arial"/>
          <w:sz w:val="20"/>
        </w:rPr>
        <w:t>ot</w:t>
      </w:r>
      <w:r w:rsidR="005A76E8" w:rsidRPr="0048048F">
        <w:rPr>
          <w:rFonts w:ascii="Arial" w:hAnsi="Arial" w:cs="Arial"/>
          <w:sz w:val="20"/>
        </w:rPr>
        <w:t xml:space="preserve"> to</w:t>
      </w:r>
      <w:r w:rsidRPr="0048048F">
        <w:rPr>
          <w:rFonts w:ascii="Arial" w:hAnsi="Arial" w:cs="Arial"/>
          <w:sz w:val="20"/>
        </w:rPr>
        <w:t xml:space="preserve"> </w:t>
      </w:r>
      <w:r w:rsidRPr="0048048F">
        <w:rPr>
          <w:rFonts w:ascii="Arial" w:hAnsi="Arial" w:cs="Arial"/>
          <w:i/>
          <w:sz w:val="20"/>
        </w:rPr>
        <w:t>Use</w:t>
      </w:r>
      <w:r w:rsidRPr="0048048F">
        <w:rPr>
          <w:rFonts w:ascii="Arial" w:hAnsi="Arial" w:cs="Arial"/>
          <w:sz w:val="20"/>
        </w:rPr>
        <w:t xml:space="preserve"> or </w:t>
      </w:r>
      <w:r w:rsidRPr="0048048F">
        <w:rPr>
          <w:rFonts w:ascii="Arial" w:hAnsi="Arial" w:cs="Arial"/>
          <w:i/>
          <w:sz w:val="20"/>
        </w:rPr>
        <w:t>Possess</w:t>
      </w:r>
      <w:r w:rsidRPr="0048048F">
        <w:rPr>
          <w:rFonts w:ascii="Arial" w:hAnsi="Arial" w:cs="Arial"/>
          <w:sz w:val="20"/>
        </w:rPr>
        <w:t xml:space="preserve"> any </w:t>
      </w:r>
      <w:r w:rsidRPr="0048048F">
        <w:rPr>
          <w:rFonts w:ascii="Arial" w:hAnsi="Arial" w:cs="Arial"/>
          <w:i/>
          <w:sz w:val="20"/>
        </w:rPr>
        <w:t>Prohibited Substance</w:t>
      </w:r>
      <w:r w:rsidRPr="0048048F">
        <w:rPr>
          <w:rFonts w:ascii="Arial" w:hAnsi="Arial" w:cs="Arial"/>
          <w:sz w:val="20"/>
        </w:rPr>
        <w:t xml:space="preserve"> or </w:t>
      </w:r>
      <w:r w:rsidRPr="0048048F">
        <w:rPr>
          <w:rFonts w:ascii="Arial" w:hAnsi="Arial" w:cs="Arial"/>
          <w:i/>
          <w:sz w:val="20"/>
        </w:rPr>
        <w:t>Prohibited Method</w:t>
      </w:r>
      <w:r w:rsidRPr="0048048F">
        <w:rPr>
          <w:rFonts w:ascii="Arial" w:hAnsi="Arial" w:cs="Arial"/>
          <w:sz w:val="20"/>
        </w:rPr>
        <w:t xml:space="preserve"> without valid justification.</w:t>
      </w:r>
    </w:p>
    <w:p w14:paraId="50B58DE8" w14:textId="77777777" w:rsidR="00C97C9F" w:rsidRPr="0048048F" w:rsidRDefault="00C97C9F" w:rsidP="00B31E3E">
      <w:pPr>
        <w:jc w:val="both"/>
        <w:rPr>
          <w:rFonts w:ascii="Arial" w:hAnsi="Arial" w:cs="Arial"/>
          <w:sz w:val="20"/>
        </w:rPr>
      </w:pPr>
    </w:p>
    <w:p w14:paraId="6011CF1A" w14:textId="4ABA3F5C" w:rsidR="005F1480" w:rsidRPr="00D97773" w:rsidRDefault="005F1480" w:rsidP="006B3DD7">
      <w:pPr>
        <w:pStyle w:val="Heading1"/>
        <w:ind w:left="1440" w:hanging="1440"/>
        <w:jc w:val="both"/>
        <w:rPr>
          <w:rFonts w:ascii="Arial" w:hAnsi="Arial" w:cs="Arial"/>
          <w:sz w:val="20"/>
          <w:szCs w:val="20"/>
          <w:highlight w:val="cyan"/>
        </w:rPr>
      </w:pPr>
      <w:bookmarkStart w:id="313" w:name="_Toc223708859"/>
      <w:r w:rsidRPr="00D97773">
        <w:rPr>
          <w:rFonts w:ascii="Arial" w:hAnsi="Arial" w:cs="Arial"/>
          <w:bCs/>
          <w:sz w:val="20"/>
          <w:szCs w:val="20"/>
          <w:highlight w:val="cyan"/>
        </w:rPr>
        <w:t>ARTICLE 2</w:t>
      </w:r>
      <w:r w:rsidR="0092393A" w:rsidRPr="00D97773">
        <w:rPr>
          <w:rFonts w:ascii="Arial" w:hAnsi="Arial" w:cs="Arial"/>
          <w:bCs/>
          <w:sz w:val="20"/>
          <w:szCs w:val="20"/>
          <w:highlight w:val="cyan"/>
        </w:rPr>
        <w:t>2</w:t>
      </w:r>
      <w:r w:rsidRPr="00D97773">
        <w:rPr>
          <w:rFonts w:ascii="Arial" w:hAnsi="Arial" w:cs="Arial"/>
          <w:bCs/>
          <w:sz w:val="20"/>
          <w:szCs w:val="20"/>
          <w:highlight w:val="cyan"/>
        </w:rPr>
        <w:tab/>
        <w:t xml:space="preserve">INTERPRETATION OF THE </w:t>
      </w:r>
      <w:r w:rsidRPr="00D97773">
        <w:rPr>
          <w:rFonts w:ascii="Arial" w:hAnsi="Arial" w:cs="Arial"/>
          <w:bCs/>
          <w:i/>
          <w:iCs/>
          <w:sz w:val="20"/>
          <w:szCs w:val="20"/>
          <w:highlight w:val="cyan"/>
        </w:rPr>
        <w:t>CODE</w:t>
      </w:r>
      <w:bookmarkEnd w:id="313"/>
    </w:p>
    <w:p w14:paraId="2642FFC6" w14:textId="77777777" w:rsidR="005F1480" w:rsidRPr="00D97773" w:rsidRDefault="005F1480" w:rsidP="00B31E3E">
      <w:pPr>
        <w:jc w:val="both"/>
        <w:rPr>
          <w:rFonts w:ascii="Arial" w:hAnsi="Arial" w:cs="Arial"/>
          <w:sz w:val="20"/>
          <w:highlight w:val="cyan"/>
        </w:rPr>
      </w:pPr>
    </w:p>
    <w:p w14:paraId="735B14E9" w14:textId="443BD2B4" w:rsidR="005F1480" w:rsidRPr="00D97773" w:rsidRDefault="005F1480" w:rsidP="00E6090E">
      <w:pPr>
        <w:ind w:left="1418" w:hanging="720"/>
        <w:jc w:val="both"/>
        <w:rPr>
          <w:rFonts w:ascii="Arial" w:hAnsi="Arial" w:cs="Arial"/>
          <w:sz w:val="20"/>
          <w:highlight w:val="cyan"/>
        </w:rPr>
      </w:pPr>
      <w:r w:rsidRPr="00D97773">
        <w:rPr>
          <w:rFonts w:ascii="Arial" w:hAnsi="Arial" w:cs="Arial"/>
          <w:b/>
          <w:sz w:val="20"/>
          <w:highlight w:val="cyan"/>
        </w:rPr>
        <w:t>2</w:t>
      </w:r>
      <w:r w:rsidR="0092393A" w:rsidRPr="00D97773">
        <w:rPr>
          <w:rFonts w:ascii="Arial" w:hAnsi="Arial" w:cs="Arial"/>
          <w:b/>
          <w:sz w:val="20"/>
          <w:highlight w:val="cyan"/>
        </w:rPr>
        <w:t>2</w:t>
      </w:r>
      <w:r w:rsidRPr="00D97773">
        <w:rPr>
          <w:rFonts w:ascii="Arial" w:hAnsi="Arial" w:cs="Arial"/>
          <w:b/>
          <w:sz w:val="20"/>
          <w:highlight w:val="cyan"/>
        </w:rPr>
        <w:t>.1</w:t>
      </w:r>
      <w:r w:rsidRPr="00D97773">
        <w:rPr>
          <w:rFonts w:ascii="Arial" w:hAnsi="Arial" w:cs="Arial"/>
          <w:sz w:val="20"/>
          <w:highlight w:val="cyan"/>
        </w:rPr>
        <w:tab/>
        <w:t xml:space="preserve">The official text of the </w:t>
      </w:r>
      <w:r w:rsidRPr="00D97773">
        <w:rPr>
          <w:rFonts w:ascii="Arial" w:hAnsi="Arial" w:cs="Arial"/>
          <w:i/>
          <w:iCs/>
          <w:sz w:val="20"/>
          <w:highlight w:val="cyan"/>
        </w:rPr>
        <w:t xml:space="preserve">Code </w:t>
      </w:r>
      <w:r w:rsidRPr="00D97773">
        <w:rPr>
          <w:rFonts w:ascii="Arial" w:hAnsi="Arial" w:cs="Arial"/>
          <w:sz w:val="20"/>
          <w:highlight w:val="cyan"/>
        </w:rPr>
        <w:t xml:space="preserve">shall be maintained by </w:t>
      </w:r>
      <w:r w:rsidRPr="00D97773">
        <w:rPr>
          <w:rFonts w:ascii="Arial" w:hAnsi="Arial" w:cs="Arial"/>
          <w:i/>
          <w:iCs/>
          <w:sz w:val="20"/>
          <w:highlight w:val="cyan"/>
        </w:rPr>
        <w:t>WADA</w:t>
      </w:r>
      <w:r w:rsidRPr="00D97773">
        <w:rPr>
          <w:rFonts w:ascii="Arial" w:hAnsi="Arial" w:cs="Arial"/>
          <w:sz w:val="20"/>
          <w:highlight w:val="cyan"/>
        </w:rPr>
        <w:t xml:space="preserve"> and shall be published in English and French. In the event of any conflict between the English and French versions, the English version shall prevail.</w:t>
      </w:r>
    </w:p>
    <w:p w14:paraId="083E2183" w14:textId="77777777" w:rsidR="005F1480" w:rsidRPr="00D97773" w:rsidRDefault="005F1480" w:rsidP="00B31E3E">
      <w:pPr>
        <w:ind w:left="720"/>
        <w:jc w:val="both"/>
        <w:rPr>
          <w:rFonts w:ascii="Arial" w:hAnsi="Arial" w:cs="Arial"/>
          <w:sz w:val="20"/>
          <w:highlight w:val="cyan"/>
        </w:rPr>
      </w:pPr>
    </w:p>
    <w:p w14:paraId="52986399" w14:textId="5E7FD003" w:rsidR="005F1480" w:rsidRPr="00D97773" w:rsidRDefault="005F1480" w:rsidP="00E6090E">
      <w:pPr>
        <w:ind w:left="1418" w:hanging="720"/>
        <w:jc w:val="both"/>
        <w:rPr>
          <w:rFonts w:ascii="Arial" w:hAnsi="Arial" w:cs="Arial"/>
          <w:sz w:val="20"/>
          <w:highlight w:val="cyan"/>
        </w:rPr>
      </w:pPr>
      <w:r w:rsidRPr="00D97773">
        <w:rPr>
          <w:rFonts w:ascii="Arial" w:hAnsi="Arial" w:cs="Arial"/>
          <w:b/>
          <w:sz w:val="20"/>
          <w:highlight w:val="cyan"/>
        </w:rPr>
        <w:t>2</w:t>
      </w:r>
      <w:r w:rsidR="0092393A" w:rsidRPr="00D97773">
        <w:rPr>
          <w:rFonts w:ascii="Arial" w:hAnsi="Arial" w:cs="Arial"/>
          <w:b/>
          <w:sz w:val="20"/>
          <w:highlight w:val="cyan"/>
        </w:rPr>
        <w:t>2</w:t>
      </w:r>
      <w:r w:rsidRPr="00D97773">
        <w:rPr>
          <w:rFonts w:ascii="Arial" w:hAnsi="Arial" w:cs="Arial"/>
          <w:b/>
          <w:sz w:val="20"/>
          <w:highlight w:val="cyan"/>
        </w:rPr>
        <w:t>.2</w:t>
      </w:r>
      <w:r w:rsidRPr="00D97773">
        <w:rPr>
          <w:rFonts w:ascii="Arial" w:hAnsi="Arial" w:cs="Arial"/>
          <w:sz w:val="20"/>
          <w:highlight w:val="cyan"/>
        </w:rPr>
        <w:tab/>
        <w:t xml:space="preserve">The comments annotating various provisions of the </w:t>
      </w:r>
      <w:r w:rsidRPr="00D97773">
        <w:rPr>
          <w:rFonts w:ascii="Arial" w:hAnsi="Arial" w:cs="Arial"/>
          <w:i/>
          <w:iCs/>
          <w:sz w:val="20"/>
          <w:highlight w:val="cyan"/>
        </w:rPr>
        <w:t>Code</w:t>
      </w:r>
      <w:r w:rsidRPr="00D97773">
        <w:rPr>
          <w:rFonts w:ascii="Arial" w:hAnsi="Arial" w:cs="Arial"/>
          <w:sz w:val="20"/>
          <w:highlight w:val="cyan"/>
        </w:rPr>
        <w:t xml:space="preserve"> shall be used to interpret the </w:t>
      </w:r>
      <w:r w:rsidRPr="00D97773">
        <w:rPr>
          <w:rFonts w:ascii="Arial" w:hAnsi="Arial" w:cs="Arial"/>
          <w:i/>
          <w:iCs/>
          <w:sz w:val="20"/>
          <w:highlight w:val="cyan"/>
        </w:rPr>
        <w:t>Code</w:t>
      </w:r>
      <w:r w:rsidRPr="00D97773">
        <w:rPr>
          <w:rFonts w:ascii="Arial" w:hAnsi="Arial" w:cs="Arial"/>
          <w:sz w:val="20"/>
          <w:highlight w:val="cyan"/>
        </w:rPr>
        <w:t>.</w:t>
      </w:r>
    </w:p>
    <w:p w14:paraId="3B31C996" w14:textId="77777777" w:rsidR="005F1480" w:rsidRPr="00D97773" w:rsidRDefault="005F1480" w:rsidP="00B31E3E">
      <w:pPr>
        <w:ind w:left="720"/>
        <w:jc w:val="both"/>
        <w:rPr>
          <w:rFonts w:ascii="Arial" w:hAnsi="Arial" w:cs="Arial"/>
          <w:sz w:val="20"/>
          <w:highlight w:val="cyan"/>
        </w:rPr>
      </w:pPr>
    </w:p>
    <w:p w14:paraId="000F53A4" w14:textId="279ECAD3" w:rsidR="005F1480" w:rsidRPr="00D97773" w:rsidRDefault="005F1480" w:rsidP="00E6090E">
      <w:pPr>
        <w:ind w:left="1418" w:hanging="720"/>
        <w:jc w:val="both"/>
        <w:rPr>
          <w:rFonts w:ascii="Arial" w:hAnsi="Arial" w:cs="Arial"/>
          <w:sz w:val="20"/>
          <w:highlight w:val="cyan"/>
        </w:rPr>
      </w:pPr>
      <w:r w:rsidRPr="00D97773">
        <w:rPr>
          <w:rFonts w:ascii="Arial" w:hAnsi="Arial" w:cs="Arial"/>
          <w:b/>
          <w:sz w:val="20"/>
          <w:highlight w:val="cyan"/>
        </w:rPr>
        <w:t>2</w:t>
      </w:r>
      <w:r w:rsidR="0092393A" w:rsidRPr="00D97773">
        <w:rPr>
          <w:rFonts w:ascii="Arial" w:hAnsi="Arial" w:cs="Arial"/>
          <w:b/>
          <w:sz w:val="20"/>
          <w:highlight w:val="cyan"/>
        </w:rPr>
        <w:t>2</w:t>
      </w:r>
      <w:r w:rsidRPr="00D97773">
        <w:rPr>
          <w:rFonts w:ascii="Arial" w:hAnsi="Arial" w:cs="Arial"/>
          <w:b/>
          <w:sz w:val="20"/>
          <w:highlight w:val="cyan"/>
        </w:rPr>
        <w:t>.3</w:t>
      </w:r>
      <w:r w:rsidRPr="00D97773">
        <w:rPr>
          <w:rFonts w:ascii="Arial" w:hAnsi="Arial" w:cs="Arial"/>
          <w:sz w:val="20"/>
          <w:highlight w:val="cyan"/>
        </w:rPr>
        <w:tab/>
        <w:t xml:space="preserve">The </w:t>
      </w:r>
      <w:r w:rsidRPr="00D97773">
        <w:rPr>
          <w:rFonts w:ascii="Arial" w:hAnsi="Arial" w:cs="Arial"/>
          <w:i/>
          <w:iCs/>
          <w:sz w:val="20"/>
          <w:highlight w:val="cyan"/>
        </w:rPr>
        <w:t>Code</w:t>
      </w:r>
      <w:r w:rsidRPr="00D97773">
        <w:rPr>
          <w:rFonts w:ascii="Arial" w:hAnsi="Arial" w:cs="Arial"/>
          <w:sz w:val="20"/>
          <w:highlight w:val="cyan"/>
        </w:rPr>
        <w:t xml:space="preserve"> shall be interpreted as an independent and autonomous text and not by reference to the existing law or statutes of </w:t>
      </w:r>
      <w:r w:rsidRPr="00D97773">
        <w:rPr>
          <w:rFonts w:ascii="Arial" w:hAnsi="Arial" w:cs="Arial"/>
          <w:i/>
          <w:iCs/>
          <w:sz w:val="20"/>
          <w:highlight w:val="cyan"/>
        </w:rPr>
        <w:t>Signatories</w:t>
      </w:r>
      <w:r w:rsidRPr="00D97773">
        <w:rPr>
          <w:rFonts w:ascii="Arial" w:hAnsi="Arial" w:cs="Arial"/>
          <w:sz w:val="20"/>
          <w:highlight w:val="cyan"/>
        </w:rPr>
        <w:t xml:space="preserve"> or governments.</w:t>
      </w:r>
    </w:p>
    <w:p w14:paraId="67086D61" w14:textId="77777777" w:rsidR="005F1480" w:rsidRPr="00D97773" w:rsidRDefault="005F1480" w:rsidP="00B31E3E">
      <w:pPr>
        <w:ind w:left="720"/>
        <w:jc w:val="both"/>
        <w:rPr>
          <w:rFonts w:ascii="Arial" w:hAnsi="Arial" w:cs="Arial"/>
          <w:sz w:val="20"/>
          <w:highlight w:val="cyan"/>
        </w:rPr>
      </w:pPr>
    </w:p>
    <w:p w14:paraId="495901EC" w14:textId="63FFF654" w:rsidR="005F1480" w:rsidRPr="00D97773" w:rsidRDefault="005F1480" w:rsidP="00E6090E">
      <w:pPr>
        <w:ind w:left="1418" w:hanging="720"/>
        <w:jc w:val="both"/>
        <w:rPr>
          <w:rFonts w:ascii="Arial" w:hAnsi="Arial" w:cs="Arial"/>
          <w:sz w:val="20"/>
          <w:highlight w:val="cyan"/>
        </w:rPr>
      </w:pPr>
      <w:r w:rsidRPr="00D97773">
        <w:rPr>
          <w:rFonts w:ascii="Arial" w:hAnsi="Arial" w:cs="Arial"/>
          <w:b/>
          <w:sz w:val="20"/>
          <w:highlight w:val="cyan"/>
        </w:rPr>
        <w:t>2</w:t>
      </w:r>
      <w:r w:rsidR="0092393A" w:rsidRPr="00D97773">
        <w:rPr>
          <w:rFonts w:ascii="Arial" w:hAnsi="Arial" w:cs="Arial"/>
          <w:b/>
          <w:sz w:val="20"/>
          <w:highlight w:val="cyan"/>
        </w:rPr>
        <w:t>2</w:t>
      </w:r>
      <w:r w:rsidRPr="00D97773">
        <w:rPr>
          <w:rFonts w:ascii="Arial" w:hAnsi="Arial" w:cs="Arial"/>
          <w:b/>
          <w:sz w:val="20"/>
          <w:highlight w:val="cyan"/>
        </w:rPr>
        <w:t>.4</w:t>
      </w:r>
      <w:r w:rsidRPr="00D97773">
        <w:rPr>
          <w:rFonts w:ascii="Arial" w:hAnsi="Arial" w:cs="Arial"/>
          <w:sz w:val="20"/>
          <w:highlight w:val="cyan"/>
        </w:rPr>
        <w:tab/>
        <w:t xml:space="preserve">The headings used for the various Parts and Articles of the </w:t>
      </w:r>
      <w:r w:rsidRPr="00D97773">
        <w:rPr>
          <w:rFonts w:ascii="Arial" w:hAnsi="Arial" w:cs="Arial"/>
          <w:i/>
          <w:iCs/>
          <w:sz w:val="20"/>
          <w:highlight w:val="cyan"/>
        </w:rPr>
        <w:t>Code</w:t>
      </w:r>
      <w:r w:rsidRPr="00D97773">
        <w:rPr>
          <w:rFonts w:ascii="Arial" w:hAnsi="Arial" w:cs="Arial"/>
          <w:sz w:val="20"/>
          <w:highlight w:val="cyan"/>
        </w:rPr>
        <w:t xml:space="preserve"> are for convenience only and shall not be deemed part of the substance of the </w:t>
      </w:r>
      <w:r w:rsidRPr="00D97773">
        <w:rPr>
          <w:rFonts w:ascii="Arial" w:hAnsi="Arial" w:cs="Arial"/>
          <w:i/>
          <w:iCs/>
          <w:sz w:val="20"/>
          <w:highlight w:val="cyan"/>
        </w:rPr>
        <w:t>Code</w:t>
      </w:r>
      <w:r w:rsidRPr="00D97773">
        <w:rPr>
          <w:rFonts w:ascii="Arial" w:hAnsi="Arial" w:cs="Arial"/>
          <w:sz w:val="20"/>
          <w:highlight w:val="cyan"/>
        </w:rPr>
        <w:t xml:space="preserve"> or to affect in any way the language of the provisions to which they refer.</w:t>
      </w:r>
    </w:p>
    <w:p w14:paraId="76ABA07C" w14:textId="77777777" w:rsidR="005F1480" w:rsidRPr="00D97773" w:rsidRDefault="005F1480" w:rsidP="00B31E3E">
      <w:pPr>
        <w:ind w:left="720"/>
        <w:jc w:val="both"/>
        <w:rPr>
          <w:rFonts w:ascii="Arial" w:hAnsi="Arial" w:cs="Arial"/>
          <w:sz w:val="20"/>
          <w:highlight w:val="cyan"/>
        </w:rPr>
      </w:pPr>
    </w:p>
    <w:p w14:paraId="3138A883" w14:textId="06DA9636" w:rsidR="005F1480" w:rsidRPr="00D97773" w:rsidRDefault="005F1480" w:rsidP="00E6090E">
      <w:pPr>
        <w:ind w:left="1418" w:hanging="720"/>
        <w:jc w:val="both"/>
        <w:rPr>
          <w:rFonts w:ascii="Arial" w:hAnsi="Arial" w:cs="Arial"/>
          <w:sz w:val="20"/>
          <w:highlight w:val="cyan"/>
        </w:rPr>
      </w:pPr>
      <w:r w:rsidRPr="00D97773">
        <w:rPr>
          <w:rFonts w:ascii="Arial" w:hAnsi="Arial" w:cs="Arial"/>
          <w:b/>
          <w:sz w:val="20"/>
          <w:highlight w:val="cyan"/>
        </w:rPr>
        <w:t>2</w:t>
      </w:r>
      <w:r w:rsidR="0092393A" w:rsidRPr="00D97773">
        <w:rPr>
          <w:rFonts w:ascii="Arial" w:hAnsi="Arial" w:cs="Arial"/>
          <w:b/>
          <w:sz w:val="20"/>
          <w:highlight w:val="cyan"/>
        </w:rPr>
        <w:t>2</w:t>
      </w:r>
      <w:r w:rsidRPr="00D97773">
        <w:rPr>
          <w:rFonts w:ascii="Arial" w:hAnsi="Arial" w:cs="Arial"/>
          <w:b/>
          <w:sz w:val="20"/>
          <w:highlight w:val="cyan"/>
        </w:rPr>
        <w:t>.5</w:t>
      </w:r>
      <w:r w:rsidRPr="00D97773">
        <w:rPr>
          <w:rFonts w:ascii="Arial" w:hAnsi="Arial" w:cs="Arial"/>
          <w:sz w:val="20"/>
          <w:highlight w:val="cyan"/>
        </w:rPr>
        <w:tab/>
        <w:t xml:space="preserve">Where the term “days” is used in the </w:t>
      </w:r>
      <w:r w:rsidRPr="00D97773">
        <w:rPr>
          <w:rFonts w:ascii="Arial" w:hAnsi="Arial" w:cs="Arial"/>
          <w:i/>
          <w:sz w:val="20"/>
          <w:highlight w:val="cyan"/>
        </w:rPr>
        <w:t>Code</w:t>
      </w:r>
      <w:r w:rsidRPr="00D97773">
        <w:rPr>
          <w:rFonts w:ascii="Arial" w:hAnsi="Arial" w:cs="Arial"/>
          <w:sz w:val="20"/>
          <w:highlight w:val="cyan"/>
        </w:rPr>
        <w:t xml:space="preserve"> or an </w:t>
      </w:r>
      <w:r w:rsidRPr="00D97773">
        <w:rPr>
          <w:rFonts w:ascii="Arial" w:hAnsi="Arial" w:cs="Arial"/>
          <w:i/>
          <w:sz w:val="20"/>
          <w:highlight w:val="cyan"/>
        </w:rPr>
        <w:t>International Standard</w:t>
      </w:r>
      <w:r w:rsidRPr="00D97773">
        <w:rPr>
          <w:rFonts w:ascii="Arial" w:hAnsi="Arial" w:cs="Arial"/>
          <w:sz w:val="20"/>
          <w:highlight w:val="cyan"/>
        </w:rPr>
        <w:t>, it shall mean calendar days unless otherwise specified.</w:t>
      </w:r>
    </w:p>
    <w:p w14:paraId="2EFC7BEE" w14:textId="77777777" w:rsidR="00CB1C19" w:rsidRPr="00D97773" w:rsidRDefault="00CB1C19" w:rsidP="009A6005">
      <w:pPr>
        <w:ind w:left="1440" w:hanging="720"/>
        <w:jc w:val="both"/>
        <w:rPr>
          <w:rFonts w:ascii="Arial" w:hAnsi="Arial" w:cs="Arial"/>
          <w:sz w:val="20"/>
          <w:highlight w:val="cyan"/>
        </w:rPr>
      </w:pPr>
    </w:p>
    <w:p w14:paraId="7F3E65BA" w14:textId="2BB161CD" w:rsidR="00CB1C19" w:rsidRPr="00D97773" w:rsidRDefault="00CB1C19" w:rsidP="00E6090E">
      <w:pPr>
        <w:ind w:left="1418" w:hanging="720"/>
        <w:jc w:val="both"/>
        <w:rPr>
          <w:rFonts w:ascii="Arial" w:hAnsi="Arial" w:cs="Arial"/>
          <w:sz w:val="20"/>
          <w:highlight w:val="cyan"/>
        </w:rPr>
      </w:pPr>
      <w:r w:rsidRPr="00D97773">
        <w:rPr>
          <w:rFonts w:ascii="Arial" w:hAnsi="Arial" w:cs="Arial"/>
          <w:b/>
          <w:bCs/>
          <w:sz w:val="20"/>
          <w:highlight w:val="cyan"/>
        </w:rPr>
        <w:t>2</w:t>
      </w:r>
      <w:r w:rsidR="0092393A" w:rsidRPr="00D97773">
        <w:rPr>
          <w:rFonts w:ascii="Arial" w:hAnsi="Arial" w:cs="Arial"/>
          <w:b/>
          <w:bCs/>
          <w:sz w:val="20"/>
          <w:highlight w:val="cyan"/>
        </w:rPr>
        <w:t>2</w:t>
      </w:r>
      <w:r w:rsidRPr="00D97773">
        <w:rPr>
          <w:rFonts w:ascii="Arial" w:hAnsi="Arial" w:cs="Arial"/>
          <w:b/>
          <w:bCs/>
          <w:sz w:val="20"/>
          <w:highlight w:val="cyan"/>
        </w:rPr>
        <w:t>.6</w:t>
      </w:r>
      <w:r w:rsidRPr="00D97773">
        <w:rPr>
          <w:rFonts w:ascii="Arial" w:hAnsi="Arial" w:cs="Arial"/>
          <w:sz w:val="20"/>
          <w:highlight w:val="cyan"/>
        </w:rPr>
        <w:tab/>
      </w:r>
      <w:r w:rsidR="00F21C4C" w:rsidRPr="00D97773">
        <w:rPr>
          <w:rFonts w:ascii="Arial" w:hAnsi="Arial" w:cs="Arial"/>
          <w:sz w:val="20"/>
          <w:highlight w:val="cyan"/>
        </w:rPr>
        <w:t xml:space="preserve">Where the term “shall” is used in the </w:t>
      </w:r>
      <w:r w:rsidR="00F21C4C" w:rsidRPr="00D97773">
        <w:rPr>
          <w:rFonts w:ascii="Arial" w:hAnsi="Arial" w:cs="Arial"/>
          <w:i/>
          <w:sz w:val="20"/>
          <w:highlight w:val="cyan"/>
        </w:rPr>
        <w:t xml:space="preserve">Code </w:t>
      </w:r>
      <w:r w:rsidR="00F21C4C" w:rsidRPr="00D97773">
        <w:rPr>
          <w:rFonts w:ascii="Arial" w:hAnsi="Arial" w:cs="Arial"/>
          <w:sz w:val="20"/>
          <w:highlight w:val="cyan"/>
        </w:rPr>
        <w:t xml:space="preserve">or an </w:t>
      </w:r>
      <w:r w:rsidR="00F21C4C" w:rsidRPr="00D97773">
        <w:rPr>
          <w:rFonts w:ascii="Arial" w:hAnsi="Arial" w:cs="Arial"/>
          <w:i/>
          <w:sz w:val="20"/>
          <w:highlight w:val="cyan"/>
        </w:rPr>
        <w:t>International Standard</w:t>
      </w:r>
      <w:r w:rsidR="00F21C4C" w:rsidRPr="00D97773">
        <w:rPr>
          <w:rFonts w:ascii="Arial" w:hAnsi="Arial" w:cs="Arial"/>
          <w:sz w:val="20"/>
          <w:highlight w:val="cyan"/>
        </w:rPr>
        <w:t xml:space="preserve">, it means a mandatory obligation that must be adhered to; where the term “should” is used in the </w:t>
      </w:r>
      <w:r w:rsidR="00F21C4C" w:rsidRPr="00D97773">
        <w:rPr>
          <w:rFonts w:ascii="Arial" w:hAnsi="Arial" w:cs="Arial"/>
          <w:i/>
          <w:sz w:val="20"/>
          <w:highlight w:val="cyan"/>
        </w:rPr>
        <w:t>Code</w:t>
      </w:r>
      <w:r w:rsidR="00F21C4C" w:rsidRPr="00D97773">
        <w:rPr>
          <w:rFonts w:ascii="Arial" w:hAnsi="Arial" w:cs="Arial"/>
          <w:sz w:val="20"/>
          <w:highlight w:val="cyan"/>
        </w:rPr>
        <w:t xml:space="preserve"> or an </w:t>
      </w:r>
      <w:r w:rsidR="00F21C4C" w:rsidRPr="00D97773">
        <w:rPr>
          <w:rFonts w:ascii="Arial" w:hAnsi="Arial" w:cs="Arial"/>
          <w:i/>
          <w:sz w:val="20"/>
          <w:highlight w:val="cyan"/>
        </w:rPr>
        <w:t>International Standard</w:t>
      </w:r>
      <w:r w:rsidR="00F21C4C" w:rsidRPr="00D97773">
        <w:rPr>
          <w:rFonts w:ascii="Arial" w:hAnsi="Arial" w:cs="Arial"/>
          <w:sz w:val="20"/>
          <w:highlight w:val="cyan"/>
        </w:rPr>
        <w:t>, it means something is considered a best practice or is encouraged to be followed but is not mandatory.</w:t>
      </w:r>
    </w:p>
    <w:p w14:paraId="65A57FFB" w14:textId="77777777" w:rsidR="005F1480" w:rsidRPr="00D97773" w:rsidRDefault="005F1480" w:rsidP="00B31E3E">
      <w:pPr>
        <w:ind w:left="720"/>
        <w:jc w:val="both"/>
        <w:rPr>
          <w:rFonts w:ascii="Arial" w:hAnsi="Arial" w:cs="Arial"/>
          <w:sz w:val="20"/>
          <w:highlight w:val="cyan"/>
        </w:rPr>
      </w:pPr>
    </w:p>
    <w:p w14:paraId="192BAA96" w14:textId="5F559C85" w:rsidR="005F1480" w:rsidRPr="00D97773" w:rsidRDefault="005F1480" w:rsidP="00E6090E">
      <w:pPr>
        <w:ind w:left="1418" w:hanging="720"/>
        <w:jc w:val="both"/>
        <w:rPr>
          <w:rFonts w:ascii="Arial" w:hAnsi="Arial" w:cs="Arial"/>
          <w:sz w:val="20"/>
          <w:highlight w:val="cyan"/>
        </w:rPr>
      </w:pPr>
      <w:r w:rsidRPr="00D97773">
        <w:rPr>
          <w:rFonts w:ascii="Arial" w:hAnsi="Arial" w:cs="Arial"/>
          <w:b/>
          <w:sz w:val="20"/>
          <w:highlight w:val="cyan"/>
        </w:rPr>
        <w:t>2</w:t>
      </w:r>
      <w:r w:rsidR="0092393A" w:rsidRPr="00D97773">
        <w:rPr>
          <w:rFonts w:ascii="Arial" w:hAnsi="Arial" w:cs="Arial"/>
          <w:b/>
          <w:sz w:val="20"/>
          <w:highlight w:val="cyan"/>
        </w:rPr>
        <w:t>2</w:t>
      </w:r>
      <w:r w:rsidRPr="00D97773">
        <w:rPr>
          <w:rFonts w:ascii="Arial" w:hAnsi="Arial" w:cs="Arial"/>
          <w:b/>
          <w:sz w:val="20"/>
          <w:highlight w:val="cyan"/>
        </w:rPr>
        <w:t>.</w:t>
      </w:r>
      <w:r w:rsidR="00712AAE" w:rsidRPr="00D97773">
        <w:rPr>
          <w:rFonts w:ascii="Arial" w:hAnsi="Arial" w:cs="Arial"/>
          <w:b/>
          <w:sz w:val="20"/>
          <w:highlight w:val="cyan"/>
        </w:rPr>
        <w:t>7</w:t>
      </w:r>
      <w:r w:rsidRPr="00D97773">
        <w:rPr>
          <w:rFonts w:ascii="Arial" w:hAnsi="Arial" w:cs="Arial"/>
          <w:sz w:val="20"/>
          <w:highlight w:val="cyan"/>
        </w:rPr>
        <w:tab/>
        <w:t xml:space="preserve">The </w:t>
      </w:r>
      <w:r w:rsidRPr="00D97773">
        <w:rPr>
          <w:rFonts w:ascii="Arial" w:hAnsi="Arial" w:cs="Arial"/>
          <w:i/>
          <w:iCs/>
          <w:sz w:val="20"/>
          <w:highlight w:val="cyan"/>
        </w:rPr>
        <w:t>Code</w:t>
      </w:r>
      <w:r w:rsidRPr="00D97773">
        <w:rPr>
          <w:rFonts w:ascii="Arial" w:hAnsi="Arial" w:cs="Arial"/>
          <w:sz w:val="20"/>
          <w:highlight w:val="cyan"/>
        </w:rPr>
        <w:t xml:space="preserve"> shall not apply</w:t>
      </w:r>
      <w:r w:rsidR="007D19EB" w:rsidRPr="00D97773">
        <w:rPr>
          <w:rFonts w:ascii="Arial" w:hAnsi="Arial" w:cs="Arial"/>
          <w:sz w:val="20"/>
          <w:highlight w:val="cyan"/>
        </w:rPr>
        <w:t xml:space="preserve"> retroactively</w:t>
      </w:r>
      <w:r w:rsidRPr="00D97773">
        <w:rPr>
          <w:rFonts w:ascii="Arial" w:hAnsi="Arial" w:cs="Arial"/>
          <w:sz w:val="20"/>
          <w:highlight w:val="cyan"/>
        </w:rPr>
        <w:t xml:space="preserve"> to matters pending before the date the </w:t>
      </w:r>
      <w:r w:rsidRPr="00D97773">
        <w:rPr>
          <w:rFonts w:ascii="Arial" w:hAnsi="Arial" w:cs="Arial"/>
          <w:i/>
          <w:iCs/>
          <w:sz w:val="20"/>
          <w:highlight w:val="cyan"/>
        </w:rPr>
        <w:t>Code</w:t>
      </w:r>
      <w:r w:rsidRPr="00D97773">
        <w:rPr>
          <w:rFonts w:ascii="Arial" w:hAnsi="Arial" w:cs="Arial"/>
          <w:sz w:val="20"/>
          <w:highlight w:val="cyan"/>
        </w:rPr>
        <w:t xml:space="preserve"> is accepted by a </w:t>
      </w:r>
      <w:r w:rsidRPr="00D97773">
        <w:rPr>
          <w:rFonts w:ascii="Arial" w:hAnsi="Arial" w:cs="Arial"/>
          <w:i/>
          <w:iCs/>
          <w:sz w:val="20"/>
          <w:highlight w:val="cyan"/>
        </w:rPr>
        <w:t>Signatory</w:t>
      </w:r>
      <w:r w:rsidRPr="00D97773">
        <w:rPr>
          <w:rFonts w:ascii="Arial" w:hAnsi="Arial" w:cs="Arial"/>
          <w:sz w:val="20"/>
          <w:highlight w:val="cyan"/>
        </w:rPr>
        <w:t xml:space="preserve"> and implemented in its rules. However, pre-</w:t>
      </w:r>
      <w:r w:rsidRPr="00D97773">
        <w:rPr>
          <w:rFonts w:ascii="Arial" w:hAnsi="Arial" w:cs="Arial"/>
          <w:i/>
          <w:iCs/>
          <w:sz w:val="20"/>
          <w:highlight w:val="cyan"/>
        </w:rPr>
        <w:t>Code</w:t>
      </w:r>
      <w:r w:rsidRPr="00D97773">
        <w:rPr>
          <w:rFonts w:ascii="Arial" w:hAnsi="Arial" w:cs="Arial"/>
          <w:sz w:val="20"/>
          <w:highlight w:val="cyan"/>
        </w:rPr>
        <w:t xml:space="preserve"> anti-doping rule violations would continue to count as "First violations" or "Second violations" for purposes of determining sanctions under Article 10 for subsequent post-</w:t>
      </w:r>
      <w:r w:rsidRPr="00D97773">
        <w:rPr>
          <w:rFonts w:ascii="Arial" w:hAnsi="Arial" w:cs="Arial"/>
          <w:i/>
          <w:iCs/>
          <w:sz w:val="20"/>
          <w:highlight w:val="cyan"/>
        </w:rPr>
        <w:t>Code</w:t>
      </w:r>
      <w:r w:rsidRPr="00D97773">
        <w:rPr>
          <w:rFonts w:ascii="Arial" w:hAnsi="Arial" w:cs="Arial"/>
          <w:sz w:val="20"/>
          <w:highlight w:val="cyan"/>
        </w:rPr>
        <w:t xml:space="preserve"> violations.</w:t>
      </w:r>
    </w:p>
    <w:p w14:paraId="3B3BED45" w14:textId="77777777" w:rsidR="005F1480" w:rsidRPr="00D97773" w:rsidRDefault="005F1480" w:rsidP="00B31E3E">
      <w:pPr>
        <w:ind w:left="720"/>
        <w:jc w:val="both"/>
        <w:rPr>
          <w:rFonts w:ascii="Arial" w:hAnsi="Arial" w:cs="Arial"/>
          <w:sz w:val="20"/>
          <w:highlight w:val="cyan"/>
        </w:rPr>
      </w:pPr>
    </w:p>
    <w:p w14:paraId="050A536D" w14:textId="24B12117" w:rsidR="00EB2F36" w:rsidRPr="0048048F" w:rsidRDefault="005F1480" w:rsidP="00E6090E">
      <w:pPr>
        <w:ind w:left="1418" w:hanging="720"/>
        <w:jc w:val="both"/>
        <w:rPr>
          <w:rFonts w:ascii="Arial" w:hAnsi="Arial" w:cs="Arial"/>
          <w:sz w:val="20"/>
        </w:rPr>
      </w:pPr>
      <w:r w:rsidRPr="00D97773">
        <w:rPr>
          <w:rFonts w:ascii="Arial" w:hAnsi="Arial" w:cs="Arial"/>
          <w:b/>
          <w:sz w:val="20"/>
          <w:highlight w:val="cyan"/>
        </w:rPr>
        <w:t>2</w:t>
      </w:r>
      <w:r w:rsidR="0092393A" w:rsidRPr="00D97773">
        <w:rPr>
          <w:rFonts w:ascii="Arial" w:hAnsi="Arial" w:cs="Arial"/>
          <w:b/>
          <w:sz w:val="20"/>
          <w:highlight w:val="cyan"/>
        </w:rPr>
        <w:t>2</w:t>
      </w:r>
      <w:r w:rsidRPr="00D97773">
        <w:rPr>
          <w:rFonts w:ascii="Arial" w:hAnsi="Arial" w:cs="Arial"/>
          <w:b/>
          <w:sz w:val="20"/>
          <w:highlight w:val="cyan"/>
        </w:rPr>
        <w:t>.</w:t>
      </w:r>
      <w:r w:rsidR="00712AAE" w:rsidRPr="00D97773">
        <w:rPr>
          <w:rFonts w:ascii="Arial" w:hAnsi="Arial" w:cs="Arial"/>
          <w:b/>
          <w:sz w:val="20"/>
          <w:highlight w:val="cyan"/>
        </w:rPr>
        <w:t>8</w:t>
      </w:r>
      <w:r w:rsidRPr="00D97773">
        <w:rPr>
          <w:rFonts w:ascii="Arial" w:hAnsi="Arial" w:cs="Arial"/>
          <w:sz w:val="20"/>
          <w:highlight w:val="cyan"/>
        </w:rPr>
        <w:tab/>
        <w:t xml:space="preserve">The Purpose, Scope and </w:t>
      </w:r>
      <w:r w:rsidR="00892AEB" w:rsidRPr="00D97773">
        <w:rPr>
          <w:rFonts w:ascii="Arial" w:hAnsi="Arial" w:cs="Arial"/>
          <w:sz w:val="20"/>
          <w:highlight w:val="cyan"/>
        </w:rPr>
        <w:t>Organisation</w:t>
      </w:r>
      <w:r w:rsidRPr="00D97773">
        <w:rPr>
          <w:rFonts w:ascii="Arial" w:hAnsi="Arial" w:cs="Arial"/>
          <w:sz w:val="20"/>
          <w:highlight w:val="cyan"/>
        </w:rPr>
        <w:t xml:space="preserve"> of the World Anti-Doping Program and the </w:t>
      </w:r>
      <w:r w:rsidRPr="00D97773">
        <w:rPr>
          <w:rFonts w:ascii="Arial" w:hAnsi="Arial" w:cs="Arial"/>
          <w:i/>
          <w:iCs/>
          <w:sz w:val="20"/>
          <w:highlight w:val="cyan"/>
        </w:rPr>
        <w:t xml:space="preserve">Code </w:t>
      </w:r>
      <w:r w:rsidRPr="00D97773">
        <w:rPr>
          <w:rFonts w:ascii="Arial" w:hAnsi="Arial" w:cs="Arial"/>
          <w:sz w:val="20"/>
          <w:highlight w:val="cyan"/>
        </w:rPr>
        <w:t xml:space="preserve">and Appendix </w:t>
      </w:r>
      <w:r w:rsidR="005948B5" w:rsidRPr="00D97773">
        <w:rPr>
          <w:rFonts w:ascii="Arial" w:hAnsi="Arial" w:cs="Arial"/>
          <w:sz w:val="20"/>
          <w:highlight w:val="cyan"/>
        </w:rPr>
        <w:t>2</w:t>
      </w:r>
      <w:r w:rsidRPr="00D97773">
        <w:rPr>
          <w:rFonts w:ascii="Arial" w:hAnsi="Arial" w:cs="Arial"/>
          <w:sz w:val="20"/>
          <w:highlight w:val="cyan"/>
        </w:rPr>
        <w:t>,</w:t>
      </w:r>
      <w:r w:rsidR="00886C93" w:rsidRPr="00D97773">
        <w:rPr>
          <w:rFonts w:ascii="Arial" w:hAnsi="Arial" w:cs="Arial"/>
          <w:sz w:val="20"/>
          <w:highlight w:val="cyan"/>
        </w:rPr>
        <w:t xml:space="preserve"> </w:t>
      </w:r>
      <w:r w:rsidRPr="00D97773">
        <w:rPr>
          <w:rFonts w:ascii="Arial" w:hAnsi="Arial" w:cs="Arial"/>
          <w:sz w:val="20"/>
          <w:highlight w:val="cyan"/>
        </w:rPr>
        <w:t xml:space="preserve">Definitions, shall be considered integral parts of the </w:t>
      </w:r>
      <w:r w:rsidRPr="00D97773">
        <w:rPr>
          <w:rFonts w:ascii="Arial" w:hAnsi="Arial" w:cs="Arial"/>
          <w:i/>
          <w:iCs/>
          <w:sz w:val="20"/>
          <w:highlight w:val="cyan"/>
        </w:rPr>
        <w:t>Code</w:t>
      </w:r>
      <w:r w:rsidRPr="00D97773">
        <w:rPr>
          <w:rFonts w:ascii="Arial" w:hAnsi="Arial" w:cs="Arial"/>
          <w:sz w:val="20"/>
          <w:highlight w:val="cyan"/>
        </w:rPr>
        <w:t>.</w:t>
      </w:r>
    </w:p>
    <w:p w14:paraId="782F2A87" w14:textId="77777777" w:rsidR="00C97C9F" w:rsidRPr="0048048F" w:rsidRDefault="00C97C9F" w:rsidP="00B31E3E">
      <w:pPr>
        <w:jc w:val="both"/>
        <w:rPr>
          <w:rFonts w:ascii="Arial" w:hAnsi="Arial" w:cs="Arial"/>
          <w:sz w:val="20"/>
        </w:rPr>
      </w:pPr>
    </w:p>
    <w:p w14:paraId="447F6425" w14:textId="387871FF" w:rsidR="00800E66" w:rsidRPr="0048048F" w:rsidRDefault="00800E66" w:rsidP="00E6090E">
      <w:pPr>
        <w:pStyle w:val="Heading1"/>
        <w:ind w:left="1418" w:hanging="1418"/>
        <w:jc w:val="both"/>
        <w:rPr>
          <w:rFonts w:ascii="Arial" w:hAnsi="Arial" w:cs="Arial"/>
          <w:sz w:val="20"/>
          <w:szCs w:val="20"/>
        </w:rPr>
      </w:pPr>
      <w:bookmarkStart w:id="314" w:name="_Toc223708860"/>
      <w:r w:rsidRPr="0048048F">
        <w:rPr>
          <w:rFonts w:ascii="Arial" w:hAnsi="Arial" w:cs="Arial"/>
          <w:sz w:val="20"/>
          <w:szCs w:val="20"/>
        </w:rPr>
        <w:t>ARTICLE 2</w:t>
      </w:r>
      <w:r w:rsidR="0092393A" w:rsidRPr="0048048F">
        <w:rPr>
          <w:rFonts w:ascii="Arial" w:hAnsi="Arial" w:cs="Arial"/>
          <w:sz w:val="20"/>
          <w:szCs w:val="20"/>
        </w:rPr>
        <w:t>3</w:t>
      </w:r>
      <w:r w:rsidRPr="0048048F">
        <w:rPr>
          <w:rFonts w:ascii="Arial" w:hAnsi="Arial" w:cs="Arial"/>
          <w:sz w:val="20"/>
          <w:szCs w:val="20"/>
        </w:rPr>
        <w:tab/>
      </w:r>
      <w:r w:rsidR="000653D3" w:rsidRPr="0048048F">
        <w:rPr>
          <w:rFonts w:ascii="Arial" w:hAnsi="Arial" w:cs="Arial"/>
          <w:sz w:val="20"/>
          <w:szCs w:val="20"/>
        </w:rPr>
        <w:t>COMMENCEMENT, TRANSITIONAL PROVISIONS, VALIDITY</w:t>
      </w:r>
      <w:bookmarkEnd w:id="314"/>
    </w:p>
    <w:p w14:paraId="495D9EAC" w14:textId="77777777" w:rsidR="00800E66" w:rsidRPr="0048048F" w:rsidRDefault="00800E66" w:rsidP="00B31E3E">
      <w:pPr>
        <w:ind w:left="720"/>
        <w:jc w:val="both"/>
        <w:rPr>
          <w:rFonts w:ascii="Arial" w:hAnsi="Arial" w:cs="Arial"/>
          <w:sz w:val="20"/>
        </w:rPr>
      </w:pPr>
    </w:p>
    <w:p w14:paraId="279CFFA8" w14:textId="302F4590" w:rsidR="00800E66" w:rsidRPr="0048048F" w:rsidRDefault="00800E66" w:rsidP="00E6090E">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3</w:t>
      </w:r>
      <w:r w:rsidRPr="0048048F">
        <w:rPr>
          <w:rFonts w:ascii="Arial" w:hAnsi="Arial" w:cs="Arial"/>
          <w:b/>
          <w:sz w:val="20"/>
        </w:rPr>
        <w:t>.</w:t>
      </w:r>
      <w:r w:rsidR="005948B5" w:rsidRPr="0048048F">
        <w:rPr>
          <w:rFonts w:ascii="Arial" w:hAnsi="Arial" w:cs="Arial"/>
          <w:b/>
          <w:sz w:val="20"/>
        </w:rPr>
        <w:t>1</w:t>
      </w:r>
      <w:r w:rsidRPr="0048048F">
        <w:rPr>
          <w:rFonts w:ascii="Arial" w:hAnsi="Arial" w:cs="Arial"/>
          <w:b/>
          <w:sz w:val="20"/>
        </w:rPr>
        <w:tab/>
      </w:r>
      <w:r w:rsidR="00F21103" w:rsidRPr="0048048F">
        <w:rPr>
          <w:rFonts w:ascii="Arial" w:hAnsi="Arial" w:cs="Arial"/>
          <w:sz w:val="20"/>
        </w:rPr>
        <w:t xml:space="preserve">The </w:t>
      </w:r>
      <w:r w:rsidR="00143EE7" w:rsidRPr="0048048F">
        <w:rPr>
          <w:rFonts w:ascii="Arial" w:hAnsi="Arial" w:cs="Arial"/>
          <w:i/>
          <w:iCs/>
          <w:sz w:val="20"/>
        </w:rPr>
        <w:t>Rules</w:t>
      </w:r>
      <w:r w:rsidR="00143EE7" w:rsidRPr="0048048F">
        <w:rPr>
          <w:rFonts w:ascii="Arial" w:hAnsi="Arial" w:cs="Arial"/>
          <w:sz w:val="20"/>
        </w:rPr>
        <w:t xml:space="preserve"> have been adopted pursuant to the applicable provisions of the </w:t>
      </w:r>
      <w:r w:rsidR="00143EE7" w:rsidRPr="0048048F">
        <w:rPr>
          <w:rFonts w:ascii="Arial" w:hAnsi="Arial" w:cs="Arial"/>
          <w:i/>
          <w:sz w:val="20"/>
        </w:rPr>
        <w:t xml:space="preserve">Code </w:t>
      </w:r>
      <w:r w:rsidR="00143EE7" w:rsidRPr="0048048F">
        <w:rPr>
          <w:rFonts w:ascii="Arial" w:hAnsi="Arial" w:cs="Arial"/>
          <w:sz w:val="20"/>
        </w:rPr>
        <w:t xml:space="preserve">and </w:t>
      </w:r>
      <w:r w:rsidR="009C6032" w:rsidRPr="0048048F">
        <w:rPr>
          <w:rFonts w:ascii="Arial" w:hAnsi="Arial" w:cs="Arial"/>
          <w:sz w:val="20"/>
        </w:rPr>
        <w:t xml:space="preserve">the </w:t>
      </w:r>
      <w:r w:rsidR="009C6032" w:rsidRPr="0048048F">
        <w:rPr>
          <w:rFonts w:ascii="Arial" w:hAnsi="Arial" w:cs="Arial"/>
          <w:i/>
          <w:sz w:val="20"/>
        </w:rPr>
        <w:t>International Standards</w:t>
      </w:r>
      <w:r w:rsidR="009C6032" w:rsidRPr="0048048F">
        <w:rPr>
          <w:rFonts w:ascii="Arial" w:hAnsi="Arial" w:cs="Arial"/>
          <w:sz w:val="20"/>
        </w:rPr>
        <w:t xml:space="preserve"> and </w:t>
      </w:r>
      <w:r w:rsidR="00143EE7" w:rsidRPr="0048048F">
        <w:rPr>
          <w:rFonts w:ascii="Arial" w:hAnsi="Arial" w:cs="Arial"/>
          <w:sz w:val="20"/>
        </w:rPr>
        <w:t xml:space="preserve">shall be interpreted in a manner that is consistent with applicable provisions of the </w:t>
      </w:r>
      <w:r w:rsidR="00143EE7" w:rsidRPr="0048048F">
        <w:rPr>
          <w:rFonts w:ascii="Arial" w:hAnsi="Arial" w:cs="Arial"/>
          <w:i/>
          <w:sz w:val="20"/>
        </w:rPr>
        <w:t>Code</w:t>
      </w:r>
      <w:r w:rsidR="009C6032" w:rsidRPr="0048048F">
        <w:rPr>
          <w:rFonts w:ascii="Arial" w:hAnsi="Arial" w:cs="Arial"/>
          <w:i/>
          <w:sz w:val="20"/>
        </w:rPr>
        <w:t xml:space="preserve"> </w:t>
      </w:r>
      <w:r w:rsidR="009C6032" w:rsidRPr="0048048F">
        <w:rPr>
          <w:rFonts w:ascii="Arial" w:hAnsi="Arial" w:cs="Arial"/>
          <w:sz w:val="20"/>
        </w:rPr>
        <w:t xml:space="preserve">and the </w:t>
      </w:r>
      <w:r w:rsidR="009C6032" w:rsidRPr="0048048F">
        <w:rPr>
          <w:rFonts w:ascii="Arial" w:hAnsi="Arial" w:cs="Arial"/>
          <w:i/>
          <w:sz w:val="20"/>
        </w:rPr>
        <w:t>International Standards</w:t>
      </w:r>
      <w:r w:rsidR="00143EE7" w:rsidRPr="0048048F">
        <w:rPr>
          <w:rFonts w:ascii="Arial" w:hAnsi="Arial" w:cs="Arial"/>
          <w:sz w:val="20"/>
        </w:rPr>
        <w:t xml:space="preserve">. </w:t>
      </w:r>
      <w:r w:rsidRPr="0048048F">
        <w:rPr>
          <w:rFonts w:ascii="Arial" w:hAnsi="Arial" w:cs="Arial"/>
          <w:sz w:val="20"/>
        </w:rPr>
        <w:t xml:space="preserve">The </w:t>
      </w:r>
      <w:r w:rsidRPr="0048048F">
        <w:rPr>
          <w:rFonts w:ascii="Arial" w:hAnsi="Arial" w:cs="Arial"/>
          <w:i/>
          <w:sz w:val="20"/>
        </w:rPr>
        <w:t>Code</w:t>
      </w:r>
      <w:r w:rsidRPr="0048048F">
        <w:rPr>
          <w:rFonts w:ascii="Arial" w:hAnsi="Arial" w:cs="Arial"/>
          <w:sz w:val="20"/>
        </w:rPr>
        <w:t xml:space="preserve"> and the </w:t>
      </w:r>
      <w:r w:rsidRPr="0048048F">
        <w:rPr>
          <w:rFonts w:ascii="Arial" w:hAnsi="Arial" w:cs="Arial"/>
          <w:i/>
          <w:sz w:val="20"/>
        </w:rPr>
        <w:t>International Standards</w:t>
      </w:r>
      <w:r w:rsidRPr="0048048F">
        <w:rPr>
          <w:rFonts w:ascii="Arial" w:hAnsi="Arial" w:cs="Arial"/>
          <w:sz w:val="20"/>
        </w:rPr>
        <w:t xml:space="preserve"> </w:t>
      </w:r>
      <w:r w:rsidR="003939F8" w:rsidRPr="0048048F">
        <w:rPr>
          <w:rFonts w:ascii="Arial" w:hAnsi="Arial" w:cs="Arial"/>
          <w:sz w:val="20"/>
        </w:rPr>
        <w:t>shall prevail in case of conflict</w:t>
      </w:r>
      <w:r w:rsidRPr="0048048F">
        <w:rPr>
          <w:rFonts w:ascii="Arial" w:hAnsi="Arial" w:cs="Arial"/>
          <w:sz w:val="20"/>
        </w:rPr>
        <w:t>.</w:t>
      </w:r>
    </w:p>
    <w:p w14:paraId="4D089B55" w14:textId="77777777" w:rsidR="00800E66" w:rsidRPr="0048048F" w:rsidRDefault="00800E66" w:rsidP="00B31E3E">
      <w:pPr>
        <w:ind w:left="720"/>
        <w:jc w:val="both"/>
        <w:rPr>
          <w:rFonts w:ascii="Arial" w:hAnsi="Arial" w:cs="Arial"/>
          <w:sz w:val="20"/>
        </w:rPr>
      </w:pPr>
    </w:p>
    <w:p w14:paraId="1306FD9F" w14:textId="183FD1E0" w:rsidR="007D3DE1" w:rsidRPr="0048048F" w:rsidRDefault="00800E66" w:rsidP="00E6090E">
      <w:pPr>
        <w:ind w:left="1418" w:hanging="720"/>
        <w:jc w:val="both"/>
        <w:rPr>
          <w:rFonts w:ascii="Arial" w:hAnsi="Arial" w:cs="Arial"/>
          <w:b/>
          <w:sz w:val="20"/>
        </w:rPr>
      </w:pPr>
      <w:r w:rsidRPr="0048048F">
        <w:rPr>
          <w:rFonts w:ascii="Arial" w:hAnsi="Arial" w:cs="Arial"/>
          <w:b/>
          <w:sz w:val="20"/>
        </w:rPr>
        <w:t>2</w:t>
      </w:r>
      <w:r w:rsidR="0092393A" w:rsidRPr="0048048F">
        <w:rPr>
          <w:rFonts w:ascii="Arial" w:hAnsi="Arial" w:cs="Arial"/>
          <w:b/>
          <w:sz w:val="20"/>
        </w:rPr>
        <w:t>3</w:t>
      </w:r>
      <w:r w:rsidRPr="0048048F">
        <w:rPr>
          <w:rFonts w:ascii="Arial" w:hAnsi="Arial" w:cs="Arial"/>
          <w:b/>
          <w:sz w:val="20"/>
        </w:rPr>
        <w:t>.</w:t>
      </w:r>
      <w:r w:rsidR="00642346" w:rsidRPr="0048048F">
        <w:rPr>
          <w:rFonts w:ascii="Arial" w:hAnsi="Arial" w:cs="Arial"/>
          <w:b/>
          <w:sz w:val="20"/>
        </w:rPr>
        <w:t>2</w:t>
      </w:r>
      <w:r w:rsidRPr="0048048F">
        <w:rPr>
          <w:rFonts w:ascii="Arial" w:hAnsi="Arial" w:cs="Arial"/>
          <w:b/>
          <w:sz w:val="20"/>
        </w:rPr>
        <w:tab/>
      </w:r>
      <w:r w:rsidR="007D3DE1" w:rsidRPr="0048048F">
        <w:rPr>
          <w:rFonts w:ascii="Arial" w:hAnsi="Arial" w:cs="Arial"/>
          <w:sz w:val="20"/>
        </w:rPr>
        <w:t xml:space="preserve">The comments annotating various provisions of these </w:t>
      </w:r>
      <w:r w:rsidR="001548CC" w:rsidRPr="0048048F">
        <w:rPr>
          <w:rFonts w:ascii="Arial" w:hAnsi="Arial" w:cs="Arial"/>
          <w:i/>
          <w:iCs/>
          <w:color w:val="000000"/>
          <w:sz w:val="20"/>
          <w:lang w:eastAsia="en-CA"/>
        </w:rPr>
        <w:t>Rules</w:t>
      </w:r>
      <w:r w:rsidR="001548CC" w:rsidRPr="0048048F">
        <w:rPr>
          <w:rFonts w:ascii="Arial" w:hAnsi="Arial" w:cs="Arial"/>
          <w:color w:val="000000"/>
          <w:sz w:val="20"/>
          <w:lang w:eastAsia="en-CA"/>
        </w:rPr>
        <w:t xml:space="preserve"> are explanatory rather than </w:t>
      </w:r>
      <w:r w:rsidR="00E77780">
        <w:rPr>
          <w:rFonts w:ascii="Arial" w:hAnsi="Arial" w:cs="Arial"/>
          <w:color w:val="000000"/>
          <w:sz w:val="20"/>
          <w:lang w:eastAsia="en-CA"/>
        </w:rPr>
        <w:t>having</w:t>
      </w:r>
      <w:r w:rsidR="001548CC" w:rsidRPr="0048048F">
        <w:rPr>
          <w:rFonts w:ascii="Arial" w:hAnsi="Arial" w:cs="Arial"/>
          <w:color w:val="000000"/>
          <w:sz w:val="20"/>
          <w:lang w:eastAsia="en-CA"/>
        </w:rPr>
        <w:t xml:space="preserve"> legislative effect.</w:t>
      </w:r>
    </w:p>
    <w:p w14:paraId="0E3C812D" w14:textId="77777777" w:rsidR="007D3DE1" w:rsidRPr="0048048F" w:rsidRDefault="007D3DE1" w:rsidP="00B31E3E">
      <w:pPr>
        <w:ind w:left="720"/>
        <w:jc w:val="both"/>
        <w:rPr>
          <w:rFonts w:ascii="Arial" w:hAnsi="Arial" w:cs="Arial"/>
          <w:b/>
          <w:sz w:val="20"/>
        </w:rPr>
      </w:pPr>
    </w:p>
    <w:p w14:paraId="1E7F7A14" w14:textId="7BB59C73" w:rsidR="00143EE7" w:rsidRPr="0048048F" w:rsidRDefault="00800E66" w:rsidP="00E6090E">
      <w:pPr>
        <w:ind w:left="1418" w:hanging="720"/>
        <w:jc w:val="both"/>
        <w:rPr>
          <w:rFonts w:ascii="Arial" w:hAnsi="Arial" w:cs="Arial"/>
          <w:sz w:val="20"/>
        </w:rPr>
      </w:pPr>
      <w:r w:rsidRPr="0048048F">
        <w:rPr>
          <w:rFonts w:ascii="Arial" w:hAnsi="Arial" w:cs="Arial"/>
          <w:b/>
          <w:sz w:val="20"/>
        </w:rPr>
        <w:t>2</w:t>
      </w:r>
      <w:r w:rsidR="0092393A" w:rsidRPr="0048048F">
        <w:rPr>
          <w:rFonts w:ascii="Arial" w:hAnsi="Arial" w:cs="Arial"/>
          <w:b/>
          <w:sz w:val="20"/>
        </w:rPr>
        <w:t>3</w:t>
      </w:r>
      <w:r w:rsidRPr="0048048F">
        <w:rPr>
          <w:rFonts w:ascii="Arial" w:hAnsi="Arial" w:cs="Arial"/>
          <w:b/>
          <w:sz w:val="20"/>
        </w:rPr>
        <w:t>.</w:t>
      </w:r>
      <w:r w:rsidR="00642346" w:rsidRPr="0048048F">
        <w:rPr>
          <w:rFonts w:ascii="Arial" w:hAnsi="Arial" w:cs="Arial"/>
          <w:b/>
          <w:sz w:val="20"/>
        </w:rPr>
        <w:t>3</w:t>
      </w:r>
      <w:r w:rsidRPr="0048048F">
        <w:rPr>
          <w:rFonts w:ascii="Arial" w:hAnsi="Arial" w:cs="Arial"/>
          <w:sz w:val="20"/>
        </w:rPr>
        <w:tab/>
        <w:t xml:space="preserve">These </w:t>
      </w:r>
      <w:r w:rsidRPr="0048048F">
        <w:rPr>
          <w:rFonts w:ascii="Arial" w:hAnsi="Arial" w:cs="Arial"/>
          <w:i/>
          <w:iCs/>
          <w:sz w:val="20"/>
        </w:rPr>
        <w:t>Rules</w:t>
      </w:r>
      <w:r w:rsidRPr="0048048F">
        <w:rPr>
          <w:rFonts w:ascii="Arial" w:hAnsi="Arial" w:cs="Arial"/>
          <w:sz w:val="20"/>
        </w:rPr>
        <w:t xml:space="preserve"> </w:t>
      </w:r>
      <w:r w:rsidR="00143EE7" w:rsidRPr="0048048F">
        <w:rPr>
          <w:rFonts w:ascii="Arial" w:hAnsi="Arial" w:cs="Arial"/>
          <w:sz w:val="20"/>
        </w:rPr>
        <w:t xml:space="preserve">shall </w:t>
      </w:r>
      <w:r w:rsidR="00C81D8A" w:rsidRPr="0048048F">
        <w:rPr>
          <w:rFonts w:ascii="Arial" w:hAnsi="Arial" w:cs="Arial"/>
          <w:sz w:val="20"/>
        </w:rPr>
        <w:t xml:space="preserve">enter </w:t>
      </w:r>
      <w:r w:rsidRPr="0048048F">
        <w:rPr>
          <w:rFonts w:ascii="Arial" w:hAnsi="Arial" w:cs="Arial"/>
          <w:sz w:val="20"/>
        </w:rPr>
        <w:t xml:space="preserve">into force </w:t>
      </w:r>
      <w:r w:rsidR="00775C5A" w:rsidRPr="0048048F">
        <w:rPr>
          <w:rFonts w:ascii="Arial" w:hAnsi="Arial" w:cs="Arial"/>
          <w:sz w:val="20"/>
        </w:rPr>
        <w:t xml:space="preserve">and shall apply </w:t>
      </w:r>
      <w:r w:rsidR="003D6677" w:rsidRPr="0048048F">
        <w:rPr>
          <w:rFonts w:ascii="Arial" w:hAnsi="Arial" w:cs="Arial"/>
          <w:sz w:val="20"/>
        </w:rPr>
        <w:t xml:space="preserve">in full as of </w:t>
      </w:r>
      <w:r w:rsidRPr="0048048F">
        <w:rPr>
          <w:rFonts w:ascii="Arial" w:hAnsi="Arial" w:cs="Arial"/>
          <w:sz w:val="20"/>
        </w:rPr>
        <w:t xml:space="preserve">1 January </w:t>
      </w:r>
      <w:r w:rsidR="006C4A77" w:rsidRPr="0048048F">
        <w:rPr>
          <w:rFonts w:ascii="Arial" w:hAnsi="Arial" w:cs="Arial"/>
          <w:sz w:val="20"/>
        </w:rPr>
        <w:t xml:space="preserve">2027 </w:t>
      </w:r>
      <w:r w:rsidRPr="0048048F">
        <w:rPr>
          <w:rFonts w:ascii="Arial" w:hAnsi="Arial" w:cs="Arial"/>
          <w:sz w:val="20"/>
        </w:rPr>
        <w:t>(the “Effective Date”)</w:t>
      </w:r>
      <w:r w:rsidR="00143EE7" w:rsidRPr="0048048F">
        <w:rPr>
          <w:rFonts w:ascii="Arial" w:hAnsi="Arial" w:cs="Arial"/>
          <w:sz w:val="20"/>
        </w:rPr>
        <w:t>.</w:t>
      </w:r>
      <w:r w:rsidR="001D0041" w:rsidRPr="0048048F">
        <w:rPr>
          <w:rFonts w:ascii="Arial" w:hAnsi="Arial" w:cs="Arial"/>
          <w:sz w:val="20"/>
        </w:rPr>
        <w:t xml:space="preserve"> </w:t>
      </w:r>
      <w:r w:rsidR="00143EE7" w:rsidRPr="0048048F">
        <w:rPr>
          <w:rFonts w:ascii="Arial" w:hAnsi="Arial" w:cs="Arial"/>
          <w:sz w:val="20"/>
        </w:rPr>
        <w:t>T</w:t>
      </w:r>
      <w:r w:rsidR="001D0041" w:rsidRPr="0048048F">
        <w:rPr>
          <w:rFonts w:ascii="Arial" w:hAnsi="Arial" w:cs="Arial"/>
          <w:sz w:val="20"/>
        </w:rPr>
        <w:t>hey repeal</w:t>
      </w:r>
      <w:r w:rsidR="000802F9" w:rsidRPr="0048048F">
        <w:rPr>
          <w:rFonts w:ascii="Arial" w:hAnsi="Arial" w:cs="Arial"/>
          <w:sz w:val="20"/>
        </w:rPr>
        <w:t xml:space="preserve"> any previous version of</w:t>
      </w:r>
      <w:r w:rsidR="001548CC" w:rsidRPr="0048048F">
        <w:rPr>
          <w:rFonts w:ascii="Arial" w:hAnsi="Arial" w:cs="Arial"/>
          <w:sz w:val="20"/>
        </w:rPr>
        <w:t xml:space="preserve"> the </w:t>
      </w:r>
      <w:r w:rsidR="001548CC" w:rsidRPr="0048048F">
        <w:rPr>
          <w:rFonts w:ascii="Arial" w:hAnsi="Arial" w:cs="Arial"/>
          <w:i/>
          <w:iCs/>
          <w:sz w:val="20"/>
        </w:rPr>
        <w:t>Rules</w:t>
      </w:r>
      <w:r w:rsidR="001548CC" w:rsidRPr="0048048F">
        <w:rPr>
          <w:rFonts w:ascii="Arial" w:hAnsi="Arial" w:cs="Arial"/>
          <w:sz w:val="20"/>
        </w:rPr>
        <w:t>.</w:t>
      </w:r>
    </w:p>
    <w:p w14:paraId="1B7B04E5" w14:textId="77777777" w:rsidR="00143EE7" w:rsidRPr="0048048F" w:rsidRDefault="00143EE7" w:rsidP="00B31E3E">
      <w:pPr>
        <w:ind w:left="720"/>
        <w:jc w:val="both"/>
        <w:rPr>
          <w:rFonts w:ascii="Arial" w:hAnsi="Arial" w:cs="Arial"/>
          <w:sz w:val="20"/>
        </w:rPr>
      </w:pPr>
    </w:p>
    <w:p w14:paraId="527B63B7" w14:textId="40CA6BC2" w:rsidR="00DE024E" w:rsidRPr="0048048F" w:rsidRDefault="00DE024E" w:rsidP="00291D9E">
      <w:pPr>
        <w:ind w:left="1418" w:hanging="709"/>
        <w:jc w:val="both"/>
        <w:rPr>
          <w:rFonts w:ascii="Arial" w:hAnsi="Arial" w:cs="Arial"/>
          <w:bCs/>
          <w:sz w:val="20"/>
        </w:rPr>
      </w:pPr>
      <w:r w:rsidRPr="0048048F">
        <w:rPr>
          <w:rFonts w:ascii="Arial" w:hAnsi="Arial" w:cs="Arial"/>
          <w:b/>
          <w:sz w:val="20"/>
        </w:rPr>
        <w:lastRenderedPageBreak/>
        <w:t>2</w:t>
      </w:r>
      <w:r w:rsidR="0092393A" w:rsidRPr="0048048F">
        <w:rPr>
          <w:rFonts w:ascii="Arial" w:hAnsi="Arial" w:cs="Arial"/>
          <w:b/>
          <w:sz w:val="20"/>
        </w:rPr>
        <w:t>3</w:t>
      </w:r>
      <w:r w:rsidRPr="0048048F">
        <w:rPr>
          <w:rFonts w:ascii="Arial" w:hAnsi="Arial" w:cs="Arial"/>
          <w:b/>
          <w:sz w:val="20"/>
        </w:rPr>
        <w:t>.</w:t>
      </w:r>
      <w:r w:rsidR="00642346" w:rsidRPr="0048048F">
        <w:rPr>
          <w:rFonts w:ascii="Arial" w:hAnsi="Arial" w:cs="Arial"/>
          <w:b/>
          <w:sz w:val="20"/>
        </w:rPr>
        <w:t>4</w:t>
      </w:r>
      <w:r w:rsidRPr="0048048F">
        <w:rPr>
          <w:rFonts w:ascii="Arial" w:hAnsi="Arial" w:cs="Arial"/>
          <w:b/>
          <w:sz w:val="20"/>
        </w:rPr>
        <w:t xml:space="preserve"> </w:t>
      </w:r>
      <w:r w:rsidR="002B6FCF" w:rsidRPr="0048048F">
        <w:rPr>
          <w:rFonts w:ascii="Arial" w:hAnsi="Arial" w:cs="Arial"/>
          <w:b/>
          <w:sz w:val="20"/>
        </w:rPr>
        <w:tab/>
      </w:r>
      <w:r w:rsidRPr="0048048F">
        <w:rPr>
          <w:rFonts w:ascii="Arial" w:hAnsi="Arial" w:cs="Arial"/>
          <w:bCs/>
          <w:sz w:val="20"/>
        </w:rPr>
        <w:t xml:space="preserve">Anti-doping rule violations </w:t>
      </w:r>
      <w:r w:rsidR="00DB65C1">
        <w:rPr>
          <w:rFonts w:ascii="Arial" w:hAnsi="Arial" w:cs="Arial"/>
          <w:bCs/>
          <w:sz w:val="20"/>
        </w:rPr>
        <w:t>that occurred</w:t>
      </w:r>
      <w:r w:rsidRPr="0048048F">
        <w:rPr>
          <w:rFonts w:ascii="Arial" w:hAnsi="Arial" w:cs="Arial"/>
          <w:bCs/>
          <w:sz w:val="20"/>
        </w:rPr>
        <w:t xml:space="preserve"> prior to the Effective Date count as </w:t>
      </w:r>
      <w:r w:rsidR="00956B2D" w:rsidRPr="0048048F">
        <w:rPr>
          <w:rFonts w:ascii="Arial" w:hAnsi="Arial" w:cs="Arial"/>
          <w:bCs/>
          <w:sz w:val="20"/>
        </w:rPr>
        <w:t>"</w:t>
      </w:r>
      <w:r w:rsidRPr="0048048F">
        <w:rPr>
          <w:rFonts w:ascii="Arial" w:hAnsi="Arial" w:cs="Arial"/>
          <w:bCs/>
          <w:sz w:val="20"/>
        </w:rPr>
        <w:t>first violations</w:t>
      </w:r>
      <w:r w:rsidR="00956B2D" w:rsidRPr="0048048F">
        <w:rPr>
          <w:rFonts w:ascii="Arial" w:hAnsi="Arial" w:cs="Arial"/>
          <w:bCs/>
          <w:sz w:val="20"/>
        </w:rPr>
        <w:t>"</w:t>
      </w:r>
      <w:r w:rsidRPr="0048048F">
        <w:rPr>
          <w:rFonts w:ascii="Arial" w:hAnsi="Arial" w:cs="Arial"/>
          <w:bCs/>
          <w:sz w:val="20"/>
        </w:rPr>
        <w:t xml:space="preserve"> or </w:t>
      </w:r>
      <w:r w:rsidR="00956B2D" w:rsidRPr="0048048F">
        <w:rPr>
          <w:rFonts w:ascii="Arial" w:hAnsi="Arial" w:cs="Arial"/>
          <w:bCs/>
          <w:sz w:val="20"/>
        </w:rPr>
        <w:t>"</w:t>
      </w:r>
      <w:r w:rsidRPr="0048048F">
        <w:rPr>
          <w:rFonts w:ascii="Arial" w:hAnsi="Arial" w:cs="Arial"/>
          <w:bCs/>
          <w:sz w:val="20"/>
        </w:rPr>
        <w:t>second violations</w:t>
      </w:r>
      <w:r w:rsidR="00956B2D" w:rsidRPr="0048048F">
        <w:rPr>
          <w:rFonts w:ascii="Arial" w:hAnsi="Arial" w:cs="Arial"/>
          <w:bCs/>
          <w:sz w:val="20"/>
        </w:rPr>
        <w:t>"</w:t>
      </w:r>
      <w:r w:rsidRPr="0048048F">
        <w:rPr>
          <w:rFonts w:ascii="Arial" w:hAnsi="Arial" w:cs="Arial"/>
          <w:bCs/>
          <w:sz w:val="20"/>
        </w:rPr>
        <w:t xml:space="preserve"> for purposes of determining sanctions under Article 10 for violations </w:t>
      </w:r>
      <w:r w:rsidR="0071147F">
        <w:rPr>
          <w:rFonts w:ascii="Arial" w:hAnsi="Arial" w:cs="Arial"/>
          <w:bCs/>
          <w:sz w:val="20"/>
        </w:rPr>
        <w:t>occurring</w:t>
      </w:r>
      <w:r w:rsidRPr="0048048F">
        <w:rPr>
          <w:rFonts w:ascii="Arial" w:hAnsi="Arial" w:cs="Arial"/>
          <w:bCs/>
          <w:sz w:val="20"/>
        </w:rPr>
        <w:t xml:space="preserve"> after the Effective Date.</w:t>
      </w:r>
    </w:p>
    <w:p w14:paraId="62AD4E8D" w14:textId="77777777" w:rsidR="00DE024E" w:rsidRPr="0048048F" w:rsidRDefault="00DE024E" w:rsidP="00291D9E">
      <w:pPr>
        <w:ind w:left="1418" w:hanging="709"/>
        <w:jc w:val="both"/>
        <w:rPr>
          <w:rFonts w:ascii="Arial" w:hAnsi="Arial" w:cs="Arial"/>
          <w:sz w:val="20"/>
        </w:rPr>
      </w:pPr>
    </w:p>
    <w:p w14:paraId="2DAB66B8" w14:textId="39ACCBD6" w:rsidR="00800E66" w:rsidRPr="0048048F" w:rsidRDefault="00800E66" w:rsidP="00291D9E">
      <w:pPr>
        <w:ind w:left="1418" w:hanging="709"/>
        <w:jc w:val="both"/>
        <w:rPr>
          <w:rFonts w:ascii="Arial" w:hAnsi="Arial" w:cs="Arial"/>
          <w:sz w:val="20"/>
        </w:rPr>
      </w:pPr>
      <w:r w:rsidRPr="0048048F">
        <w:rPr>
          <w:rFonts w:ascii="Arial" w:hAnsi="Arial" w:cs="Arial"/>
          <w:b/>
          <w:sz w:val="20"/>
        </w:rPr>
        <w:t>2</w:t>
      </w:r>
      <w:r w:rsidR="0092393A" w:rsidRPr="0048048F">
        <w:rPr>
          <w:rFonts w:ascii="Arial" w:hAnsi="Arial" w:cs="Arial"/>
          <w:b/>
          <w:sz w:val="20"/>
        </w:rPr>
        <w:t>3</w:t>
      </w:r>
      <w:r w:rsidRPr="0048048F">
        <w:rPr>
          <w:rFonts w:ascii="Arial" w:hAnsi="Arial" w:cs="Arial"/>
          <w:b/>
          <w:sz w:val="20"/>
        </w:rPr>
        <w:t>.</w:t>
      </w:r>
      <w:r w:rsidR="0071147F">
        <w:rPr>
          <w:rFonts w:ascii="Arial" w:hAnsi="Arial" w:cs="Arial"/>
          <w:b/>
          <w:sz w:val="20"/>
        </w:rPr>
        <w:t>5</w:t>
      </w:r>
      <w:bookmarkStart w:id="315" w:name="_DV_C1819"/>
      <w:r w:rsidR="006913F2" w:rsidRPr="0048048F">
        <w:rPr>
          <w:rFonts w:ascii="Arial" w:hAnsi="Arial" w:cs="Arial"/>
          <w:b/>
          <w:sz w:val="20"/>
        </w:rPr>
        <w:t xml:space="preserve"> </w:t>
      </w:r>
      <w:bookmarkEnd w:id="315"/>
      <w:r w:rsidR="002B6FCF" w:rsidRPr="0048048F">
        <w:rPr>
          <w:rFonts w:ascii="Arial" w:hAnsi="Arial" w:cs="Arial"/>
          <w:b/>
          <w:sz w:val="20"/>
        </w:rPr>
        <w:tab/>
      </w:r>
      <w:r w:rsidR="001D0041" w:rsidRPr="0048048F">
        <w:rPr>
          <w:rFonts w:ascii="Arial" w:hAnsi="Arial" w:cs="Arial"/>
          <w:sz w:val="20"/>
        </w:rPr>
        <w:t>A</w:t>
      </w:r>
      <w:r w:rsidRPr="0048048F">
        <w:rPr>
          <w:rFonts w:ascii="Arial" w:hAnsi="Arial" w:cs="Arial"/>
          <w:sz w:val="20"/>
        </w:rPr>
        <w:t xml:space="preserve">ny anti-doping rule violation case which is pending </w:t>
      </w:r>
      <w:r w:rsidR="00CD3650">
        <w:rPr>
          <w:rFonts w:ascii="Arial" w:hAnsi="Arial" w:cs="Arial"/>
          <w:sz w:val="20"/>
        </w:rPr>
        <w:t>at</w:t>
      </w:r>
      <w:r w:rsidRPr="0048048F">
        <w:rPr>
          <w:rFonts w:ascii="Arial" w:hAnsi="Arial" w:cs="Arial"/>
          <w:sz w:val="20"/>
        </w:rPr>
        <w:t xml:space="preserve"> the Effective Date and any anti-doping rule violation case brought after the Effective Date based on an anti-doping rule violation which occurred prior to the Effective Date</w:t>
      </w:r>
      <w:r w:rsidR="00B33C55" w:rsidRPr="0048048F">
        <w:rPr>
          <w:rFonts w:ascii="Arial" w:hAnsi="Arial" w:cs="Arial"/>
          <w:sz w:val="20"/>
        </w:rPr>
        <w:t>,</w:t>
      </w:r>
      <w:r w:rsidRPr="0048048F">
        <w:rPr>
          <w:rFonts w:ascii="Arial" w:hAnsi="Arial" w:cs="Arial"/>
          <w:sz w:val="20"/>
        </w:rPr>
        <w:t xml:space="preserve"> shall be governed by the substantive anti-doping rules in effect at the time the alleged anti-doping rule violation occurred</w:t>
      </w:r>
      <w:r w:rsidR="00000702" w:rsidRPr="0048048F">
        <w:rPr>
          <w:rFonts w:ascii="Arial" w:hAnsi="Arial" w:cs="Arial"/>
          <w:sz w:val="20"/>
        </w:rPr>
        <w:t>,</w:t>
      </w:r>
      <w:r w:rsidRPr="0048048F">
        <w:rPr>
          <w:rFonts w:ascii="Arial" w:hAnsi="Arial" w:cs="Arial"/>
          <w:sz w:val="20"/>
        </w:rPr>
        <w:t xml:space="preserve"> </w:t>
      </w:r>
      <w:r w:rsidR="001D0041" w:rsidRPr="0048048F">
        <w:rPr>
          <w:rFonts w:ascii="Arial" w:hAnsi="Arial" w:cs="Arial"/>
          <w:sz w:val="20"/>
        </w:rPr>
        <w:t xml:space="preserve">and not by the substantive </w:t>
      </w:r>
      <w:r w:rsidR="00143EE7" w:rsidRPr="0048048F">
        <w:rPr>
          <w:rFonts w:ascii="Arial" w:hAnsi="Arial" w:cs="Arial"/>
          <w:sz w:val="20"/>
        </w:rPr>
        <w:t xml:space="preserve">anti-doping </w:t>
      </w:r>
      <w:r w:rsidR="001D0041" w:rsidRPr="0048048F">
        <w:rPr>
          <w:rFonts w:ascii="Arial" w:hAnsi="Arial" w:cs="Arial"/>
          <w:sz w:val="20"/>
        </w:rPr>
        <w:t xml:space="preserve">rules set out in </w:t>
      </w:r>
      <w:r w:rsidR="00F21103" w:rsidRPr="0048048F">
        <w:rPr>
          <w:rFonts w:ascii="Arial" w:hAnsi="Arial" w:cs="Arial"/>
          <w:sz w:val="20"/>
        </w:rPr>
        <w:t xml:space="preserve">the </w:t>
      </w:r>
      <w:r w:rsidR="00F21103" w:rsidRPr="0048048F">
        <w:rPr>
          <w:rFonts w:ascii="Arial" w:hAnsi="Arial" w:cs="Arial"/>
          <w:i/>
          <w:iCs/>
          <w:sz w:val="20"/>
        </w:rPr>
        <w:t>Rules</w:t>
      </w:r>
      <w:r w:rsidR="001D0041" w:rsidRPr="0048048F">
        <w:rPr>
          <w:rFonts w:ascii="Arial" w:hAnsi="Arial" w:cs="Arial"/>
          <w:sz w:val="20"/>
        </w:rPr>
        <w:t xml:space="preserve">, </w:t>
      </w:r>
      <w:r w:rsidRPr="0048048F">
        <w:rPr>
          <w:rFonts w:ascii="Arial" w:hAnsi="Arial" w:cs="Arial"/>
          <w:sz w:val="20"/>
        </w:rPr>
        <w:t>unless the panel hearing the case determines</w:t>
      </w:r>
      <w:r w:rsidR="00DE024E" w:rsidRPr="0048048F">
        <w:rPr>
          <w:rFonts w:ascii="Arial" w:hAnsi="Arial" w:cs="Arial"/>
          <w:sz w:val="20"/>
        </w:rPr>
        <w:t xml:space="preserve"> </w:t>
      </w:r>
      <w:r w:rsidR="008B005D" w:rsidRPr="0048048F">
        <w:rPr>
          <w:rFonts w:ascii="Arial" w:hAnsi="Arial" w:cs="Arial"/>
          <w:sz w:val="20"/>
        </w:rPr>
        <w:t>the principle of “lex mitior” appropriately applies under the circumstances of the case.</w:t>
      </w:r>
      <w:r w:rsidR="001D0041" w:rsidRPr="0048048F">
        <w:rPr>
          <w:rFonts w:ascii="Arial" w:hAnsi="Arial" w:cs="Arial"/>
          <w:sz w:val="20"/>
        </w:rPr>
        <w:t xml:space="preserve"> For these purposes, the periods in which prior violations can be considered for purposes of multiple violations under Article 10.9.4 and the statute of limitations set forth in Article </w:t>
      </w:r>
      <w:r w:rsidR="00143EE7" w:rsidRPr="0048048F">
        <w:rPr>
          <w:rFonts w:ascii="Arial" w:hAnsi="Arial" w:cs="Arial"/>
          <w:sz w:val="20"/>
        </w:rPr>
        <w:t xml:space="preserve">16 </w:t>
      </w:r>
      <w:r w:rsidR="001D0041" w:rsidRPr="0048048F">
        <w:rPr>
          <w:rFonts w:ascii="Arial" w:hAnsi="Arial" w:cs="Arial"/>
          <w:sz w:val="20"/>
        </w:rPr>
        <w:t>are procedural rules, not substantive rules, and should be applied</w:t>
      </w:r>
      <w:r w:rsidR="00A16DD7">
        <w:rPr>
          <w:rFonts w:ascii="Arial" w:hAnsi="Arial" w:cs="Arial"/>
          <w:sz w:val="20"/>
        </w:rPr>
        <w:t xml:space="preserve"> </w:t>
      </w:r>
      <w:r w:rsidR="001D0041" w:rsidRPr="0048048F">
        <w:rPr>
          <w:rFonts w:ascii="Arial" w:hAnsi="Arial" w:cs="Arial"/>
          <w:sz w:val="20"/>
        </w:rPr>
        <w:t xml:space="preserve">along with all of the other procedural rules in </w:t>
      </w:r>
      <w:r w:rsidR="00F21103" w:rsidRPr="0048048F">
        <w:rPr>
          <w:rFonts w:ascii="Arial" w:hAnsi="Arial" w:cs="Arial"/>
          <w:sz w:val="20"/>
        </w:rPr>
        <w:t>the</w:t>
      </w:r>
      <w:r w:rsidR="001D0041" w:rsidRPr="0048048F">
        <w:rPr>
          <w:rFonts w:ascii="Arial" w:hAnsi="Arial" w:cs="Arial"/>
          <w:sz w:val="20"/>
        </w:rPr>
        <w:t xml:space="preserve"> </w:t>
      </w:r>
      <w:r w:rsidR="001D0041" w:rsidRPr="0048048F">
        <w:rPr>
          <w:rFonts w:ascii="Arial" w:hAnsi="Arial" w:cs="Arial"/>
          <w:i/>
          <w:iCs/>
          <w:sz w:val="20"/>
        </w:rPr>
        <w:t>Rules</w:t>
      </w:r>
      <w:r w:rsidR="001D0041" w:rsidRPr="0048048F">
        <w:rPr>
          <w:rFonts w:ascii="Arial" w:hAnsi="Arial" w:cs="Arial"/>
          <w:sz w:val="20"/>
        </w:rPr>
        <w:t xml:space="preserve"> (provided, however, that Article </w:t>
      </w:r>
      <w:r w:rsidR="00143EE7" w:rsidRPr="0048048F">
        <w:rPr>
          <w:rFonts w:ascii="Arial" w:hAnsi="Arial" w:cs="Arial"/>
          <w:sz w:val="20"/>
        </w:rPr>
        <w:t>16</w:t>
      </w:r>
      <w:r w:rsidR="001D0041" w:rsidRPr="0048048F">
        <w:rPr>
          <w:rFonts w:ascii="Arial" w:hAnsi="Arial" w:cs="Arial"/>
          <w:sz w:val="20"/>
        </w:rPr>
        <w:t xml:space="preserve"> shall only be applied </w:t>
      </w:r>
      <w:r w:rsidR="00DB65C1">
        <w:rPr>
          <w:rFonts w:ascii="Arial" w:hAnsi="Arial" w:cs="Arial"/>
          <w:sz w:val="20"/>
        </w:rPr>
        <w:t>in this way</w:t>
      </w:r>
      <w:r w:rsidR="00DB65C1" w:rsidRPr="0048048F">
        <w:rPr>
          <w:rFonts w:ascii="Arial" w:hAnsi="Arial" w:cs="Arial"/>
          <w:sz w:val="20"/>
        </w:rPr>
        <w:t xml:space="preserve"> </w:t>
      </w:r>
      <w:r w:rsidR="001D0041" w:rsidRPr="0048048F">
        <w:rPr>
          <w:rFonts w:ascii="Arial" w:hAnsi="Arial" w:cs="Arial"/>
          <w:sz w:val="20"/>
        </w:rPr>
        <w:t>if the statute of limitation</w:t>
      </w:r>
      <w:r w:rsidR="00A9524A" w:rsidRPr="0048048F">
        <w:rPr>
          <w:rFonts w:ascii="Arial" w:hAnsi="Arial" w:cs="Arial"/>
          <w:sz w:val="20"/>
        </w:rPr>
        <w:t>s</w:t>
      </w:r>
      <w:r w:rsidR="001D0041" w:rsidRPr="0048048F">
        <w:rPr>
          <w:rFonts w:ascii="Arial" w:hAnsi="Arial" w:cs="Arial"/>
          <w:sz w:val="20"/>
        </w:rPr>
        <w:t xml:space="preserve"> period has not already expired by the Effective Date).</w:t>
      </w:r>
    </w:p>
    <w:p w14:paraId="23905F1C" w14:textId="77777777" w:rsidR="00800E66" w:rsidRPr="0048048F" w:rsidRDefault="00800E66" w:rsidP="00291D9E">
      <w:pPr>
        <w:ind w:left="1418" w:hanging="709"/>
        <w:jc w:val="both"/>
        <w:rPr>
          <w:rFonts w:ascii="Arial" w:hAnsi="Arial" w:cs="Arial"/>
          <w:b/>
          <w:sz w:val="20"/>
        </w:rPr>
      </w:pPr>
    </w:p>
    <w:p w14:paraId="749D8CD6" w14:textId="5D6BAE9B" w:rsidR="00800E66" w:rsidRPr="0048048F" w:rsidRDefault="00800E66" w:rsidP="00291D9E">
      <w:pPr>
        <w:ind w:left="1418" w:hanging="709"/>
        <w:jc w:val="both"/>
        <w:rPr>
          <w:rFonts w:ascii="Arial" w:hAnsi="Arial" w:cs="Arial"/>
          <w:sz w:val="20"/>
        </w:rPr>
      </w:pPr>
      <w:r w:rsidRPr="0048048F">
        <w:rPr>
          <w:rFonts w:ascii="Arial" w:hAnsi="Arial" w:cs="Arial"/>
          <w:b/>
          <w:sz w:val="20"/>
        </w:rPr>
        <w:t>2</w:t>
      </w:r>
      <w:r w:rsidR="0092393A" w:rsidRPr="0048048F">
        <w:rPr>
          <w:rFonts w:ascii="Arial" w:hAnsi="Arial" w:cs="Arial"/>
          <w:b/>
          <w:sz w:val="20"/>
        </w:rPr>
        <w:t>3</w:t>
      </w:r>
      <w:r w:rsidRPr="0048048F">
        <w:rPr>
          <w:rFonts w:ascii="Arial" w:hAnsi="Arial" w:cs="Arial"/>
          <w:b/>
          <w:sz w:val="20"/>
        </w:rPr>
        <w:t>.</w:t>
      </w:r>
      <w:r w:rsidR="0071147F">
        <w:rPr>
          <w:rFonts w:ascii="Arial" w:hAnsi="Arial" w:cs="Arial"/>
          <w:b/>
          <w:sz w:val="20"/>
        </w:rPr>
        <w:t>6</w:t>
      </w:r>
      <w:r w:rsidR="006913F2" w:rsidRPr="0048048F">
        <w:rPr>
          <w:rFonts w:ascii="Arial" w:hAnsi="Arial" w:cs="Arial"/>
          <w:b/>
          <w:sz w:val="20"/>
        </w:rPr>
        <w:t xml:space="preserve"> </w:t>
      </w:r>
      <w:r w:rsidR="002B6FCF" w:rsidRPr="0048048F">
        <w:rPr>
          <w:rFonts w:ascii="Arial" w:hAnsi="Arial" w:cs="Arial"/>
          <w:b/>
          <w:sz w:val="20"/>
        </w:rPr>
        <w:tab/>
      </w:r>
      <w:r w:rsidRPr="0048048F">
        <w:rPr>
          <w:rFonts w:ascii="Arial" w:hAnsi="Arial" w:cs="Arial"/>
          <w:sz w:val="20"/>
        </w:rPr>
        <w:t xml:space="preserve">Any Article 2.4 whereabouts failure (whether a </w:t>
      </w:r>
      <w:r w:rsidR="00471B2C" w:rsidRPr="0048048F">
        <w:rPr>
          <w:rFonts w:ascii="Arial" w:hAnsi="Arial" w:cs="Arial"/>
          <w:sz w:val="20"/>
        </w:rPr>
        <w:t>f</w:t>
      </w:r>
      <w:r w:rsidR="001D0041" w:rsidRPr="0048048F">
        <w:rPr>
          <w:rFonts w:ascii="Arial" w:hAnsi="Arial" w:cs="Arial"/>
          <w:sz w:val="20"/>
        </w:rPr>
        <w:t xml:space="preserve">iling </w:t>
      </w:r>
      <w:r w:rsidR="00471B2C" w:rsidRPr="0048048F">
        <w:rPr>
          <w:rFonts w:ascii="Arial" w:hAnsi="Arial" w:cs="Arial"/>
          <w:sz w:val="20"/>
        </w:rPr>
        <w:t>f</w:t>
      </w:r>
      <w:r w:rsidRPr="0048048F">
        <w:rPr>
          <w:rFonts w:ascii="Arial" w:hAnsi="Arial" w:cs="Arial"/>
          <w:sz w:val="20"/>
        </w:rPr>
        <w:t xml:space="preserve">ailure or a </w:t>
      </w:r>
      <w:r w:rsidR="00471B2C" w:rsidRPr="0048048F">
        <w:rPr>
          <w:rFonts w:ascii="Arial" w:hAnsi="Arial" w:cs="Arial"/>
          <w:sz w:val="20"/>
        </w:rPr>
        <w:t>m</w:t>
      </w:r>
      <w:r w:rsidR="001D0041" w:rsidRPr="0048048F">
        <w:rPr>
          <w:rFonts w:ascii="Arial" w:hAnsi="Arial" w:cs="Arial"/>
          <w:sz w:val="20"/>
        </w:rPr>
        <w:t xml:space="preserve">issed </w:t>
      </w:r>
      <w:r w:rsidR="00471B2C" w:rsidRPr="0048048F">
        <w:rPr>
          <w:rFonts w:ascii="Arial" w:hAnsi="Arial" w:cs="Arial"/>
          <w:sz w:val="20"/>
        </w:rPr>
        <w:t>t</w:t>
      </w:r>
      <w:r w:rsidR="001D0041" w:rsidRPr="0048048F">
        <w:rPr>
          <w:rFonts w:ascii="Arial" w:hAnsi="Arial" w:cs="Arial"/>
          <w:sz w:val="20"/>
        </w:rPr>
        <w:t>est</w:t>
      </w:r>
      <w:r w:rsidR="002F245A" w:rsidRPr="0048048F">
        <w:rPr>
          <w:rFonts w:ascii="Arial" w:hAnsi="Arial" w:cs="Arial"/>
          <w:sz w:val="20"/>
        </w:rPr>
        <w:t xml:space="preserve">, as those terms are defined in the </w:t>
      </w:r>
      <w:r w:rsidR="002F245A" w:rsidRPr="0048048F">
        <w:rPr>
          <w:rFonts w:ascii="Arial" w:hAnsi="Arial" w:cs="Arial"/>
          <w:i/>
          <w:sz w:val="20"/>
        </w:rPr>
        <w:t>International Standard</w:t>
      </w:r>
      <w:r w:rsidR="002F245A" w:rsidRPr="0048048F">
        <w:rPr>
          <w:rFonts w:ascii="Arial" w:hAnsi="Arial" w:cs="Arial"/>
          <w:sz w:val="20"/>
        </w:rPr>
        <w:t xml:space="preserve"> for </w:t>
      </w:r>
      <w:r w:rsidR="001D0041" w:rsidRPr="0048048F">
        <w:rPr>
          <w:rFonts w:ascii="Arial" w:hAnsi="Arial" w:cs="Arial"/>
          <w:i/>
          <w:sz w:val="20"/>
        </w:rPr>
        <w:t>Results Management</w:t>
      </w:r>
      <w:r w:rsidRPr="0048048F">
        <w:rPr>
          <w:rFonts w:ascii="Arial" w:hAnsi="Arial" w:cs="Arial"/>
          <w:sz w:val="20"/>
        </w:rPr>
        <w:t xml:space="preserve">) prior to the Effective Date shall be carried forward and may be relied upon, prior to expiry, in accordance with the </w:t>
      </w:r>
      <w:r w:rsidR="00965550" w:rsidRPr="0048048F">
        <w:rPr>
          <w:rFonts w:ascii="Arial" w:hAnsi="Arial" w:cs="Arial"/>
          <w:i/>
          <w:sz w:val="20"/>
        </w:rPr>
        <w:t>International Standard</w:t>
      </w:r>
      <w:r w:rsidRPr="0048048F">
        <w:rPr>
          <w:rFonts w:ascii="Arial" w:hAnsi="Arial" w:cs="Arial"/>
          <w:sz w:val="20"/>
        </w:rPr>
        <w:t xml:space="preserve"> for </w:t>
      </w:r>
      <w:r w:rsidR="001D0041" w:rsidRPr="0048048F">
        <w:rPr>
          <w:rFonts w:ascii="Arial" w:hAnsi="Arial" w:cs="Arial"/>
          <w:i/>
          <w:sz w:val="20"/>
        </w:rPr>
        <w:t>Results Management</w:t>
      </w:r>
      <w:r w:rsidR="00965550" w:rsidRPr="0048048F">
        <w:rPr>
          <w:rFonts w:ascii="Arial" w:hAnsi="Arial" w:cs="Arial"/>
          <w:sz w:val="20"/>
        </w:rPr>
        <w:t xml:space="preserve">, but it shall be deemed to have expired </w:t>
      </w:r>
      <w:r w:rsidR="00652834" w:rsidRPr="0048048F">
        <w:rPr>
          <w:rFonts w:ascii="Arial" w:hAnsi="Arial" w:cs="Arial"/>
          <w:sz w:val="20"/>
        </w:rPr>
        <w:t xml:space="preserve">twelve (12) </w:t>
      </w:r>
      <w:r w:rsidR="00965550" w:rsidRPr="0048048F">
        <w:rPr>
          <w:rFonts w:ascii="Arial" w:hAnsi="Arial" w:cs="Arial"/>
          <w:sz w:val="20"/>
        </w:rPr>
        <w:t>months after it occurred</w:t>
      </w:r>
      <w:r w:rsidRPr="0048048F">
        <w:rPr>
          <w:rFonts w:ascii="Arial" w:hAnsi="Arial" w:cs="Arial"/>
          <w:i/>
          <w:sz w:val="20"/>
        </w:rPr>
        <w:t>.</w:t>
      </w:r>
    </w:p>
    <w:p w14:paraId="5B30DB83" w14:textId="77777777" w:rsidR="00800E66" w:rsidRPr="0048048F" w:rsidRDefault="00800E66" w:rsidP="00291D9E">
      <w:pPr>
        <w:ind w:left="1418" w:hanging="709"/>
        <w:jc w:val="both"/>
        <w:rPr>
          <w:rFonts w:ascii="Arial" w:hAnsi="Arial" w:cs="Arial"/>
          <w:b/>
          <w:sz w:val="20"/>
        </w:rPr>
      </w:pPr>
    </w:p>
    <w:p w14:paraId="7C620E79" w14:textId="37C99D20" w:rsidR="00800E66" w:rsidRPr="0048048F" w:rsidRDefault="00800E66" w:rsidP="00291D9E">
      <w:pPr>
        <w:ind w:left="1418" w:hanging="709"/>
        <w:jc w:val="both"/>
        <w:rPr>
          <w:rFonts w:ascii="Arial" w:hAnsi="Arial" w:cs="Arial"/>
          <w:sz w:val="20"/>
        </w:rPr>
      </w:pPr>
      <w:r w:rsidRPr="0048048F">
        <w:rPr>
          <w:rFonts w:ascii="Arial" w:hAnsi="Arial" w:cs="Arial"/>
          <w:b/>
          <w:sz w:val="20"/>
        </w:rPr>
        <w:t>2</w:t>
      </w:r>
      <w:r w:rsidR="0092393A" w:rsidRPr="0048048F">
        <w:rPr>
          <w:rFonts w:ascii="Arial" w:hAnsi="Arial" w:cs="Arial"/>
          <w:b/>
          <w:sz w:val="20"/>
        </w:rPr>
        <w:t>3</w:t>
      </w:r>
      <w:r w:rsidRPr="0048048F">
        <w:rPr>
          <w:rFonts w:ascii="Arial" w:hAnsi="Arial" w:cs="Arial"/>
          <w:b/>
          <w:sz w:val="20"/>
        </w:rPr>
        <w:t>.</w:t>
      </w:r>
      <w:r w:rsidR="0071147F">
        <w:rPr>
          <w:rFonts w:ascii="Arial" w:hAnsi="Arial" w:cs="Arial"/>
          <w:b/>
          <w:sz w:val="20"/>
        </w:rPr>
        <w:t>7</w:t>
      </w:r>
      <w:r w:rsidR="006913F2" w:rsidRPr="0048048F">
        <w:rPr>
          <w:rFonts w:ascii="Arial" w:hAnsi="Arial" w:cs="Arial"/>
          <w:b/>
          <w:sz w:val="20"/>
        </w:rPr>
        <w:t xml:space="preserve"> </w:t>
      </w:r>
      <w:r w:rsidR="002B6FCF" w:rsidRPr="0048048F">
        <w:rPr>
          <w:rFonts w:ascii="Arial" w:hAnsi="Arial" w:cs="Arial"/>
          <w:b/>
          <w:sz w:val="20"/>
        </w:rPr>
        <w:tab/>
      </w:r>
      <w:r w:rsidRPr="0048048F">
        <w:rPr>
          <w:rFonts w:ascii="Arial" w:hAnsi="Arial" w:cs="Arial"/>
          <w:sz w:val="20"/>
        </w:rPr>
        <w:t>With respect to cases where a final decision finding an anti-doping rule violation</w:t>
      </w:r>
      <w:r w:rsidR="006C4A77" w:rsidRPr="0048048F">
        <w:rPr>
          <w:rFonts w:ascii="Arial" w:hAnsi="Arial" w:cs="Arial"/>
          <w:sz w:val="20"/>
        </w:rPr>
        <w:t xml:space="preserve"> or violation of Article 10.14.1</w:t>
      </w:r>
      <w:r w:rsidRPr="0048048F">
        <w:rPr>
          <w:rFonts w:ascii="Arial" w:hAnsi="Arial" w:cs="Arial"/>
          <w:sz w:val="20"/>
        </w:rPr>
        <w:t xml:space="preserve"> has been rendered prior to the Effective Date, but the </w:t>
      </w:r>
      <w:r w:rsidRPr="0048048F">
        <w:rPr>
          <w:rFonts w:ascii="Arial" w:hAnsi="Arial" w:cs="Arial"/>
          <w:i/>
          <w:iCs/>
          <w:sz w:val="20"/>
        </w:rPr>
        <w:t>Athlete</w:t>
      </w:r>
      <w:r w:rsidRPr="0048048F">
        <w:rPr>
          <w:rFonts w:ascii="Arial" w:hAnsi="Arial" w:cs="Arial"/>
          <w:sz w:val="20"/>
        </w:rPr>
        <w:t xml:space="preserve"> or other </w:t>
      </w:r>
      <w:r w:rsidRPr="0048048F">
        <w:rPr>
          <w:rFonts w:ascii="Arial" w:hAnsi="Arial" w:cs="Arial"/>
          <w:i/>
          <w:iCs/>
          <w:sz w:val="20"/>
        </w:rPr>
        <w:t>Person</w:t>
      </w:r>
      <w:r w:rsidRPr="0048048F">
        <w:rPr>
          <w:rFonts w:ascii="Arial" w:hAnsi="Arial" w:cs="Arial"/>
          <w:sz w:val="20"/>
        </w:rPr>
        <w:t xml:space="preserve"> is still serving the period of </w:t>
      </w:r>
      <w:r w:rsidRPr="0048048F">
        <w:rPr>
          <w:rFonts w:ascii="Arial" w:hAnsi="Arial" w:cs="Arial"/>
          <w:i/>
          <w:iCs/>
          <w:sz w:val="20"/>
        </w:rPr>
        <w:t>Ineligibility</w:t>
      </w:r>
      <w:r w:rsidRPr="0048048F">
        <w:rPr>
          <w:rFonts w:ascii="Arial" w:hAnsi="Arial" w:cs="Arial"/>
          <w:sz w:val="20"/>
        </w:rPr>
        <w:t xml:space="preserve"> as of the Effective Date, the </w:t>
      </w:r>
      <w:r w:rsidRPr="0048048F">
        <w:rPr>
          <w:rFonts w:ascii="Arial" w:hAnsi="Arial" w:cs="Arial"/>
          <w:i/>
          <w:iCs/>
          <w:sz w:val="20"/>
        </w:rPr>
        <w:t>Athlete</w:t>
      </w:r>
      <w:r w:rsidRPr="0048048F">
        <w:rPr>
          <w:rFonts w:ascii="Arial" w:hAnsi="Arial" w:cs="Arial"/>
          <w:sz w:val="20"/>
        </w:rPr>
        <w:t xml:space="preserve"> or other </w:t>
      </w:r>
      <w:r w:rsidRPr="0048048F">
        <w:rPr>
          <w:rFonts w:ascii="Arial" w:hAnsi="Arial" w:cs="Arial"/>
          <w:i/>
          <w:iCs/>
          <w:sz w:val="20"/>
        </w:rPr>
        <w:t>Person</w:t>
      </w:r>
      <w:r w:rsidRPr="0048048F">
        <w:rPr>
          <w:rFonts w:ascii="Arial" w:hAnsi="Arial" w:cs="Arial"/>
          <w:sz w:val="20"/>
        </w:rPr>
        <w:t xml:space="preserve"> may apply to </w:t>
      </w:r>
      <w:r w:rsidR="007466A2" w:rsidRPr="0048048F">
        <w:rPr>
          <w:rFonts w:ascii="Arial" w:hAnsi="Arial" w:cs="Arial"/>
          <w:sz w:val="20"/>
        </w:rPr>
        <w:t xml:space="preserve">the </w:t>
      </w:r>
      <w:r w:rsidR="007466A2" w:rsidRPr="0048048F">
        <w:rPr>
          <w:rFonts w:ascii="Arial" w:hAnsi="Arial" w:cs="Arial"/>
          <w:i/>
          <w:iCs/>
          <w:sz w:val="20"/>
        </w:rPr>
        <w:t>Commission</w:t>
      </w:r>
      <w:r w:rsidR="00744B98" w:rsidRPr="0048048F">
        <w:rPr>
          <w:rFonts w:ascii="Arial" w:hAnsi="Arial" w:cs="Arial"/>
          <w:sz w:val="20"/>
        </w:rPr>
        <w:t xml:space="preserve"> </w:t>
      </w:r>
      <w:r w:rsidR="00143EE7" w:rsidRPr="0048048F">
        <w:rPr>
          <w:rFonts w:ascii="Arial" w:hAnsi="Arial" w:cs="Arial"/>
          <w:sz w:val="20"/>
        </w:rPr>
        <w:t xml:space="preserve">or other </w:t>
      </w:r>
      <w:r w:rsidR="00143EE7" w:rsidRPr="0048048F">
        <w:rPr>
          <w:rFonts w:ascii="Arial" w:hAnsi="Arial" w:cs="Arial"/>
          <w:i/>
          <w:sz w:val="20"/>
        </w:rPr>
        <w:t xml:space="preserve">Anti-Doping </w:t>
      </w:r>
      <w:r w:rsidR="00892AEB">
        <w:rPr>
          <w:rFonts w:ascii="Arial" w:hAnsi="Arial" w:cs="Arial"/>
          <w:i/>
          <w:sz w:val="20"/>
        </w:rPr>
        <w:t>Organisation</w:t>
      </w:r>
      <w:r w:rsidR="00143EE7" w:rsidRPr="0048048F">
        <w:rPr>
          <w:rFonts w:ascii="Arial" w:hAnsi="Arial" w:cs="Arial"/>
          <w:i/>
          <w:sz w:val="20"/>
        </w:rPr>
        <w:t xml:space="preserve"> </w:t>
      </w:r>
      <w:r w:rsidR="00143EE7" w:rsidRPr="0048048F">
        <w:rPr>
          <w:rFonts w:ascii="Arial" w:hAnsi="Arial" w:cs="Arial"/>
          <w:sz w:val="20"/>
        </w:rPr>
        <w:t xml:space="preserve">which </w:t>
      </w:r>
      <w:r w:rsidRPr="0048048F">
        <w:rPr>
          <w:rFonts w:ascii="Arial" w:hAnsi="Arial" w:cs="Arial"/>
          <w:sz w:val="20"/>
        </w:rPr>
        <w:t xml:space="preserve">had </w:t>
      </w:r>
      <w:r w:rsidR="00744B98" w:rsidRPr="0048048F">
        <w:rPr>
          <w:rFonts w:ascii="Arial" w:hAnsi="Arial" w:cs="Arial"/>
          <w:i/>
          <w:iCs/>
          <w:sz w:val="20"/>
        </w:rPr>
        <w:t>Results Management</w:t>
      </w:r>
      <w:r w:rsidR="00744B98" w:rsidRPr="0048048F">
        <w:rPr>
          <w:rFonts w:ascii="Arial" w:hAnsi="Arial" w:cs="Arial"/>
          <w:sz w:val="20"/>
        </w:rPr>
        <w:t xml:space="preserve"> </w:t>
      </w:r>
      <w:r w:rsidR="00850E12" w:rsidRPr="0048048F">
        <w:rPr>
          <w:rFonts w:ascii="Arial" w:hAnsi="Arial" w:cs="Arial"/>
          <w:sz w:val="20"/>
        </w:rPr>
        <w:t xml:space="preserve">authority </w:t>
      </w:r>
      <w:r w:rsidRPr="0048048F">
        <w:rPr>
          <w:rFonts w:ascii="Arial" w:hAnsi="Arial" w:cs="Arial"/>
          <w:sz w:val="20"/>
        </w:rPr>
        <w:t xml:space="preserve">for the anti-doping rule violation </w:t>
      </w:r>
      <w:r w:rsidR="00182803" w:rsidRPr="0048048F">
        <w:rPr>
          <w:rFonts w:ascii="Arial" w:hAnsi="Arial" w:cs="Arial"/>
          <w:sz w:val="20"/>
        </w:rPr>
        <w:t xml:space="preserve">or violation of Article 10.14.1 </w:t>
      </w:r>
      <w:r w:rsidRPr="0048048F">
        <w:rPr>
          <w:rFonts w:ascii="Arial" w:hAnsi="Arial" w:cs="Arial"/>
          <w:sz w:val="20"/>
        </w:rPr>
        <w:t xml:space="preserve">to consider a reduction in the period of </w:t>
      </w:r>
      <w:r w:rsidRPr="0048048F">
        <w:rPr>
          <w:rFonts w:ascii="Arial" w:hAnsi="Arial" w:cs="Arial"/>
          <w:i/>
          <w:iCs/>
          <w:sz w:val="20"/>
        </w:rPr>
        <w:t>Ineligibility</w:t>
      </w:r>
      <w:r w:rsidRPr="0048048F">
        <w:rPr>
          <w:rFonts w:ascii="Arial" w:hAnsi="Arial" w:cs="Arial"/>
          <w:sz w:val="20"/>
        </w:rPr>
        <w:t xml:space="preserve"> in light of </w:t>
      </w:r>
      <w:r w:rsidR="00124B8A" w:rsidRPr="0048048F">
        <w:rPr>
          <w:rFonts w:ascii="Arial" w:hAnsi="Arial" w:cs="Arial"/>
          <w:sz w:val="20"/>
        </w:rPr>
        <w:t>the</w:t>
      </w:r>
      <w:r w:rsidRPr="0048048F">
        <w:rPr>
          <w:rFonts w:ascii="Arial" w:hAnsi="Arial" w:cs="Arial"/>
          <w:sz w:val="20"/>
        </w:rPr>
        <w:t xml:space="preserve"> </w:t>
      </w:r>
      <w:r w:rsidRPr="0048048F">
        <w:rPr>
          <w:rFonts w:ascii="Arial" w:hAnsi="Arial" w:cs="Arial"/>
          <w:i/>
          <w:iCs/>
          <w:sz w:val="20"/>
        </w:rPr>
        <w:t>Rules</w:t>
      </w:r>
      <w:r w:rsidRPr="0048048F">
        <w:rPr>
          <w:rFonts w:ascii="Arial" w:hAnsi="Arial" w:cs="Arial"/>
          <w:sz w:val="20"/>
        </w:rPr>
        <w:t xml:space="preserve">. Such application </w:t>
      </w:r>
      <w:r w:rsidR="00182803" w:rsidRPr="0048048F">
        <w:rPr>
          <w:rFonts w:ascii="Arial" w:hAnsi="Arial" w:cs="Arial"/>
          <w:sz w:val="20"/>
        </w:rPr>
        <w:t xml:space="preserve">shall </w:t>
      </w:r>
      <w:r w:rsidRPr="0048048F">
        <w:rPr>
          <w:rFonts w:ascii="Arial" w:hAnsi="Arial" w:cs="Arial"/>
          <w:sz w:val="20"/>
        </w:rPr>
        <w:t xml:space="preserve">be made before the period of </w:t>
      </w:r>
      <w:r w:rsidRPr="0048048F">
        <w:rPr>
          <w:rFonts w:ascii="Arial" w:hAnsi="Arial" w:cs="Arial"/>
          <w:i/>
          <w:iCs/>
          <w:sz w:val="20"/>
        </w:rPr>
        <w:t>Ineligibility</w:t>
      </w:r>
      <w:r w:rsidRPr="0048048F">
        <w:rPr>
          <w:rFonts w:ascii="Arial" w:hAnsi="Arial" w:cs="Arial"/>
          <w:sz w:val="20"/>
        </w:rPr>
        <w:t xml:space="preserve"> has expired. The decision rendered may be appealed pursuant to Article 13.2. </w:t>
      </w:r>
      <w:r w:rsidR="00403B07" w:rsidRPr="0048048F">
        <w:rPr>
          <w:rFonts w:ascii="Arial" w:hAnsi="Arial" w:cs="Arial"/>
          <w:sz w:val="20"/>
        </w:rPr>
        <w:t>The</w:t>
      </w:r>
      <w:r w:rsidR="003B7A89" w:rsidRPr="0048048F">
        <w:rPr>
          <w:rFonts w:ascii="Arial" w:hAnsi="Arial" w:cs="Arial"/>
          <w:sz w:val="20"/>
        </w:rPr>
        <w:t xml:space="preserve"> </w:t>
      </w:r>
      <w:r w:rsidR="003B7A89" w:rsidRPr="00291D9E">
        <w:rPr>
          <w:rFonts w:ascii="Arial" w:hAnsi="Arial" w:cs="Arial"/>
          <w:i/>
          <w:iCs/>
          <w:sz w:val="20"/>
        </w:rPr>
        <w:t>Rules</w:t>
      </w:r>
      <w:r w:rsidR="003B7A89" w:rsidRPr="0048048F">
        <w:rPr>
          <w:rFonts w:ascii="Arial" w:hAnsi="Arial" w:cs="Arial"/>
          <w:sz w:val="20"/>
        </w:rPr>
        <w:t xml:space="preserve"> shall have</w:t>
      </w:r>
      <w:r w:rsidR="003B7A89" w:rsidRPr="0048048F">
        <w:rPr>
          <w:rFonts w:ascii="Arial" w:hAnsi="Arial" w:cs="Arial"/>
          <w:b/>
          <w:sz w:val="20"/>
        </w:rPr>
        <w:t xml:space="preserve"> </w:t>
      </w:r>
      <w:r w:rsidR="003B7A89" w:rsidRPr="0048048F">
        <w:rPr>
          <w:rFonts w:ascii="Arial" w:hAnsi="Arial" w:cs="Arial"/>
          <w:sz w:val="20"/>
        </w:rPr>
        <w:t xml:space="preserve">no application to any case where a final decision finding an anti-doping rule violation </w:t>
      </w:r>
      <w:r w:rsidR="004A3CB9" w:rsidRPr="0048048F">
        <w:rPr>
          <w:rFonts w:ascii="Arial" w:hAnsi="Arial" w:cs="Arial"/>
          <w:sz w:val="20"/>
        </w:rPr>
        <w:t xml:space="preserve">or violation of Article 10.14.1 </w:t>
      </w:r>
      <w:r w:rsidR="003B7A89" w:rsidRPr="0048048F">
        <w:rPr>
          <w:rFonts w:ascii="Arial" w:hAnsi="Arial" w:cs="Arial"/>
          <w:sz w:val="20"/>
        </w:rPr>
        <w:t xml:space="preserve">has been rendered and the period of </w:t>
      </w:r>
      <w:r w:rsidR="003B7A89" w:rsidRPr="0048048F">
        <w:rPr>
          <w:rFonts w:ascii="Arial" w:hAnsi="Arial" w:cs="Arial"/>
          <w:i/>
          <w:sz w:val="20"/>
        </w:rPr>
        <w:t xml:space="preserve">Ineligibility </w:t>
      </w:r>
      <w:r w:rsidR="003B7A89" w:rsidRPr="0048048F">
        <w:rPr>
          <w:rFonts w:ascii="Arial" w:hAnsi="Arial" w:cs="Arial"/>
          <w:sz w:val="20"/>
        </w:rPr>
        <w:t>has expired.</w:t>
      </w:r>
    </w:p>
    <w:p w14:paraId="58D228A6" w14:textId="77777777" w:rsidR="00800E66" w:rsidRPr="0048048F" w:rsidRDefault="00800E66" w:rsidP="00291D9E">
      <w:pPr>
        <w:ind w:left="1418" w:hanging="709"/>
        <w:jc w:val="both"/>
        <w:rPr>
          <w:rFonts w:ascii="Arial" w:hAnsi="Arial" w:cs="Arial"/>
          <w:b/>
          <w:sz w:val="20"/>
        </w:rPr>
      </w:pPr>
    </w:p>
    <w:p w14:paraId="116E4957" w14:textId="7306142E" w:rsidR="00817B3C" w:rsidRPr="0048048F" w:rsidRDefault="00DF325C" w:rsidP="00291D9E">
      <w:pPr>
        <w:ind w:left="1418" w:hanging="709"/>
        <w:jc w:val="both"/>
        <w:rPr>
          <w:rFonts w:ascii="Arial" w:hAnsi="Arial" w:cs="Arial"/>
          <w:sz w:val="20"/>
        </w:rPr>
      </w:pPr>
      <w:r w:rsidRPr="0048048F">
        <w:rPr>
          <w:rFonts w:ascii="Arial" w:hAnsi="Arial" w:cs="Arial"/>
          <w:b/>
          <w:sz w:val="20"/>
        </w:rPr>
        <w:t>2</w:t>
      </w:r>
      <w:r w:rsidR="0092393A" w:rsidRPr="0048048F">
        <w:rPr>
          <w:rFonts w:ascii="Arial" w:hAnsi="Arial" w:cs="Arial"/>
          <w:b/>
          <w:sz w:val="20"/>
        </w:rPr>
        <w:t>3</w:t>
      </w:r>
      <w:r w:rsidRPr="0048048F">
        <w:rPr>
          <w:rFonts w:ascii="Arial" w:hAnsi="Arial" w:cs="Arial"/>
          <w:b/>
          <w:sz w:val="20"/>
        </w:rPr>
        <w:t>.</w:t>
      </w:r>
      <w:r w:rsidR="0071147F">
        <w:rPr>
          <w:rFonts w:ascii="Arial" w:hAnsi="Arial" w:cs="Arial"/>
          <w:b/>
          <w:sz w:val="20"/>
        </w:rPr>
        <w:t>8</w:t>
      </w:r>
      <w:r w:rsidR="002B6FCF" w:rsidRPr="0048048F">
        <w:rPr>
          <w:rFonts w:ascii="Arial" w:hAnsi="Arial" w:cs="Arial"/>
          <w:b/>
          <w:sz w:val="20"/>
        </w:rPr>
        <w:tab/>
      </w:r>
      <w:r w:rsidR="00800E66" w:rsidRPr="0048048F">
        <w:rPr>
          <w:rFonts w:ascii="Arial" w:hAnsi="Arial" w:cs="Arial"/>
          <w:sz w:val="20"/>
        </w:rPr>
        <w:t xml:space="preserve">For purposes of assessing the period of </w:t>
      </w:r>
      <w:r w:rsidR="00800E66" w:rsidRPr="0048048F">
        <w:rPr>
          <w:rFonts w:ascii="Arial" w:hAnsi="Arial" w:cs="Arial"/>
          <w:i/>
          <w:sz w:val="20"/>
        </w:rPr>
        <w:t>Ineligibility</w:t>
      </w:r>
      <w:r w:rsidR="00800E66" w:rsidRPr="0048048F">
        <w:rPr>
          <w:rFonts w:ascii="Arial" w:hAnsi="Arial" w:cs="Arial"/>
          <w:sz w:val="20"/>
        </w:rPr>
        <w:t xml:space="preserve"> for a second violation under Article 10.</w:t>
      </w:r>
      <w:r w:rsidR="001D0041" w:rsidRPr="0048048F">
        <w:rPr>
          <w:rFonts w:ascii="Arial" w:hAnsi="Arial" w:cs="Arial"/>
          <w:sz w:val="20"/>
        </w:rPr>
        <w:t>9</w:t>
      </w:r>
      <w:r w:rsidR="00800E66" w:rsidRPr="0048048F">
        <w:rPr>
          <w:rFonts w:ascii="Arial" w:hAnsi="Arial" w:cs="Arial"/>
          <w:sz w:val="20"/>
        </w:rPr>
        <w:t xml:space="preserve">.1, where the sanction for the first violation was determined based on </w:t>
      </w:r>
      <w:r w:rsidR="00965550" w:rsidRPr="0048048F">
        <w:rPr>
          <w:rFonts w:ascii="Arial" w:hAnsi="Arial" w:cs="Arial"/>
          <w:sz w:val="20"/>
        </w:rPr>
        <w:t>rules</w:t>
      </w:r>
      <w:r w:rsidR="00800E66" w:rsidRPr="0048048F">
        <w:rPr>
          <w:rFonts w:ascii="Arial" w:hAnsi="Arial" w:cs="Arial"/>
          <w:sz w:val="20"/>
        </w:rPr>
        <w:t xml:space="preserve"> in force prior to the Effective Date, the period of </w:t>
      </w:r>
      <w:r w:rsidR="00800E66" w:rsidRPr="0048048F">
        <w:rPr>
          <w:rFonts w:ascii="Arial" w:hAnsi="Arial" w:cs="Arial"/>
          <w:i/>
          <w:sz w:val="20"/>
        </w:rPr>
        <w:t>Ineligibility</w:t>
      </w:r>
      <w:r w:rsidR="00800E66" w:rsidRPr="0048048F">
        <w:rPr>
          <w:rFonts w:ascii="Arial" w:hAnsi="Arial" w:cs="Arial"/>
          <w:sz w:val="20"/>
        </w:rPr>
        <w:t xml:space="preserve"> which would have been assessed for that first violation had </w:t>
      </w:r>
      <w:r w:rsidR="00403B07" w:rsidRPr="0048048F">
        <w:rPr>
          <w:rFonts w:ascii="Arial" w:hAnsi="Arial" w:cs="Arial"/>
          <w:sz w:val="20"/>
        </w:rPr>
        <w:t>the</w:t>
      </w:r>
      <w:r w:rsidR="00800E66" w:rsidRPr="0048048F">
        <w:rPr>
          <w:rFonts w:ascii="Arial" w:hAnsi="Arial" w:cs="Arial"/>
          <w:sz w:val="20"/>
        </w:rPr>
        <w:t xml:space="preserve"> </w:t>
      </w:r>
      <w:r w:rsidR="00800E66" w:rsidRPr="0048048F">
        <w:rPr>
          <w:rFonts w:ascii="Arial" w:hAnsi="Arial" w:cs="Arial"/>
          <w:i/>
          <w:iCs/>
          <w:sz w:val="20"/>
        </w:rPr>
        <w:t>Rules</w:t>
      </w:r>
      <w:r w:rsidR="00800E66" w:rsidRPr="0048048F">
        <w:rPr>
          <w:rFonts w:ascii="Arial" w:hAnsi="Arial" w:cs="Arial"/>
          <w:sz w:val="20"/>
        </w:rPr>
        <w:t xml:space="preserve"> been applicable, sh</w:t>
      </w:r>
      <w:r w:rsidR="00857054" w:rsidRPr="0048048F">
        <w:rPr>
          <w:rFonts w:ascii="Arial" w:hAnsi="Arial" w:cs="Arial"/>
          <w:sz w:val="20"/>
        </w:rPr>
        <w:t>all</w:t>
      </w:r>
      <w:r w:rsidR="00800E66" w:rsidRPr="0048048F">
        <w:rPr>
          <w:rFonts w:ascii="Arial" w:hAnsi="Arial" w:cs="Arial"/>
          <w:sz w:val="20"/>
        </w:rPr>
        <w:t xml:space="preserve"> be applied.</w:t>
      </w:r>
      <w:r w:rsidR="002F0A76" w:rsidRPr="0048048F">
        <w:rPr>
          <w:rStyle w:val="FootnoteReference"/>
          <w:rFonts w:ascii="Arial" w:hAnsi="Arial" w:cs="Arial"/>
          <w:b/>
          <w:sz w:val="20"/>
          <w:vertAlign w:val="superscript"/>
        </w:rPr>
        <w:footnoteReference w:id="114"/>
      </w:r>
    </w:p>
    <w:p w14:paraId="4F004AB3" w14:textId="77777777" w:rsidR="00817B3C" w:rsidRPr="0048048F" w:rsidRDefault="00817B3C" w:rsidP="00291D9E">
      <w:pPr>
        <w:ind w:left="1418" w:hanging="709"/>
        <w:jc w:val="both"/>
        <w:rPr>
          <w:rFonts w:ascii="Arial" w:hAnsi="Arial" w:cs="Arial"/>
          <w:sz w:val="20"/>
        </w:rPr>
      </w:pPr>
    </w:p>
    <w:p w14:paraId="76569CAF" w14:textId="3514A8C9" w:rsidR="001D0041" w:rsidRPr="0048048F" w:rsidRDefault="001D0041" w:rsidP="00291D9E">
      <w:pPr>
        <w:ind w:left="1418" w:hanging="709"/>
        <w:jc w:val="both"/>
        <w:rPr>
          <w:rFonts w:ascii="Arial" w:hAnsi="Arial" w:cs="Arial"/>
          <w:sz w:val="20"/>
        </w:rPr>
      </w:pPr>
      <w:r w:rsidRPr="0048048F">
        <w:rPr>
          <w:rFonts w:ascii="Arial" w:hAnsi="Arial" w:cs="Arial"/>
          <w:b/>
          <w:sz w:val="20"/>
        </w:rPr>
        <w:t>2</w:t>
      </w:r>
      <w:r w:rsidR="0092393A" w:rsidRPr="0048048F">
        <w:rPr>
          <w:rFonts w:ascii="Arial" w:hAnsi="Arial" w:cs="Arial"/>
          <w:b/>
          <w:sz w:val="20"/>
        </w:rPr>
        <w:t>3</w:t>
      </w:r>
      <w:r w:rsidRPr="0048048F">
        <w:rPr>
          <w:rFonts w:ascii="Arial" w:hAnsi="Arial" w:cs="Arial"/>
          <w:b/>
          <w:sz w:val="20"/>
        </w:rPr>
        <w:t>.</w:t>
      </w:r>
      <w:r w:rsidR="0071147F">
        <w:rPr>
          <w:rFonts w:ascii="Arial" w:hAnsi="Arial" w:cs="Arial"/>
          <w:b/>
          <w:sz w:val="20"/>
        </w:rPr>
        <w:t>9</w:t>
      </w:r>
      <w:r w:rsidRPr="0048048F">
        <w:rPr>
          <w:rFonts w:ascii="Arial" w:hAnsi="Arial" w:cs="Arial"/>
          <w:b/>
          <w:sz w:val="20"/>
        </w:rPr>
        <w:t xml:space="preserve"> </w:t>
      </w:r>
      <w:r w:rsidR="002B6FCF" w:rsidRPr="0048048F">
        <w:rPr>
          <w:rFonts w:ascii="Arial" w:hAnsi="Arial" w:cs="Arial"/>
          <w:b/>
          <w:sz w:val="20"/>
        </w:rPr>
        <w:tab/>
      </w:r>
      <w:r w:rsidRPr="0048048F">
        <w:rPr>
          <w:rFonts w:ascii="Arial" w:hAnsi="Arial" w:cs="Arial"/>
          <w:sz w:val="20"/>
        </w:rPr>
        <w:t xml:space="preserve">Changes to the </w:t>
      </w:r>
      <w:r w:rsidRPr="0048048F">
        <w:rPr>
          <w:rFonts w:ascii="Arial" w:hAnsi="Arial" w:cs="Arial"/>
          <w:i/>
          <w:iCs/>
          <w:sz w:val="20"/>
        </w:rPr>
        <w:t>Prohibited List</w:t>
      </w:r>
      <w:r w:rsidRPr="0048048F">
        <w:rPr>
          <w:rFonts w:ascii="Arial" w:hAnsi="Arial" w:cs="Arial"/>
          <w:sz w:val="20"/>
        </w:rPr>
        <w:t xml:space="preserve"> and </w:t>
      </w:r>
      <w:r w:rsidRPr="0048048F">
        <w:rPr>
          <w:rFonts w:ascii="Arial" w:hAnsi="Arial" w:cs="Arial"/>
          <w:i/>
          <w:iCs/>
          <w:sz w:val="20"/>
        </w:rPr>
        <w:t>Technical Documents</w:t>
      </w:r>
      <w:r w:rsidRPr="0048048F">
        <w:rPr>
          <w:rFonts w:ascii="Arial" w:hAnsi="Arial" w:cs="Arial"/>
          <w:sz w:val="20"/>
        </w:rPr>
        <w:t xml:space="preserve"> relating to substances </w:t>
      </w:r>
      <w:r w:rsidR="00A9524A" w:rsidRPr="0048048F">
        <w:rPr>
          <w:rFonts w:ascii="Arial" w:hAnsi="Arial" w:cs="Arial"/>
          <w:sz w:val="20"/>
        </w:rPr>
        <w:t xml:space="preserve">or methods </w:t>
      </w:r>
      <w:r w:rsidRPr="0048048F">
        <w:rPr>
          <w:rFonts w:ascii="Arial" w:hAnsi="Arial" w:cs="Arial"/>
          <w:sz w:val="20"/>
        </w:rPr>
        <w:t xml:space="preserve">on the </w:t>
      </w:r>
      <w:r w:rsidRPr="0048048F">
        <w:rPr>
          <w:rFonts w:ascii="Arial" w:hAnsi="Arial" w:cs="Arial"/>
          <w:i/>
          <w:iCs/>
          <w:sz w:val="20"/>
        </w:rPr>
        <w:t>Prohibited List</w:t>
      </w:r>
      <w:r w:rsidRPr="0048048F">
        <w:rPr>
          <w:rFonts w:ascii="Arial" w:hAnsi="Arial" w:cs="Arial"/>
          <w:sz w:val="20"/>
        </w:rPr>
        <w:t xml:space="preserve"> shall not, unless they specifically provide otherwise, be applied retroactively. As an exception, however, when a </w:t>
      </w:r>
      <w:r w:rsidRPr="0048048F">
        <w:rPr>
          <w:rFonts w:ascii="Arial" w:hAnsi="Arial" w:cs="Arial"/>
          <w:i/>
          <w:iCs/>
          <w:sz w:val="20"/>
        </w:rPr>
        <w:t>Prohibited Substance</w:t>
      </w:r>
      <w:r w:rsidRPr="0048048F">
        <w:rPr>
          <w:rFonts w:ascii="Arial" w:hAnsi="Arial" w:cs="Arial"/>
          <w:sz w:val="20"/>
        </w:rPr>
        <w:t xml:space="preserve"> </w:t>
      </w:r>
      <w:r w:rsidR="00A9524A" w:rsidRPr="0048048F">
        <w:rPr>
          <w:rFonts w:ascii="Arial" w:hAnsi="Arial" w:cs="Arial"/>
          <w:sz w:val="20"/>
        </w:rPr>
        <w:t>or</w:t>
      </w:r>
      <w:r w:rsidR="002A0EA2" w:rsidRPr="0048048F">
        <w:rPr>
          <w:rFonts w:ascii="Arial" w:hAnsi="Arial" w:cs="Arial"/>
          <w:sz w:val="20"/>
        </w:rPr>
        <w:t xml:space="preserve"> a</w:t>
      </w:r>
      <w:r w:rsidR="00A9524A" w:rsidRPr="0048048F">
        <w:rPr>
          <w:rFonts w:ascii="Arial" w:hAnsi="Arial" w:cs="Arial"/>
          <w:sz w:val="20"/>
        </w:rPr>
        <w:t xml:space="preserve"> </w:t>
      </w:r>
      <w:r w:rsidR="00A9524A" w:rsidRPr="0048048F">
        <w:rPr>
          <w:rFonts w:ascii="Arial" w:hAnsi="Arial" w:cs="Arial"/>
          <w:i/>
          <w:sz w:val="20"/>
        </w:rPr>
        <w:t xml:space="preserve">Prohibited Method </w:t>
      </w:r>
      <w:r w:rsidRPr="0048048F">
        <w:rPr>
          <w:rFonts w:ascii="Arial" w:hAnsi="Arial" w:cs="Arial"/>
          <w:i/>
          <w:sz w:val="20"/>
        </w:rPr>
        <w:t>has</w:t>
      </w:r>
      <w:r w:rsidRPr="0048048F">
        <w:rPr>
          <w:rFonts w:ascii="Arial" w:hAnsi="Arial" w:cs="Arial"/>
          <w:sz w:val="20"/>
        </w:rPr>
        <w:t xml:space="preserve"> been removed from the </w:t>
      </w:r>
      <w:r w:rsidRPr="0048048F">
        <w:rPr>
          <w:rFonts w:ascii="Arial" w:hAnsi="Arial" w:cs="Arial"/>
          <w:i/>
          <w:iCs/>
          <w:sz w:val="20"/>
        </w:rPr>
        <w:t>Prohibited List</w:t>
      </w:r>
      <w:r w:rsidRPr="0048048F">
        <w:rPr>
          <w:rFonts w:ascii="Arial" w:hAnsi="Arial" w:cs="Arial"/>
          <w:sz w:val="20"/>
        </w:rPr>
        <w:t xml:space="preserve">, an </w:t>
      </w:r>
      <w:r w:rsidRPr="0048048F">
        <w:rPr>
          <w:rFonts w:ascii="Arial" w:hAnsi="Arial" w:cs="Arial"/>
          <w:i/>
          <w:iCs/>
          <w:sz w:val="20"/>
        </w:rPr>
        <w:t>Athlete</w:t>
      </w:r>
      <w:r w:rsidRPr="0048048F">
        <w:rPr>
          <w:rFonts w:ascii="Arial" w:hAnsi="Arial" w:cs="Arial"/>
          <w:sz w:val="20"/>
        </w:rPr>
        <w:t xml:space="preserve"> or other </w:t>
      </w:r>
      <w:r w:rsidRPr="0048048F">
        <w:rPr>
          <w:rFonts w:ascii="Arial" w:hAnsi="Arial" w:cs="Arial"/>
          <w:i/>
          <w:iCs/>
          <w:sz w:val="20"/>
        </w:rPr>
        <w:t>Person</w:t>
      </w:r>
      <w:r w:rsidRPr="0048048F">
        <w:rPr>
          <w:rFonts w:ascii="Arial" w:hAnsi="Arial" w:cs="Arial"/>
          <w:sz w:val="20"/>
        </w:rPr>
        <w:t xml:space="preserve"> currently serving a period of </w:t>
      </w:r>
      <w:r w:rsidRPr="0048048F">
        <w:rPr>
          <w:rFonts w:ascii="Arial" w:hAnsi="Arial" w:cs="Arial"/>
          <w:i/>
          <w:iCs/>
          <w:sz w:val="20"/>
        </w:rPr>
        <w:t>Ineligibility</w:t>
      </w:r>
      <w:r w:rsidRPr="0048048F">
        <w:rPr>
          <w:rFonts w:ascii="Arial" w:hAnsi="Arial" w:cs="Arial"/>
          <w:sz w:val="20"/>
        </w:rPr>
        <w:t xml:space="preserve"> on account of the formerly </w:t>
      </w:r>
      <w:r w:rsidRPr="0048048F">
        <w:rPr>
          <w:rFonts w:ascii="Arial" w:hAnsi="Arial" w:cs="Arial"/>
          <w:i/>
          <w:iCs/>
          <w:sz w:val="20"/>
        </w:rPr>
        <w:t>Prohibited Substance</w:t>
      </w:r>
      <w:r w:rsidRPr="0048048F">
        <w:rPr>
          <w:rFonts w:ascii="Arial" w:hAnsi="Arial" w:cs="Arial"/>
          <w:sz w:val="20"/>
        </w:rPr>
        <w:t xml:space="preserve"> </w:t>
      </w:r>
      <w:r w:rsidR="00A9524A" w:rsidRPr="0048048F">
        <w:rPr>
          <w:rFonts w:ascii="Arial" w:hAnsi="Arial" w:cs="Arial"/>
          <w:sz w:val="20"/>
        </w:rPr>
        <w:t xml:space="preserve">or </w:t>
      </w:r>
      <w:r w:rsidR="00A9524A" w:rsidRPr="0048048F">
        <w:rPr>
          <w:rFonts w:ascii="Arial" w:hAnsi="Arial" w:cs="Arial"/>
          <w:i/>
          <w:sz w:val="20"/>
        </w:rPr>
        <w:t xml:space="preserve">Prohibited Method </w:t>
      </w:r>
      <w:r w:rsidRPr="0048048F">
        <w:rPr>
          <w:rFonts w:ascii="Arial" w:hAnsi="Arial" w:cs="Arial"/>
          <w:sz w:val="20"/>
        </w:rPr>
        <w:t xml:space="preserve">may apply to </w:t>
      </w:r>
      <w:r w:rsidR="007466A2" w:rsidRPr="0048048F">
        <w:rPr>
          <w:rFonts w:ascii="Arial" w:hAnsi="Arial" w:cs="Arial"/>
          <w:sz w:val="20"/>
        </w:rPr>
        <w:t xml:space="preserve">the </w:t>
      </w:r>
      <w:r w:rsidR="007466A2" w:rsidRPr="0048048F">
        <w:rPr>
          <w:rFonts w:ascii="Arial" w:hAnsi="Arial" w:cs="Arial"/>
          <w:i/>
          <w:iCs/>
          <w:sz w:val="20"/>
        </w:rPr>
        <w:t>Commission</w:t>
      </w:r>
      <w:r w:rsidR="00451BFF" w:rsidRPr="0048048F">
        <w:rPr>
          <w:rFonts w:ascii="Arial" w:hAnsi="Arial" w:cs="Arial"/>
          <w:sz w:val="20"/>
        </w:rPr>
        <w:t xml:space="preserve"> or</w:t>
      </w:r>
      <w:r w:rsidRPr="0048048F">
        <w:rPr>
          <w:rFonts w:ascii="Arial" w:hAnsi="Arial" w:cs="Arial"/>
          <w:sz w:val="20"/>
        </w:rPr>
        <w:t xml:space="preserve"> </w:t>
      </w:r>
      <w:r w:rsidR="00451BFF" w:rsidRPr="0048048F">
        <w:rPr>
          <w:rFonts w:ascii="Arial" w:hAnsi="Arial" w:cs="Arial"/>
          <w:sz w:val="20"/>
        </w:rPr>
        <w:t xml:space="preserve">other </w:t>
      </w:r>
      <w:r w:rsidR="00451BFF" w:rsidRPr="0048048F">
        <w:rPr>
          <w:rFonts w:ascii="Arial" w:hAnsi="Arial" w:cs="Arial"/>
          <w:i/>
          <w:sz w:val="20"/>
        </w:rPr>
        <w:t xml:space="preserve">Anti-Doping </w:t>
      </w:r>
      <w:r w:rsidR="00892AEB">
        <w:rPr>
          <w:rFonts w:ascii="Arial" w:hAnsi="Arial" w:cs="Arial"/>
          <w:i/>
          <w:sz w:val="20"/>
        </w:rPr>
        <w:t>Organisation</w:t>
      </w:r>
      <w:r w:rsidR="00451BFF" w:rsidRPr="0048048F">
        <w:rPr>
          <w:rFonts w:ascii="Arial" w:hAnsi="Arial" w:cs="Arial"/>
          <w:i/>
          <w:sz w:val="20"/>
        </w:rPr>
        <w:t xml:space="preserve"> </w:t>
      </w:r>
      <w:r w:rsidR="00451BFF" w:rsidRPr="0048048F">
        <w:rPr>
          <w:rFonts w:ascii="Arial" w:hAnsi="Arial" w:cs="Arial"/>
          <w:sz w:val="20"/>
        </w:rPr>
        <w:t xml:space="preserve">which </w:t>
      </w:r>
      <w:r w:rsidRPr="0048048F">
        <w:rPr>
          <w:rFonts w:ascii="Arial" w:hAnsi="Arial" w:cs="Arial"/>
          <w:sz w:val="20"/>
        </w:rPr>
        <w:t xml:space="preserve">had </w:t>
      </w:r>
      <w:r w:rsidRPr="0048048F">
        <w:rPr>
          <w:rFonts w:ascii="Arial" w:hAnsi="Arial" w:cs="Arial"/>
          <w:i/>
          <w:iCs/>
          <w:sz w:val="20"/>
        </w:rPr>
        <w:t>Results Management</w:t>
      </w:r>
      <w:r w:rsidRPr="0048048F">
        <w:rPr>
          <w:rFonts w:ascii="Arial" w:hAnsi="Arial" w:cs="Arial"/>
          <w:sz w:val="20"/>
        </w:rPr>
        <w:t xml:space="preserve"> </w:t>
      </w:r>
      <w:r w:rsidR="00850E12" w:rsidRPr="0048048F">
        <w:rPr>
          <w:rFonts w:ascii="Arial" w:hAnsi="Arial" w:cs="Arial"/>
          <w:sz w:val="20"/>
        </w:rPr>
        <w:t xml:space="preserve">authority </w:t>
      </w:r>
      <w:r w:rsidRPr="0048048F">
        <w:rPr>
          <w:rFonts w:ascii="Arial" w:hAnsi="Arial" w:cs="Arial"/>
          <w:sz w:val="20"/>
        </w:rPr>
        <w:t>for the anti-doping rule violation to consider</w:t>
      </w:r>
      <w:r w:rsidR="00E20AF5">
        <w:rPr>
          <w:rFonts w:ascii="Arial" w:hAnsi="Arial" w:cs="Arial"/>
          <w:sz w:val="20"/>
        </w:rPr>
        <w:t xml:space="preserve"> seeking a</w:t>
      </w:r>
      <w:r w:rsidRPr="0048048F">
        <w:rPr>
          <w:rFonts w:ascii="Arial" w:hAnsi="Arial" w:cs="Arial"/>
          <w:sz w:val="20"/>
        </w:rPr>
        <w:t xml:space="preserve"> reduction in the period of </w:t>
      </w:r>
      <w:r w:rsidRPr="0048048F">
        <w:rPr>
          <w:rFonts w:ascii="Arial" w:hAnsi="Arial" w:cs="Arial"/>
          <w:i/>
          <w:iCs/>
          <w:sz w:val="20"/>
        </w:rPr>
        <w:t>Ineligibility</w:t>
      </w:r>
      <w:r w:rsidRPr="0048048F">
        <w:rPr>
          <w:rFonts w:ascii="Arial" w:hAnsi="Arial" w:cs="Arial"/>
          <w:sz w:val="20"/>
        </w:rPr>
        <w:t xml:space="preserve"> in light of the removal of the substance</w:t>
      </w:r>
      <w:r w:rsidR="00A9524A" w:rsidRPr="0048048F">
        <w:rPr>
          <w:rFonts w:ascii="Arial" w:hAnsi="Arial" w:cs="Arial"/>
          <w:sz w:val="20"/>
        </w:rPr>
        <w:t xml:space="preserve"> or method</w:t>
      </w:r>
      <w:r w:rsidRPr="0048048F">
        <w:rPr>
          <w:rFonts w:ascii="Arial" w:hAnsi="Arial" w:cs="Arial"/>
          <w:sz w:val="20"/>
        </w:rPr>
        <w:t xml:space="preserve"> from the </w:t>
      </w:r>
      <w:r w:rsidRPr="0048048F">
        <w:rPr>
          <w:rFonts w:ascii="Arial" w:hAnsi="Arial" w:cs="Arial"/>
          <w:i/>
          <w:iCs/>
          <w:sz w:val="20"/>
        </w:rPr>
        <w:t>Prohibited List</w:t>
      </w:r>
      <w:r w:rsidRPr="0048048F">
        <w:rPr>
          <w:rFonts w:ascii="Arial" w:hAnsi="Arial" w:cs="Arial"/>
          <w:sz w:val="20"/>
        </w:rPr>
        <w:t>.</w:t>
      </w:r>
      <w:bookmarkStart w:id="317" w:name="_DV_C1712"/>
    </w:p>
    <w:p w14:paraId="66C826F0" w14:textId="77777777" w:rsidR="00B41018" w:rsidRPr="0048048F" w:rsidRDefault="00B41018" w:rsidP="00291D9E">
      <w:pPr>
        <w:ind w:left="1418" w:hanging="709"/>
        <w:jc w:val="both"/>
        <w:rPr>
          <w:rFonts w:ascii="Arial" w:hAnsi="Arial" w:cs="Arial"/>
          <w:sz w:val="20"/>
        </w:rPr>
      </w:pPr>
    </w:p>
    <w:p w14:paraId="0B35BA92" w14:textId="2025C5EC" w:rsidR="00B41018" w:rsidRPr="0048048F" w:rsidRDefault="00B41018" w:rsidP="00D046A8">
      <w:pPr>
        <w:ind w:firstLine="720"/>
        <w:jc w:val="both"/>
        <w:rPr>
          <w:rFonts w:ascii="Arial" w:hAnsi="Arial" w:cs="Arial"/>
          <w:sz w:val="20"/>
        </w:rPr>
      </w:pPr>
      <w:r w:rsidRPr="0048048F">
        <w:rPr>
          <w:rFonts w:ascii="Arial" w:hAnsi="Arial" w:cs="Arial"/>
          <w:b/>
          <w:bCs/>
          <w:sz w:val="20"/>
        </w:rPr>
        <w:t>23.</w:t>
      </w:r>
      <w:r w:rsidR="0071147F">
        <w:rPr>
          <w:rFonts w:ascii="Arial" w:hAnsi="Arial" w:cs="Arial"/>
          <w:b/>
          <w:bCs/>
          <w:sz w:val="20"/>
        </w:rPr>
        <w:t>10</w:t>
      </w:r>
      <w:r w:rsidRPr="0048048F">
        <w:rPr>
          <w:rFonts w:ascii="Arial" w:hAnsi="Arial" w:cs="Arial"/>
          <w:sz w:val="20"/>
        </w:rPr>
        <w:tab/>
      </w:r>
      <w:r w:rsidRPr="0048048F">
        <w:rPr>
          <w:rFonts w:ascii="Arial" w:hAnsi="Arial" w:cs="Arial"/>
          <w:b/>
          <w:bCs/>
          <w:sz w:val="20"/>
        </w:rPr>
        <w:t>Validity</w:t>
      </w:r>
    </w:p>
    <w:p w14:paraId="27432924" w14:textId="77777777" w:rsidR="00B41018" w:rsidRPr="0048048F" w:rsidRDefault="00B41018" w:rsidP="00B41018">
      <w:pPr>
        <w:ind w:left="2268" w:hanging="850"/>
        <w:jc w:val="both"/>
        <w:rPr>
          <w:rFonts w:ascii="Arial" w:hAnsi="Arial" w:cs="Arial"/>
          <w:sz w:val="20"/>
        </w:rPr>
      </w:pPr>
    </w:p>
    <w:p w14:paraId="3137B102" w14:textId="6426C0A1" w:rsidR="00B41018" w:rsidRPr="0048048F" w:rsidRDefault="00B41018" w:rsidP="00B41018">
      <w:pPr>
        <w:ind w:left="2268" w:hanging="850"/>
        <w:jc w:val="both"/>
        <w:rPr>
          <w:rFonts w:ascii="Arial" w:hAnsi="Arial" w:cs="Arial"/>
          <w:bCs/>
          <w:iCs/>
          <w:sz w:val="20"/>
        </w:rPr>
      </w:pPr>
      <w:r w:rsidRPr="0048048F">
        <w:rPr>
          <w:rFonts w:ascii="Arial" w:hAnsi="Arial" w:cs="Arial"/>
          <w:b/>
          <w:iCs/>
          <w:sz w:val="20"/>
        </w:rPr>
        <w:t>23.</w:t>
      </w:r>
      <w:r w:rsidR="0071147F">
        <w:rPr>
          <w:rFonts w:ascii="Arial" w:hAnsi="Arial" w:cs="Arial"/>
          <w:b/>
          <w:iCs/>
          <w:sz w:val="20"/>
        </w:rPr>
        <w:t>10</w:t>
      </w:r>
      <w:r w:rsidRPr="0048048F">
        <w:rPr>
          <w:rFonts w:ascii="Arial" w:hAnsi="Arial" w:cs="Arial"/>
          <w:b/>
          <w:iCs/>
          <w:sz w:val="20"/>
        </w:rPr>
        <w:t>.1</w:t>
      </w:r>
      <w:r w:rsidRPr="0048048F">
        <w:rPr>
          <w:rFonts w:ascii="Arial" w:hAnsi="Arial" w:cs="Arial"/>
          <w:b/>
          <w:iCs/>
          <w:sz w:val="20"/>
        </w:rPr>
        <w:tab/>
      </w:r>
      <w:r w:rsidRPr="0048048F">
        <w:rPr>
          <w:rFonts w:ascii="Arial" w:hAnsi="Arial" w:cs="Arial"/>
          <w:bCs/>
          <w:iCs/>
          <w:sz w:val="20"/>
        </w:rPr>
        <w:t xml:space="preserve">If any </w:t>
      </w:r>
      <w:r w:rsidR="00403B07" w:rsidRPr="0048048F">
        <w:rPr>
          <w:rFonts w:ascii="Arial" w:hAnsi="Arial" w:cs="Arial"/>
          <w:bCs/>
          <w:iCs/>
          <w:sz w:val="20"/>
        </w:rPr>
        <w:t>rule</w:t>
      </w:r>
      <w:r w:rsidRPr="0048048F">
        <w:rPr>
          <w:rFonts w:ascii="Arial" w:hAnsi="Arial" w:cs="Arial"/>
          <w:bCs/>
          <w:iCs/>
          <w:sz w:val="20"/>
        </w:rPr>
        <w:t xml:space="preserve"> in </w:t>
      </w:r>
      <w:r w:rsidR="00403B07" w:rsidRPr="0048048F">
        <w:rPr>
          <w:rFonts w:ascii="Arial" w:hAnsi="Arial" w:cs="Arial"/>
          <w:bCs/>
          <w:iCs/>
          <w:sz w:val="20"/>
        </w:rPr>
        <w:t>these</w:t>
      </w:r>
      <w:r w:rsidRPr="0048048F">
        <w:rPr>
          <w:rFonts w:ascii="Arial" w:hAnsi="Arial" w:cs="Arial"/>
          <w:bCs/>
          <w:iCs/>
          <w:sz w:val="20"/>
        </w:rPr>
        <w:t xml:space="preserve"> </w:t>
      </w:r>
      <w:r w:rsidRPr="0048048F">
        <w:rPr>
          <w:rFonts w:ascii="Arial" w:hAnsi="Arial" w:cs="Arial"/>
          <w:bCs/>
          <w:i/>
          <w:sz w:val="20"/>
        </w:rPr>
        <w:t>Rules</w:t>
      </w:r>
      <w:r w:rsidRPr="0048048F">
        <w:rPr>
          <w:rFonts w:ascii="Arial" w:hAnsi="Arial" w:cs="Arial"/>
          <w:bCs/>
          <w:iCs/>
          <w:sz w:val="20"/>
        </w:rPr>
        <w:t xml:space="preserve"> is held invalid, unenforceable or illegal for any reason, the </w:t>
      </w:r>
      <w:r w:rsidRPr="0048048F">
        <w:rPr>
          <w:rFonts w:ascii="Arial" w:hAnsi="Arial" w:cs="Arial"/>
          <w:bCs/>
          <w:i/>
          <w:sz w:val="20"/>
        </w:rPr>
        <w:t>Rules</w:t>
      </w:r>
      <w:r w:rsidRPr="0048048F">
        <w:rPr>
          <w:rFonts w:ascii="Arial" w:hAnsi="Arial" w:cs="Arial"/>
          <w:bCs/>
          <w:iCs/>
          <w:sz w:val="20"/>
        </w:rPr>
        <w:t xml:space="preserve"> shall remain otherwise in full force apart from such </w:t>
      </w:r>
      <w:r w:rsidRPr="0048048F">
        <w:rPr>
          <w:rFonts w:ascii="Arial" w:hAnsi="Arial" w:cs="Arial"/>
          <w:bCs/>
          <w:i/>
          <w:sz w:val="20"/>
        </w:rPr>
        <w:t>Rule</w:t>
      </w:r>
      <w:r w:rsidRPr="0048048F">
        <w:rPr>
          <w:rFonts w:ascii="Arial" w:hAnsi="Arial" w:cs="Arial"/>
          <w:bCs/>
          <w:iCs/>
          <w:sz w:val="20"/>
        </w:rPr>
        <w:t xml:space="preserve"> </w:t>
      </w:r>
      <w:r w:rsidRPr="0048048F">
        <w:rPr>
          <w:rFonts w:ascii="Arial" w:hAnsi="Arial" w:cs="Arial"/>
          <w:bCs/>
          <w:iCs/>
          <w:sz w:val="20"/>
        </w:rPr>
        <w:lastRenderedPageBreak/>
        <w:t>which shall be deemed deleted insofar as it is invalid, unenforceable or illegal.</w:t>
      </w:r>
    </w:p>
    <w:p w14:paraId="029930B8" w14:textId="77777777" w:rsidR="00B41018" w:rsidRPr="0048048F" w:rsidRDefault="00B41018" w:rsidP="00B41018">
      <w:pPr>
        <w:ind w:left="2268" w:hanging="850"/>
        <w:jc w:val="both"/>
        <w:rPr>
          <w:rFonts w:ascii="Arial" w:hAnsi="Arial" w:cs="Arial"/>
          <w:b/>
          <w:iCs/>
          <w:sz w:val="20"/>
        </w:rPr>
      </w:pPr>
    </w:p>
    <w:p w14:paraId="2C286D02" w14:textId="3DB8CEC8" w:rsidR="00B41018" w:rsidRPr="0048048F" w:rsidRDefault="00B41018" w:rsidP="00B41018">
      <w:pPr>
        <w:ind w:left="2268" w:hanging="850"/>
        <w:jc w:val="both"/>
        <w:rPr>
          <w:rFonts w:ascii="Arial" w:hAnsi="Arial" w:cs="Arial"/>
          <w:bCs/>
          <w:sz w:val="20"/>
        </w:rPr>
      </w:pPr>
      <w:r w:rsidRPr="0048048F">
        <w:rPr>
          <w:rFonts w:ascii="Arial" w:hAnsi="Arial" w:cs="Arial"/>
          <w:b/>
          <w:iCs/>
          <w:sz w:val="20"/>
        </w:rPr>
        <w:t>23.</w:t>
      </w:r>
      <w:r w:rsidR="0071147F">
        <w:rPr>
          <w:rFonts w:ascii="Arial" w:hAnsi="Arial" w:cs="Arial"/>
          <w:b/>
          <w:iCs/>
          <w:sz w:val="20"/>
        </w:rPr>
        <w:t>10</w:t>
      </w:r>
      <w:r w:rsidRPr="0048048F">
        <w:rPr>
          <w:rFonts w:ascii="Arial" w:hAnsi="Arial" w:cs="Arial"/>
          <w:b/>
          <w:iCs/>
          <w:sz w:val="20"/>
        </w:rPr>
        <w:t>.2</w:t>
      </w:r>
      <w:r w:rsidRPr="0048048F">
        <w:rPr>
          <w:rFonts w:ascii="Arial" w:hAnsi="Arial" w:cs="Arial"/>
          <w:b/>
          <w:iCs/>
          <w:sz w:val="20"/>
        </w:rPr>
        <w:tab/>
      </w:r>
      <w:r w:rsidRPr="0048048F">
        <w:rPr>
          <w:rFonts w:ascii="Arial" w:hAnsi="Arial" w:cs="Arial"/>
          <w:bCs/>
          <w:iCs/>
          <w:sz w:val="20"/>
        </w:rPr>
        <w:t xml:space="preserve">All acts done bona fide by any </w:t>
      </w:r>
      <w:r w:rsidR="00403B07" w:rsidRPr="0048048F">
        <w:rPr>
          <w:rFonts w:ascii="Arial" w:hAnsi="Arial" w:cs="Arial"/>
          <w:bCs/>
          <w:iCs/>
          <w:sz w:val="20"/>
        </w:rPr>
        <w:t>p</w:t>
      </w:r>
      <w:r w:rsidRPr="0048048F">
        <w:rPr>
          <w:rFonts w:ascii="Arial" w:hAnsi="Arial" w:cs="Arial"/>
          <w:bCs/>
          <w:iCs/>
          <w:sz w:val="20"/>
        </w:rPr>
        <w:t xml:space="preserve">erson in the implementation of the </w:t>
      </w:r>
      <w:r w:rsidRPr="0048048F">
        <w:rPr>
          <w:rFonts w:ascii="Arial" w:hAnsi="Arial" w:cs="Arial"/>
          <w:bCs/>
          <w:i/>
          <w:sz w:val="20"/>
        </w:rPr>
        <w:t>Rules</w:t>
      </w:r>
      <w:r w:rsidRPr="0048048F">
        <w:rPr>
          <w:rFonts w:ascii="Arial" w:hAnsi="Arial" w:cs="Arial"/>
          <w:bCs/>
          <w:iCs/>
          <w:sz w:val="20"/>
        </w:rPr>
        <w:t xml:space="preserve">, notwithstanding that it be afterwards discovered that there was some defect in the appointment, qualification or authority of such </w:t>
      </w:r>
      <w:r w:rsidR="0011284D" w:rsidRPr="0048048F">
        <w:rPr>
          <w:rFonts w:ascii="Arial" w:hAnsi="Arial" w:cs="Arial"/>
          <w:bCs/>
          <w:iCs/>
          <w:sz w:val="20"/>
        </w:rPr>
        <w:t>p</w:t>
      </w:r>
      <w:r w:rsidRPr="0048048F">
        <w:rPr>
          <w:rFonts w:ascii="Arial" w:hAnsi="Arial" w:cs="Arial"/>
          <w:bCs/>
          <w:iCs/>
          <w:sz w:val="20"/>
        </w:rPr>
        <w:t xml:space="preserve">erson so acting, shall be as valid as if every such </w:t>
      </w:r>
      <w:r w:rsidR="0011284D" w:rsidRPr="0048048F">
        <w:rPr>
          <w:rFonts w:ascii="Arial" w:hAnsi="Arial" w:cs="Arial"/>
          <w:bCs/>
          <w:iCs/>
          <w:sz w:val="20"/>
        </w:rPr>
        <w:t>p</w:t>
      </w:r>
      <w:r w:rsidRPr="0048048F">
        <w:rPr>
          <w:rFonts w:ascii="Arial" w:hAnsi="Arial" w:cs="Arial"/>
          <w:bCs/>
          <w:iCs/>
          <w:sz w:val="20"/>
        </w:rPr>
        <w:t>erson had been duly appointed, qualified or authorised.</w:t>
      </w:r>
    </w:p>
    <w:p w14:paraId="52EED298" w14:textId="77777777" w:rsidR="000958C3" w:rsidRPr="0048048F" w:rsidRDefault="000958C3" w:rsidP="00F50997">
      <w:pPr>
        <w:ind w:left="2268" w:hanging="850"/>
        <w:jc w:val="both"/>
        <w:rPr>
          <w:rFonts w:ascii="Arial" w:hAnsi="Arial" w:cs="Arial"/>
          <w:sz w:val="20"/>
        </w:rPr>
      </w:pPr>
    </w:p>
    <w:p w14:paraId="21996140" w14:textId="77777777" w:rsidR="000958C3" w:rsidRPr="0048048F" w:rsidRDefault="000958C3" w:rsidP="00F50997">
      <w:pPr>
        <w:ind w:left="2268" w:hanging="850"/>
        <w:jc w:val="both"/>
        <w:rPr>
          <w:rFonts w:ascii="Arial" w:hAnsi="Arial" w:cs="Arial"/>
          <w:sz w:val="20"/>
        </w:rPr>
      </w:pPr>
    </w:p>
    <w:bookmarkEnd w:id="317"/>
    <w:p w14:paraId="53D3C912" w14:textId="77777777" w:rsidR="00CA1858" w:rsidRPr="00D97773" w:rsidRDefault="006F5821" w:rsidP="00F50997">
      <w:pPr>
        <w:rPr>
          <w:rFonts w:ascii="Arial" w:hAnsi="Arial" w:cs="Arial"/>
          <w:b/>
          <w:bCs/>
          <w:sz w:val="20"/>
          <w:highlight w:val="cyan"/>
        </w:rPr>
      </w:pPr>
      <w:r w:rsidRPr="0048048F">
        <w:br w:type="page"/>
      </w:r>
      <w:r w:rsidR="00CA1858" w:rsidRPr="00D97773">
        <w:rPr>
          <w:rFonts w:ascii="Arial" w:hAnsi="Arial" w:cs="Arial"/>
          <w:b/>
          <w:bCs/>
          <w:sz w:val="20"/>
          <w:highlight w:val="cyan"/>
        </w:rPr>
        <w:lastRenderedPageBreak/>
        <w:t>APPENDIX 1</w:t>
      </w:r>
      <w:r w:rsidR="00CF5F16" w:rsidRPr="00D97773">
        <w:rPr>
          <w:rFonts w:ascii="Arial" w:hAnsi="Arial" w:cs="Arial"/>
          <w:b/>
          <w:bCs/>
          <w:sz w:val="20"/>
          <w:highlight w:val="cyan"/>
        </w:rPr>
        <w:t xml:space="preserve"> </w:t>
      </w:r>
      <w:r w:rsidR="00714D81" w:rsidRPr="00D97773">
        <w:rPr>
          <w:rFonts w:ascii="Arial" w:hAnsi="Arial" w:cs="Arial"/>
          <w:b/>
          <w:bCs/>
          <w:sz w:val="20"/>
          <w:highlight w:val="cyan"/>
        </w:rPr>
        <w:tab/>
      </w:r>
      <w:r w:rsidR="00CA1858" w:rsidRPr="00D97773">
        <w:rPr>
          <w:rFonts w:ascii="Arial" w:hAnsi="Arial" w:cs="Arial"/>
          <w:b/>
          <w:bCs/>
          <w:sz w:val="20"/>
          <w:highlight w:val="cyan"/>
        </w:rPr>
        <w:t>DEFINITIONS</w:t>
      </w:r>
      <w:r w:rsidR="002F0A76" w:rsidRPr="00D97773">
        <w:rPr>
          <w:rStyle w:val="FootnoteReference"/>
          <w:rFonts w:ascii="Arial" w:hAnsi="Arial" w:cs="Arial"/>
          <w:b/>
          <w:bCs/>
          <w:sz w:val="20"/>
          <w:highlight w:val="cyan"/>
          <w:vertAlign w:val="superscript"/>
        </w:rPr>
        <w:footnoteReference w:id="115"/>
      </w:r>
    </w:p>
    <w:p w14:paraId="7ED5AA1A" w14:textId="77777777" w:rsidR="00CA1858" w:rsidRPr="00D97773" w:rsidRDefault="00CA1858" w:rsidP="00B31E3E">
      <w:pPr>
        <w:jc w:val="both"/>
        <w:rPr>
          <w:rFonts w:ascii="Arial" w:hAnsi="Arial" w:cs="Arial"/>
          <w:sz w:val="20"/>
          <w:highlight w:val="cyan"/>
        </w:rPr>
      </w:pPr>
    </w:p>
    <w:p w14:paraId="65EB9D3B"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ADAMS</w:t>
      </w:r>
      <w:r w:rsidR="00596828" w:rsidRPr="00D97773">
        <w:rPr>
          <w:rFonts w:ascii="Arial" w:hAnsi="Arial" w:cs="Arial"/>
          <w:sz w:val="20"/>
          <w:highlight w:val="cyan"/>
        </w:rPr>
        <w:t>:</w:t>
      </w:r>
      <w:r w:rsidR="00FA65EF" w:rsidRPr="00D97773">
        <w:rPr>
          <w:rFonts w:ascii="Arial" w:hAnsi="Arial" w:cs="Arial"/>
          <w:i/>
          <w:sz w:val="20"/>
          <w:highlight w:val="cyan"/>
        </w:rPr>
        <w:t xml:space="preserve"> </w:t>
      </w:r>
      <w:r w:rsidRPr="00D97773">
        <w:rPr>
          <w:rFonts w:ascii="Arial" w:hAnsi="Arial" w:cs="Arial"/>
          <w:sz w:val="20"/>
          <w:highlight w:val="cyan"/>
        </w:rPr>
        <w:t xml:space="preserve">The Anti-Doping Administration and Management System is a Web-based database management tool for data entry, storage, sharing, and reporting designed to assist stakeholders and </w:t>
      </w:r>
      <w:r w:rsidRPr="00D97773">
        <w:rPr>
          <w:rFonts w:ascii="Arial" w:hAnsi="Arial" w:cs="Arial"/>
          <w:i/>
          <w:sz w:val="20"/>
          <w:highlight w:val="cyan"/>
        </w:rPr>
        <w:t>WADA</w:t>
      </w:r>
      <w:r w:rsidRPr="00D97773">
        <w:rPr>
          <w:rFonts w:ascii="Arial" w:hAnsi="Arial" w:cs="Arial"/>
          <w:sz w:val="20"/>
          <w:highlight w:val="cyan"/>
        </w:rPr>
        <w:t xml:space="preserve"> in their anti-doping operations in conjunction with data protection legislation.</w:t>
      </w:r>
    </w:p>
    <w:p w14:paraId="1AFBCEF5" w14:textId="77777777" w:rsidR="00CA1858" w:rsidRPr="00D97773" w:rsidRDefault="00CA1858" w:rsidP="00B31E3E">
      <w:pPr>
        <w:jc w:val="both"/>
        <w:rPr>
          <w:rFonts w:ascii="Arial" w:hAnsi="Arial" w:cs="Arial"/>
          <w:sz w:val="20"/>
          <w:highlight w:val="cyan"/>
        </w:rPr>
      </w:pPr>
    </w:p>
    <w:p w14:paraId="493F3D68" w14:textId="1988C84F" w:rsidR="00CA1858" w:rsidRPr="00D97773" w:rsidRDefault="00CA1858" w:rsidP="00B31E3E">
      <w:pPr>
        <w:jc w:val="both"/>
        <w:rPr>
          <w:rFonts w:ascii="Arial" w:hAnsi="Arial" w:cs="Arial"/>
          <w:sz w:val="20"/>
          <w:highlight w:val="cyan"/>
        </w:rPr>
      </w:pPr>
      <w:bookmarkStart w:id="319" w:name="_DV_C781"/>
      <w:r w:rsidRPr="00D97773">
        <w:rPr>
          <w:rFonts w:ascii="Arial" w:hAnsi="Arial" w:cs="Arial"/>
          <w:b/>
          <w:bCs/>
          <w:i/>
          <w:sz w:val="20"/>
          <w:highlight w:val="cyan"/>
        </w:rPr>
        <w:t>Administration</w:t>
      </w:r>
      <w:r w:rsidRPr="00D97773">
        <w:rPr>
          <w:rFonts w:ascii="Arial" w:hAnsi="Arial" w:cs="Arial"/>
          <w:sz w:val="20"/>
          <w:highlight w:val="cyan"/>
        </w:rPr>
        <w:t xml:space="preserve">: Providing, supplying, supervising, facilitating, or otherwise participating in the </w:t>
      </w:r>
      <w:r w:rsidRPr="00D97773">
        <w:rPr>
          <w:rFonts w:ascii="Arial" w:hAnsi="Arial" w:cs="Arial"/>
          <w:i/>
          <w:sz w:val="20"/>
          <w:highlight w:val="cyan"/>
        </w:rPr>
        <w:t>Use</w:t>
      </w:r>
      <w:r w:rsidRPr="00D97773">
        <w:rPr>
          <w:rFonts w:ascii="Arial" w:hAnsi="Arial" w:cs="Arial"/>
          <w:sz w:val="20"/>
          <w:highlight w:val="cyan"/>
        </w:rPr>
        <w:t xml:space="preserve"> or </w:t>
      </w:r>
      <w:r w:rsidRPr="00D97773">
        <w:rPr>
          <w:rFonts w:ascii="Arial" w:hAnsi="Arial" w:cs="Arial"/>
          <w:i/>
          <w:sz w:val="20"/>
          <w:highlight w:val="cyan"/>
        </w:rPr>
        <w:t>Attempted Use</w:t>
      </w:r>
      <w:r w:rsidRPr="00D97773">
        <w:rPr>
          <w:rFonts w:ascii="Arial" w:hAnsi="Arial" w:cs="Arial"/>
          <w:sz w:val="20"/>
          <w:highlight w:val="cyan"/>
        </w:rPr>
        <w:t xml:space="preserve"> by another </w:t>
      </w:r>
      <w:r w:rsidRPr="00D97773">
        <w:rPr>
          <w:rFonts w:ascii="Arial" w:hAnsi="Arial" w:cs="Arial"/>
          <w:i/>
          <w:sz w:val="20"/>
          <w:highlight w:val="cyan"/>
        </w:rPr>
        <w:t>Person</w:t>
      </w:r>
      <w:r w:rsidRPr="00D97773">
        <w:rPr>
          <w:rFonts w:ascii="Arial" w:hAnsi="Arial" w:cs="Arial"/>
          <w:sz w:val="20"/>
          <w:highlight w:val="cyan"/>
        </w:rPr>
        <w:t xml:space="preserve"> of a </w:t>
      </w:r>
      <w:r w:rsidRPr="00D97773">
        <w:rPr>
          <w:rFonts w:ascii="Arial" w:hAnsi="Arial" w:cs="Arial"/>
          <w:i/>
          <w:sz w:val="20"/>
          <w:highlight w:val="cyan"/>
        </w:rPr>
        <w:t>Prohibited Substance</w:t>
      </w:r>
      <w:r w:rsidRPr="00D97773">
        <w:rPr>
          <w:rFonts w:ascii="Arial" w:hAnsi="Arial" w:cs="Arial"/>
          <w:sz w:val="20"/>
          <w:highlight w:val="cyan"/>
        </w:rPr>
        <w:t xml:space="preserve"> or </w:t>
      </w:r>
      <w:r w:rsidRPr="00D97773">
        <w:rPr>
          <w:rFonts w:ascii="Arial" w:hAnsi="Arial" w:cs="Arial"/>
          <w:i/>
          <w:sz w:val="20"/>
          <w:highlight w:val="cyan"/>
        </w:rPr>
        <w:t>Prohibited Method</w:t>
      </w:r>
      <w:r w:rsidRPr="00D97773">
        <w:rPr>
          <w:rFonts w:ascii="Arial" w:hAnsi="Arial" w:cs="Arial"/>
          <w:sz w:val="20"/>
          <w:highlight w:val="cyan"/>
        </w:rPr>
        <w:t xml:space="preserve">. However, this definition shall not include the actions of bona fide medical personnel involving a </w:t>
      </w:r>
      <w:r w:rsidRPr="00D97773">
        <w:rPr>
          <w:rFonts w:ascii="Arial" w:hAnsi="Arial" w:cs="Arial"/>
          <w:i/>
          <w:sz w:val="20"/>
          <w:highlight w:val="cyan"/>
        </w:rPr>
        <w:t>Prohibited Substance</w:t>
      </w:r>
      <w:r w:rsidRPr="00D97773">
        <w:rPr>
          <w:rFonts w:ascii="Arial" w:hAnsi="Arial" w:cs="Arial"/>
          <w:sz w:val="20"/>
          <w:highlight w:val="cyan"/>
        </w:rPr>
        <w:t xml:space="preserve"> or </w:t>
      </w:r>
      <w:r w:rsidRPr="00D97773">
        <w:rPr>
          <w:rFonts w:ascii="Arial" w:hAnsi="Arial" w:cs="Arial"/>
          <w:i/>
          <w:sz w:val="20"/>
          <w:highlight w:val="cyan"/>
        </w:rPr>
        <w:t>Prohibited Method</w:t>
      </w:r>
      <w:r w:rsidRPr="00D97773">
        <w:rPr>
          <w:rFonts w:ascii="Arial" w:hAnsi="Arial" w:cs="Arial"/>
          <w:sz w:val="20"/>
          <w:highlight w:val="cyan"/>
        </w:rPr>
        <w:t xml:space="preserve"> </w:t>
      </w:r>
      <w:r w:rsidR="009E0D7E" w:rsidRPr="00D97773">
        <w:rPr>
          <w:rFonts w:ascii="Arial" w:hAnsi="Arial" w:cs="Arial"/>
          <w:i/>
          <w:iCs/>
          <w:sz w:val="20"/>
          <w:highlight w:val="cyan"/>
        </w:rPr>
        <w:t>U</w:t>
      </w:r>
      <w:r w:rsidRPr="00D97773">
        <w:rPr>
          <w:rFonts w:ascii="Arial" w:hAnsi="Arial" w:cs="Arial"/>
          <w:i/>
          <w:iCs/>
          <w:sz w:val="20"/>
          <w:highlight w:val="cyan"/>
        </w:rPr>
        <w:t>sed</w:t>
      </w:r>
      <w:r w:rsidRPr="00D97773">
        <w:rPr>
          <w:rFonts w:ascii="Arial" w:hAnsi="Arial" w:cs="Arial"/>
          <w:sz w:val="20"/>
          <w:highlight w:val="cyan"/>
        </w:rPr>
        <w:t xml:space="preserve"> for genuine and legal therapeutic purposes or other acceptable justification and shall not include actions involving </w:t>
      </w:r>
      <w:r w:rsidRPr="00D97773">
        <w:rPr>
          <w:rFonts w:ascii="Arial" w:hAnsi="Arial" w:cs="Arial"/>
          <w:i/>
          <w:sz w:val="20"/>
          <w:highlight w:val="cyan"/>
        </w:rPr>
        <w:t>Prohibited Substances</w:t>
      </w:r>
      <w:r w:rsidRPr="00D97773">
        <w:rPr>
          <w:rFonts w:ascii="Arial" w:hAnsi="Arial" w:cs="Arial"/>
          <w:sz w:val="20"/>
          <w:highlight w:val="cyan"/>
        </w:rPr>
        <w:t xml:space="preserve"> which are not prohibited in </w:t>
      </w:r>
      <w:r w:rsidRPr="00D97773">
        <w:rPr>
          <w:rFonts w:ascii="Arial" w:hAnsi="Arial" w:cs="Arial"/>
          <w:i/>
          <w:sz w:val="20"/>
          <w:highlight w:val="cyan"/>
        </w:rPr>
        <w:t>Out-of-Competition Testing</w:t>
      </w:r>
      <w:r w:rsidRPr="00D97773">
        <w:rPr>
          <w:rFonts w:ascii="Arial" w:hAnsi="Arial" w:cs="Arial"/>
          <w:sz w:val="20"/>
          <w:highlight w:val="cyan"/>
        </w:rPr>
        <w:t xml:space="preserve"> unless the circumstances as a whole demonstrate that such </w:t>
      </w:r>
      <w:r w:rsidRPr="00D97773">
        <w:rPr>
          <w:rFonts w:ascii="Arial" w:hAnsi="Arial" w:cs="Arial"/>
          <w:i/>
          <w:sz w:val="20"/>
          <w:highlight w:val="cyan"/>
        </w:rPr>
        <w:t>Prohibited Substances</w:t>
      </w:r>
      <w:r w:rsidRPr="00D97773">
        <w:rPr>
          <w:rFonts w:ascii="Arial" w:hAnsi="Arial" w:cs="Arial"/>
          <w:sz w:val="20"/>
          <w:highlight w:val="cyan"/>
        </w:rPr>
        <w:t xml:space="preserve"> are not intended for genuine and legal therapeutic purposes or are intended to enhance sport performance.</w:t>
      </w:r>
      <w:bookmarkEnd w:id="319"/>
    </w:p>
    <w:p w14:paraId="1A23A5A9" w14:textId="77777777" w:rsidR="00CA1858" w:rsidRPr="00D97773" w:rsidRDefault="00CA1858" w:rsidP="00B31E3E">
      <w:pPr>
        <w:jc w:val="both"/>
        <w:rPr>
          <w:rFonts w:ascii="Arial" w:hAnsi="Arial" w:cs="Arial"/>
          <w:i/>
          <w:sz w:val="20"/>
          <w:highlight w:val="cyan"/>
          <w:u w:val="single"/>
        </w:rPr>
      </w:pPr>
    </w:p>
    <w:p w14:paraId="649706EE"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Adverse Analytical Finding</w:t>
      </w:r>
      <w:r w:rsidR="00596828" w:rsidRPr="00D97773">
        <w:rPr>
          <w:rFonts w:ascii="Arial" w:hAnsi="Arial" w:cs="Arial"/>
          <w:sz w:val="20"/>
          <w:highlight w:val="cyan"/>
        </w:rPr>
        <w:t>:</w:t>
      </w:r>
      <w:r w:rsidRPr="00D97773">
        <w:rPr>
          <w:rFonts w:ascii="Arial" w:hAnsi="Arial" w:cs="Arial"/>
          <w:sz w:val="20"/>
          <w:highlight w:val="cyan"/>
        </w:rPr>
        <w:t xml:space="preserve"> A report from a </w:t>
      </w:r>
      <w:r w:rsidRPr="00D97773">
        <w:rPr>
          <w:rFonts w:ascii="Arial" w:hAnsi="Arial" w:cs="Arial"/>
          <w:i/>
          <w:sz w:val="20"/>
          <w:highlight w:val="cyan"/>
        </w:rPr>
        <w:t>WADA</w:t>
      </w:r>
      <w:r w:rsidRPr="00D97773">
        <w:rPr>
          <w:rFonts w:ascii="Arial" w:hAnsi="Arial" w:cs="Arial"/>
          <w:sz w:val="20"/>
          <w:highlight w:val="cyan"/>
        </w:rPr>
        <w:t xml:space="preserve">-accredited laboratory or other </w:t>
      </w:r>
      <w:r w:rsidRPr="00D97773">
        <w:rPr>
          <w:rFonts w:ascii="Arial" w:hAnsi="Arial" w:cs="Arial"/>
          <w:i/>
          <w:sz w:val="20"/>
          <w:highlight w:val="cyan"/>
        </w:rPr>
        <w:t>WADA</w:t>
      </w:r>
      <w:r w:rsidRPr="00D97773">
        <w:rPr>
          <w:rFonts w:ascii="Arial" w:hAnsi="Arial" w:cs="Arial"/>
          <w:sz w:val="20"/>
          <w:highlight w:val="cyan"/>
        </w:rPr>
        <w:t xml:space="preserve">-approved </w:t>
      </w:r>
      <w:r w:rsidR="007F1E49" w:rsidRPr="00D97773">
        <w:rPr>
          <w:rFonts w:ascii="Arial" w:hAnsi="Arial" w:cs="Arial"/>
          <w:sz w:val="20"/>
          <w:highlight w:val="cyan"/>
        </w:rPr>
        <w:t>laboratory</w:t>
      </w:r>
      <w:r w:rsidRPr="00D97773">
        <w:rPr>
          <w:rFonts w:ascii="Arial" w:hAnsi="Arial" w:cs="Arial"/>
          <w:sz w:val="20"/>
          <w:highlight w:val="cyan"/>
        </w:rPr>
        <w:t xml:space="preserve"> that, consistent with the </w:t>
      </w:r>
      <w:r w:rsidRPr="00D97773">
        <w:rPr>
          <w:rFonts w:ascii="Arial" w:hAnsi="Arial" w:cs="Arial"/>
          <w:i/>
          <w:sz w:val="20"/>
          <w:highlight w:val="cyan"/>
        </w:rPr>
        <w:t xml:space="preserve">International Standard </w:t>
      </w:r>
      <w:r w:rsidRPr="00D97773">
        <w:rPr>
          <w:rFonts w:ascii="Arial" w:hAnsi="Arial" w:cs="Arial"/>
          <w:sz w:val="20"/>
          <w:highlight w:val="cyan"/>
        </w:rPr>
        <w:t>for Laboratories</w:t>
      </w:r>
      <w:r w:rsidR="005B69BE" w:rsidRPr="00D97773">
        <w:rPr>
          <w:rFonts w:ascii="Arial" w:hAnsi="Arial" w:cs="Arial"/>
          <w:sz w:val="20"/>
          <w:highlight w:val="cyan"/>
        </w:rPr>
        <w:t>, establishes</w:t>
      </w:r>
      <w:r w:rsidRPr="00D97773">
        <w:rPr>
          <w:rFonts w:ascii="Arial" w:hAnsi="Arial" w:cs="Arial"/>
          <w:sz w:val="20"/>
          <w:highlight w:val="cyan"/>
        </w:rPr>
        <w:t xml:space="preserve"> in a </w:t>
      </w:r>
      <w:r w:rsidRPr="00D97773">
        <w:rPr>
          <w:rFonts w:ascii="Arial" w:hAnsi="Arial" w:cs="Arial"/>
          <w:i/>
          <w:sz w:val="20"/>
          <w:highlight w:val="cyan"/>
        </w:rPr>
        <w:t xml:space="preserve">Sample </w:t>
      </w:r>
      <w:r w:rsidRPr="00D97773">
        <w:rPr>
          <w:rFonts w:ascii="Arial" w:hAnsi="Arial" w:cs="Arial"/>
          <w:sz w:val="20"/>
          <w:highlight w:val="cyan"/>
        </w:rPr>
        <w:t xml:space="preserve">the presence of a </w:t>
      </w:r>
      <w:r w:rsidRPr="00D97773">
        <w:rPr>
          <w:rFonts w:ascii="Arial" w:hAnsi="Arial" w:cs="Arial"/>
          <w:i/>
          <w:sz w:val="20"/>
          <w:highlight w:val="cyan"/>
        </w:rPr>
        <w:t>Prohibited Substance</w:t>
      </w:r>
      <w:r w:rsidRPr="00D97773">
        <w:rPr>
          <w:rFonts w:ascii="Arial" w:hAnsi="Arial" w:cs="Arial"/>
          <w:sz w:val="20"/>
          <w:highlight w:val="cyan"/>
        </w:rPr>
        <w:t xml:space="preserve"> or its </w:t>
      </w:r>
      <w:r w:rsidRPr="00D97773">
        <w:rPr>
          <w:rFonts w:ascii="Arial" w:hAnsi="Arial" w:cs="Arial"/>
          <w:i/>
          <w:sz w:val="20"/>
          <w:highlight w:val="cyan"/>
        </w:rPr>
        <w:t>Metabolites</w:t>
      </w:r>
      <w:r w:rsidRPr="00D97773">
        <w:rPr>
          <w:rFonts w:ascii="Arial" w:hAnsi="Arial" w:cs="Arial"/>
          <w:sz w:val="20"/>
          <w:highlight w:val="cyan"/>
        </w:rPr>
        <w:t xml:space="preserve"> or </w:t>
      </w:r>
      <w:r w:rsidRPr="00D97773">
        <w:rPr>
          <w:rFonts w:ascii="Arial" w:hAnsi="Arial" w:cs="Arial"/>
          <w:i/>
          <w:sz w:val="20"/>
          <w:highlight w:val="cyan"/>
        </w:rPr>
        <w:t>Markers</w:t>
      </w:r>
      <w:r w:rsidRPr="00D97773">
        <w:rPr>
          <w:rFonts w:ascii="Arial" w:hAnsi="Arial" w:cs="Arial"/>
          <w:sz w:val="20"/>
          <w:highlight w:val="cyan"/>
        </w:rPr>
        <w:t xml:space="preserve"> or evidence of the </w:t>
      </w:r>
      <w:r w:rsidRPr="00D97773">
        <w:rPr>
          <w:rFonts w:ascii="Arial" w:hAnsi="Arial" w:cs="Arial"/>
          <w:i/>
          <w:sz w:val="20"/>
          <w:highlight w:val="cyan"/>
        </w:rPr>
        <w:t>Use</w:t>
      </w:r>
      <w:r w:rsidRPr="00D97773">
        <w:rPr>
          <w:rFonts w:ascii="Arial" w:hAnsi="Arial" w:cs="Arial"/>
          <w:sz w:val="20"/>
          <w:highlight w:val="cyan"/>
        </w:rPr>
        <w:t xml:space="preserve"> of a </w:t>
      </w:r>
      <w:r w:rsidRPr="00D97773">
        <w:rPr>
          <w:rFonts w:ascii="Arial" w:hAnsi="Arial" w:cs="Arial"/>
          <w:i/>
          <w:sz w:val="20"/>
          <w:highlight w:val="cyan"/>
        </w:rPr>
        <w:t>Prohibited Method</w:t>
      </w:r>
      <w:r w:rsidRPr="00D97773">
        <w:rPr>
          <w:rFonts w:ascii="Arial" w:hAnsi="Arial" w:cs="Arial"/>
          <w:sz w:val="20"/>
          <w:highlight w:val="cyan"/>
        </w:rPr>
        <w:t>.</w:t>
      </w:r>
    </w:p>
    <w:p w14:paraId="10F1BDB1" w14:textId="77777777" w:rsidR="00CA1858" w:rsidRPr="00D97773" w:rsidRDefault="00CA1858" w:rsidP="00B31E3E">
      <w:pPr>
        <w:jc w:val="both"/>
        <w:rPr>
          <w:rFonts w:ascii="Arial" w:hAnsi="Arial" w:cs="Arial"/>
          <w:sz w:val="20"/>
          <w:highlight w:val="cyan"/>
        </w:rPr>
      </w:pPr>
    </w:p>
    <w:p w14:paraId="2506F1FD" w14:textId="77777777" w:rsidR="005B69BE" w:rsidRPr="00D97773" w:rsidRDefault="009446B5" w:rsidP="00B31E3E">
      <w:pPr>
        <w:jc w:val="both"/>
        <w:rPr>
          <w:rFonts w:ascii="Arial" w:hAnsi="Arial" w:cs="Arial"/>
          <w:sz w:val="20"/>
          <w:highlight w:val="cyan"/>
        </w:rPr>
      </w:pPr>
      <w:bookmarkStart w:id="320" w:name="_DV_C782"/>
      <w:r w:rsidRPr="00D97773">
        <w:rPr>
          <w:rFonts w:ascii="Arial" w:hAnsi="Arial" w:cs="Arial"/>
          <w:b/>
          <w:bCs/>
          <w:i/>
          <w:sz w:val="20"/>
          <w:highlight w:val="cyan"/>
        </w:rPr>
        <w:t>Adverse Passport Finding</w:t>
      </w:r>
      <w:r w:rsidRPr="00D97773">
        <w:rPr>
          <w:rFonts w:ascii="Arial" w:hAnsi="Arial" w:cs="Arial"/>
          <w:iCs/>
          <w:sz w:val="20"/>
          <w:highlight w:val="cyan"/>
        </w:rPr>
        <w:t>:</w:t>
      </w:r>
      <w:r w:rsidRPr="00D97773">
        <w:rPr>
          <w:rFonts w:ascii="Arial" w:hAnsi="Arial" w:cs="Arial"/>
          <w:sz w:val="20"/>
          <w:highlight w:val="cyan"/>
        </w:rPr>
        <w:t xml:space="preserve"> A report identified as an </w:t>
      </w:r>
      <w:r w:rsidRPr="00D97773">
        <w:rPr>
          <w:rFonts w:ascii="Arial" w:hAnsi="Arial" w:cs="Arial"/>
          <w:i/>
          <w:sz w:val="20"/>
          <w:highlight w:val="cyan"/>
        </w:rPr>
        <w:t xml:space="preserve">Adverse Passport Finding </w:t>
      </w:r>
      <w:r w:rsidRPr="00D97773">
        <w:rPr>
          <w:rFonts w:ascii="Arial" w:hAnsi="Arial" w:cs="Arial"/>
          <w:sz w:val="20"/>
          <w:highlight w:val="cyan"/>
        </w:rPr>
        <w:t xml:space="preserve">as described in the applicable </w:t>
      </w:r>
      <w:r w:rsidRPr="00D97773">
        <w:rPr>
          <w:rFonts w:ascii="Arial" w:hAnsi="Arial" w:cs="Arial"/>
          <w:i/>
          <w:sz w:val="20"/>
          <w:highlight w:val="cyan"/>
        </w:rPr>
        <w:t>International Standards</w:t>
      </w:r>
      <w:r w:rsidRPr="00D97773">
        <w:rPr>
          <w:rFonts w:ascii="Arial" w:hAnsi="Arial" w:cs="Arial"/>
          <w:sz w:val="20"/>
          <w:highlight w:val="cyan"/>
        </w:rPr>
        <w:t>.</w:t>
      </w:r>
      <w:bookmarkEnd w:id="320"/>
    </w:p>
    <w:p w14:paraId="167E43B7" w14:textId="77777777" w:rsidR="00F72129" w:rsidRPr="00D97773" w:rsidRDefault="00F72129" w:rsidP="00B31E3E">
      <w:pPr>
        <w:jc w:val="both"/>
        <w:rPr>
          <w:rFonts w:ascii="Arial" w:hAnsi="Arial" w:cs="Arial"/>
          <w:sz w:val="20"/>
          <w:highlight w:val="cyan"/>
        </w:rPr>
      </w:pPr>
    </w:p>
    <w:p w14:paraId="04F87DEE" w14:textId="77954F32" w:rsidR="005B69BE" w:rsidRPr="00D97773" w:rsidRDefault="005B69BE" w:rsidP="00F72129">
      <w:pPr>
        <w:pStyle w:val="NormalWeb"/>
        <w:spacing w:before="0" w:beforeAutospacing="0" w:after="0" w:afterAutospacing="0"/>
        <w:jc w:val="both"/>
        <w:rPr>
          <w:rFonts w:ascii="Arial" w:hAnsi="Arial" w:cs="Arial"/>
          <w:sz w:val="20"/>
          <w:szCs w:val="20"/>
          <w:highlight w:val="cyan"/>
        </w:rPr>
      </w:pPr>
      <w:r w:rsidRPr="00D97773">
        <w:rPr>
          <w:rFonts w:ascii="Arial" w:hAnsi="Arial" w:cs="Arial"/>
          <w:b/>
          <w:bCs/>
          <w:i/>
          <w:sz w:val="20"/>
          <w:szCs w:val="20"/>
          <w:highlight w:val="cyan"/>
        </w:rPr>
        <w:t>Aggravating Circumstances</w:t>
      </w:r>
      <w:r w:rsidRPr="00D97773">
        <w:rPr>
          <w:rFonts w:ascii="Arial" w:hAnsi="Arial" w:cs="Arial"/>
          <w:sz w:val="20"/>
          <w:szCs w:val="20"/>
          <w:highlight w:val="cyan"/>
        </w:rPr>
        <w:t xml:space="preserve">: Circumstances involving, or actions by, an </w:t>
      </w:r>
      <w:r w:rsidRPr="00D97773">
        <w:rPr>
          <w:rFonts w:ascii="Arial" w:hAnsi="Arial" w:cs="Arial"/>
          <w:i/>
          <w:iCs/>
          <w:sz w:val="20"/>
          <w:szCs w:val="20"/>
          <w:highlight w:val="cyan"/>
        </w:rPr>
        <w:t>Athlete</w:t>
      </w:r>
      <w:r w:rsidRPr="00D97773">
        <w:rPr>
          <w:rFonts w:ascii="Arial" w:hAnsi="Arial" w:cs="Arial"/>
          <w:sz w:val="20"/>
          <w:szCs w:val="20"/>
          <w:highlight w:val="cyan"/>
        </w:rPr>
        <w:t xml:space="preserve"> or other </w:t>
      </w:r>
      <w:r w:rsidRPr="00D97773">
        <w:rPr>
          <w:rFonts w:ascii="Arial" w:hAnsi="Arial" w:cs="Arial"/>
          <w:i/>
          <w:iCs/>
          <w:sz w:val="20"/>
          <w:szCs w:val="20"/>
          <w:highlight w:val="cyan"/>
        </w:rPr>
        <w:t>Person</w:t>
      </w:r>
      <w:r w:rsidRPr="00D97773">
        <w:rPr>
          <w:rFonts w:ascii="Arial" w:hAnsi="Arial" w:cs="Arial"/>
          <w:sz w:val="20"/>
          <w:szCs w:val="20"/>
          <w:highlight w:val="cyan"/>
        </w:rPr>
        <w:t xml:space="preserve"> which may justify the imposition of a period of </w:t>
      </w:r>
      <w:r w:rsidRPr="00D97773">
        <w:rPr>
          <w:rFonts w:ascii="Arial" w:hAnsi="Arial" w:cs="Arial"/>
          <w:i/>
          <w:iCs/>
          <w:sz w:val="20"/>
          <w:szCs w:val="20"/>
          <w:highlight w:val="cyan"/>
        </w:rPr>
        <w:t>Ineligibility</w:t>
      </w:r>
      <w:r w:rsidRPr="00D97773">
        <w:rPr>
          <w:rFonts w:ascii="Arial" w:hAnsi="Arial" w:cs="Arial"/>
          <w:sz w:val="20"/>
          <w:szCs w:val="20"/>
          <w:highlight w:val="cyan"/>
        </w:rPr>
        <w:t xml:space="preserve"> greater than the </w:t>
      </w:r>
      <w:r w:rsidR="001001E7" w:rsidRPr="00D97773">
        <w:rPr>
          <w:rFonts w:ascii="Arial" w:hAnsi="Arial" w:cs="Arial"/>
          <w:sz w:val="20"/>
          <w:szCs w:val="20"/>
          <w:highlight w:val="cyan"/>
        </w:rPr>
        <w:t xml:space="preserve">otherwise applicable </w:t>
      </w:r>
      <w:r w:rsidRPr="00D97773">
        <w:rPr>
          <w:rFonts w:ascii="Arial" w:hAnsi="Arial" w:cs="Arial"/>
          <w:sz w:val="20"/>
          <w:szCs w:val="20"/>
          <w:highlight w:val="cyan"/>
        </w:rPr>
        <w:t xml:space="preserve">sanction. Such circumstances and actions shall include, but are not limited to: the </w:t>
      </w:r>
      <w:r w:rsidRPr="00D97773">
        <w:rPr>
          <w:rFonts w:ascii="Arial" w:hAnsi="Arial" w:cs="Arial"/>
          <w:i/>
          <w:iCs/>
          <w:sz w:val="20"/>
          <w:szCs w:val="20"/>
          <w:highlight w:val="cyan"/>
        </w:rPr>
        <w:t>Athlete</w:t>
      </w:r>
      <w:r w:rsidRPr="00D97773">
        <w:rPr>
          <w:rFonts w:ascii="Arial" w:hAnsi="Arial" w:cs="Arial"/>
          <w:sz w:val="20"/>
          <w:szCs w:val="20"/>
          <w:highlight w:val="cyan"/>
        </w:rPr>
        <w:t xml:space="preserve"> or other </w:t>
      </w:r>
      <w:r w:rsidRPr="00D97773">
        <w:rPr>
          <w:rFonts w:ascii="Arial" w:hAnsi="Arial" w:cs="Arial"/>
          <w:i/>
          <w:iCs/>
          <w:sz w:val="20"/>
          <w:szCs w:val="20"/>
          <w:highlight w:val="cyan"/>
        </w:rPr>
        <w:t>Person</w:t>
      </w:r>
      <w:r w:rsidRPr="00D97773">
        <w:rPr>
          <w:rFonts w:ascii="Arial" w:hAnsi="Arial" w:cs="Arial"/>
          <w:sz w:val="20"/>
          <w:szCs w:val="20"/>
          <w:highlight w:val="cyan"/>
        </w:rPr>
        <w:t xml:space="preserve"> </w:t>
      </w:r>
      <w:r w:rsidRPr="00D97773">
        <w:rPr>
          <w:rFonts w:ascii="Arial" w:hAnsi="Arial" w:cs="Arial"/>
          <w:i/>
          <w:iCs/>
          <w:sz w:val="20"/>
          <w:szCs w:val="20"/>
          <w:highlight w:val="cyan"/>
        </w:rPr>
        <w:t>Used</w:t>
      </w:r>
      <w:r w:rsidRPr="00D97773">
        <w:rPr>
          <w:rFonts w:ascii="Arial" w:hAnsi="Arial" w:cs="Arial"/>
          <w:sz w:val="20"/>
          <w:szCs w:val="20"/>
          <w:highlight w:val="cyan"/>
        </w:rPr>
        <w:t xml:space="preserve"> or </w:t>
      </w:r>
      <w:r w:rsidRPr="00D97773">
        <w:rPr>
          <w:rFonts w:ascii="Arial" w:hAnsi="Arial" w:cs="Arial"/>
          <w:i/>
          <w:iCs/>
          <w:sz w:val="20"/>
          <w:szCs w:val="20"/>
          <w:highlight w:val="cyan"/>
        </w:rPr>
        <w:t>Possessed</w:t>
      </w:r>
      <w:r w:rsidRPr="00D97773">
        <w:rPr>
          <w:rFonts w:ascii="Arial" w:hAnsi="Arial" w:cs="Arial"/>
          <w:sz w:val="20"/>
          <w:szCs w:val="20"/>
          <w:highlight w:val="cyan"/>
        </w:rPr>
        <w:t xml:space="preserve"> multiple </w:t>
      </w:r>
      <w:r w:rsidRPr="00D97773">
        <w:rPr>
          <w:rFonts w:ascii="Arial" w:hAnsi="Arial" w:cs="Arial"/>
          <w:i/>
          <w:iCs/>
          <w:sz w:val="20"/>
          <w:szCs w:val="20"/>
          <w:highlight w:val="cyan"/>
        </w:rPr>
        <w:t>Prohibited Substances</w:t>
      </w:r>
      <w:r w:rsidRPr="00D97773">
        <w:rPr>
          <w:rFonts w:ascii="Arial" w:hAnsi="Arial" w:cs="Arial"/>
          <w:sz w:val="20"/>
          <w:szCs w:val="20"/>
          <w:highlight w:val="cyan"/>
        </w:rPr>
        <w:t xml:space="preserve"> or </w:t>
      </w:r>
      <w:r w:rsidRPr="00D97773">
        <w:rPr>
          <w:rFonts w:ascii="Arial" w:hAnsi="Arial" w:cs="Arial"/>
          <w:i/>
          <w:iCs/>
          <w:sz w:val="20"/>
          <w:szCs w:val="20"/>
          <w:highlight w:val="cyan"/>
        </w:rPr>
        <w:t>Prohibited Methods</w:t>
      </w:r>
      <w:r w:rsidRPr="00D97773">
        <w:rPr>
          <w:rFonts w:ascii="Arial" w:hAnsi="Arial" w:cs="Arial"/>
          <w:sz w:val="20"/>
          <w:szCs w:val="20"/>
          <w:highlight w:val="cyan"/>
        </w:rPr>
        <w:t xml:space="preserve">, </w:t>
      </w:r>
      <w:r w:rsidRPr="00D97773">
        <w:rPr>
          <w:rFonts w:ascii="Arial" w:hAnsi="Arial" w:cs="Arial"/>
          <w:i/>
          <w:iCs/>
          <w:sz w:val="20"/>
          <w:szCs w:val="20"/>
          <w:highlight w:val="cyan"/>
        </w:rPr>
        <w:t>Used</w:t>
      </w:r>
      <w:r w:rsidRPr="00D97773">
        <w:rPr>
          <w:rFonts w:ascii="Arial" w:hAnsi="Arial" w:cs="Arial"/>
          <w:sz w:val="20"/>
          <w:szCs w:val="20"/>
          <w:highlight w:val="cyan"/>
        </w:rPr>
        <w:t xml:space="preserve"> or </w:t>
      </w:r>
      <w:r w:rsidRPr="00D97773">
        <w:rPr>
          <w:rFonts w:ascii="Arial" w:hAnsi="Arial" w:cs="Arial"/>
          <w:i/>
          <w:iCs/>
          <w:sz w:val="20"/>
          <w:szCs w:val="20"/>
          <w:highlight w:val="cyan"/>
        </w:rPr>
        <w:t>Possessed</w:t>
      </w:r>
      <w:r w:rsidRPr="00D97773">
        <w:rPr>
          <w:rFonts w:ascii="Arial" w:hAnsi="Arial" w:cs="Arial"/>
          <w:sz w:val="20"/>
          <w:szCs w:val="20"/>
          <w:highlight w:val="cyan"/>
        </w:rPr>
        <w:t xml:space="preserve"> a </w:t>
      </w:r>
      <w:r w:rsidRPr="00D97773">
        <w:rPr>
          <w:rFonts w:ascii="Arial" w:hAnsi="Arial" w:cs="Arial"/>
          <w:i/>
          <w:iCs/>
          <w:sz w:val="20"/>
          <w:szCs w:val="20"/>
          <w:highlight w:val="cyan"/>
        </w:rPr>
        <w:t>Prohibited Substance</w:t>
      </w:r>
      <w:r w:rsidRPr="00D97773">
        <w:rPr>
          <w:rFonts w:ascii="Arial" w:hAnsi="Arial" w:cs="Arial"/>
          <w:sz w:val="20"/>
          <w:szCs w:val="20"/>
          <w:highlight w:val="cyan"/>
        </w:rPr>
        <w:t xml:space="preserve"> or </w:t>
      </w:r>
      <w:r w:rsidRPr="00D97773">
        <w:rPr>
          <w:rFonts w:ascii="Arial" w:hAnsi="Arial" w:cs="Arial"/>
          <w:i/>
          <w:iCs/>
          <w:sz w:val="20"/>
          <w:szCs w:val="20"/>
          <w:highlight w:val="cyan"/>
        </w:rPr>
        <w:t>Prohibited Method</w:t>
      </w:r>
      <w:r w:rsidRPr="00D97773">
        <w:rPr>
          <w:rFonts w:ascii="Arial" w:hAnsi="Arial" w:cs="Arial"/>
          <w:sz w:val="20"/>
          <w:szCs w:val="20"/>
          <w:highlight w:val="cyan"/>
        </w:rPr>
        <w:t xml:space="preserve"> on multiple occasions or committed multiple other anti-doping rule violations; a normal individual would be likely to enjoy the performance-enhancing effects of the anti-doping rule violation(s) beyond the otherwise applicable period of </w:t>
      </w:r>
      <w:r w:rsidRPr="00D97773">
        <w:rPr>
          <w:rFonts w:ascii="Arial" w:hAnsi="Arial" w:cs="Arial"/>
          <w:i/>
          <w:iCs/>
          <w:sz w:val="20"/>
          <w:szCs w:val="20"/>
          <w:highlight w:val="cyan"/>
        </w:rPr>
        <w:t>Ineligibility</w:t>
      </w:r>
      <w:r w:rsidRPr="00D97773">
        <w:rPr>
          <w:rFonts w:ascii="Arial" w:hAnsi="Arial" w:cs="Arial"/>
          <w:sz w:val="20"/>
          <w:szCs w:val="20"/>
          <w:highlight w:val="cyan"/>
        </w:rPr>
        <w:t xml:space="preserve">; </w:t>
      </w:r>
      <w:r w:rsidR="00266133" w:rsidRPr="00D97773">
        <w:rPr>
          <w:rFonts w:ascii="Arial" w:hAnsi="Arial" w:cs="Arial"/>
          <w:sz w:val="20"/>
          <w:szCs w:val="20"/>
          <w:highlight w:val="cyan"/>
        </w:rPr>
        <w:t xml:space="preserve">the anti-doping rule violation was committed as part of a sophisticated doping scheme or plan; </w:t>
      </w:r>
      <w:r w:rsidRPr="00D97773">
        <w:rPr>
          <w:rFonts w:ascii="Arial" w:hAnsi="Arial" w:cs="Arial"/>
          <w:sz w:val="20"/>
          <w:szCs w:val="20"/>
          <w:highlight w:val="cyan"/>
        </w:rPr>
        <w:t xml:space="preserve">the </w:t>
      </w:r>
      <w:r w:rsidRPr="00D97773">
        <w:rPr>
          <w:rFonts w:ascii="Arial" w:hAnsi="Arial" w:cs="Arial"/>
          <w:i/>
          <w:iCs/>
          <w:sz w:val="20"/>
          <w:szCs w:val="20"/>
          <w:highlight w:val="cyan"/>
        </w:rPr>
        <w:t>Athlete</w:t>
      </w:r>
      <w:r w:rsidRPr="00D97773">
        <w:rPr>
          <w:rFonts w:ascii="Arial" w:hAnsi="Arial" w:cs="Arial"/>
          <w:sz w:val="20"/>
          <w:szCs w:val="20"/>
          <w:highlight w:val="cyan"/>
        </w:rPr>
        <w:t xml:space="preserve"> or </w:t>
      </w:r>
      <w:r w:rsidRPr="00D97773">
        <w:rPr>
          <w:rFonts w:ascii="Arial" w:hAnsi="Arial" w:cs="Arial"/>
          <w:i/>
          <w:iCs/>
          <w:sz w:val="20"/>
          <w:szCs w:val="20"/>
          <w:highlight w:val="cyan"/>
        </w:rPr>
        <w:t>Person</w:t>
      </w:r>
      <w:r w:rsidRPr="00D97773">
        <w:rPr>
          <w:rFonts w:ascii="Arial" w:hAnsi="Arial" w:cs="Arial"/>
          <w:sz w:val="20"/>
          <w:szCs w:val="20"/>
          <w:highlight w:val="cyan"/>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D97773">
        <w:rPr>
          <w:rFonts w:ascii="Arial" w:hAnsi="Arial" w:cs="Arial"/>
          <w:i/>
          <w:iCs/>
          <w:sz w:val="20"/>
          <w:szCs w:val="20"/>
          <w:highlight w:val="cyan"/>
        </w:rPr>
        <w:t>Ineligibility</w:t>
      </w:r>
      <w:r w:rsidRPr="00D97773">
        <w:rPr>
          <w:rFonts w:ascii="Arial" w:hAnsi="Arial" w:cs="Arial"/>
          <w:sz w:val="20"/>
          <w:szCs w:val="20"/>
          <w:highlight w:val="cyan"/>
        </w:rPr>
        <w:t>.</w:t>
      </w:r>
    </w:p>
    <w:p w14:paraId="4C03BAA6" w14:textId="77777777" w:rsidR="00F72129" w:rsidRPr="00D97773" w:rsidRDefault="00F72129" w:rsidP="00F72129">
      <w:pPr>
        <w:pStyle w:val="NormalWeb"/>
        <w:spacing w:before="0" w:beforeAutospacing="0" w:after="0" w:afterAutospacing="0"/>
        <w:jc w:val="both"/>
        <w:rPr>
          <w:rFonts w:ascii="Arial" w:hAnsi="Arial" w:cs="Arial"/>
          <w:i/>
          <w:sz w:val="20"/>
          <w:szCs w:val="20"/>
          <w:highlight w:val="cyan"/>
          <w:u w:val="single"/>
        </w:rPr>
      </w:pPr>
    </w:p>
    <w:p w14:paraId="461C4C12" w14:textId="61B661D1" w:rsidR="005B69BE" w:rsidRPr="00D97773" w:rsidRDefault="005B69BE" w:rsidP="00B31E3E">
      <w:pPr>
        <w:jc w:val="both"/>
        <w:rPr>
          <w:rFonts w:ascii="Arial" w:hAnsi="Arial" w:cs="Arial"/>
          <w:i/>
          <w:sz w:val="20"/>
          <w:highlight w:val="cyan"/>
          <w:u w:val="single"/>
        </w:rPr>
      </w:pPr>
      <w:r w:rsidRPr="00D97773">
        <w:rPr>
          <w:rFonts w:ascii="Arial" w:hAnsi="Arial" w:cs="Arial"/>
          <w:b/>
          <w:bCs/>
          <w:i/>
          <w:sz w:val="20"/>
          <w:highlight w:val="cyan"/>
        </w:rPr>
        <w:t>Anti-Doping Activities</w:t>
      </w:r>
      <w:r w:rsidRPr="00D97773">
        <w:rPr>
          <w:rFonts w:ascii="Arial" w:hAnsi="Arial" w:cs="Arial"/>
          <w:sz w:val="20"/>
          <w:highlight w:val="cyan"/>
        </w:rPr>
        <w:t xml:space="preserve">: Anti-doping </w:t>
      </w:r>
      <w:r w:rsidRPr="00D97773">
        <w:rPr>
          <w:rFonts w:ascii="Arial" w:hAnsi="Arial" w:cs="Arial"/>
          <w:i/>
          <w:sz w:val="20"/>
          <w:highlight w:val="cyan"/>
        </w:rPr>
        <w:t>Education</w:t>
      </w:r>
      <w:r w:rsidRPr="00D97773">
        <w:rPr>
          <w:rFonts w:ascii="Arial" w:hAnsi="Arial" w:cs="Arial"/>
          <w:sz w:val="20"/>
          <w:highlight w:val="cyan"/>
        </w:rPr>
        <w:t xml:space="preserve"> and information, test distribution planning, maintenance of a </w:t>
      </w:r>
      <w:r w:rsidRPr="00D97773">
        <w:rPr>
          <w:rFonts w:ascii="Arial" w:hAnsi="Arial" w:cs="Arial"/>
          <w:i/>
          <w:sz w:val="20"/>
          <w:highlight w:val="cyan"/>
        </w:rPr>
        <w:t>Registered Testing Pool</w:t>
      </w:r>
      <w:r w:rsidRPr="00D97773">
        <w:rPr>
          <w:rFonts w:ascii="Arial" w:hAnsi="Arial" w:cs="Arial"/>
          <w:sz w:val="20"/>
          <w:highlight w:val="cyan"/>
        </w:rPr>
        <w:t xml:space="preserve">, managing </w:t>
      </w:r>
      <w:r w:rsidRPr="00D97773">
        <w:rPr>
          <w:rFonts w:ascii="Arial" w:hAnsi="Arial" w:cs="Arial"/>
          <w:i/>
          <w:sz w:val="20"/>
          <w:highlight w:val="cyan"/>
        </w:rPr>
        <w:t>Athlete Biological Passports</w:t>
      </w:r>
      <w:r w:rsidRPr="00D97773">
        <w:rPr>
          <w:rFonts w:ascii="Arial" w:hAnsi="Arial" w:cs="Arial"/>
          <w:sz w:val="20"/>
          <w:highlight w:val="cyan"/>
        </w:rPr>
        <w:t xml:space="preserve">, conducting </w:t>
      </w:r>
      <w:r w:rsidRPr="00D97773">
        <w:rPr>
          <w:rFonts w:ascii="Arial" w:hAnsi="Arial" w:cs="Arial"/>
          <w:i/>
          <w:sz w:val="20"/>
          <w:highlight w:val="cyan"/>
        </w:rPr>
        <w:t>Testing</w:t>
      </w:r>
      <w:r w:rsidRPr="00D97773">
        <w:rPr>
          <w:rFonts w:ascii="Arial" w:hAnsi="Arial" w:cs="Arial"/>
          <w:sz w:val="20"/>
          <w:highlight w:val="cyan"/>
        </w:rPr>
        <w:t xml:space="preserve">, organizing analysis of </w:t>
      </w:r>
      <w:r w:rsidRPr="00D97773">
        <w:rPr>
          <w:rFonts w:ascii="Arial" w:hAnsi="Arial" w:cs="Arial"/>
          <w:i/>
          <w:sz w:val="20"/>
          <w:highlight w:val="cyan"/>
        </w:rPr>
        <w:t>Samples</w:t>
      </w:r>
      <w:r w:rsidRPr="00D97773">
        <w:rPr>
          <w:rFonts w:ascii="Arial" w:hAnsi="Arial" w:cs="Arial"/>
          <w:sz w:val="20"/>
          <w:highlight w:val="cyan"/>
        </w:rPr>
        <w:t xml:space="preserve">, gathering of intelligence and conduct of investigations, processing of </w:t>
      </w:r>
      <w:r w:rsidR="00881E1F" w:rsidRPr="00D97773">
        <w:rPr>
          <w:rFonts w:ascii="Arial" w:hAnsi="Arial" w:cs="Arial"/>
          <w:i/>
          <w:sz w:val="20"/>
          <w:highlight w:val="cyan"/>
        </w:rPr>
        <w:t xml:space="preserve">Therapeutic Use Exemption </w:t>
      </w:r>
      <w:r w:rsidRPr="00D97773">
        <w:rPr>
          <w:rFonts w:ascii="Arial" w:hAnsi="Arial" w:cs="Arial"/>
          <w:sz w:val="20"/>
          <w:highlight w:val="cyan"/>
        </w:rPr>
        <w:t xml:space="preserve">applications, </w:t>
      </w:r>
      <w:r w:rsidRPr="00D97773">
        <w:rPr>
          <w:rFonts w:ascii="Arial" w:hAnsi="Arial" w:cs="Arial"/>
          <w:i/>
          <w:sz w:val="20"/>
          <w:highlight w:val="cyan"/>
        </w:rPr>
        <w:t>Results Management</w:t>
      </w:r>
      <w:r w:rsidRPr="00D97773">
        <w:rPr>
          <w:rFonts w:ascii="Arial" w:hAnsi="Arial" w:cs="Arial"/>
          <w:sz w:val="20"/>
          <w:highlight w:val="cyan"/>
        </w:rPr>
        <w:t xml:space="preserve">, monitoring and enforcing compliance with any </w:t>
      </w:r>
      <w:r w:rsidRPr="00D97773">
        <w:rPr>
          <w:rFonts w:ascii="Arial" w:hAnsi="Arial" w:cs="Arial"/>
          <w:i/>
          <w:sz w:val="20"/>
          <w:highlight w:val="cyan"/>
        </w:rPr>
        <w:t>Consequences</w:t>
      </w:r>
      <w:r w:rsidRPr="00D97773">
        <w:rPr>
          <w:rFonts w:ascii="Arial" w:hAnsi="Arial" w:cs="Arial"/>
          <w:sz w:val="20"/>
          <w:highlight w:val="cyan"/>
        </w:rPr>
        <w:t xml:space="preserve"> imposed, and all other activities related to anti-doping to be carried out by or on behalf of an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as set out in the </w:t>
      </w:r>
      <w:r w:rsidRPr="00D97773">
        <w:rPr>
          <w:rFonts w:ascii="Arial" w:hAnsi="Arial" w:cs="Arial"/>
          <w:i/>
          <w:sz w:val="20"/>
          <w:highlight w:val="cyan"/>
        </w:rPr>
        <w:t>Code</w:t>
      </w:r>
      <w:r w:rsidRPr="00D97773">
        <w:rPr>
          <w:rFonts w:ascii="Arial" w:hAnsi="Arial" w:cs="Arial"/>
          <w:sz w:val="20"/>
          <w:highlight w:val="cyan"/>
        </w:rPr>
        <w:t xml:space="preserve"> and/or the </w:t>
      </w:r>
      <w:r w:rsidRPr="00D97773">
        <w:rPr>
          <w:rFonts w:ascii="Arial" w:hAnsi="Arial" w:cs="Arial"/>
          <w:i/>
          <w:sz w:val="20"/>
          <w:highlight w:val="cyan"/>
        </w:rPr>
        <w:t>International Standards</w:t>
      </w:r>
      <w:r w:rsidRPr="00D97773">
        <w:rPr>
          <w:rFonts w:ascii="Arial" w:hAnsi="Arial" w:cs="Arial"/>
          <w:sz w:val="20"/>
          <w:highlight w:val="cyan"/>
        </w:rPr>
        <w:t>.</w:t>
      </w:r>
    </w:p>
    <w:p w14:paraId="469F193E" w14:textId="77777777" w:rsidR="00CA1858" w:rsidRPr="00D97773" w:rsidRDefault="00CA1858" w:rsidP="00B31E3E">
      <w:pPr>
        <w:jc w:val="both"/>
        <w:rPr>
          <w:rFonts w:ascii="Arial" w:hAnsi="Arial" w:cs="Arial"/>
          <w:sz w:val="20"/>
          <w:highlight w:val="cyan"/>
          <w:u w:val="single"/>
        </w:rPr>
      </w:pPr>
    </w:p>
    <w:p w14:paraId="60983D08" w14:textId="603489E1"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 xml:space="preserve">Anti-Doping </w:t>
      </w:r>
      <w:r w:rsidR="00892AEB" w:rsidRPr="00D97773">
        <w:rPr>
          <w:rFonts w:ascii="Arial" w:hAnsi="Arial" w:cs="Arial"/>
          <w:b/>
          <w:bCs/>
          <w:i/>
          <w:sz w:val="20"/>
          <w:highlight w:val="cyan"/>
        </w:rPr>
        <w:t>Organisation</w:t>
      </w:r>
      <w:r w:rsidR="00596828" w:rsidRPr="00D97773">
        <w:rPr>
          <w:rFonts w:ascii="Arial" w:hAnsi="Arial" w:cs="Arial"/>
          <w:sz w:val="20"/>
          <w:highlight w:val="cyan"/>
        </w:rPr>
        <w:t>:</w:t>
      </w:r>
      <w:r w:rsidRPr="00D97773">
        <w:rPr>
          <w:rFonts w:ascii="Arial" w:hAnsi="Arial" w:cs="Arial"/>
          <w:sz w:val="20"/>
          <w:highlight w:val="cyan"/>
        </w:rPr>
        <w:t xml:space="preserve"> </w:t>
      </w:r>
      <w:r w:rsidR="005B69BE" w:rsidRPr="00D97773">
        <w:rPr>
          <w:rFonts w:ascii="Arial" w:hAnsi="Arial" w:cs="Arial"/>
          <w:i/>
          <w:iCs/>
          <w:sz w:val="20"/>
          <w:highlight w:val="cyan"/>
        </w:rPr>
        <w:t>WADA</w:t>
      </w:r>
      <w:r w:rsidR="005B69BE" w:rsidRPr="00D97773">
        <w:rPr>
          <w:rFonts w:ascii="Arial" w:hAnsi="Arial" w:cs="Arial"/>
          <w:sz w:val="20"/>
          <w:highlight w:val="cyan"/>
        </w:rPr>
        <w:t xml:space="preserve"> or a</w:t>
      </w:r>
      <w:r w:rsidRPr="00D97773">
        <w:rPr>
          <w:rFonts w:ascii="Arial" w:hAnsi="Arial" w:cs="Arial"/>
          <w:sz w:val="20"/>
          <w:highlight w:val="cyan"/>
        </w:rPr>
        <w:t xml:space="preserve"> </w:t>
      </w:r>
      <w:r w:rsidRPr="00D97773">
        <w:rPr>
          <w:rFonts w:ascii="Arial" w:hAnsi="Arial" w:cs="Arial"/>
          <w:i/>
          <w:sz w:val="20"/>
          <w:highlight w:val="cyan"/>
        </w:rPr>
        <w:t>Signatory</w:t>
      </w:r>
      <w:r w:rsidRPr="00D97773">
        <w:rPr>
          <w:rFonts w:ascii="Arial" w:hAnsi="Arial" w:cs="Arial"/>
          <w:sz w:val="20"/>
          <w:highlight w:val="cyan"/>
        </w:rPr>
        <w:t xml:space="preserve"> that is responsible for adopting rules for initiating, implementing or enforcing any part of the </w:t>
      </w:r>
      <w:r w:rsidRPr="00D97773">
        <w:rPr>
          <w:rFonts w:ascii="Arial" w:hAnsi="Arial" w:cs="Arial"/>
          <w:i/>
          <w:sz w:val="20"/>
          <w:highlight w:val="cyan"/>
        </w:rPr>
        <w:t>Doping Control</w:t>
      </w:r>
      <w:r w:rsidRPr="00D97773">
        <w:rPr>
          <w:rFonts w:ascii="Arial" w:hAnsi="Arial" w:cs="Arial"/>
          <w:sz w:val="20"/>
          <w:highlight w:val="cyan"/>
        </w:rPr>
        <w:t xml:space="preserve"> process. This includes, for example, the International Olympic Committee, the International Paralympic Committee, other </w:t>
      </w:r>
      <w:r w:rsidRPr="00D97773">
        <w:rPr>
          <w:rFonts w:ascii="Arial" w:hAnsi="Arial" w:cs="Arial"/>
          <w:i/>
          <w:sz w:val="20"/>
          <w:highlight w:val="cyan"/>
        </w:rPr>
        <w:t xml:space="preserve">Major Event </w:t>
      </w:r>
      <w:r w:rsidR="00892AEB" w:rsidRPr="00D97773">
        <w:rPr>
          <w:rFonts w:ascii="Arial" w:hAnsi="Arial" w:cs="Arial"/>
          <w:i/>
          <w:sz w:val="20"/>
          <w:highlight w:val="cyan"/>
        </w:rPr>
        <w:t>Organisation</w:t>
      </w:r>
      <w:r w:rsidRPr="00D97773">
        <w:rPr>
          <w:rFonts w:ascii="Arial" w:hAnsi="Arial" w:cs="Arial"/>
          <w:i/>
          <w:sz w:val="20"/>
          <w:highlight w:val="cyan"/>
        </w:rPr>
        <w:t>s</w:t>
      </w:r>
      <w:r w:rsidRPr="00D97773">
        <w:rPr>
          <w:rFonts w:ascii="Arial" w:hAnsi="Arial" w:cs="Arial"/>
          <w:sz w:val="20"/>
          <w:highlight w:val="cyan"/>
        </w:rPr>
        <w:t xml:space="preserve"> that conduct </w:t>
      </w:r>
      <w:r w:rsidRPr="00D97773">
        <w:rPr>
          <w:rFonts w:ascii="Arial" w:hAnsi="Arial" w:cs="Arial"/>
          <w:i/>
          <w:sz w:val="20"/>
          <w:highlight w:val="cyan"/>
        </w:rPr>
        <w:t>Testing</w:t>
      </w:r>
      <w:r w:rsidRPr="00D97773">
        <w:rPr>
          <w:rFonts w:ascii="Arial" w:hAnsi="Arial" w:cs="Arial"/>
          <w:sz w:val="20"/>
          <w:highlight w:val="cyan"/>
        </w:rPr>
        <w:t xml:space="preserve"> at their </w:t>
      </w:r>
      <w:r w:rsidRPr="00D97773">
        <w:rPr>
          <w:rFonts w:ascii="Arial" w:hAnsi="Arial" w:cs="Arial"/>
          <w:i/>
          <w:sz w:val="20"/>
          <w:highlight w:val="cyan"/>
        </w:rPr>
        <w:t>Events</w:t>
      </w:r>
      <w:r w:rsidRPr="00D97773">
        <w:rPr>
          <w:rFonts w:ascii="Arial" w:hAnsi="Arial" w:cs="Arial"/>
          <w:sz w:val="20"/>
          <w:highlight w:val="cyan"/>
        </w:rPr>
        <w:t xml:space="preserve">, International Federations, and </w:t>
      </w:r>
      <w:r w:rsidRPr="00D97773">
        <w:rPr>
          <w:rFonts w:ascii="Arial" w:hAnsi="Arial" w:cs="Arial"/>
          <w:i/>
          <w:sz w:val="20"/>
          <w:highlight w:val="cyan"/>
        </w:rPr>
        <w:t xml:space="preserve">National Anti-Doping </w:t>
      </w:r>
      <w:r w:rsidR="00892AEB" w:rsidRPr="00D97773">
        <w:rPr>
          <w:rFonts w:ascii="Arial" w:hAnsi="Arial" w:cs="Arial"/>
          <w:i/>
          <w:sz w:val="20"/>
          <w:highlight w:val="cyan"/>
        </w:rPr>
        <w:t>Organisation</w:t>
      </w:r>
      <w:r w:rsidRPr="00D97773">
        <w:rPr>
          <w:rFonts w:ascii="Arial" w:hAnsi="Arial" w:cs="Arial"/>
          <w:i/>
          <w:sz w:val="20"/>
          <w:highlight w:val="cyan"/>
        </w:rPr>
        <w:t>s.</w:t>
      </w:r>
    </w:p>
    <w:p w14:paraId="4B6A501F" w14:textId="77777777" w:rsidR="00CA1858" w:rsidRPr="00D97773" w:rsidRDefault="00CA1858" w:rsidP="00B31E3E">
      <w:pPr>
        <w:jc w:val="both"/>
        <w:rPr>
          <w:rFonts w:ascii="Arial" w:hAnsi="Arial" w:cs="Arial"/>
          <w:sz w:val="20"/>
          <w:highlight w:val="cyan"/>
        </w:rPr>
      </w:pPr>
    </w:p>
    <w:p w14:paraId="48908489" w14:textId="5A225F31" w:rsidR="00CA1858" w:rsidRPr="00D97773" w:rsidRDefault="00CA1858" w:rsidP="00B31E3E">
      <w:pPr>
        <w:jc w:val="both"/>
        <w:rPr>
          <w:rFonts w:ascii="Arial" w:hAnsi="Arial" w:cs="Arial"/>
          <w:i/>
          <w:sz w:val="20"/>
          <w:highlight w:val="cyan"/>
        </w:rPr>
      </w:pPr>
      <w:r w:rsidRPr="00D97773">
        <w:rPr>
          <w:rFonts w:ascii="Arial" w:hAnsi="Arial" w:cs="Arial"/>
          <w:b/>
          <w:bCs/>
          <w:i/>
          <w:sz w:val="20"/>
          <w:highlight w:val="cyan"/>
        </w:rPr>
        <w:t>Athlete</w:t>
      </w:r>
      <w:r w:rsidR="00596828" w:rsidRPr="00D97773">
        <w:rPr>
          <w:rFonts w:ascii="Arial" w:hAnsi="Arial" w:cs="Arial"/>
          <w:sz w:val="20"/>
          <w:highlight w:val="cyan"/>
        </w:rPr>
        <w:t>:</w:t>
      </w:r>
      <w:r w:rsidRPr="00D97773">
        <w:rPr>
          <w:rFonts w:ascii="Arial" w:hAnsi="Arial" w:cs="Arial"/>
          <w:sz w:val="20"/>
          <w:highlight w:val="cyan"/>
        </w:rPr>
        <w:t xml:space="preserve"> Any</w:t>
      </w:r>
      <w:r w:rsidRPr="00D97773">
        <w:rPr>
          <w:rFonts w:ascii="Arial" w:hAnsi="Arial" w:cs="Arial"/>
          <w:i/>
          <w:sz w:val="20"/>
          <w:highlight w:val="cyan"/>
        </w:rPr>
        <w:t xml:space="preserve"> Person</w:t>
      </w:r>
      <w:r w:rsidRPr="00D97773">
        <w:rPr>
          <w:rFonts w:ascii="Arial" w:hAnsi="Arial" w:cs="Arial"/>
          <w:sz w:val="20"/>
          <w:highlight w:val="cyan"/>
        </w:rPr>
        <w:t xml:space="preserve"> who competes in sport at the international level (as defined by each International Federation) or the national level (as defined by each </w:t>
      </w:r>
      <w:r w:rsidRPr="00D97773">
        <w:rPr>
          <w:rFonts w:ascii="Arial" w:hAnsi="Arial" w:cs="Arial"/>
          <w:i/>
          <w:sz w:val="20"/>
          <w:highlight w:val="cyan"/>
        </w:rPr>
        <w:t xml:space="preserve">National Anti-Doping </w:t>
      </w:r>
      <w:r w:rsidR="00892AEB" w:rsidRPr="00D97773">
        <w:rPr>
          <w:rFonts w:ascii="Arial" w:hAnsi="Arial" w:cs="Arial"/>
          <w:i/>
          <w:sz w:val="20"/>
          <w:highlight w:val="cyan"/>
        </w:rPr>
        <w:t>Organisation</w:t>
      </w:r>
      <w:r w:rsidRPr="00D97773">
        <w:rPr>
          <w:rFonts w:ascii="Arial" w:hAnsi="Arial" w:cs="Arial"/>
          <w:sz w:val="20"/>
          <w:highlight w:val="cyan"/>
        </w:rPr>
        <w:t xml:space="preserve">). An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has discretion to apply anti-doping rules</w:t>
      </w:r>
      <w:r w:rsidR="009A035D" w:rsidRPr="00D97773">
        <w:rPr>
          <w:rFonts w:ascii="Arial" w:hAnsi="Arial" w:cs="Arial"/>
          <w:sz w:val="20"/>
          <w:highlight w:val="cyan"/>
        </w:rPr>
        <w:t xml:space="preserve"> to an</w:t>
      </w:r>
      <w:r w:rsidRPr="00D97773">
        <w:rPr>
          <w:rFonts w:ascii="Arial" w:hAnsi="Arial" w:cs="Arial"/>
          <w:sz w:val="20"/>
          <w:highlight w:val="cyan"/>
        </w:rPr>
        <w:t xml:space="preserve"> </w:t>
      </w:r>
      <w:r w:rsidRPr="00D97773">
        <w:rPr>
          <w:rFonts w:ascii="Arial" w:hAnsi="Arial" w:cs="Arial"/>
          <w:i/>
          <w:sz w:val="20"/>
          <w:highlight w:val="cyan"/>
        </w:rPr>
        <w:t>Athlete</w:t>
      </w:r>
      <w:r w:rsidRPr="00D97773">
        <w:rPr>
          <w:rFonts w:ascii="Arial" w:hAnsi="Arial" w:cs="Arial"/>
          <w:sz w:val="20"/>
          <w:highlight w:val="cyan"/>
        </w:rPr>
        <w:t xml:space="preserve"> who is neither an </w:t>
      </w:r>
      <w:r w:rsidRPr="00D97773">
        <w:rPr>
          <w:rFonts w:ascii="Arial" w:hAnsi="Arial" w:cs="Arial"/>
          <w:i/>
          <w:sz w:val="20"/>
          <w:highlight w:val="cyan"/>
        </w:rPr>
        <w:t xml:space="preserve">International-Level Athlete </w:t>
      </w:r>
      <w:r w:rsidRPr="00D97773">
        <w:rPr>
          <w:rFonts w:ascii="Arial" w:hAnsi="Arial" w:cs="Arial"/>
          <w:sz w:val="20"/>
          <w:highlight w:val="cyan"/>
        </w:rPr>
        <w:t xml:space="preserve">nor a </w:t>
      </w:r>
      <w:r w:rsidRPr="00D97773">
        <w:rPr>
          <w:rFonts w:ascii="Arial" w:hAnsi="Arial" w:cs="Arial"/>
          <w:i/>
          <w:sz w:val="20"/>
          <w:highlight w:val="cyan"/>
        </w:rPr>
        <w:t>National-Level Athlete</w:t>
      </w:r>
      <w:r w:rsidRPr="00D97773">
        <w:rPr>
          <w:rFonts w:ascii="Arial" w:hAnsi="Arial" w:cs="Arial"/>
          <w:sz w:val="20"/>
          <w:highlight w:val="cyan"/>
        </w:rPr>
        <w:t xml:space="preserve">, and thus to bring them within the definition of </w:t>
      </w:r>
      <w:bookmarkStart w:id="321" w:name="_Hlk39815205"/>
      <w:r w:rsidRPr="00D97773">
        <w:rPr>
          <w:rFonts w:ascii="Arial" w:hAnsi="Arial" w:cs="Arial"/>
          <w:sz w:val="20"/>
          <w:highlight w:val="cyan"/>
        </w:rPr>
        <w:t>“</w:t>
      </w:r>
      <w:r w:rsidRPr="00D97773">
        <w:rPr>
          <w:rFonts w:ascii="Arial" w:hAnsi="Arial" w:cs="Arial"/>
          <w:i/>
          <w:sz w:val="20"/>
          <w:highlight w:val="cyan"/>
        </w:rPr>
        <w:t>Athlete</w:t>
      </w:r>
      <w:r w:rsidR="003C6B83" w:rsidRPr="00D97773">
        <w:rPr>
          <w:rFonts w:ascii="Arial" w:hAnsi="Arial" w:cs="Arial"/>
          <w:i/>
          <w:sz w:val="20"/>
          <w:highlight w:val="cyan"/>
        </w:rPr>
        <w:t>.</w:t>
      </w:r>
      <w:r w:rsidRPr="00D97773">
        <w:rPr>
          <w:rFonts w:ascii="Arial" w:hAnsi="Arial" w:cs="Arial"/>
          <w:sz w:val="20"/>
          <w:highlight w:val="cyan"/>
        </w:rPr>
        <w:t>”</w:t>
      </w:r>
      <w:bookmarkEnd w:id="321"/>
      <w:r w:rsidRPr="00D97773">
        <w:rPr>
          <w:rFonts w:ascii="Arial" w:hAnsi="Arial" w:cs="Arial"/>
          <w:sz w:val="20"/>
          <w:highlight w:val="cyan"/>
        </w:rPr>
        <w:t xml:space="preserve"> In relation to </w:t>
      </w:r>
      <w:r w:rsidR="00F91628" w:rsidRPr="00D97773">
        <w:rPr>
          <w:rFonts w:ascii="Arial" w:hAnsi="Arial" w:cs="Arial"/>
          <w:i/>
          <w:sz w:val="20"/>
          <w:highlight w:val="cyan"/>
        </w:rPr>
        <w:t>Athletes</w:t>
      </w:r>
      <w:r w:rsidR="00F91628" w:rsidRPr="00D97773">
        <w:rPr>
          <w:rFonts w:ascii="Arial" w:hAnsi="Arial" w:cs="Arial"/>
          <w:sz w:val="20"/>
          <w:highlight w:val="cyan"/>
        </w:rPr>
        <w:t xml:space="preserve"> who are neither </w:t>
      </w:r>
      <w:r w:rsidRPr="00D97773">
        <w:rPr>
          <w:rFonts w:ascii="Arial" w:hAnsi="Arial" w:cs="Arial"/>
          <w:i/>
          <w:sz w:val="20"/>
          <w:highlight w:val="cyan"/>
        </w:rPr>
        <w:t>International-</w:t>
      </w:r>
      <w:r w:rsidR="00F91628" w:rsidRPr="00D97773">
        <w:rPr>
          <w:rFonts w:ascii="Arial" w:hAnsi="Arial" w:cs="Arial"/>
          <w:i/>
          <w:sz w:val="20"/>
          <w:highlight w:val="cyan"/>
        </w:rPr>
        <w:t>Level</w:t>
      </w:r>
      <w:r w:rsidRPr="00D97773">
        <w:rPr>
          <w:rFonts w:ascii="Arial" w:hAnsi="Arial" w:cs="Arial"/>
          <w:sz w:val="20"/>
          <w:highlight w:val="cyan"/>
        </w:rPr>
        <w:t xml:space="preserve"> </w:t>
      </w:r>
      <w:r w:rsidR="00F91628" w:rsidRPr="00D97773">
        <w:rPr>
          <w:rFonts w:ascii="Arial" w:hAnsi="Arial" w:cs="Arial"/>
          <w:sz w:val="20"/>
          <w:highlight w:val="cyan"/>
        </w:rPr>
        <w:t>n</w:t>
      </w:r>
      <w:r w:rsidRPr="00D97773">
        <w:rPr>
          <w:rFonts w:ascii="Arial" w:hAnsi="Arial" w:cs="Arial"/>
          <w:sz w:val="20"/>
          <w:highlight w:val="cyan"/>
        </w:rPr>
        <w:t xml:space="preserve">or </w:t>
      </w:r>
      <w:r w:rsidRPr="00D97773">
        <w:rPr>
          <w:rFonts w:ascii="Arial" w:hAnsi="Arial" w:cs="Arial"/>
          <w:i/>
          <w:sz w:val="20"/>
          <w:highlight w:val="cyan"/>
        </w:rPr>
        <w:t>National-Level Athletes</w:t>
      </w:r>
      <w:r w:rsidRPr="00D97773">
        <w:rPr>
          <w:rFonts w:ascii="Arial" w:hAnsi="Arial" w:cs="Arial"/>
          <w:sz w:val="20"/>
          <w:highlight w:val="cyan"/>
        </w:rPr>
        <w:t xml:space="preserve">, an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may elect to: conduct limited </w:t>
      </w:r>
      <w:r w:rsidRPr="00D97773">
        <w:rPr>
          <w:rFonts w:ascii="Arial" w:hAnsi="Arial" w:cs="Arial"/>
          <w:i/>
          <w:sz w:val="20"/>
          <w:highlight w:val="cyan"/>
        </w:rPr>
        <w:t>Testing</w:t>
      </w:r>
      <w:r w:rsidRPr="00D97773">
        <w:rPr>
          <w:rFonts w:ascii="Arial" w:hAnsi="Arial" w:cs="Arial"/>
          <w:sz w:val="20"/>
          <w:highlight w:val="cyan"/>
        </w:rPr>
        <w:t xml:space="preserve"> or no </w:t>
      </w:r>
      <w:r w:rsidRPr="00D97773">
        <w:rPr>
          <w:rFonts w:ascii="Arial" w:hAnsi="Arial" w:cs="Arial"/>
          <w:i/>
          <w:sz w:val="20"/>
          <w:highlight w:val="cyan"/>
        </w:rPr>
        <w:t>Testing</w:t>
      </w:r>
      <w:r w:rsidRPr="00D97773">
        <w:rPr>
          <w:rFonts w:ascii="Arial" w:hAnsi="Arial" w:cs="Arial"/>
          <w:sz w:val="20"/>
          <w:highlight w:val="cyan"/>
        </w:rPr>
        <w:t xml:space="preserve"> at all; analyze </w:t>
      </w:r>
      <w:r w:rsidRPr="00D97773">
        <w:rPr>
          <w:rFonts w:ascii="Arial" w:hAnsi="Arial" w:cs="Arial"/>
          <w:i/>
          <w:sz w:val="20"/>
          <w:highlight w:val="cyan"/>
        </w:rPr>
        <w:t>Samples</w:t>
      </w:r>
      <w:r w:rsidRPr="00D97773">
        <w:rPr>
          <w:rFonts w:ascii="Arial" w:hAnsi="Arial" w:cs="Arial"/>
          <w:sz w:val="20"/>
          <w:highlight w:val="cyan"/>
        </w:rPr>
        <w:t xml:space="preserve"> for less than the full menu of </w:t>
      </w:r>
      <w:r w:rsidRPr="00D97773">
        <w:rPr>
          <w:rFonts w:ascii="Arial" w:hAnsi="Arial" w:cs="Arial"/>
          <w:i/>
          <w:sz w:val="20"/>
          <w:highlight w:val="cyan"/>
        </w:rPr>
        <w:t>Prohibited</w:t>
      </w:r>
      <w:r w:rsidRPr="00D97773">
        <w:rPr>
          <w:rFonts w:ascii="Arial" w:hAnsi="Arial" w:cs="Arial"/>
          <w:sz w:val="20"/>
          <w:highlight w:val="cyan"/>
        </w:rPr>
        <w:t xml:space="preserve"> </w:t>
      </w:r>
      <w:r w:rsidRPr="00D97773">
        <w:rPr>
          <w:rFonts w:ascii="Arial" w:hAnsi="Arial" w:cs="Arial"/>
          <w:i/>
          <w:sz w:val="20"/>
          <w:highlight w:val="cyan"/>
        </w:rPr>
        <w:t>Substances</w:t>
      </w:r>
      <w:r w:rsidRPr="00D97773">
        <w:rPr>
          <w:rFonts w:ascii="Arial" w:hAnsi="Arial" w:cs="Arial"/>
          <w:sz w:val="20"/>
          <w:highlight w:val="cyan"/>
        </w:rPr>
        <w:t xml:space="preserve">; </w:t>
      </w:r>
      <w:r w:rsidR="00F91628" w:rsidRPr="00D97773">
        <w:rPr>
          <w:rFonts w:ascii="Arial" w:hAnsi="Arial" w:cs="Arial"/>
          <w:sz w:val="20"/>
          <w:highlight w:val="cyan"/>
        </w:rPr>
        <w:t xml:space="preserve">require limited </w:t>
      </w:r>
      <w:r w:rsidR="00F91628" w:rsidRPr="00D97773">
        <w:rPr>
          <w:rFonts w:ascii="Arial" w:hAnsi="Arial" w:cs="Arial"/>
          <w:sz w:val="20"/>
          <w:highlight w:val="cyan"/>
        </w:rPr>
        <w:lastRenderedPageBreak/>
        <w:t xml:space="preserve">or no whereabouts information; </w:t>
      </w:r>
      <w:r w:rsidRPr="00D97773">
        <w:rPr>
          <w:rFonts w:ascii="Arial" w:hAnsi="Arial" w:cs="Arial"/>
          <w:sz w:val="20"/>
          <w:highlight w:val="cyan"/>
        </w:rPr>
        <w:t xml:space="preserve">or not require advance </w:t>
      </w:r>
      <w:r w:rsidR="00881E1F" w:rsidRPr="00D97773">
        <w:rPr>
          <w:rFonts w:ascii="Arial" w:hAnsi="Arial" w:cs="Arial"/>
          <w:i/>
          <w:sz w:val="20"/>
          <w:highlight w:val="cyan"/>
        </w:rPr>
        <w:t>Therapeutic Use Exemption</w:t>
      </w:r>
      <w:r w:rsidR="00C251E3" w:rsidRPr="00D97773">
        <w:rPr>
          <w:rFonts w:ascii="Arial" w:hAnsi="Arial" w:cs="Arial"/>
          <w:i/>
          <w:sz w:val="20"/>
          <w:highlight w:val="cyan"/>
        </w:rPr>
        <w:t>s</w:t>
      </w:r>
      <w:r w:rsidRPr="00D97773">
        <w:rPr>
          <w:rFonts w:ascii="Arial" w:hAnsi="Arial" w:cs="Arial"/>
          <w:sz w:val="20"/>
          <w:highlight w:val="cyan"/>
        </w:rPr>
        <w:t>.</w:t>
      </w:r>
      <w:r w:rsidR="00E628DC" w:rsidRPr="00D97773">
        <w:rPr>
          <w:rStyle w:val="FootnoteReference"/>
          <w:rFonts w:ascii="Arial" w:hAnsi="Arial" w:cs="Arial"/>
          <w:b/>
          <w:sz w:val="20"/>
          <w:highlight w:val="cyan"/>
          <w:vertAlign w:val="superscript"/>
        </w:rPr>
        <w:footnoteReference w:id="116"/>
      </w:r>
      <w:r w:rsidRPr="00D97773">
        <w:rPr>
          <w:rFonts w:ascii="Arial" w:hAnsi="Arial" w:cs="Arial"/>
          <w:sz w:val="20"/>
          <w:highlight w:val="cyan"/>
        </w:rPr>
        <w:t xml:space="preserve"> However, if an Article 2.1</w:t>
      </w:r>
      <w:r w:rsidR="00A034EC" w:rsidRPr="00D97773">
        <w:rPr>
          <w:rFonts w:ascii="Arial" w:hAnsi="Arial" w:cs="Arial"/>
          <w:sz w:val="20"/>
          <w:highlight w:val="cyan"/>
        </w:rPr>
        <w:t>, 2.3</w:t>
      </w:r>
      <w:r w:rsidRPr="00D97773">
        <w:rPr>
          <w:rFonts w:ascii="Arial" w:hAnsi="Arial" w:cs="Arial"/>
          <w:sz w:val="20"/>
          <w:highlight w:val="cyan"/>
        </w:rPr>
        <w:t xml:space="preserve"> or 2.5 anti-doping rule violation is committed by any </w:t>
      </w:r>
      <w:r w:rsidRPr="00D97773">
        <w:rPr>
          <w:rFonts w:ascii="Arial" w:hAnsi="Arial" w:cs="Arial"/>
          <w:i/>
          <w:sz w:val="20"/>
          <w:highlight w:val="cyan"/>
        </w:rPr>
        <w:t>Athlete</w:t>
      </w:r>
      <w:r w:rsidRPr="00D97773">
        <w:rPr>
          <w:rFonts w:ascii="Arial" w:hAnsi="Arial" w:cs="Arial"/>
          <w:sz w:val="20"/>
          <w:highlight w:val="cyan"/>
        </w:rPr>
        <w:t xml:space="preserve"> over whom an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has </w:t>
      </w:r>
      <w:r w:rsidR="005B69BE" w:rsidRPr="00D97773">
        <w:rPr>
          <w:rFonts w:ascii="Arial" w:hAnsi="Arial" w:cs="Arial"/>
          <w:sz w:val="20"/>
          <w:highlight w:val="cyan"/>
        </w:rPr>
        <w:t xml:space="preserve">elected to exercise its </w:t>
      </w:r>
      <w:r w:rsidRPr="00D97773">
        <w:rPr>
          <w:rFonts w:ascii="Arial" w:hAnsi="Arial" w:cs="Arial"/>
          <w:sz w:val="20"/>
          <w:highlight w:val="cyan"/>
        </w:rPr>
        <w:t xml:space="preserve">authority </w:t>
      </w:r>
      <w:r w:rsidR="005B69BE" w:rsidRPr="00D97773">
        <w:rPr>
          <w:rFonts w:ascii="Arial" w:hAnsi="Arial" w:cs="Arial"/>
          <w:sz w:val="20"/>
          <w:highlight w:val="cyan"/>
        </w:rPr>
        <w:t xml:space="preserve">to test and </w:t>
      </w:r>
      <w:r w:rsidRPr="00D97773">
        <w:rPr>
          <w:rFonts w:ascii="Arial" w:hAnsi="Arial" w:cs="Arial"/>
          <w:sz w:val="20"/>
          <w:highlight w:val="cyan"/>
        </w:rPr>
        <w:t xml:space="preserve">who competes below the international or national level, then the </w:t>
      </w:r>
      <w:r w:rsidRPr="00D97773">
        <w:rPr>
          <w:rFonts w:ascii="Arial" w:hAnsi="Arial" w:cs="Arial"/>
          <w:i/>
          <w:sz w:val="20"/>
          <w:highlight w:val="cyan"/>
        </w:rPr>
        <w:t xml:space="preserve">Consequences </w:t>
      </w:r>
      <w:r w:rsidRPr="00D97773">
        <w:rPr>
          <w:rFonts w:ascii="Arial" w:hAnsi="Arial" w:cs="Arial"/>
          <w:sz w:val="20"/>
          <w:highlight w:val="cyan"/>
        </w:rPr>
        <w:t xml:space="preserve">set forth in the </w:t>
      </w:r>
      <w:r w:rsidRPr="00D97773">
        <w:rPr>
          <w:rFonts w:ascii="Arial" w:hAnsi="Arial" w:cs="Arial"/>
          <w:i/>
          <w:sz w:val="20"/>
          <w:highlight w:val="cyan"/>
        </w:rPr>
        <w:t>Code</w:t>
      </w:r>
      <w:r w:rsidRPr="00D97773">
        <w:rPr>
          <w:rFonts w:ascii="Arial" w:hAnsi="Arial" w:cs="Arial"/>
          <w:sz w:val="20"/>
          <w:highlight w:val="cyan"/>
        </w:rPr>
        <w:t xml:space="preserve"> </w:t>
      </w:r>
      <w:r w:rsidR="00E628DC" w:rsidRPr="00D97773">
        <w:rPr>
          <w:rFonts w:ascii="Arial" w:hAnsi="Arial" w:cs="Arial"/>
          <w:sz w:val="20"/>
          <w:highlight w:val="cyan"/>
        </w:rPr>
        <w:t xml:space="preserve">shall </w:t>
      </w:r>
      <w:r w:rsidRPr="00D97773">
        <w:rPr>
          <w:rFonts w:ascii="Arial" w:hAnsi="Arial" w:cs="Arial"/>
          <w:sz w:val="20"/>
          <w:highlight w:val="cyan"/>
        </w:rPr>
        <w:t xml:space="preserve">be applied. For purposes of Article 2.8 and Article 2.9 and for purposes of anti-doping information and </w:t>
      </w:r>
      <w:r w:rsidR="005B69BE" w:rsidRPr="00D97773">
        <w:rPr>
          <w:rFonts w:ascii="Arial" w:hAnsi="Arial" w:cs="Arial"/>
          <w:i/>
          <w:iCs/>
          <w:sz w:val="20"/>
          <w:highlight w:val="cyan"/>
        </w:rPr>
        <w:t>Education</w:t>
      </w:r>
      <w:r w:rsidRPr="00D97773">
        <w:rPr>
          <w:rFonts w:ascii="Arial" w:hAnsi="Arial" w:cs="Arial"/>
          <w:sz w:val="20"/>
          <w:highlight w:val="cyan"/>
        </w:rPr>
        <w:t xml:space="preserve">, any </w:t>
      </w:r>
      <w:r w:rsidRPr="00D97773">
        <w:rPr>
          <w:rFonts w:ascii="Arial" w:hAnsi="Arial" w:cs="Arial"/>
          <w:i/>
          <w:iCs/>
          <w:sz w:val="20"/>
          <w:highlight w:val="cyan"/>
        </w:rPr>
        <w:t>Person</w:t>
      </w:r>
      <w:r w:rsidRPr="00D97773">
        <w:rPr>
          <w:rFonts w:ascii="Arial" w:hAnsi="Arial" w:cs="Arial"/>
          <w:sz w:val="20"/>
          <w:highlight w:val="cyan"/>
        </w:rPr>
        <w:t xml:space="preserve"> who </w:t>
      </w:r>
      <w:r w:rsidR="00A034EC" w:rsidRPr="00D97773">
        <w:rPr>
          <w:rFonts w:ascii="Arial" w:hAnsi="Arial" w:cs="Arial"/>
          <w:sz w:val="20"/>
          <w:highlight w:val="cyan"/>
        </w:rPr>
        <w:t>participates</w:t>
      </w:r>
      <w:r w:rsidRPr="00D97773">
        <w:rPr>
          <w:rFonts w:ascii="Arial" w:hAnsi="Arial" w:cs="Arial"/>
          <w:sz w:val="20"/>
          <w:highlight w:val="cyan"/>
        </w:rPr>
        <w:t xml:space="preserve"> in sport under the authority of any </w:t>
      </w:r>
      <w:r w:rsidRPr="00D97773">
        <w:rPr>
          <w:rFonts w:ascii="Arial" w:hAnsi="Arial" w:cs="Arial"/>
          <w:i/>
          <w:iCs/>
          <w:sz w:val="20"/>
          <w:highlight w:val="cyan"/>
        </w:rPr>
        <w:t>Signatory</w:t>
      </w:r>
      <w:r w:rsidRPr="00D97773">
        <w:rPr>
          <w:rFonts w:ascii="Arial" w:hAnsi="Arial" w:cs="Arial"/>
          <w:sz w:val="20"/>
          <w:highlight w:val="cyan"/>
        </w:rPr>
        <w:t xml:space="preserve">, government, or other sports </w:t>
      </w:r>
      <w:r w:rsidR="00892AEB" w:rsidRPr="00D97773">
        <w:rPr>
          <w:rFonts w:ascii="Arial" w:hAnsi="Arial" w:cs="Arial"/>
          <w:sz w:val="20"/>
          <w:highlight w:val="cyan"/>
        </w:rPr>
        <w:t>organisation</w:t>
      </w:r>
      <w:r w:rsidRPr="00D97773">
        <w:rPr>
          <w:rFonts w:ascii="Arial" w:hAnsi="Arial" w:cs="Arial"/>
          <w:sz w:val="20"/>
          <w:highlight w:val="cyan"/>
        </w:rPr>
        <w:t xml:space="preserve"> accepting the </w:t>
      </w:r>
      <w:r w:rsidRPr="00D97773">
        <w:rPr>
          <w:rFonts w:ascii="Arial" w:hAnsi="Arial" w:cs="Arial"/>
          <w:i/>
          <w:iCs/>
          <w:sz w:val="20"/>
          <w:highlight w:val="cyan"/>
        </w:rPr>
        <w:t>Code</w:t>
      </w:r>
      <w:r w:rsidRPr="00D97773">
        <w:rPr>
          <w:rFonts w:ascii="Arial" w:hAnsi="Arial" w:cs="Arial"/>
          <w:sz w:val="20"/>
          <w:highlight w:val="cyan"/>
        </w:rPr>
        <w:t xml:space="preserve"> is an </w:t>
      </w:r>
      <w:r w:rsidRPr="00D97773">
        <w:rPr>
          <w:rFonts w:ascii="Arial" w:hAnsi="Arial" w:cs="Arial"/>
          <w:i/>
          <w:iCs/>
          <w:sz w:val="20"/>
          <w:highlight w:val="cyan"/>
        </w:rPr>
        <w:t>Athlete</w:t>
      </w:r>
      <w:r w:rsidRPr="00D97773">
        <w:rPr>
          <w:rFonts w:ascii="Arial" w:hAnsi="Arial" w:cs="Arial"/>
          <w:sz w:val="20"/>
          <w:highlight w:val="cyan"/>
        </w:rPr>
        <w:t>.</w:t>
      </w:r>
      <w:r w:rsidR="002F0A76" w:rsidRPr="00D97773">
        <w:rPr>
          <w:rStyle w:val="FootnoteReference"/>
          <w:rFonts w:ascii="Arial" w:hAnsi="Arial" w:cs="Arial"/>
          <w:b/>
          <w:sz w:val="20"/>
          <w:highlight w:val="cyan"/>
          <w:vertAlign w:val="superscript"/>
        </w:rPr>
        <w:footnoteReference w:id="117"/>
      </w:r>
    </w:p>
    <w:p w14:paraId="6B395C5A" w14:textId="77777777" w:rsidR="00CA1858" w:rsidRPr="00D97773" w:rsidRDefault="00CA1858" w:rsidP="00B31E3E">
      <w:pPr>
        <w:jc w:val="both"/>
        <w:rPr>
          <w:rFonts w:ascii="Arial" w:hAnsi="Arial" w:cs="Arial"/>
          <w:sz w:val="20"/>
          <w:highlight w:val="cyan"/>
          <w:u w:val="single"/>
        </w:rPr>
      </w:pPr>
    </w:p>
    <w:p w14:paraId="1298C7B5" w14:textId="4CA92986" w:rsidR="00CA1858" w:rsidRPr="00D97773" w:rsidRDefault="00CA1858" w:rsidP="00B31E3E">
      <w:pPr>
        <w:jc w:val="both"/>
        <w:rPr>
          <w:rFonts w:ascii="Arial" w:hAnsi="Arial" w:cs="Arial"/>
          <w:sz w:val="20"/>
          <w:highlight w:val="cyan"/>
        </w:rPr>
      </w:pPr>
      <w:bookmarkStart w:id="322" w:name="_DV_M1075"/>
      <w:bookmarkStart w:id="323" w:name="_DV_C783"/>
      <w:bookmarkEnd w:id="322"/>
      <w:r w:rsidRPr="00D97773">
        <w:rPr>
          <w:rFonts w:ascii="Arial" w:hAnsi="Arial" w:cs="Arial"/>
          <w:b/>
          <w:bCs/>
          <w:i/>
          <w:sz w:val="20"/>
          <w:highlight w:val="cyan"/>
        </w:rPr>
        <w:t>Athlete Biological Passport</w:t>
      </w:r>
      <w:r w:rsidR="00596828" w:rsidRPr="00D97773">
        <w:rPr>
          <w:rFonts w:ascii="Arial" w:hAnsi="Arial" w:cs="Arial"/>
          <w:sz w:val="20"/>
          <w:highlight w:val="cyan"/>
        </w:rPr>
        <w:t>:</w:t>
      </w:r>
      <w:r w:rsidRPr="00D97773">
        <w:rPr>
          <w:rFonts w:ascii="Arial" w:hAnsi="Arial" w:cs="Arial"/>
          <w:sz w:val="20"/>
          <w:highlight w:val="cyan"/>
        </w:rPr>
        <w:t xml:space="preserve"> The program and methods of gathering and collating data as described in the </w:t>
      </w:r>
      <w:r w:rsidRPr="00D97773">
        <w:rPr>
          <w:rFonts w:ascii="Arial" w:hAnsi="Arial" w:cs="Arial"/>
          <w:i/>
          <w:sz w:val="20"/>
          <w:highlight w:val="cyan"/>
        </w:rPr>
        <w:t>International Standard</w:t>
      </w:r>
      <w:r w:rsidRPr="00D97773">
        <w:rPr>
          <w:rFonts w:ascii="Arial" w:hAnsi="Arial" w:cs="Arial"/>
          <w:sz w:val="20"/>
          <w:highlight w:val="cyan"/>
        </w:rPr>
        <w:t xml:space="preserve"> for </w:t>
      </w:r>
      <w:r w:rsidRPr="00D97773">
        <w:rPr>
          <w:rFonts w:ascii="Arial" w:hAnsi="Arial" w:cs="Arial"/>
          <w:i/>
          <w:sz w:val="20"/>
          <w:highlight w:val="cyan"/>
        </w:rPr>
        <w:t>Testing</w:t>
      </w:r>
      <w:r w:rsidRPr="00D97773">
        <w:rPr>
          <w:rFonts w:ascii="Arial" w:hAnsi="Arial" w:cs="Arial"/>
          <w:sz w:val="20"/>
          <w:highlight w:val="cyan"/>
        </w:rPr>
        <w:t xml:space="preserve"> and </w:t>
      </w:r>
      <w:r w:rsidRPr="00D97773">
        <w:rPr>
          <w:rFonts w:ascii="Arial" w:hAnsi="Arial" w:cs="Arial"/>
          <w:i/>
          <w:sz w:val="20"/>
          <w:highlight w:val="cyan"/>
        </w:rPr>
        <w:t>International Standard</w:t>
      </w:r>
      <w:r w:rsidRPr="00D97773">
        <w:rPr>
          <w:rFonts w:ascii="Arial" w:hAnsi="Arial" w:cs="Arial"/>
          <w:sz w:val="20"/>
          <w:highlight w:val="cyan"/>
        </w:rPr>
        <w:t xml:space="preserve"> for Laboratories.</w:t>
      </w:r>
      <w:bookmarkEnd w:id="323"/>
    </w:p>
    <w:p w14:paraId="0A322A86" w14:textId="77777777" w:rsidR="00CA1858" w:rsidRPr="00D97773" w:rsidRDefault="00CA1858" w:rsidP="00B31E3E">
      <w:pPr>
        <w:jc w:val="both"/>
        <w:rPr>
          <w:rFonts w:ascii="Arial" w:hAnsi="Arial" w:cs="Arial"/>
          <w:i/>
          <w:sz w:val="20"/>
          <w:highlight w:val="cyan"/>
          <w:u w:val="single"/>
        </w:rPr>
      </w:pPr>
    </w:p>
    <w:p w14:paraId="4195F9E5" w14:textId="7A6A8634"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Athlete Support Personnel</w:t>
      </w:r>
      <w:r w:rsidR="00F71E0E" w:rsidRPr="00D97773">
        <w:rPr>
          <w:rFonts w:ascii="Arial" w:hAnsi="Arial" w:cs="Arial"/>
          <w:b/>
          <w:bCs/>
          <w:i/>
          <w:sz w:val="20"/>
          <w:highlight w:val="cyan"/>
        </w:rPr>
        <w:t>/Athlete Support Person</w:t>
      </w:r>
      <w:r w:rsidR="00596828" w:rsidRPr="00D97773">
        <w:rPr>
          <w:rFonts w:ascii="Arial" w:hAnsi="Arial" w:cs="Arial"/>
          <w:sz w:val="20"/>
          <w:highlight w:val="cyan"/>
        </w:rPr>
        <w:t>:</w:t>
      </w:r>
      <w:r w:rsidRPr="00D97773">
        <w:rPr>
          <w:rFonts w:ascii="Arial" w:hAnsi="Arial" w:cs="Arial"/>
          <w:sz w:val="20"/>
          <w:highlight w:val="cyan"/>
        </w:rPr>
        <w:t xml:space="preserve"> Any coach, trainer, manager, agent, team staff, official, medical, paramedical personnel, parent or any other </w:t>
      </w:r>
      <w:r w:rsidRPr="00D97773">
        <w:rPr>
          <w:rFonts w:ascii="Arial" w:hAnsi="Arial" w:cs="Arial"/>
          <w:i/>
          <w:sz w:val="20"/>
          <w:highlight w:val="cyan"/>
        </w:rPr>
        <w:t>Person</w:t>
      </w:r>
      <w:r w:rsidRPr="00D97773">
        <w:rPr>
          <w:rFonts w:ascii="Arial" w:hAnsi="Arial" w:cs="Arial"/>
          <w:sz w:val="20"/>
          <w:highlight w:val="cyan"/>
        </w:rPr>
        <w:t xml:space="preserve"> working with, treating or assisting an </w:t>
      </w:r>
      <w:r w:rsidRPr="00D97773">
        <w:rPr>
          <w:rFonts w:ascii="Arial" w:hAnsi="Arial" w:cs="Arial"/>
          <w:i/>
          <w:sz w:val="20"/>
          <w:highlight w:val="cyan"/>
        </w:rPr>
        <w:t>Athlete</w:t>
      </w:r>
      <w:r w:rsidRPr="00D97773">
        <w:rPr>
          <w:rFonts w:ascii="Arial" w:hAnsi="Arial" w:cs="Arial"/>
          <w:sz w:val="20"/>
          <w:highlight w:val="cyan"/>
        </w:rPr>
        <w:t xml:space="preserve"> participating in or preparing for sports </w:t>
      </w:r>
      <w:r w:rsidR="00F71E0E" w:rsidRPr="00D97773">
        <w:rPr>
          <w:rFonts w:ascii="Arial" w:hAnsi="Arial" w:cs="Arial"/>
          <w:sz w:val="20"/>
          <w:highlight w:val="cyan"/>
        </w:rPr>
        <w:t>competition</w:t>
      </w:r>
      <w:r w:rsidRPr="00D97773">
        <w:rPr>
          <w:rFonts w:ascii="Arial" w:hAnsi="Arial" w:cs="Arial"/>
          <w:sz w:val="20"/>
          <w:highlight w:val="cyan"/>
        </w:rPr>
        <w:t>.</w:t>
      </w:r>
    </w:p>
    <w:p w14:paraId="31A0AE45" w14:textId="77777777" w:rsidR="00CA1858" w:rsidRPr="00D97773" w:rsidRDefault="00CA1858" w:rsidP="00B31E3E">
      <w:pPr>
        <w:jc w:val="both"/>
        <w:rPr>
          <w:rFonts w:ascii="Arial" w:hAnsi="Arial" w:cs="Arial"/>
          <w:sz w:val="20"/>
          <w:highlight w:val="cyan"/>
          <w:u w:val="single"/>
        </w:rPr>
      </w:pPr>
    </w:p>
    <w:p w14:paraId="7C4A4C01"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Attempt</w:t>
      </w:r>
      <w:r w:rsidR="00596828" w:rsidRPr="00D97773">
        <w:rPr>
          <w:rFonts w:ascii="Arial" w:hAnsi="Arial" w:cs="Arial"/>
          <w:sz w:val="20"/>
          <w:highlight w:val="cyan"/>
        </w:rPr>
        <w:t>:</w:t>
      </w:r>
      <w:r w:rsidRPr="00D97773">
        <w:rPr>
          <w:rFonts w:ascii="Arial" w:hAnsi="Arial" w:cs="Arial"/>
          <w:sz w:val="20"/>
          <w:highlight w:val="cyan"/>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D97773">
        <w:rPr>
          <w:rFonts w:ascii="Arial" w:hAnsi="Arial" w:cs="Arial"/>
          <w:i/>
          <w:sz w:val="20"/>
          <w:highlight w:val="cyan"/>
        </w:rPr>
        <w:t>Attempt</w:t>
      </w:r>
      <w:r w:rsidRPr="00D97773">
        <w:rPr>
          <w:rFonts w:ascii="Arial" w:hAnsi="Arial" w:cs="Arial"/>
          <w:sz w:val="20"/>
          <w:highlight w:val="cyan"/>
        </w:rPr>
        <w:t xml:space="preserve"> to commit a violation if the </w:t>
      </w:r>
      <w:r w:rsidRPr="00D97773">
        <w:rPr>
          <w:rFonts w:ascii="Arial" w:hAnsi="Arial" w:cs="Arial"/>
          <w:i/>
          <w:sz w:val="20"/>
          <w:highlight w:val="cyan"/>
        </w:rPr>
        <w:t>Person</w:t>
      </w:r>
      <w:r w:rsidRPr="00D97773">
        <w:rPr>
          <w:rFonts w:ascii="Arial" w:hAnsi="Arial" w:cs="Arial"/>
          <w:sz w:val="20"/>
          <w:highlight w:val="cyan"/>
        </w:rPr>
        <w:t xml:space="preserve"> renounces the </w:t>
      </w:r>
      <w:r w:rsidRPr="00D97773">
        <w:rPr>
          <w:rFonts w:ascii="Arial" w:hAnsi="Arial" w:cs="Arial"/>
          <w:i/>
          <w:sz w:val="20"/>
          <w:highlight w:val="cyan"/>
        </w:rPr>
        <w:t>Attempt</w:t>
      </w:r>
      <w:r w:rsidRPr="00D97773">
        <w:rPr>
          <w:rFonts w:ascii="Arial" w:hAnsi="Arial" w:cs="Arial"/>
          <w:sz w:val="20"/>
          <w:highlight w:val="cyan"/>
        </w:rPr>
        <w:t xml:space="preserve"> prior to it being discovered by a third party not involved in the </w:t>
      </w:r>
      <w:r w:rsidRPr="00D97773">
        <w:rPr>
          <w:rFonts w:ascii="Arial" w:hAnsi="Arial" w:cs="Arial"/>
          <w:i/>
          <w:sz w:val="20"/>
          <w:highlight w:val="cyan"/>
        </w:rPr>
        <w:t>Attempt</w:t>
      </w:r>
      <w:r w:rsidRPr="00D97773">
        <w:rPr>
          <w:rFonts w:ascii="Arial" w:hAnsi="Arial" w:cs="Arial"/>
          <w:sz w:val="20"/>
          <w:highlight w:val="cyan"/>
        </w:rPr>
        <w:t>.</w:t>
      </w:r>
    </w:p>
    <w:p w14:paraId="4952B261" w14:textId="77777777" w:rsidR="004A1990" w:rsidRPr="00D97773" w:rsidRDefault="004A1990" w:rsidP="00B31E3E">
      <w:pPr>
        <w:jc w:val="both"/>
        <w:rPr>
          <w:rFonts w:ascii="Arial" w:hAnsi="Arial" w:cs="Arial"/>
          <w:i/>
          <w:sz w:val="20"/>
          <w:highlight w:val="cyan"/>
        </w:rPr>
      </w:pPr>
    </w:p>
    <w:p w14:paraId="0492225C" w14:textId="6D08A14E"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Atypical Finding</w:t>
      </w:r>
      <w:r w:rsidR="004A1990" w:rsidRPr="00D97773">
        <w:rPr>
          <w:rFonts w:ascii="Arial" w:hAnsi="Arial" w:cs="Arial"/>
          <w:sz w:val="20"/>
          <w:highlight w:val="cyan"/>
        </w:rPr>
        <w:t>:</w:t>
      </w:r>
      <w:r w:rsidRPr="00D97773">
        <w:rPr>
          <w:rFonts w:ascii="Arial" w:hAnsi="Arial" w:cs="Arial"/>
          <w:color w:val="3366FF"/>
          <w:sz w:val="20"/>
          <w:highlight w:val="cyan"/>
        </w:rPr>
        <w:t xml:space="preserve"> </w:t>
      </w:r>
      <w:r w:rsidRPr="00D97773">
        <w:rPr>
          <w:rFonts w:ascii="Arial" w:hAnsi="Arial" w:cs="Arial"/>
          <w:sz w:val="20"/>
          <w:highlight w:val="cyan"/>
        </w:rPr>
        <w:t xml:space="preserve">A report from a </w:t>
      </w:r>
      <w:r w:rsidRPr="00D97773">
        <w:rPr>
          <w:rFonts w:ascii="Arial" w:hAnsi="Arial" w:cs="Arial"/>
          <w:i/>
          <w:sz w:val="20"/>
          <w:highlight w:val="cyan"/>
        </w:rPr>
        <w:t>WADA</w:t>
      </w:r>
      <w:r w:rsidRPr="00D97773">
        <w:rPr>
          <w:rFonts w:ascii="Arial" w:hAnsi="Arial" w:cs="Arial"/>
          <w:sz w:val="20"/>
          <w:highlight w:val="cyan"/>
        </w:rPr>
        <w:t xml:space="preserve">-accredited laboratory or other </w:t>
      </w:r>
      <w:r w:rsidRPr="00D97773">
        <w:rPr>
          <w:rFonts w:ascii="Arial" w:hAnsi="Arial" w:cs="Arial"/>
          <w:i/>
          <w:sz w:val="20"/>
          <w:highlight w:val="cyan"/>
        </w:rPr>
        <w:t>WADA</w:t>
      </w:r>
      <w:r w:rsidRPr="00D97773">
        <w:rPr>
          <w:rFonts w:ascii="Arial" w:hAnsi="Arial" w:cs="Arial"/>
          <w:sz w:val="20"/>
          <w:highlight w:val="cyan"/>
        </w:rPr>
        <w:t>-approved laboratory which requires further investigation as provided by the</w:t>
      </w:r>
      <w:r w:rsidR="00F71E0E" w:rsidRPr="00D97773">
        <w:rPr>
          <w:rFonts w:ascii="Arial" w:hAnsi="Arial" w:cs="Arial"/>
          <w:sz w:val="20"/>
          <w:highlight w:val="cyan"/>
        </w:rPr>
        <w:t xml:space="preserve"> applicable</w:t>
      </w:r>
      <w:r w:rsidRPr="00D97773">
        <w:rPr>
          <w:rFonts w:ascii="Arial" w:hAnsi="Arial" w:cs="Arial"/>
          <w:sz w:val="20"/>
          <w:highlight w:val="cyan"/>
        </w:rPr>
        <w:t xml:space="preserve"> </w:t>
      </w:r>
      <w:r w:rsidRPr="00D97773">
        <w:rPr>
          <w:rFonts w:ascii="Arial" w:hAnsi="Arial" w:cs="Arial"/>
          <w:i/>
          <w:sz w:val="20"/>
          <w:highlight w:val="cyan"/>
        </w:rPr>
        <w:t>International Standard</w:t>
      </w:r>
      <w:r w:rsidR="00F71E0E" w:rsidRPr="00D97773">
        <w:rPr>
          <w:rFonts w:ascii="Arial" w:hAnsi="Arial" w:cs="Arial"/>
          <w:i/>
          <w:sz w:val="20"/>
          <w:highlight w:val="cyan"/>
        </w:rPr>
        <w:t>s</w:t>
      </w:r>
      <w:r w:rsidRPr="00D97773">
        <w:rPr>
          <w:rFonts w:ascii="Arial" w:hAnsi="Arial" w:cs="Arial"/>
          <w:sz w:val="20"/>
          <w:highlight w:val="cyan"/>
        </w:rPr>
        <w:t xml:space="preserve"> </w:t>
      </w:r>
      <w:r w:rsidR="00F71E0E" w:rsidRPr="00D97773">
        <w:rPr>
          <w:rFonts w:ascii="Arial" w:hAnsi="Arial" w:cs="Arial"/>
          <w:sz w:val="20"/>
          <w:highlight w:val="cyan"/>
        </w:rPr>
        <w:t xml:space="preserve">(including </w:t>
      </w:r>
      <w:r w:rsidRPr="00D97773">
        <w:rPr>
          <w:rFonts w:ascii="Arial" w:hAnsi="Arial" w:cs="Arial"/>
          <w:sz w:val="20"/>
          <w:highlight w:val="cyan"/>
        </w:rPr>
        <w:t xml:space="preserve">related </w:t>
      </w:r>
      <w:r w:rsidRPr="00D97773">
        <w:rPr>
          <w:rFonts w:ascii="Arial" w:hAnsi="Arial" w:cs="Arial"/>
          <w:i/>
          <w:sz w:val="20"/>
          <w:highlight w:val="cyan"/>
        </w:rPr>
        <w:t>Technical Documents</w:t>
      </w:r>
      <w:r w:rsidR="00C86104" w:rsidRPr="00D97773">
        <w:rPr>
          <w:rFonts w:ascii="Arial" w:hAnsi="Arial" w:cs="Arial"/>
          <w:sz w:val="20"/>
          <w:highlight w:val="cyan"/>
        </w:rPr>
        <w:t xml:space="preserve"> or</w:t>
      </w:r>
      <w:r w:rsidR="00C86104" w:rsidRPr="00D97773">
        <w:rPr>
          <w:rFonts w:ascii="Arial" w:hAnsi="Arial" w:cs="Arial"/>
          <w:i/>
          <w:sz w:val="20"/>
          <w:highlight w:val="cyan"/>
        </w:rPr>
        <w:t xml:space="preserve"> Technical Letters)</w:t>
      </w:r>
      <w:r w:rsidR="00C86104" w:rsidRPr="00D97773">
        <w:rPr>
          <w:rFonts w:ascii="Arial" w:hAnsi="Arial" w:cs="Arial"/>
          <w:iCs/>
          <w:sz w:val="20"/>
          <w:highlight w:val="cyan"/>
        </w:rPr>
        <w:t xml:space="preserve">, or as directed by </w:t>
      </w:r>
      <w:r w:rsidR="00C86104" w:rsidRPr="00D97773">
        <w:rPr>
          <w:rFonts w:ascii="Arial" w:hAnsi="Arial" w:cs="Arial"/>
          <w:i/>
          <w:sz w:val="20"/>
          <w:highlight w:val="cyan"/>
        </w:rPr>
        <w:t>WADA</w:t>
      </w:r>
      <w:r w:rsidR="00C86104" w:rsidRPr="00D97773">
        <w:rPr>
          <w:rFonts w:ascii="Arial" w:hAnsi="Arial" w:cs="Arial"/>
          <w:iCs/>
          <w:sz w:val="20"/>
          <w:highlight w:val="cyan"/>
        </w:rPr>
        <w:t>,</w:t>
      </w:r>
      <w:r w:rsidRPr="00D97773">
        <w:rPr>
          <w:rFonts w:ascii="Arial" w:hAnsi="Arial" w:cs="Arial"/>
          <w:sz w:val="20"/>
          <w:highlight w:val="cyan"/>
        </w:rPr>
        <w:t xml:space="preserve"> prior to the </w:t>
      </w:r>
      <w:r w:rsidR="00C86104" w:rsidRPr="00D97773">
        <w:rPr>
          <w:rFonts w:ascii="Arial" w:hAnsi="Arial" w:cs="Arial"/>
          <w:sz w:val="20"/>
          <w:highlight w:val="cyan"/>
        </w:rPr>
        <w:t xml:space="preserve">final </w:t>
      </w:r>
      <w:r w:rsidRPr="00D97773">
        <w:rPr>
          <w:rFonts w:ascii="Arial" w:hAnsi="Arial" w:cs="Arial"/>
          <w:sz w:val="20"/>
          <w:highlight w:val="cyan"/>
        </w:rPr>
        <w:t xml:space="preserve">determination </w:t>
      </w:r>
      <w:r w:rsidR="00C86104" w:rsidRPr="00D97773">
        <w:rPr>
          <w:rFonts w:ascii="Arial" w:hAnsi="Arial" w:cs="Arial"/>
          <w:sz w:val="20"/>
          <w:highlight w:val="cyan"/>
        </w:rPr>
        <w:t>about the finding (i.e., the establishing, or not, of an anti-doping rule violation)</w:t>
      </w:r>
      <w:r w:rsidRPr="00D97773">
        <w:rPr>
          <w:rFonts w:ascii="Arial" w:hAnsi="Arial" w:cs="Arial"/>
          <w:sz w:val="20"/>
          <w:highlight w:val="cyan"/>
        </w:rPr>
        <w:t>.</w:t>
      </w:r>
    </w:p>
    <w:p w14:paraId="753CE535" w14:textId="77777777" w:rsidR="00CA1858" w:rsidRPr="00D97773" w:rsidRDefault="00CA1858" w:rsidP="00B31E3E">
      <w:pPr>
        <w:jc w:val="both"/>
        <w:rPr>
          <w:rFonts w:ascii="Arial" w:hAnsi="Arial" w:cs="Arial"/>
          <w:color w:val="3366FF"/>
          <w:sz w:val="20"/>
          <w:highlight w:val="cyan"/>
          <w:u w:val="double"/>
        </w:rPr>
      </w:pPr>
    </w:p>
    <w:p w14:paraId="3C320E87" w14:textId="77777777" w:rsidR="009446B5" w:rsidRPr="00D97773" w:rsidRDefault="009446B5" w:rsidP="00B31E3E">
      <w:pPr>
        <w:jc w:val="both"/>
        <w:rPr>
          <w:rFonts w:ascii="Arial" w:hAnsi="Arial" w:cs="Arial"/>
          <w:sz w:val="20"/>
          <w:highlight w:val="cyan"/>
        </w:rPr>
      </w:pPr>
      <w:r w:rsidRPr="00D97773">
        <w:rPr>
          <w:rFonts w:ascii="Arial" w:hAnsi="Arial" w:cs="Arial"/>
          <w:b/>
          <w:bCs/>
          <w:i/>
          <w:sz w:val="20"/>
          <w:highlight w:val="cyan"/>
        </w:rPr>
        <w:t>Atypical Passport Finding</w:t>
      </w:r>
      <w:r w:rsidRPr="00D97773">
        <w:rPr>
          <w:rFonts w:ascii="Arial" w:hAnsi="Arial" w:cs="Arial"/>
          <w:sz w:val="20"/>
          <w:highlight w:val="cyan"/>
        </w:rPr>
        <w:t xml:space="preserve">: A report described as an </w:t>
      </w:r>
      <w:r w:rsidRPr="00D97773">
        <w:rPr>
          <w:rFonts w:ascii="Arial" w:hAnsi="Arial" w:cs="Arial"/>
          <w:i/>
          <w:sz w:val="20"/>
          <w:highlight w:val="cyan"/>
        </w:rPr>
        <w:t>Atypical Passport Finding</w:t>
      </w:r>
      <w:r w:rsidRPr="00D97773">
        <w:rPr>
          <w:rFonts w:ascii="Arial" w:hAnsi="Arial" w:cs="Arial"/>
          <w:sz w:val="20"/>
          <w:highlight w:val="cyan"/>
        </w:rPr>
        <w:t xml:space="preserve"> as described in the applicable </w:t>
      </w:r>
      <w:r w:rsidRPr="00D97773">
        <w:rPr>
          <w:rFonts w:ascii="Arial" w:hAnsi="Arial" w:cs="Arial"/>
          <w:i/>
          <w:sz w:val="20"/>
          <w:highlight w:val="cyan"/>
        </w:rPr>
        <w:t>International Standards</w:t>
      </w:r>
      <w:r w:rsidRPr="00D97773">
        <w:rPr>
          <w:rFonts w:ascii="Arial" w:hAnsi="Arial" w:cs="Arial"/>
          <w:sz w:val="20"/>
          <w:highlight w:val="cyan"/>
        </w:rPr>
        <w:t>.</w:t>
      </w:r>
    </w:p>
    <w:p w14:paraId="676416A6" w14:textId="77777777" w:rsidR="009446B5" w:rsidRPr="00D97773" w:rsidRDefault="009446B5" w:rsidP="00B31E3E">
      <w:pPr>
        <w:jc w:val="both"/>
        <w:rPr>
          <w:rFonts w:ascii="Arial" w:hAnsi="Arial" w:cs="Arial"/>
          <w:i/>
          <w:sz w:val="20"/>
          <w:highlight w:val="cyan"/>
          <w:u w:val="single"/>
        </w:rPr>
      </w:pPr>
    </w:p>
    <w:p w14:paraId="05C5D4B2"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CAS</w:t>
      </w:r>
      <w:r w:rsidR="004A1990" w:rsidRPr="00D97773">
        <w:rPr>
          <w:rFonts w:ascii="Arial" w:hAnsi="Arial" w:cs="Arial"/>
          <w:sz w:val="20"/>
          <w:highlight w:val="cyan"/>
        </w:rPr>
        <w:t>:</w:t>
      </w:r>
      <w:r w:rsidRPr="00D97773">
        <w:rPr>
          <w:rFonts w:ascii="Arial" w:hAnsi="Arial" w:cs="Arial"/>
          <w:sz w:val="20"/>
          <w:highlight w:val="cyan"/>
        </w:rPr>
        <w:t xml:space="preserve"> The Court of Arbitration for Sport.</w:t>
      </w:r>
    </w:p>
    <w:p w14:paraId="117D63D8" w14:textId="77777777" w:rsidR="00CA1858" w:rsidRPr="00D97773" w:rsidRDefault="00CA1858" w:rsidP="00B31E3E">
      <w:pPr>
        <w:jc w:val="both"/>
        <w:rPr>
          <w:rFonts w:ascii="Arial" w:hAnsi="Arial" w:cs="Arial"/>
          <w:sz w:val="20"/>
          <w:highlight w:val="cyan"/>
        </w:rPr>
      </w:pPr>
    </w:p>
    <w:p w14:paraId="126C0B45"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Code</w:t>
      </w:r>
      <w:r w:rsidR="004A1990" w:rsidRPr="00D97773">
        <w:rPr>
          <w:rFonts w:ascii="Arial" w:hAnsi="Arial" w:cs="Arial"/>
          <w:sz w:val="20"/>
          <w:highlight w:val="cyan"/>
        </w:rPr>
        <w:t>:</w:t>
      </w:r>
      <w:r w:rsidRPr="00D97773">
        <w:rPr>
          <w:rFonts w:ascii="Arial" w:hAnsi="Arial" w:cs="Arial"/>
          <w:sz w:val="20"/>
          <w:highlight w:val="cyan"/>
        </w:rPr>
        <w:t xml:space="preserve"> The World Anti-Doping </w:t>
      </w:r>
      <w:r w:rsidRPr="00D97773">
        <w:rPr>
          <w:rFonts w:ascii="Arial" w:hAnsi="Arial" w:cs="Arial"/>
          <w:i/>
          <w:sz w:val="20"/>
          <w:highlight w:val="cyan"/>
        </w:rPr>
        <w:t>Code</w:t>
      </w:r>
      <w:r w:rsidRPr="00D97773">
        <w:rPr>
          <w:rFonts w:ascii="Arial" w:hAnsi="Arial" w:cs="Arial"/>
          <w:sz w:val="20"/>
          <w:highlight w:val="cyan"/>
        </w:rPr>
        <w:t>.</w:t>
      </w:r>
    </w:p>
    <w:p w14:paraId="60059D93" w14:textId="77777777" w:rsidR="00F22A19" w:rsidRPr="00D97773" w:rsidRDefault="00F22A19" w:rsidP="00B31E3E">
      <w:pPr>
        <w:jc w:val="both"/>
        <w:rPr>
          <w:rFonts w:ascii="Arial" w:hAnsi="Arial" w:cs="Arial"/>
          <w:sz w:val="20"/>
          <w:highlight w:val="cyan"/>
        </w:rPr>
      </w:pPr>
    </w:p>
    <w:p w14:paraId="73DD9F3A" w14:textId="6E679CC9" w:rsidR="00F22A19" w:rsidRPr="00D97773" w:rsidRDefault="00F22A19" w:rsidP="00B31E3E">
      <w:pPr>
        <w:jc w:val="both"/>
        <w:rPr>
          <w:rFonts w:ascii="Arial" w:hAnsi="Arial" w:cs="Arial"/>
          <w:sz w:val="20"/>
          <w:highlight w:val="cyan"/>
        </w:rPr>
      </w:pPr>
      <w:r w:rsidRPr="00D97773">
        <w:rPr>
          <w:rFonts w:ascii="Arial" w:hAnsi="Arial" w:cs="Arial"/>
          <w:b/>
          <w:bCs/>
          <w:i/>
          <w:iCs/>
          <w:sz w:val="20"/>
          <w:highlight w:val="cyan"/>
        </w:rPr>
        <w:t>Commission</w:t>
      </w:r>
      <w:r w:rsidRPr="00D97773">
        <w:rPr>
          <w:rFonts w:ascii="Arial" w:hAnsi="Arial" w:cs="Arial"/>
          <w:sz w:val="20"/>
          <w:highlight w:val="cyan"/>
        </w:rPr>
        <w:t xml:space="preserve">: Integrity Sport and Recreation Commission, known as the Sport Integrity Commission, established under the Integrity Sport and Recreation Act 2023 (formerly Drug Free Sport New Zealand established under the Sports Anti-Doping Act 2006). </w:t>
      </w:r>
    </w:p>
    <w:p w14:paraId="55F91993" w14:textId="77777777" w:rsidR="00CA1858" w:rsidRPr="00D97773" w:rsidRDefault="00CA1858" w:rsidP="00B31E3E">
      <w:pPr>
        <w:jc w:val="both"/>
        <w:rPr>
          <w:rFonts w:ascii="Arial" w:hAnsi="Arial" w:cs="Arial"/>
          <w:sz w:val="20"/>
          <w:highlight w:val="cyan"/>
        </w:rPr>
      </w:pPr>
    </w:p>
    <w:p w14:paraId="50570F7E"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Competition</w:t>
      </w:r>
      <w:r w:rsidR="004A1990" w:rsidRPr="00D97773">
        <w:rPr>
          <w:rFonts w:ascii="Arial" w:hAnsi="Arial" w:cs="Arial"/>
          <w:sz w:val="20"/>
          <w:highlight w:val="cyan"/>
        </w:rPr>
        <w:t>:</w:t>
      </w:r>
      <w:r w:rsidRPr="00D97773">
        <w:rPr>
          <w:rFonts w:ascii="Arial" w:hAnsi="Arial" w:cs="Arial"/>
          <w:sz w:val="20"/>
          <w:highlight w:val="cyan"/>
        </w:rPr>
        <w:t xml:space="preserve"> A single race, match, game or singular </w:t>
      </w:r>
      <w:r w:rsidR="00560333" w:rsidRPr="00D97773">
        <w:rPr>
          <w:rFonts w:ascii="Arial" w:hAnsi="Arial" w:cs="Arial"/>
          <w:sz w:val="20"/>
          <w:highlight w:val="cyan"/>
        </w:rPr>
        <w:t>sport</w:t>
      </w:r>
      <w:r w:rsidRPr="00D97773">
        <w:rPr>
          <w:rFonts w:ascii="Arial" w:hAnsi="Arial" w:cs="Arial"/>
          <w:sz w:val="20"/>
          <w:highlight w:val="cyan"/>
        </w:rPr>
        <w:t xml:space="preserve"> contest. For example, a basketball game or the finals of the Olympic 100-meter race in athletics. For stage races and other </w:t>
      </w:r>
      <w:r w:rsidR="00560333" w:rsidRPr="00D97773">
        <w:rPr>
          <w:rFonts w:ascii="Arial" w:hAnsi="Arial" w:cs="Arial"/>
          <w:sz w:val="20"/>
          <w:highlight w:val="cyan"/>
        </w:rPr>
        <w:t>sport</w:t>
      </w:r>
      <w:r w:rsidRPr="00D97773">
        <w:rPr>
          <w:rFonts w:ascii="Arial" w:hAnsi="Arial" w:cs="Arial"/>
          <w:sz w:val="20"/>
          <w:highlight w:val="cyan"/>
        </w:rPr>
        <w:t xml:space="preserve"> contests where prizes are awarded on a daily or other interim basis the distinction between a </w:t>
      </w:r>
      <w:r w:rsidRPr="00D97773">
        <w:rPr>
          <w:rFonts w:ascii="Arial" w:hAnsi="Arial" w:cs="Arial"/>
          <w:i/>
          <w:sz w:val="20"/>
          <w:highlight w:val="cyan"/>
        </w:rPr>
        <w:t>Competition</w:t>
      </w:r>
      <w:r w:rsidRPr="00D97773">
        <w:rPr>
          <w:rFonts w:ascii="Arial" w:hAnsi="Arial" w:cs="Arial"/>
          <w:sz w:val="20"/>
          <w:highlight w:val="cyan"/>
        </w:rPr>
        <w:t xml:space="preserve"> and an </w:t>
      </w:r>
      <w:r w:rsidRPr="00D97773">
        <w:rPr>
          <w:rFonts w:ascii="Arial" w:hAnsi="Arial" w:cs="Arial"/>
          <w:i/>
          <w:sz w:val="20"/>
          <w:highlight w:val="cyan"/>
        </w:rPr>
        <w:t>Event</w:t>
      </w:r>
      <w:r w:rsidRPr="00D97773">
        <w:rPr>
          <w:rFonts w:ascii="Arial" w:hAnsi="Arial" w:cs="Arial"/>
          <w:sz w:val="20"/>
          <w:highlight w:val="cyan"/>
        </w:rPr>
        <w:t xml:space="preserve"> will be as provided in the rules of the applicable International Federation.</w:t>
      </w:r>
    </w:p>
    <w:p w14:paraId="36FA2E9D" w14:textId="77777777" w:rsidR="007E64E3" w:rsidRPr="00D97773" w:rsidRDefault="007E64E3" w:rsidP="00B31E3E">
      <w:pPr>
        <w:jc w:val="both"/>
        <w:rPr>
          <w:rFonts w:ascii="Arial" w:hAnsi="Arial" w:cs="Arial"/>
          <w:i/>
          <w:sz w:val="20"/>
          <w:highlight w:val="cyan"/>
          <w:u w:val="single"/>
        </w:rPr>
      </w:pPr>
    </w:p>
    <w:p w14:paraId="36DB0EB5" w14:textId="77777777" w:rsidR="009446B5" w:rsidRPr="00D97773" w:rsidRDefault="009446B5" w:rsidP="00B31E3E">
      <w:pPr>
        <w:jc w:val="both"/>
        <w:rPr>
          <w:rFonts w:ascii="Arial" w:hAnsi="Arial" w:cs="Arial"/>
          <w:sz w:val="20"/>
          <w:highlight w:val="cyan"/>
        </w:rPr>
      </w:pPr>
      <w:r w:rsidRPr="00D97773">
        <w:rPr>
          <w:rFonts w:ascii="Arial" w:hAnsi="Arial" w:cs="Arial"/>
          <w:b/>
          <w:bCs/>
          <w:i/>
          <w:sz w:val="20"/>
          <w:highlight w:val="cyan"/>
        </w:rPr>
        <w:t xml:space="preserve">Consequences of Anti-Doping Rule Violations </w:t>
      </w:r>
      <w:r w:rsidRPr="00D97773">
        <w:rPr>
          <w:rFonts w:ascii="Arial" w:hAnsi="Arial" w:cs="Arial"/>
          <w:b/>
          <w:bCs/>
          <w:sz w:val="20"/>
          <w:highlight w:val="cyan"/>
        </w:rPr>
        <w:t>(“</w:t>
      </w:r>
      <w:r w:rsidRPr="00D97773">
        <w:rPr>
          <w:rFonts w:ascii="Arial" w:hAnsi="Arial" w:cs="Arial"/>
          <w:b/>
          <w:bCs/>
          <w:i/>
          <w:sz w:val="20"/>
          <w:highlight w:val="cyan"/>
        </w:rPr>
        <w:t>Consequences</w:t>
      </w:r>
      <w:r w:rsidRPr="00D97773">
        <w:rPr>
          <w:rFonts w:ascii="Arial" w:hAnsi="Arial" w:cs="Arial"/>
          <w:b/>
          <w:bCs/>
          <w:sz w:val="20"/>
          <w:highlight w:val="cyan"/>
        </w:rPr>
        <w:t>”)</w:t>
      </w:r>
      <w:r w:rsidRPr="00D97773">
        <w:rPr>
          <w:rFonts w:ascii="Arial" w:hAnsi="Arial" w:cs="Arial"/>
          <w:sz w:val="20"/>
          <w:highlight w:val="cyan"/>
        </w:rPr>
        <w:t>:</w:t>
      </w:r>
      <w:r w:rsidR="006B6B6F" w:rsidRPr="00D97773">
        <w:rPr>
          <w:rFonts w:ascii="Arial" w:hAnsi="Arial" w:cs="Arial"/>
          <w:sz w:val="20"/>
          <w:highlight w:val="cyan"/>
        </w:rPr>
        <w:t xml:space="preserve"> </w:t>
      </w:r>
      <w:r w:rsidRPr="00D97773">
        <w:rPr>
          <w:rFonts w:ascii="Arial" w:hAnsi="Arial" w:cs="Arial"/>
          <w:sz w:val="20"/>
          <w:highlight w:val="cyan"/>
        </w:rPr>
        <w:t xml:space="preserve">An </w:t>
      </w:r>
      <w:r w:rsidRPr="00D97773">
        <w:rPr>
          <w:rFonts w:ascii="Arial" w:hAnsi="Arial" w:cs="Arial"/>
          <w:i/>
          <w:sz w:val="20"/>
          <w:highlight w:val="cyan"/>
        </w:rPr>
        <w:t>Athlete's</w:t>
      </w:r>
      <w:r w:rsidRPr="00D97773">
        <w:rPr>
          <w:rFonts w:ascii="Arial" w:hAnsi="Arial" w:cs="Arial"/>
          <w:sz w:val="20"/>
          <w:highlight w:val="cyan"/>
        </w:rPr>
        <w:t xml:space="preserve"> or other </w:t>
      </w:r>
      <w:r w:rsidRPr="00D97773">
        <w:rPr>
          <w:rFonts w:ascii="Arial" w:hAnsi="Arial" w:cs="Arial"/>
          <w:i/>
          <w:sz w:val="20"/>
          <w:highlight w:val="cyan"/>
        </w:rPr>
        <w:t>Person's</w:t>
      </w:r>
      <w:r w:rsidRPr="00D97773">
        <w:rPr>
          <w:rFonts w:ascii="Arial" w:hAnsi="Arial" w:cs="Arial"/>
          <w:sz w:val="20"/>
          <w:highlight w:val="cyan"/>
        </w:rPr>
        <w:t xml:space="preserve"> violation of an anti-doping rule may result in one or more of the following: (a) </w:t>
      </w:r>
      <w:r w:rsidRPr="00D97773">
        <w:rPr>
          <w:rFonts w:ascii="Arial" w:hAnsi="Arial" w:cs="Arial"/>
          <w:i/>
          <w:sz w:val="20"/>
          <w:highlight w:val="cyan"/>
          <w:u w:val="single"/>
        </w:rPr>
        <w:t>Disqualification</w:t>
      </w:r>
      <w:r w:rsidRPr="00D97773">
        <w:rPr>
          <w:rFonts w:ascii="Arial" w:hAnsi="Arial" w:cs="Arial"/>
          <w:sz w:val="20"/>
          <w:highlight w:val="cyan"/>
        </w:rPr>
        <w:t xml:space="preserve"> means the </w:t>
      </w:r>
      <w:r w:rsidRPr="00D97773">
        <w:rPr>
          <w:rFonts w:ascii="Arial" w:hAnsi="Arial" w:cs="Arial"/>
          <w:i/>
          <w:sz w:val="20"/>
          <w:highlight w:val="cyan"/>
        </w:rPr>
        <w:t>Athlete’s</w:t>
      </w:r>
      <w:r w:rsidRPr="00D97773">
        <w:rPr>
          <w:rFonts w:ascii="Arial" w:hAnsi="Arial" w:cs="Arial"/>
          <w:sz w:val="20"/>
          <w:highlight w:val="cyan"/>
        </w:rPr>
        <w:t xml:space="preserve"> results in a particular </w:t>
      </w:r>
      <w:r w:rsidRPr="00D97773">
        <w:rPr>
          <w:rFonts w:ascii="Arial" w:hAnsi="Arial" w:cs="Arial"/>
          <w:i/>
          <w:sz w:val="20"/>
          <w:highlight w:val="cyan"/>
        </w:rPr>
        <w:t>Competition</w:t>
      </w:r>
      <w:r w:rsidRPr="00D97773">
        <w:rPr>
          <w:rFonts w:ascii="Arial" w:hAnsi="Arial" w:cs="Arial"/>
          <w:sz w:val="20"/>
          <w:highlight w:val="cyan"/>
        </w:rPr>
        <w:t xml:space="preserve"> or </w:t>
      </w:r>
      <w:r w:rsidRPr="00D97773">
        <w:rPr>
          <w:rFonts w:ascii="Arial" w:hAnsi="Arial" w:cs="Arial"/>
          <w:i/>
          <w:sz w:val="20"/>
          <w:highlight w:val="cyan"/>
        </w:rPr>
        <w:t>Event</w:t>
      </w:r>
      <w:r w:rsidRPr="00D97773">
        <w:rPr>
          <w:rFonts w:ascii="Arial" w:hAnsi="Arial" w:cs="Arial"/>
          <w:sz w:val="20"/>
          <w:highlight w:val="cyan"/>
        </w:rPr>
        <w:t xml:space="preserve"> are invalidated, with all resulting </w:t>
      </w:r>
      <w:r w:rsidRPr="00D97773">
        <w:rPr>
          <w:rFonts w:ascii="Arial" w:hAnsi="Arial" w:cs="Arial"/>
          <w:i/>
          <w:sz w:val="20"/>
          <w:highlight w:val="cyan"/>
        </w:rPr>
        <w:t>Consequences</w:t>
      </w:r>
      <w:r w:rsidRPr="00D97773">
        <w:rPr>
          <w:rFonts w:ascii="Arial" w:hAnsi="Arial" w:cs="Arial"/>
          <w:sz w:val="20"/>
          <w:highlight w:val="cyan"/>
        </w:rPr>
        <w:t xml:space="preserve"> including forfeiture of any medals, points and prizes; (b) </w:t>
      </w:r>
      <w:r w:rsidRPr="00D97773">
        <w:rPr>
          <w:rFonts w:ascii="Arial" w:hAnsi="Arial" w:cs="Arial"/>
          <w:i/>
          <w:sz w:val="20"/>
          <w:highlight w:val="cyan"/>
          <w:u w:val="single"/>
        </w:rPr>
        <w:t>Ineligibility</w:t>
      </w:r>
      <w:r w:rsidRPr="00D97773">
        <w:rPr>
          <w:rFonts w:ascii="Arial" w:hAnsi="Arial" w:cs="Arial"/>
          <w:sz w:val="20"/>
          <w:highlight w:val="cyan"/>
        </w:rPr>
        <w:t xml:space="preserve"> means the </w:t>
      </w:r>
      <w:r w:rsidRPr="00D97773">
        <w:rPr>
          <w:rFonts w:ascii="Arial" w:hAnsi="Arial" w:cs="Arial"/>
          <w:i/>
          <w:sz w:val="20"/>
          <w:highlight w:val="cyan"/>
        </w:rPr>
        <w:t>Athlete</w:t>
      </w:r>
      <w:r w:rsidRPr="00D97773">
        <w:rPr>
          <w:rFonts w:ascii="Arial" w:hAnsi="Arial" w:cs="Arial"/>
          <w:sz w:val="20"/>
          <w:highlight w:val="cyan"/>
        </w:rPr>
        <w:t xml:space="preserve"> or other </w:t>
      </w:r>
      <w:r w:rsidRPr="00D97773">
        <w:rPr>
          <w:rFonts w:ascii="Arial" w:hAnsi="Arial" w:cs="Arial"/>
          <w:i/>
          <w:sz w:val="20"/>
          <w:highlight w:val="cyan"/>
        </w:rPr>
        <w:t>Person</w:t>
      </w:r>
      <w:r w:rsidRPr="00D97773">
        <w:rPr>
          <w:rFonts w:ascii="Arial" w:hAnsi="Arial" w:cs="Arial"/>
          <w:sz w:val="20"/>
          <w:highlight w:val="cyan"/>
        </w:rPr>
        <w:t xml:space="preserve"> is barred on account of an anti-doping rule violation for a specified period of time from participating in any </w:t>
      </w:r>
      <w:r w:rsidRPr="00D97773">
        <w:rPr>
          <w:rFonts w:ascii="Arial" w:hAnsi="Arial" w:cs="Arial"/>
          <w:i/>
          <w:sz w:val="20"/>
          <w:highlight w:val="cyan"/>
        </w:rPr>
        <w:t>Competition</w:t>
      </w:r>
      <w:r w:rsidRPr="00D97773">
        <w:rPr>
          <w:rFonts w:ascii="Arial" w:hAnsi="Arial" w:cs="Arial"/>
          <w:sz w:val="20"/>
          <w:highlight w:val="cyan"/>
        </w:rPr>
        <w:t xml:space="preserve"> or other activity or funding as provided in Article 10.1</w:t>
      </w:r>
      <w:r w:rsidR="00C22D8A" w:rsidRPr="00D97773">
        <w:rPr>
          <w:rFonts w:ascii="Arial" w:hAnsi="Arial" w:cs="Arial"/>
          <w:sz w:val="20"/>
          <w:highlight w:val="cyan"/>
        </w:rPr>
        <w:t>4</w:t>
      </w:r>
      <w:r w:rsidRPr="00D97773">
        <w:rPr>
          <w:rFonts w:ascii="Arial" w:hAnsi="Arial" w:cs="Arial"/>
          <w:sz w:val="20"/>
          <w:highlight w:val="cyan"/>
        </w:rPr>
        <w:t>;</w:t>
      </w:r>
      <w:r w:rsidR="006B6B6F" w:rsidRPr="00D97773">
        <w:rPr>
          <w:rFonts w:ascii="Arial" w:hAnsi="Arial" w:cs="Arial"/>
          <w:sz w:val="20"/>
          <w:highlight w:val="cyan"/>
        </w:rPr>
        <w:t xml:space="preserve"> </w:t>
      </w:r>
      <w:r w:rsidRPr="00D97773">
        <w:rPr>
          <w:rFonts w:ascii="Arial" w:hAnsi="Arial" w:cs="Arial"/>
          <w:sz w:val="20"/>
          <w:highlight w:val="cyan"/>
        </w:rPr>
        <w:t>(c) </w:t>
      </w:r>
      <w:r w:rsidRPr="00D97773">
        <w:rPr>
          <w:rFonts w:ascii="Arial" w:hAnsi="Arial" w:cs="Arial"/>
          <w:i/>
          <w:sz w:val="20"/>
          <w:highlight w:val="cyan"/>
          <w:u w:val="single"/>
        </w:rPr>
        <w:t>Provisional Suspension</w:t>
      </w:r>
      <w:r w:rsidRPr="00D97773">
        <w:rPr>
          <w:rFonts w:ascii="Arial" w:hAnsi="Arial" w:cs="Arial"/>
          <w:sz w:val="20"/>
          <w:highlight w:val="cyan"/>
        </w:rPr>
        <w:t xml:space="preserve"> means the </w:t>
      </w:r>
      <w:r w:rsidRPr="00D97773">
        <w:rPr>
          <w:rFonts w:ascii="Arial" w:hAnsi="Arial" w:cs="Arial"/>
          <w:i/>
          <w:sz w:val="20"/>
          <w:highlight w:val="cyan"/>
        </w:rPr>
        <w:t>Athlete</w:t>
      </w:r>
      <w:r w:rsidRPr="00D97773">
        <w:rPr>
          <w:rFonts w:ascii="Arial" w:hAnsi="Arial" w:cs="Arial"/>
          <w:sz w:val="20"/>
          <w:highlight w:val="cyan"/>
        </w:rPr>
        <w:t xml:space="preserve"> or other </w:t>
      </w:r>
      <w:r w:rsidRPr="00D97773">
        <w:rPr>
          <w:rFonts w:ascii="Arial" w:hAnsi="Arial" w:cs="Arial"/>
          <w:i/>
          <w:sz w:val="20"/>
          <w:highlight w:val="cyan"/>
        </w:rPr>
        <w:t>Person</w:t>
      </w:r>
      <w:r w:rsidRPr="00D97773">
        <w:rPr>
          <w:rFonts w:ascii="Arial" w:hAnsi="Arial" w:cs="Arial"/>
          <w:sz w:val="20"/>
          <w:highlight w:val="cyan"/>
        </w:rPr>
        <w:t xml:space="preserve"> is barred temporarily from participating in any </w:t>
      </w:r>
      <w:r w:rsidRPr="00D97773">
        <w:rPr>
          <w:rFonts w:ascii="Arial" w:hAnsi="Arial" w:cs="Arial"/>
          <w:i/>
          <w:sz w:val="20"/>
          <w:highlight w:val="cyan"/>
        </w:rPr>
        <w:t>Competition</w:t>
      </w:r>
      <w:r w:rsidRPr="00D97773">
        <w:rPr>
          <w:rFonts w:ascii="Arial" w:hAnsi="Arial" w:cs="Arial"/>
          <w:sz w:val="20"/>
          <w:highlight w:val="cyan"/>
        </w:rPr>
        <w:t xml:space="preserve"> or activity prior to the final decision at a hearing conducted under Article 8; (d) </w:t>
      </w:r>
      <w:r w:rsidRPr="00D97773">
        <w:rPr>
          <w:rFonts w:ascii="Arial" w:hAnsi="Arial" w:cs="Arial"/>
          <w:i/>
          <w:sz w:val="20"/>
          <w:highlight w:val="cyan"/>
          <w:u w:val="single"/>
        </w:rPr>
        <w:t>Financial Consequences</w:t>
      </w:r>
      <w:r w:rsidRPr="00D97773">
        <w:rPr>
          <w:rFonts w:ascii="Arial" w:hAnsi="Arial" w:cs="Arial"/>
          <w:sz w:val="20"/>
          <w:highlight w:val="cyan"/>
        </w:rPr>
        <w:t xml:space="preserve"> means a financial sanction imposed for an anti-doping rule violation or to </w:t>
      </w:r>
      <w:r w:rsidRPr="00D97773">
        <w:rPr>
          <w:rFonts w:ascii="Arial" w:hAnsi="Arial" w:cs="Arial"/>
          <w:sz w:val="20"/>
          <w:highlight w:val="cyan"/>
        </w:rPr>
        <w:lastRenderedPageBreak/>
        <w:t xml:space="preserve">recover costs associated with an anti-doping rule violation; and (e) </w:t>
      </w:r>
      <w:r w:rsidRPr="00D97773">
        <w:rPr>
          <w:rFonts w:ascii="Arial" w:hAnsi="Arial" w:cs="Arial"/>
          <w:i/>
          <w:sz w:val="20"/>
          <w:highlight w:val="cyan"/>
          <w:u w:val="single"/>
        </w:rPr>
        <w:t>Public Disclosure</w:t>
      </w:r>
      <w:r w:rsidRPr="00D97773">
        <w:rPr>
          <w:rFonts w:ascii="Arial" w:hAnsi="Arial" w:cs="Arial"/>
          <w:i/>
          <w:sz w:val="20"/>
          <w:highlight w:val="cyan"/>
        </w:rPr>
        <w:t xml:space="preserve"> </w:t>
      </w:r>
      <w:r w:rsidRPr="00D97773">
        <w:rPr>
          <w:rFonts w:ascii="Arial" w:hAnsi="Arial" w:cs="Arial"/>
          <w:sz w:val="20"/>
          <w:highlight w:val="cyan"/>
        </w:rPr>
        <w:t xml:space="preserve">means the dissemination or distribution of information to the general public or </w:t>
      </w:r>
      <w:r w:rsidRPr="00D97773">
        <w:rPr>
          <w:rFonts w:ascii="Arial" w:hAnsi="Arial" w:cs="Arial"/>
          <w:i/>
          <w:sz w:val="20"/>
          <w:highlight w:val="cyan"/>
        </w:rPr>
        <w:t>Persons</w:t>
      </w:r>
      <w:r w:rsidRPr="00D97773">
        <w:rPr>
          <w:rFonts w:ascii="Arial" w:hAnsi="Arial" w:cs="Arial"/>
          <w:sz w:val="20"/>
          <w:highlight w:val="cyan"/>
        </w:rPr>
        <w:t xml:space="preserve"> beyond those </w:t>
      </w:r>
      <w:r w:rsidRPr="00D97773">
        <w:rPr>
          <w:rFonts w:ascii="Arial" w:hAnsi="Arial" w:cs="Arial"/>
          <w:i/>
          <w:sz w:val="20"/>
          <w:highlight w:val="cyan"/>
        </w:rPr>
        <w:t xml:space="preserve">Persons </w:t>
      </w:r>
      <w:r w:rsidRPr="00D97773">
        <w:rPr>
          <w:rFonts w:ascii="Arial" w:hAnsi="Arial" w:cs="Arial"/>
          <w:sz w:val="20"/>
          <w:highlight w:val="cyan"/>
        </w:rPr>
        <w:t>entitled to earlier notification in accordance with Article 14.</w:t>
      </w:r>
      <w:bookmarkStart w:id="324" w:name="_DV_C786"/>
      <w:r w:rsidRPr="00D97773">
        <w:rPr>
          <w:rFonts w:ascii="Arial" w:hAnsi="Arial" w:cs="Arial"/>
          <w:sz w:val="20"/>
          <w:highlight w:val="cyan"/>
        </w:rPr>
        <w:t xml:space="preserve"> Teams in </w:t>
      </w:r>
      <w:r w:rsidRPr="00D97773">
        <w:rPr>
          <w:rFonts w:ascii="Arial" w:hAnsi="Arial" w:cs="Arial"/>
          <w:i/>
          <w:sz w:val="20"/>
          <w:highlight w:val="cyan"/>
        </w:rPr>
        <w:t>Team Sports</w:t>
      </w:r>
      <w:r w:rsidRPr="00D97773">
        <w:rPr>
          <w:rFonts w:ascii="Arial" w:hAnsi="Arial" w:cs="Arial"/>
          <w:sz w:val="20"/>
          <w:highlight w:val="cyan"/>
        </w:rPr>
        <w:t xml:space="preserve"> may also be subject to </w:t>
      </w:r>
      <w:r w:rsidRPr="00D97773">
        <w:rPr>
          <w:rFonts w:ascii="Arial" w:hAnsi="Arial" w:cs="Arial"/>
          <w:i/>
          <w:sz w:val="20"/>
          <w:highlight w:val="cyan"/>
        </w:rPr>
        <w:t>Consequences</w:t>
      </w:r>
      <w:r w:rsidRPr="00D97773">
        <w:rPr>
          <w:rFonts w:ascii="Arial" w:hAnsi="Arial" w:cs="Arial"/>
          <w:sz w:val="20"/>
          <w:highlight w:val="cyan"/>
        </w:rPr>
        <w:t xml:space="preserve"> as provided in Article 11.</w:t>
      </w:r>
      <w:bookmarkEnd w:id="324"/>
    </w:p>
    <w:p w14:paraId="0CD00F26" w14:textId="77777777" w:rsidR="00CA1858" w:rsidRPr="00D97773" w:rsidRDefault="00CA1858" w:rsidP="00B31E3E">
      <w:pPr>
        <w:jc w:val="both"/>
        <w:rPr>
          <w:rFonts w:ascii="Arial" w:hAnsi="Arial" w:cs="Arial"/>
          <w:sz w:val="20"/>
          <w:highlight w:val="cyan"/>
        </w:rPr>
      </w:pPr>
    </w:p>
    <w:p w14:paraId="24E1CCAB" w14:textId="0DDD4278" w:rsidR="005710AC" w:rsidRPr="00D97773" w:rsidRDefault="005710AC" w:rsidP="00B31E3E">
      <w:pPr>
        <w:jc w:val="both"/>
        <w:rPr>
          <w:rFonts w:ascii="Arial" w:hAnsi="Arial" w:cs="Arial"/>
          <w:sz w:val="20"/>
          <w:highlight w:val="cyan"/>
        </w:rPr>
      </w:pPr>
      <w:r w:rsidRPr="00D97773">
        <w:rPr>
          <w:rFonts w:ascii="Arial" w:hAnsi="Arial" w:cs="Arial"/>
          <w:b/>
          <w:bCs/>
          <w:i/>
          <w:sz w:val="20"/>
          <w:highlight w:val="cyan"/>
        </w:rPr>
        <w:t xml:space="preserve">Contaminated </w:t>
      </w:r>
      <w:r w:rsidR="00C86104" w:rsidRPr="00D97773">
        <w:rPr>
          <w:rFonts w:ascii="Arial" w:hAnsi="Arial" w:cs="Arial"/>
          <w:b/>
          <w:bCs/>
          <w:i/>
          <w:sz w:val="20"/>
          <w:highlight w:val="cyan"/>
        </w:rPr>
        <w:t>Source</w:t>
      </w:r>
      <w:r w:rsidRPr="00D97773">
        <w:rPr>
          <w:rFonts w:ascii="Arial" w:hAnsi="Arial" w:cs="Arial"/>
          <w:sz w:val="20"/>
          <w:highlight w:val="cyan"/>
        </w:rPr>
        <w:t>:</w:t>
      </w:r>
      <w:r w:rsidRPr="00D97773">
        <w:rPr>
          <w:rFonts w:ascii="Arial" w:hAnsi="Arial" w:cs="Arial"/>
          <w:i/>
          <w:sz w:val="20"/>
          <w:highlight w:val="cyan"/>
        </w:rPr>
        <w:t xml:space="preserve"> </w:t>
      </w:r>
      <w:r w:rsidRPr="00D97773">
        <w:rPr>
          <w:rFonts w:ascii="Arial" w:hAnsi="Arial" w:cs="Arial"/>
          <w:sz w:val="20"/>
          <w:highlight w:val="cyan"/>
        </w:rPr>
        <w:t>A</w:t>
      </w:r>
      <w:r w:rsidR="00C86104" w:rsidRPr="00D97773">
        <w:rPr>
          <w:rFonts w:ascii="Arial" w:hAnsi="Arial" w:cs="Arial"/>
          <w:sz w:val="20"/>
          <w:highlight w:val="cyan"/>
        </w:rPr>
        <w:t xml:space="preserve">n unforeseeable source of a </w:t>
      </w:r>
      <w:r w:rsidR="00C86104" w:rsidRPr="00D97773">
        <w:rPr>
          <w:rFonts w:ascii="Arial" w:hAnsi="Arial" w:cs="Arial"/>
          <w:i/>
          <w:sz w:val="20"/>
          <w:highlight w:val="cyan"/>
        </w:rPr>
        <w:t>Prohibited Substance</w:t>
      </w:r>
      <w:r w:rsidR="00C86104" w:rsidRPr="00D97773">
        <w:rPr>
          <w:rFonts w:ascii="Arial" w:hAnsi="Arial" w:cs="Arial"/>
          <w:sz w:val="20"/>
          <w:highlight w:val="cyan"/>
        </w:rPr>
        <w:t xml:space="preserve">, such as: using or taking a medication or supplement </w:t>
      </w:r>
      <w:r w:rsidR="00610EA4" w:rsidRPr="00D97773">
        <w:rPr>
          <w:rFonts w:ascii="Arial" w:hAnsi="Arial" w:cs="Arial"/>
          <w:sz w:val="20"/>
          <w:highlight w:val="cyan"/>
        </w:rPr>
        <w:t xml:space="preserve">that contains </w:t>
      </w:r>
      <w:r w:rsidRPr="00D97773">
        <w:rPr>
          <w:rFonts w:ascii="Arial" w:hAnsi="Arial" w:cs="Arial"/>
          <w:sz w:val="20"/>
          <w:highlight w:val="cyan"/>
        </w:rPr>
        <w:t xml:space="preserve">a </w:t>
      </w:r>
      <w:r w:rsidRPr="00D97773">
        <w:rPr>
          <w:rFonts w:ascii="Arial" w:hAnsi="Arial" w:cs="Arial"/>
          <w:i/>
          <w:sz w:val="20"/>
          <w:highlight w:val="cyan"/>
        </w:rPr>
        <w:t>Prohibited Substance</w:t>
      </w:r>
      <w:r w:rsidR="00610EA4" w:rsidRPr="00D97773">
        <w:rPr>
          <w:rFonts w:ascii="Arial" w:hAnsi="Arial" w:cs="Arial"/>
          <w:sz w:val="20"/>
          <w:highlight w:val="cyan"/>
        </w:rPr>
        <w:t xml:space="preserve"> that is not disclosed on the product label or in information </w:t>
      </w:r>
      <w:r w:rsidR="00C86104" w:rsidRPr="00D97773">
        <w:rPr>
          <w:rFonts w:ascii="Arial" w:hAnsi="Arial" w:cs="Arial"/>
          <w:sz w:val="20"/>
          <w:highlight w:val="cyan"/>
        </w:rPr>
        <w:t xml:space="preserve">accessible </w:t>
      </w:r>
      <w:r w:rsidR="00B51829" w:rsidRPr="00D97773">
        <w:rPr>
          <w:rFonts w:ascii="Arial" w:hAnsi="Arial" w:cs="Arial"/>
          <w:sz w:val="20"/>
          <w:highlight w:val="cyan"/>
        </w:rPr>
        <w:t xml:space="preserve">by </w:t>
      </w:r>
      <w:r w:rsidR="00610EA4" w:rsidRPr="00D97773">
        <w:rPr>
          <w:rFonts w:ascii="Arial" w:hAnsi="Arial" w:cs="Arial"/>
          <w:sz w:val="20"/>
          <w:highlight w:val="cyan"/>
        </w:rPr>
        <w:t xml:space="preserve">a reasonable </w:t>
      </w:r>
      <w:r w:rsidR="00FF0686" w:rsidRPr="00D97773">
        <w:rPr>
          <w:rFonts w:ascii="Arial" w:hAnsi="Arial" w:cs="Arial"/>
          <w:sz w:val="20"/>
          <w:highlight w:val="cyan"/>
        </w:rPr>
        <w:t xml:space="preserve">artificial intelligence or comparable </w:t>
      </w:r>
      <w:r w:rsidR="00610EA4" w:rsidRPr="00D97773">
        <w:rPr>
          <w:rFonts w:ascii="Arial" w:hAnsi="Arial" w:cs="Arial"/>
          <w:sz w:val="20"/>
          <w:highlight w:val="cyan"/>
        </w:rPr>
        <w:t>search</w:t>
      </w:r>
      <w:r w:rsidR="00FF0686" w:rsidRPr="00D97773">
        <w:rPr>
          <w:rFonts w:ascii="Arial" w:hAnsi="Arial" w:cs="Arial"/>
          <w:sz w:val="20"/>
          <w:highlight w:val="cyan"/>
        </w:rPr>
        <w:t xml:space="preserve">; </w:t>
      </w:r>
      <w:r w:rsidR="0069100A" w:rsidRPr="00D97773">
        <w:rPr>
          <w:rFonts w:ascii="Arial" w:hAnsi="Arial" w:cs="Arial"/>
          <w:bCs/>
          <w:sz w:val="20"/>
          <w:highlight w:val="cyan"/>
        </w:rPr>
        <w:t xml:space="preserve">consumption of a food or drink, such as contaminated meat or liquid, that contains a </w:t>
      </w:r>
      <w:r w:rsidR="0069100A" w:rsidRPr="00D97773">
        <w:rPr>
          <w:rFonts w:ascii="Arial" w:hAnsi="Arial" w:cs="Arial"/>
          <w:bCs/>
          <w:i/>
          <w:iCs/>
          <w:sz w:val="20"/>
          <w:highlight w:val="cyan"/>
        </w:rPr>
        <w:t>Prohibited Substance</w:t>
      </w:r>
      <w:r w:rsidR="0069100A" w:rsidRPr="00D97773">
        <w:rPr>
          <w:rFonts w:ascii="Arial" w:hAnsi="Arial" w:cs="Arial"/>
          <w:bCs/>
          <w:sz w:val="20"/>
          <w:highlight w:val="cyan"/>
        </w:rPr>
        <w:t xml:space="preserve"> with no advance warning, disclosure or other basis to suspect that it may contain a </w:t>
      </w:r>
      <w:r w:rsidR="0069100A" w:rsidRPr="00D97773">
        <w:rPr>
          <w:rFonts w:ascii="Arial" w:hAnsi="Arial" w:cs="Arial"/>
          <w:bCs/>
          <w:i/>
          <w:iCs/>
          <w:sz w:val="20"/>
          <w:highlight w:val="cyan"/>
        </w:rPr>
        <w:t>Prohibited Substance</w:t>
      </w:r>
      <w:r w:rsidR="0069100A" w:rsidRPr="00D97773">
        <w:rPr>
          <w:rFonts w:ascii="Arial" w:hAnsi="Arial" w:cs="Arial"/>
          <w:bCs/>
          <w:sz w:val="20"/>
          <w:highlight w:val="cyan"/>
        </w:rPr>
        <w:t xml:space="preserve">; exposure to a </w:t>
      </w:r>
      <w:r w:rsidR="0069100A" w:rsidRPr="00D97773">
        <w:rPr>
          <w:rFonts w:ascii="Arial" w:hAnsi="Arial" w:cs="Arial"/>
          <w:bCs/>
          <w:i/>
          <w:iCs/>
          <w:sz w:val="20"/>
          <w:highlight w:val="cyan"/>
        </w:rPr>
        <w:t>Prohibited Substance</w:t>
      </w:r>
      <w:r w:rsidR="0069100A" w:rsidRPr="00D97773">
        <w:rPr>
          <w:rFonts w:ascii="Arial" w:hAnsi="Arial" w:cs="Arial"/>
          <w:bCs/>
          <w:sz w:val="20"/>
          <w:highlight w:val="cyan"/>
        </w:rPr>
        <w:t xml:space="preserve"> through the </w:t>
      </w:r>
      <w:r w:rsidR="0069100A" w:rsidRPr="00D97773">
        <w:rPr>
          <w:rFonts w:ascii="Arial" w:hAnsi="Arial" w:cs="Arial"/>
          <w:bCs/>
          <w:i/>
          <w:iCs/>
          <w:sz w:val="20"/>
          <w:highlight w:val="cyan"/>
        </w:rPr>
        <w:t>Athlete’s</w:t>
      </w:r>
      <w:r w:rsidR="0069100A" w:rsidRPr="00D97773">
        <w:rPr>
          <w:rFonts w:ascii="Arial" w:hAnsi="Arial" w:cs="Arial"/>
          <w:bCs/>
          <w:sz w:val="20"/>
          <w:highlight w:val="cyan"/>
        </w:rPr>
        <w:t xml:space="preserve"> direct physical contact with a third person or physical contact with objects touched or handled by the third person</w:t>
      </w:r>
      <w:r w:rsidRPr="00D97773">
        <w:rPr>
          <w:rFonts w:ascii="Arial" w:hAnsi="Arial" w:cs="Arial"/>
          <w:sz w:val="20"/>
          <w:highlight w:val="cyan"/>
        </w:rPr>
        <w:t>.</w:t>
      </w:r>
    </w:p>
    <w:p w14:paraId="057587E1" w14:textId="77777777" w:rsidR="00C22D8A" w:rsidRPr="00D97773" w:rsidRDefault="00C22D8A" w:rsidP="00B31E3E">
      <w:pPr>
        <w:jc w:val="both"/>
        <w:rPr>
          <w:rFonts w:ascii="Arial" w:hAnsi="Arial" w:cs="Arial"/>
          <w:sz w:val="20"/>
          <w:highlight w:val="cyan"/>
        </w:rPr>
      </w:pPr>
    </w:p>
    <w:p w14:paraId="08EA685B" w14:textId="4C3B9EA4" w:rsidR="00C22D8A" w:rsidRPr="00D97773" w:rsidRDefault="00C22D8A" w:rsidP="00B31E3E">
      <w:pPr>
        <w:jc w:val="both"/>
        <w:rPr>
          <w:rFonts w:ascii="Arial" w:hAnsi="Arial" w:cs="Arial"/>
          <w:sz w:val="20"/>
          <w:highlight w:val="cyan"/>
        </w:rPr>
      </w:pPr>
      <w:r w:rsidRPr="00D97773">
        <w:rPr>
          <w:rFonts w:ascii="Arial" w:hAnsi="Arial" w:cs="Arial"/>
          <w:b/>
          <w:bCs/>
          <w:i/>
          <w:sz w:val="20"/>
          <w:highlight w:val="cyan"/>
        </w:rPr>
        <w:t>Decision Limit</w:t>
      </w:r>
      <w:r w:rsidRPr="00D97773">
        <w:rPr>
          <w:rFonts w:ascii="Arial" w:hAnsi="Arial" w:cs="Arial"/>
          <w:sz w:val="20"/>
          <w:highlight w:val="cyan"/>
        </w:rPr>
        <w:t xml:space="preserve">: The value </w:t>
      </w:r>
      <w:r w:rsidR="00351219" w:rsidRPr="00D97773">
        <w:rPr>
          <w:rFonts w:ascii="Arial" w:hAnsi="Arial" w:cs="Arial"/>
          <w:sz w:val="20"/>
          <w:highlight w:val="cyan"/>
        </w:rPr>
        <w:t xml:space="preserve">above which a quantitative analytical </w:t>
      </w:r>
      <w:r w:rsidRPr="00D97773">
        <w:rPr>
          <w:rFonts w:ascii="Arial" w:hAnsi="Arial" w:cs="Arial"/>
          <w:sz w:val="20"/>
          <w:highlight w:val="cyan"/>
        </w:rPr>
        <w:t xml:space="preserve">result for a </w:t>
      </w:r>
      <w:r w:rsidR="00351219" w:rsidRPr="00D97773">
        <w:rPr>
          <w:rFonts w:ascii="Arial" w:hAnsi="Arial" w:cs="Arial"/>
          <w:sz w:val="20"/>
          <w:highlight w:val="cyan"/>
        </w:rPr>
        <w:t xml:space="preserve">Threshold Substance </w:t>
      </w:r>
      <w:r w:rsidRPr="00D97773">
        <w:rPr>
          <w:rFonts w:ascii="Arial" w:hAnsi="Arial" w:cs="Arial"/>
          <w:sz w:val="20"/>
          <w:highlight w:val="cyan"/>
        </w:rPr>
        <w:t xml:space="preserve">in a </w:t>
      </w:r>
      <w:r w:rsidRPr="00D97773">
        <w:rPr>
          <w:rFonts w:ascii="Arial" w:hAnsi="Arial" w:cs="Arial"/>
          <w:i/>
          <w:iCs/>
          <w:sz w:val="20"/>
          <w:highlight w:val="cyan"/>
        </w:rPr>
        <w:t>Sample</w:t>
      </w:r>
      <w:r w:rsidR="00351219" w:rsidRPr="00D97773">
        <w:rPr>
          <w:rFonts w:ascii="Arial" w:hAnsi="Arial" w:cs="Arial"/>
          <w:sz w:val="20"/>
          <w:highlight w:val="cyan"/>
        </w:rPr>
        <w:t xml:space="preserve"> shall be reported as</w:t>
      </w:r>
      <w:r w:rsidRPr="00D97773">
        <w:rPr>
          <w:rFonts w:ascii="Arial" w:hAnsi="Arial" w:cs="Arial"/>
          <w:sz w:val="20"/>
          <w:highlight w:val="cyan"/>
        </w:rPr>
        <w:t xml:space="preserve"> an </w:t>
      </w:r>
      <w:r w:rsidRPr="00D97773">
        <w:rPr>
          <w:rFonts w:ascii="Arial" w:hAnsi="Arial" w:cs="Arial"/>
          <w:i/>
          <w:iCs/>
          <w:sz w:val="20"/>
          <w:highlight w:val="cyan"/>
        </w:rPr>
        <w:t>Adverse Analytical Finding</w:t>
      </w:r>
      <w:r w:rsidRPr="00D97773">
        <w:rPr>
          <w:rFonts w:ascii="Arial" w:hAnsi="Arial" w:cs="Arial"/>
          <w:sz w:val="20"/>
          <w:highlight w:val="cyan"/>
        </w:rPr>
        <w:t>.</w:t>
      </w:r>
      <w:r w:rsidR="00351219" w:rsidRPr="00D97773">
        <w:rPr>
          <w:rStyle w:val="FootnoteReference"/>
          <w:rFonts w:ascii="Arial" w:hAnsi="Arial" w:cs="Arial"/>
          <w:b/>
          <w:sz w:val="20"/>
          <w:highlight w:val="cyan"/>
          <w:vertAlign w:val="superscript"/>
        </w:rPr>
        <w:footnoteReference w:id="118"/>
      </w:r>
    </w:p>
    <w:p w14:paraId="23B22594" w14:textId="77777777" w:rsidR="00C22D8A" w:rsidRPr="00D97773" w:rsidRDefault="00C22D8A" w:rsidP="00B31E3E">
      <w:pPr>
        <w:jc w:val="both"/>
        <w:rPr>
          <w:rFonts w:ascii="Arial" w:hAnsi="Arial" w:cs="Arial"/>
          <w:sz w:val="20"/>
          <w:highlight w:val="cyan"/>
        </w:rPr>
      </w:pPr>
    </w:p>
    <w:p w14:paraId="0458734A" w14:textId="7B617563" w:rsidR="00C22D8A" w:rsidRPr="00D97773" w:rsidRDefault="00C22D8A" w:rsidP="00B31E3E">
      <w:pPr>
        <w:jc w:val="both"/>
        <w:rPr>
          <w:rFonts w:ascii="Arial" w:hAnsi="Arial" w:cs="Arial"/>
          <w:sz w:val="20"/>
          <w:highlight w:val="cyan"/>
        </w:rPr>
      </w:pPr>
      <w:r w:rsidRPr="00D97773">
        <w:rPr>
          <w:rFonts w:ascii="Arial" w:hAnsi="Arial" w:cs="Arial"/>
          <w:b/>
          <w:bCs/>
          <w:i/>
          <w:sz w:val="20"/>
          <w:highlight w:val="cyan"/>
        </w:rPr>
        <w:t xml:space="preserve">Delegated Third </w:t>
      </w:r>
      <w:r w:rsidRPr="00D97773">
        <w:rPr>
          <w:rFonts w:ascii="Arial" w:hAnsi="Arial" w:cs="Arial"/>
          <w:b/>
          <w:bCs/>
          <w:i/>
          <w:iCs/>
          <w:sz w:val="20"/>
          <w:highlight w:val="cyan"/>
        </w:rPr>
        <w:t>Party</w:t>
      </w:r>
      <w:r w:rsidRPr="00D97773">
        <w:rPr>
          <w:rFonts w:ascii="Arial" w:hAnsi="Arial" w:cs="Arial"/>
          <w:sz w:val="20"/>
          <w:highlight w:val="cyan"/>
        </w:rPr>
        <w:t xml:space="preserve">: Any </w:t>
      </w:r>
      <w:r w:rsidRPr="00D97773">
        <w:rPr>
          <w:rFonts w:ascii="Arial" w:hAnsi="Arial" w:cs="Arial"/>
          <w:i/>
          <w:iCs/>
          <w:sz w:val="20"/>
          <w:highlight w:val="cyan"/>
        </w:rPr>
        <w:t>Person</w:t>
      </w:r>
      <w:r w:rsidRPr="00D97773">
        <w:rPr>
          <w:rFonts w:ascii="Arial" w:hAnsi="Arial" w:cs="Arial"/>
          <w:sz w:val="20"/>
          <w:highlight w:val="cyan"/>
        </w:rPr>
        <w:t xml:space="preserve"> to which </w:t>
      </w:r>
      <w:r w:rsidR="006F0AB8" w:rsidRPr="00D97773">
        <w:rPr>
          <w:rFonts w:ascii="Arial" w:hAnsi="Arial" w:cs="Arial"/>
          <w:sz w:val="20"/>
          <w:highlight w:val="cyan"/>
        </w:rPr>
        <w:t xml:space="preserve">the </w:t>
      </w:r>
      <w:r w:rsidR="006F0AB8" w:rsidRPr="00D97773">
        <w:rPr>
          <w:rFonts w:ascii="Arial" w:hAnsi="Arial" w:cs="Arial"/>
          <w:i/>
          <w:iCs/>
          <w:sz w:val="20"/>
          <w:highlight w:val="cyan"/>
        </w:rPr>
        <w:t>Commission</w:t>
      </w:r>
      <w:r w:rsidRPr="00D97773">
        <w:rPr>
          <w:rFonts w:ascii="Arial" w:hAnsi="Arial" w:cs="Arial"/>
          <w:sz w:val="20"/>
          <w:highlight w:val="cyan"/>
        </w:rPr>
        <w:t xml:space="preserve"> delegates any aspect of </w:t>
      </w:r>
      <w:r w:rsidRPr="00D97773">
        <w:rPr>
          <w:rFonts w:ascii="Arial" w:hAnsi="Arial" w:cs="Arial"/>
          <w:i/>
          <w:iCs/>
          <w:sz w:val="20"/>
          <w:highlight w:val="cyan"/>
        </w:rPr>
        <w:t>Doping Control</w:t>
      </w:r>
      <w:r w:rsidRPr="00D97773">
        <w:rPr>
          <w:rFonts w:ascii="Arial" w:hAnsi="Arial" w:cs="Arial"/>
          <w:sz w:val="20"/>
          <w:highlight w:val="cyan"/>
        </w:rPr>
        <w:t xml:space="preserve"> or anti-doping </w:t>
      </w:r>
      <w:r w:rsidRPr="00D97773">
        <w:rPr>
          <w:rFonts w:ascii="Arial" w:hAnsi="Arial" w:cs="Arial"/>
          <w:i/>
          <w:iCs/>
          <w:sz w:val="20"/>
          <w:highlight w:val="cyan"/>
        </w:rPr>
        <w:t>Education</w:t>
      </w:r>
      <w:r w:rsidRPr="00D97773">
        <w:rPr>
          <w:rFonts w:ascii="Arial" w:hAnsi="Arial" w:cs="Arial"/>
          <w:sz w:val="20"/>
          <w:highlight w:val="cyan"/>
        </w:rPr>
        <w:t xml:space="preserve"> programs including, but not limited to, third parties or other </w:t>
      </w:r>
      <w:r w:rsidRPr="00D97773">
        <w:rPr>
          <w:rFonts w:ascii="Arial" w:hAnsi="Arial" w:cs="Arial"/>
          <w:i/>
          <w:iCs/>
          <w:sz w:val="20"/>
          <w:highlight w:val="cyan"/>
        </w:rPr>
        <w:t xml:space="preserve">Anti-Doping </w:t>
      </w:r>
      <w:r w:rsidR="00892AEB" w:rsidRPr="00D97773">
        <w:rPr>
          <w:rFonts w:ascii="Arial" w:hAnsi="Arial" w:cs="Arial"/>
          <w:i/>
          <w:iCs/>
          <w:sz w:val="20"/>
          <w:highlight w:val="cyan"/>
        </w:rPr>
        <w:t>Organisation</w:t>
      </w:r>
      <w:r w:rsidRPr="00D97773">
        <w:rPr>
          <w:rFonts w:ascii="Arial" w:hAnsi="Arial" w:cs="Arial"/>
          <w:i/>
          <w:iCs/>
          <w:sz w:val="20"/>
          <w:highlight w:val="cyan"/>
        </w:rPr>
        <w:t>s</w:t>
      </w:r>
      <w:r w:rsidRPr="00D97773">
        <w:rPr>
          <w:rFonts w:ascii="Arial" w:hAnsi="Arial" w:cs="Arial"/>
          <w:sz w:val="20"/>
          <w:highlight w:val="cyan"/>
        </w:rPr>
        <w:t xml:space="preserve"> that conduct </w:t>
      </w:r>
      <w:r w:rsidRPr="00D97773">
        <w:rPr>
          <w:rFonts w:ascii="Arial" w:hAnsi="Arial" w:cs="Arial"/>
          <w:i/>
          <w:iCs/>
          <w:sz w:val="20"/>
          <w:highlight w:val="cyan"/>
        </w:rPr>
        <w:t>Sample</w:t>
      </w:r>
      <w:r w:rsidRPr="00D97773">
        <w:rPr>
          <w:rFonts w:ascii="Arial" w:hAnsi="Arial" w:cs="Arial"/>
          <w:sz w:val="20"/>
          <w:highlight w:val="cyan"/>
        </w:rPr>
        <w:t xml:space="preserve"> collection or other </w:t>
      </w:r>
      <w:r w:rsidRPr="00D97773">
        <w:rPr>
          <w:rFonts w:ascii="Arial" w:hAnsi="Arial" w:cs="Arial"/>
          <w:i/>
          <w:iCs/>
          <w:sz w:val="20"/>
          <w:highlight w:val="cyan"/>
        </w:rPr>
        <w:t>Doping Control</w:t>
      </w:r>
      <w:r w:rsidRPr="00D97773">
        <w:rPr>
          <w:rFonts w:ascii="Arial" w:hAnsi="Arial" w:cs="Arial"/>
          <w:sz w:val="20"/>
          <w:highlight w:val="cyan"/>
        </w:rPr>
        <w:t xml:space="preserve"> services or anti-doping </w:t>
      </w:r>
      <w:r w:rsidRPr="00D97773">
        <w:rPr>
          <w:rFonts w:ascii="Arial" w:hAnsi="Arial" w:cs="Arial"/>
          <w:i/>
          <w:iCs/>
          <w:sz w:val="20"/>
          <w:highlight w:val="cyan"/>
        </w:rPr>
        <w:t>Educational</w:t>
      </w:r>
      <w:r w:rsidRPr="00D97773">
        <w:rPr>
          <w:rFonts w:ascii="Arial" w:hAnsi="Arial" w:cs="Arial"/>
          <w:sz w:val="20"/>
          <w:highlight w:val="cyan"/>
        </w:rPr>
        <w:t xml:space="preserve"> programs for </w:t>
      </w:r>
      <w:r w:rsidR="006F0AB8" w:rsidRPr="00D97773">
        <w:rPr>
          <w:rFonts w:ascii="Arial" w:hAnsi="Arial" w:cs="Arial"/>
          <w:sz w:val="20"/>
          <w:highlight w:val="cyan"/>
        </w:rPr>
        <w:t xml:space="preserve">the </w:t>
      </w:r>
      <w:r w:rsidR="006F0AB8" w:rsidRPr="00D97773">
        <w:rPr>
          <w:rFonts w:ascii="Arial" w:hAnsi="Arial" w:cs="Arial"/>
          <w:i/>
          <w:iCs/>
          <w:sz w:val="20"/>
          <w:highlight w:val="cyan"/>
        </w:rPr>
        <w:t>Commission</w:t>
      </w:r>
      <w:r w:rsidRPr="00D97773">
        <w:rPr>
          <w:rFonts w:ascii="Arial" w:hAnsi="Arial" w:cs="Arial"/>
          <w:sz w:val="20"/>
          <w:highlight w:val="cyan"/>
        </w:rPr>
        <w:t xml:space="preserve">, or individuals serving as independent contractors who perform </w:t>
      </w:r>
      <w:r w:rsidRPr="00D97773">
        <w:rPr>
          <w:rFonts w:ascii="Arial" w:hAnsi="Arial" w:cs="Arial"/>
          <w:i/>
          <w:iCs/>
          <w:sz w:val="20"/>
          <w:highlight w:val="cyan"/>
        </w:rPr>
        <w:t>Doping Control</w:t>
      </w:r>
      <w:r w:rsidRPr="00D97773">
        <w:rPr>
          <w:rFonts w:ascii="Arial" w:hAnsi="Arial" w:cs="Arial"/>
          <w:sz w:val="20"/>
          <w:highlight w:val="cyan"/>
        </w:rPr>
        <w:t xml:space="preserve"> services for</w:t>
      </w:r>
      <w:r w:rsidR="006F0AB8" w:rsidRPr="00D97773">
        <w:rPr>
          <w:rFonts w:ascii="Arial" w:hAnsi="Arial" w:cs="Arial"/>
          <w:sz w:val="20"/>
          <w:highlight w:val="cyan"/>
        </w:rPr>
        <w:t xml:space="preserve"> the </w:t>
      </w:r>
      <w:r w:rsidR="006F0AB8" w:rsidRPr="00D97773">
        <w:rPr>
          <w:rFonts w:ascii="Arial" w:hAnsi="Arial" w:cs="Arial"/>
          <w:i/>
          <w:iCs/>
          <w:sz w:val="20"/>
          <w:highlight w:val="cyan"/>
        </w:rPr>
        <w:t>Commission</w:t>
      </w:r>
      <w:r w:rsidRPr="00D97773">
        <w:rPr>
          <w:rFonts w:ascii="Arial" w:hAnsi="Arial" w:cs="Arial"/>
          <w:sz w:val="20"/>
          <w:highlight w:val="cyan"/>
        </w:rPr>
        <w:t xml:space="preserve"> (e.g., non-employee </w:t>
      </w:r>
      <w:r w:rsidRPr="00D97773">
        <w:rPr>
          <w:rFonts w:ascii="Arial" w:hAnsi="Arial" w:cs="Arial"/>
          <w:i/>
          <w:iCs/>
          <w:sz w:val="20"/>
          <w:highlight w:val="cyan"/>
        </w:rPr>
        <w:t>Doping Control</w:t>
      </w:r>
      <w:r w:rsidRPr="00D97773">
        <w:rPr>
          <w:rFonts w:ascii="Arial" w:hAnsi="Arial" w:cs="Arial"/>
          <w:sz w:val="20"/>
          <w:highlight w:val="cyan"/>
        </w:rPr>
        <w:t xml:space="preserve"> officers or chaperones). This definition does not include </w:t>
      </w:r>
      <w:r w:rsidRPr="00D97773">
        <w:rPr>
          <w:rFonts w:ascii="Arial" w:hAnsi="Arial" w:cs="Arial"/>
          <w:i/>
          <w:iCs/>
          <w:sz w:val="20"/>
          <w:highlight w:val="cyan"/>
        </w:rPr>
        <w:t>CAS</w:t>
      </w:r>
      <w:r w:rsidRPr="00D97773">
        <w:rPr>
          <w:rFonts w:ascii="Arial" w:hAnsi="Arial" w:cs="Arial"/>
          <w:sz w:val="20"/>
          <w:highlight w:val="cyan"/>
        </w:rPr>
        <w:t>.</w:t>
      </w:r>
    </w:p>
    <w:p w14:paraId="504B8D29" w14:textId="77777777" w:rsidR="00CA1858" w:rsidRPr="00D97773" w:rsidRDefault="00CA1858" w:rsidP="00B31E3E">
      <w:pPr>
        <w:jc w:val="both"/>
        <w:rPr>
          <w:rFonts w:ascii="Arial" w:hAnsi="Arial" w:cs="Arial"/>
          <w:sz w:val="20"/>
          <w:highlight w:val="cyan"/>
          <w:u w:val="single"/>
        </w:rPr>
      </w:pPr>
    </w:p>
    <w:p w14:paraId="7D734F55"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Disqualification</w:t>
      </w:r>
      <w:r w:rsidR="004A1990" w:rsidRPr="00D97773">
        <w:rPr>
          <w:rFonts w:ascii="Arial" w:hAnsi="Arial" w:cs="Arial"/>
          <w:sz w:val="20"/>
          <w:highlight w:val="cyan"/>
        </w:rPr>
        <w:t>:</w:t>
      </w:r>
      <w:r w:rsidRPr="00D97773">
        <w:rPr>
          <w:rFonts w:ascii="Arial" w:hAnsi="Arial" w:cs="Arial"/>
          <w:sz w:val="20"/>
          <w:highlight w:val="cyan"/>
        </w:rPr>
        <w:t xml:space="preserve"> See </w:t>
      </w:r>
      <w:r w:rsidRPr="00D97773">
        <w:rPr>
          <w:rFonts w:ascii="Arial" w:hAnsi="Arial" w:cs="Arial"/>
          <w:i/>
          <w:sz w:val="20"/>
          <w:highlight w:val="cyan"/>
        </w:rPr>
        <w:t>Consequences of Anti-Doping Rule Violations</w:t>
      </w:r>
      <w:r w:rsidRPr="00D97773">
        <w:rPr>
          <w:rFonts w:ascii="Arial" w:hAnsi="Arial" w:cs="Arial"/>
          <w:sz w:val="20"/>
          <w:highlight w:val="cyan"/>
        </w:rPr>
        <w:t xml:space="preserve"> above.</w:t>
      </w:r>
    </w:p>
    <w:p w14:paraId="4BB7703B" w14:textId="77777777" w:rsidR="00CA1858" w:rsidRPr="00D97773" w:rsidRDefault="00CA1858" w:rsidP="00B31E3E">
      <w:pPr>
        <w:jc w:val="both"/>
        <w:rPr>
          <w:rFonts w:ascii="Arial" w:hAnsi="Arial" w:cs="Arial"/>
          <w:sz w:val="20"/>
          <w:highlight w:val="cyan"/>
          <w:u w:val="single"/>
        </w:rPr>
      </w:pPr>
    </w:p>
    <w:p w14:paraId="5759671E" w14:textId="494F5F6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Doping Control</w:t>
      </w:r>
      <w:r w:rsidR="004A1990" w:rsidRPr="00D97773">
        <w:rPr>
          <w:rFonts w:ascii="Arial" w:hAnsi="Arial" w:cs="Arial"/>
          <w:sz w:val="20"/>
          <w:highlight w:val="cyan"/>
        </w:rPr>
        <w:t>:</w:t>
      </w:r>
      <w:r w:rsidR="00A034EC" w:rsidRPr="00D97773">
        <w:rPr>
          <w:rFonts w:ascii="Arial" w:hAnsi="Arial" w:cs="Arial"/>
          <w:sz w:val="20"/>
          <w:highlight w:val="cyan"/>
        </w:rPr>
        <w:t xml:space="preserve"> </w:t>
      </w:r>
      <w:bookmarkStart w:id="325" w:name="_Hlk25049269"/>
      <w:r w:rsidR="00A034EC" w:rsidRPr="00D97773">
        <w:rPr>
          <w:rFonts w:ascii="Arial" w:hAnsi="Arial" w:cs="Arial"/>
          <w:sz w:val="20"/>
          <w:highlight w:val="cyan"/>
        </w:rPr>
        <w:t>All steps and processes from t</w:t>
      </w:r>
      <w:r w:rsidRPr="00D97773">
        <w:rPr>
          <w:rFonts w:ascii="Arial" w:hAnsi="Arial" w:cs="Arial"/>
          <w:sz w:val="20"/>
          <w:highlight w:val="cyan"/>
        </w:rPr>
        <w:t xml:space="preserve">est </w:t>
      </w:r>
      <w:r w:rsidR="00A034EC" w:rsidRPr="00D97773">
        <w:rPr>
          <w:rFonts w:ascii="Arial" w:hAnsi="Arial" w:cs="Arial"/>
          <w:sz w:val="20"/>
          <w:highlight w:val="cyan"/>
        </w:rPr>
        <w:t>d</w:t>
      </w:r>
      <w:r w:rsidRPr="00D97773">
        <w:rPr>
          <w:rFonts w:ascii="Arial" w:hAnsi="Arial" w:cs="Arial"/>
          <w:sz w:val="20"/>
          <w:highlight w:val="cyan"/>
        </w:rPr>
        <w:t xml:space="preserve">istribution </w:t>
      </w:r>
      <w:r w:rsidR="00A034EC" w:rsidRPr="00D97773">
        <w:rPr>
          <w:rFonts w:ascii="Arial" w:hAnsi="Arial" w:cs="Arial"/>
          <w:sz w:val="20"/>
          <w:highlight w:val="cyan"/>
        </w:rPr>
        <w:t>p</w:t>
      </w:r>
      <w:r w:rsidRPr="00D97773">
        <w:rPr>
          <w:rFonts w:ascii="Arial" w:hAnsi="Arial" w:cs="Arial"/>
          <w:sz w:val="20"/>
          <w:highlight w:val="cyan"/>
        </w:rPr>
        <w:t xml:space="preserve">lanning through to ultimate disposition of any appeal </w:t>
      </w:r>
      <w:r w:rsidR="00C22D8A" w:rsidRPr="00D97773">
        <w:rPr>
          <w:rFonts w:ascii="Arial" w:hAnsi="Arial" w:cs="Arial"/>
          <w:sz w:val="20"/>
          <w:highlight w:val="cyan"/>
        </w:rPr>
        <w:t xml:space="preserve">and the enforcement of </w:t>
      </w:r>
      <w:r w:rsidR="00C22D8A" w:rsidRPr="00D97773">
        <w:rPr>
          <w:rFonts w:ascii="Arial" w:hAnsi="Arial" w:cs="Arial"/>
          <w:i/>
          <w:iCs/>
          <w:sz w:val="20"/>
          <w:highlight w:val="cyan"/>
        </w:rPr>
        <w:t>Consequences</w:t>
      </w:r>
      <w:r w:rsidR="00C22D8A" w:rsidRPr="00D97773">
        <w:rPr>
          <w:rFonts w:ascii="Arial" w:hAnsi="Arial" w:cs="Arial"/>
          <w:sz w:val="20"/>
          <w:highlight w:val="cyan"/>
        </w:rPr>
        <w:t xml:space="preserve">, </w:t>
      </w:r>
      <w:r w:rsidRPr="00D97773">
        <w:rPr>
          <w:rFonts w:ascii="Arial" w:hAnsi="Arial" w:cs="Arial"/>
          <w:sz w:val="20"/>
          <w:highlight w:val="cyan"/>
        </w:rPr>
        <w:t>including all steps and processes in between</w:t>
      </w:r>
      <w:r w:rsidR="00C22D8A" w:rsidRPr="00D97773">
        <w:rPr>
          <w:rFonts w:ascii="Arial" w:hAnsi="Arial" w:cs="Arial"/>
          <w:sz w:val="20"/>
          <w:highlight w:val="cyan"/>
        </w:rPr>
        <w:t>, including but not limited to</w:t>
      </w:r>
      <w:r w:rsidR="0036119B" w:rsidRPr="00D97773">
        <w:rPr>
          <w:rFonts w:ascii="Arial" w:hAnsi="Arial" w:cs="Arial"/>
          <w:sz w:val="20"/>
          <w:highlight w:val="cyan"/>
        </w:rPr>
        <w:t>,</w:t>
      </w:r>
      <w:r w:rsidR="00C22D8A" w:rsidRPr="00D97773">
        <w:rPr>
          <w:rFonts w:ascii="Arial" w:hAnsi="Arial" w:cs="Arial"/>
          <w:sz w:val="20"/>
          <w:highlight w:val="cyan"/>
        </w:rPr>
        <w:t xml:space="preserve"> </w:t>
      </w:r>
      <w:r w:rsidR="00C22D8A" w:rsidRPr="00D97773">
        <w:rPr>
          <w:rFonts w:ascii="Arial" w:hAnsi="Arial" w:cs="Arial"/>
          <w:i/>
          <w:sz w:val="20"/>
          <w:highlight w:val="cyan"/>
        </w:rPr>
        <w:t>Testing</w:t>
      </w:r>
      <w:r w:rsidR="00C22D8A" w:rsidRPr="00D97773">
        <w:rPr>
          <w:rFonts w:ascii="Arial" w:hAnsi="Arial" w:cs="Arial"/>
          <w:sz w:val="20"/>
          <w:highlight w:val="cyan"/>
        </w:rPr>
        <w:t xml:space="preserve">, investigations, whereabouts, </w:t>
      </w:r>
      <w:r w:rsidR="00881E1F" w:rsidRPr="00D97773">
        <w:rPr>
          <w:rFonts w:ascii="Arial" w:hAnsi="Arial" w:cs="Arial"/>
          <w:i/>
          <w:sz w:val="20"/>
          <w:highlight w:val="cyan"/>
        </w:rPr>
        <w:t>Therapeutic Use Exemption</w:t>
      </w:r>
      <w:r w:rsidR="00C22D8A" w:rsidRPr="00D97773">
        <w:rPr>
          <w:rFonts w:ascii="Arial" w:hAnsi="Arial" w:cs="Arial"/>
          <w:i/>
          <w:iCs/>
          <w:sz w:val="20"/>
          <w:highlight w:val="cyan"/>
        </w:rPr>
        <w:t>s</w:t>
      </w:r>
      <w:r w:rsidR="00C22D8A" w:rsidRPr="00D97773">
        <w:rPr>
          <w:rFonts w:ascii="Arial" w:hAnsi="Arial" w:cs="Arial"/>
          <w:sz w:val="20"/>
          <w:highlight w:val="cyan"/>
        </w:rPr>
        <w:t>,</w:t>
      </w:r>
      <w:r w:rsidRPr="00D97773">
        <w:rPr>
          <w:rFonts w:ascii="Arial" w:hAnsi="Arial" w:cs="Arial"/>
          <w:sz w:val="20"/>
          <w:highlight w:val="cyan"/>
        </w:rPr>
        <w:t xml:space="preserve"> </w:t>
      </w:r>
      <w:r w:rsidRPr="00D97773">
        <w:rPr>
          <w:rFonts w:ascii="Arial" w:hAnsi="Arial" w:cs="Arial"/>
          <w:i/>
          <w:sz w:val="20"/>
          <w:highlight w:val="cyan"/>
        </w:rPr>
        <w:t>Sample</w:t>
      </w:r>
      <w:r w:rsidRPr="00D97773">
        <w:rPr>
          <w:rFonts w:ascii="Arial" w:hAnsi="Arial" w:cs="Arial"/>
          <w:sz w:val="20"/>
          <w:highlight w:val="cyan"/>
        </w:rPr>
        <w:t xml:space="preserve"> collection and handling, laboratory analysis, </w:t>
      </w:r>
      <w:r w:rsidR="00C22D8A" w:rsidRPr="00D97773">
        <w:rPr>
          <w:rFonts w:ascii="Arial" w:hAnsi="Arial" w:cs="Arial"/>
          <w:i/>
          <w:iCs/>
          <w:sz w:val="20"/>
          <w:highlight w:val="cyan"/>
        </w:rPr>
        <w:t>R</w:t>
      </w:r>
      <w:r w:rsidRPr="00D97773">
        <w:rPr>
          <w:rFonts w:ascii="Arial" w:hAnsi="Arial" w:cs="Arial"/>
          <w:i/>
          <w:iCs/>
          <w:sz w:val="20"/>
          <w:highlight w:val="cyan"/>
        </w:rPr>
        <w:t xml:space="preserve">esults </w:t>
      </w:r>
      <w:r w:rsidR="00C22D8A" w:rsidRPr="00D97773">
        <w:rPr>
          <w:rFonts w:ascii="Arial" w:hAnsi="Arial" w:cs="Arial"/>
          <w:i/>
          <w:iCs/>
          <w:sz w:val="20"/>
          <w:highlight w:val="cyan"/>
        </w:rPr>
        <w:t>Management</w:t>
      </w:r>
      <w:r w:rsidR="002A0EA2" w:rsidRPr="00D97773">
        <w:rPr>
          <w:rFonts w:ascii="Arial" w:hAnsi="Arial" w:cs="Arial"/>
          <w:sz w:val="20"/>
          <w:highlight w:val="cyan"/>
        </w:rPr>
        <w:t xml:space="preserve"> </w:t>
      </w:r>
      <w:r w:rsidR="00C22D8A" w:rsidRPr="00D97773">
        <w:rPr>
          <w:rFonts w:ascii="Arial" w:hAnsi="Arial" w:cs="Arial"/>
          <w:sz w:val="20"/>
          <w:highlight w:val="cyan"/>
        </w:rPr>
        <w:t xml:space="preserve">and investigations or proceedings relating to violations of Article 10.14 (Status During </w:t>
      </w:r>
      <w:r w:rsidR="00C22D8A" w:rsidRPr="00D97773">
        <w:rPr>
          <w:rFonts w:ascii="Arial" w:hAnsi="Arial" w:cs="Arial"/>
          <w:i/>
          <w:iCs/>
          <w:sz w:val="20"/>
          <w:highlight w:val="cyan"/>
        </w:rPr>
        <w:t>Ineligibility</w:t>
      </w:r>
      <w:r w:rsidR="00C22D8A" w:rsidRPr="00D97773">
        <w:rPr>
          <w:rFonts w:ascii="Arial" w:hAnsi="Arial" w:cs="Arial"/>
          <w:sz w:val="20"/>
          <w:highlight w:val="cyan"/>
        </w:rPr>
        <w:t xml:space="preserve"> or </w:t>
      </w:r>
      <w:r w:rsidR="00C22D8A" w:rsidRPr="00D97773">
        <w:rPr>
          <w:rFonts w:ascii="Arial" w:hAnsi="Arial" w:cs="Arial"/>
          <w:i/>
          <w:iCs/>
          <w:sz w:val="20"/>
          <w:highlight w:val="cyan"/>
        </w:rPr>
        <w:t>Provisional Suspension</w:t>
      </w:r>
      <w:r w:rsidR="00C22D8A" w:rsidRPr="00D97773">
        <w:rPr>
          <w:rFonts w:ascii="Arial" w:hAnsi="Arial" w:cs="Arial"/>
          <w:sz w:val="20"/>
          <w:highlight w:val="cyan"/>
        </w:rPr>
        <w:t>)</w:t>
      </w:r>
      <w:r w:rsidRPr="00D97773">
        <w:rPr>
          <w:rFonts w:ascii="Arial" w:hAnsi="Arial" w:cs="Arial"/>
          <w:sz w:val="20"/>
          <w:highlight w:val="cyan"/>
        </w:rPr>
        <w:t>.</w:t>
      </w:r>
      <w:bookmarkEnd w:id="325"/>
    </w:p>
    <w:p w14:paraId="1BD5C204" w14:textId="77777777" w:rsidR="00CA1858" w:rsidRPr="00D97773" w:rsidRDefault="00CA1858" w:rsidP="007D4C50">
      <w:pPr>
        <w:jc w:val="both"/>
        <w:rPr>
          <w:rFonts w:ascii="Arial" w:hAnsi="Arial" w:cs="Arial"/>
          <w:i/>
          <w:sz w:val="20"/>
          <w:highlight w:val="cyan"/>
          <w:u w:val="single"/>
        </w:rPr>
      </w:pPr>
    </w:p>
    <w:p w14:paraId="7280DE4E" w14:textId="77777777" w:rsidR="00C22D8A" w:rsidRPr="00D97773" w:rsidRDefault="00C22D8A" w:rsidP="007D4C50">
      <w:pPr>
        <w:pStyle w:val="Definition"/>
        <w:widowControl/>
        <w:spacing w:after="0"/>
        <w:rPr>
          <w:rFonts w:ascii="Arial" w:hAnsi="Arial" w:cs="Arial"/>
          <w:noProof w:val="0"/>
          <w:sz w:val="20"/>
          <w:szCs w:val="20"/>
          <w:highlight w:val="cyan"/>
        </w:rPr>
      </w:pPr>
      <w:bookmarkStart w:id="326" w:name="_DV_C559"/>
      <w:r w:rsidRPr="00D97773">
        <w:rPr>
          <w:rFonts w:ascii="Arial" w:hAnsi="Arial" w:cs="Arial"/>
          <w:b/>
          <w:bCs/>
          <w:i/>
          <w:noProof w:val="0"/>
          <w:sz w:val="20"/>
          <w:szCs w:val="20"/>
          <w:highlight w:val="cyan"/>
        </w:rPr>
        <w:t>Education</w:t>
      </w:r>
      <w:r w:rsidR="0036119B" w:rsidRPr="00D97773">
        <w:rPr>
          <w:rFonts w:ascii="Arial" w:hAnsi="Arial" w:cs="Arial"/>
          <w:noProof w:val="0"/>
          <w:sz w:val="20"/>
          <w:szCs w:val="20"/>
          <w:highlight w:val="cyan"/>
        </w:rPr>
        <w:t>:</w:t>
      </w:r>
      <w:r w:rsidR="0036119B" w:rsidRPr="00D97773">
        <w:rPr>
          <w:rStyle w:val="DeltaViewInsertion"/>
          <w:rFonts w:ascii="Arial" w:hAnsi="Arial" w:cs="Arial"/>
          <w:sz w:val="20"/>
          <w:szCs w:val="20"/>
          <w:highlight w:val="cyan"/>
          <w:u w:val="none"/>
          <w:lang w:val="en-GB"/>
        </w:rPr>
        <w:t xml:space="preserve"> </w:t>
      </w:r>
      <w:r w:rsidRPr="00D97773">
        <w:rPr>
          <w:rFonts w:ascii="Arial" w:hAnsi="Arial" w:cs="Arial"/>
          <w:noProof w:val="0"/>
          <w:sz w:val="20"/>
          <w:szCs w:val="20"/>
          <w:highlight w:val="cyan"/>
        </w:rPr>
        <w:t>The process of learning to instill values and develop behaviors that foster and protect the spirit of sport, and to prevent intentional and unintentional doping.</w:t>
      </w:r>
      <w:bookmarkEnd w:id="326"/>
    </w:p>
    <w:p w14:paraId="54DD41C8" w14:textId="77777777" w:rsidR="007D4C50" w:rsidRPr="00D97773" w:rsidRDefault="007D4C50" w:rsidP="007D4C50">
      <w:pPr>
        <w:pStyle w:val="Definition"/>
        <w:widowControl/>
        <w:spacing w:after="0"/>
        <w:rPr>
          <w:rFonts w:ascii="Arial" w:hAnsi="Arial" w:cs="Arial"/>
          <w:sz w:val="20"/>
          <w:szCs w:val="20"/>
          <w:highlight w:val="cyan"/>
          <w:lang w:val="en-GB"/>
        </w:rPr>
      </w:pPr>
    </w:p>
    <w:p w14:paraId="473181C7" w14:textId="77777777" w:rsidR="00CA1858" w:rsidRPr="00D97773" w:rsidRDefault="00CA1858" w:rsidP="007D4C50">
      <w:pPr>
        <w:jc w:val="both"/>
        <w:rPr>
          <w:rFonts w:ascii="Arial" w:hAnsi="Arial" w:cs="Arial"/>
          <w:sz w:val="20"/>
          <w:highlight w:val="cyan"/>
        </w:rPr>
      </w:pPr>
      <w:r w:rsidRPr="00D97773">
        <w:rPr>
          <w:rFonts w:ascii="Arial" w:hAnsi="Arial" w:cs="Arial"/>
          <w:b/>
          <w:bCs/>
          <w:i/>
          <w:sz w:val="20"/>
          <w:highlight w:val="cyan"/>
        </w:rPr>
        <w:t>Event</w:t>
      </w:r>
      <w:r w:rsidR="004A1990" w:rsidRPr="00D97773">
        <w:rPr>
          <w:rFonts w:ascii="Arial" w:hAnsi="Arial" w:cs="Arial"/>
          <w:sz w:val="20"/>
          <w:highlight w:val="cyan"/>
        </w:rPr>
        <w:t>:</w:t>
      </w:r>
      <w:r w:rsidRPr="00D97773">
        <w:rPr>
          <w:rFonts w:ascii="Arial" w:hAnsi="Arial" w:cs="Arial"/>
          <w:sz w:val="20"/>
          <w:highlight w:val="cyan"/>
        </w:rPr>
        <w:t xml:space="preserve"> A series of individual </w:t>
      </w:r>
      <w:r w:rsidRPr="00D97773">
        <w:rPr>
          <w:rFonts w:ascii="Arial" w:hAnsi="Arial" w:cs="Arial"/>
          <w:i/>
          <w:sz w:val="20"/>
          <w:highlight w:val="cyan"/>
        </w:rPr>
        <w:t>Competitions</w:t>
      </w:r>
      <w:r w:rsidRPr="00D97773">
        <w:rPr>
          <w:rFonts w:ascii="Arial" w:hAnsi="Arial" w:cs="Arial"/>
          <w:sz w:val="20"/>
          <w:highlight w:val="cyan"/>
        </w:rPr>
        <w:t xml:space="preserve"> conducted together under one ruling body (e.g., the Olympic Games, World Championships</w:t>
      </w:r>
      <w:r w:rsidR="00C22D8A" w:rsidRPr="00D97773">
        <w:rPr>
          <w:rFonts w:ascii="Arial" w:hAnsi="Arial" w:cs="Arial"/>
          <w:sz w:val="20"/>
          <w:highlight w:val="cyan"/>
        </w:rPr>
        <w:t xml:space="preserve"> of an International Federation</w:t>
      </w:r>
      <w:r w:rsidRPr="00D97773">
        <w:rPr>
          <w:rFonts w:ascii="Arial" w:hAnsi="Arial" w:cs="Arial"/>
          <w:sz w:val="20"/>
          <w:highlight w:val="cyan"/>
        </w:rPr>
        <w:t>, or Pan American Games).</w:t>
      </w:r>
    </w:p>
    <w:p w14:paraId="514C8D41" w14:textId="77777777" w:rsidR="00CA1858" w:rsidRPr="00D97773" w:rsidRDefault="00CA1858" w:rsidP="007D4C50">
      <w:pPr>
        <w:jc w:val="both"/>
        <w:rPr>
          <w:rFonts w:ascii="Arial" w:hAnsi="Arial" w:cs="Arial"/>
          <w:sz w:val="20"/>
          <w:highlight w:val="cyan"/>
        </w:rPr>
      </w:pPr>
    </w:p>
    <w:p w14:paraId="00D3C7EA"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Event Period</w:t>
      </w:r>
      <w:r w:rsidR="004A1990" w:rsidRPr="00D97773">
        <w:rPr>
          <w:rFonts w:ascii="Arial" w:hAnsi="Arial" w:cs="Arial"/>
          <w:sz w:val="20"/>
          <w:highlight w:val="cyan"/>
        </w:rPr>
        <w:t>:</w:t>
      </w:r>
      <w:r w:rsidRPr="00D97773">
        <w:rPr>
          <w:rFonts w:ascii="Arial" w:hAnsi="Arial" w:cs="Arial"/>
          <w:sz w:val="20"/>
          <w:highlight w:val="cyan"/>
        </w:rPr>
        <w:t xml:space="preserve"> The time between the beginning and end of an </w:t>
      </w:r>
      <w:r w:rsidRPr="00D97773">
        <w:rPr>
          <w:rFonts w:ascii="Arial" w:hAnsi="Arial" w:cs="Arial"/>
          <w:i/>
          <w:sz w:val="20"/>
          <w:highlight w:val="cyan"/>
        </w:rPr>
        <w:t>Event</w:t>
      </w:r>
      <w:r w:rsidRPr="00D97773">
        <w:rPr>
          <w:rFonts w:ascii="Arial" w:hAnsi="Arial" w:cs="Arial"/>
          <w:sz w:val="20"/>
          <w:highlight w:val="cyan"/>
        </w:rPr>
        <w:t xml:space="preserve">, as established by the ruling body of the </w:t>
      </w:r>
      <w:r w:rsidRPr="00D97773">
        <w:rPr>
          <w:rFonts w:ascii="Arial" w:hAnsi="Arial" w:cs="Arial"/>
          <w:i/>
          <w:sz w:val="20"/>
          <w:highlight w:val="cyan"/>
        </w:rPr>
        <w:t>Event</w:t>
      </w:r>
      <w:r w:rsidRPr="00D97773">
        <w:rPr>
          <w:rFonts w:ascii="Arial" w:hAnsi="Arial" w:cs="Arial"/>
          <w:sz w:val="20"/>
          <w:highlight w:val="cyan"/>
        </w:rPr>
        <w:t>.</w:t>
      </w:r>
    </w:p>
    <w:p w14:paraId="57A9128E" w14:textId="77777777" w:rsidR="00C22D8A" w:rsidRPr="00D97773" w:rsidRDefault="00C22D8A" w:rsidP="00B31E3E">
      <w:pPr>
        <w:jc w:val="both"/>
        <w:rPr>
          <w:rFonts w:ascii="Arial" w:hAnsi="Arial" w:cs="Arial"/>
          <w:sz w:val="20"/>
          <w:highlight w:val="cyan"/>
        </w:rPr>
      </w:pPr>
    </w:p>
    <w:p w14:paraId="0C39B46C" w14:textId="77777777" w:rsidR="00C22D8A" w:rsidRPr="00D97773" w:rsidRDefault="00C22D8A" w:rsidP="00B31E3E">
      <w:pPr>
        <w:jc w:val="both"/>
        <w:rPr>
          <w:rFonts w:ascii="Arial" w:hAnsi="Arial" w:cs="Arial"/>
          <w:sz w:val="20"/>
          <w:highlight w:val="cyan"/>
        </w:rPr>
      </w:pPr>
      <w:r w:rsidRPr="00D97773">
        <w:rPr>
          <w:rFonts w:ascii="Arial" w:hAnsi="Arial" w:cs="Arial"/>
          <w:b/>
          <w:bCs/>
          <w:i/>
          <w:sz w:val="20"/>
          <w:highlight w:val="cyan"/>
        </w:rPr>
        <w:t>Event Venues</w:t>
      </w:r>
      <w:r w:rsidRPr="00D97773">
        <w:rPr>
          <w:rFonts w:ascii="Arial" w:hAnsi="Arial" w:cs="Arial"/>
          <w:sz w:val="20"/>
          <w:highlight w:val="cyan"/>
        </w:rPr>
        <w:t xml:space="preserve">: Those venues so designated by the ruling body for the </w:t>
      </w:r>
      <w:r w:rsidRPr="00D97773">
        <w:rPr>
          <w:rFonts w:ascii="Arial" w:hAnsi="Arial" w:cs="Arial"/>
          <w:i/>
          <w:sz w:val="20"/>
          <w:highlight w:val="cyan"/>
        </w:rPr>
        <w:t>Event.</w:t>
      </w:r>
    </w:p>
    <w:p w14:paraId="1CCB4238" w14:textId="77777777" w:rsidR="00CA1858" w:rsidRPr="00D97773" w:rsidRDefault="00CA1858" w:rsidP="00B31E3E">
      <w:pPr>
        <w:jc w:val="both"/>
        <w:rPr>
          <w:rFonts w:ascii="Arial" w:hAnsi="Arial" w:cs="Arial"/>
          <w:sz w:val="20"/>
          <w:highlight w:val="cyan"/>
        </w:rPr>
      </w:pPr>
    </w:p>
    <w:p w14:paraId="3CB80D8D" w14:textId="06B529E2" w:rsidR="00CA1858" w:rsidRPr="00D97773" w:rsidRDefault="00CA1858" w:rsidP="00B31E3E">
      <w:pPr>
        <w:jc w:val="both"/>
        <w:rPr>
          <w:rFonts w:ascii="Arial" w:hAnsi="Arial" w:cs="Arial"/>
          <w:iCs/>
          <w:sz w:val="20"/>
          <w:highlight w:val="cyan"/>
        </w:rPr>
      </w:pPr>
      <w:bookmarkStart w:id="327" w:name="_DV_C791"/>
      <w:r w:rsidRPr="00D97773">
        <w:rPr>
          <w:rFonts w:ascii="Arial" w:hAnsi="Arial" w:cs="Arial"/>
          <w:b/>
          <w:bCs/>
          <w:i/>
          <w:sz w:val="20"/>
          <w:highlight w:val="cyan"/>
        </w:rPr>
        <w:t>Fault</w:t>
      </w:r>
      <w:r w:rsidRPr="00D97773">
        <w:rPr>
          <w:rFonts w:ascii="Arial" w:hAnsi="Arial" w:cs="Arial"/>
          <w:iCs/>
          <w:sz w:val="20"/>
          <w:highlight w:val="cyan"/>
        </w:rPr>
        <w:t xml:space="preserve">: </w:t>
      </w:r>
      <w:r w:rsidRPr="00D97773">
        <w:rPr>
          <w:rFonts w:ascii="Arial" w:hAnsi="Arial" w:cs="Arial"/>
          <w:i/>
          <w:iCs/>
          <w:sz w:val="20"/>
          <w:highlight w:val="cyan"/>
        </w:rPr>
        <w:t>Fault</w:t>
      </w:r>
      <w:r w:rsidRPr="00D97773">
        <w:rPr>
          <w:rFonts w:ascii="Arial" w:hAnsi="Arial" w:cs="Arial"/>
          <w:iCs/>
          <w:sz w:val="20"/>
          <w:highlight w:val="cyan"/>
        </w:rPr>
        <w:t xml:space="preserve"> is any breach of duty or any lack of care appropriate to a particular situation. Factors to be taken into consideration in assessing an </w:t>
      </w:r>
      <w:r w:rsidRPr="00D97773">
        <w:rPr>
          <w:rFonts w:ascii="Arial" w:hAnsi="Arial" w:cs="Arial"/>
          <w:i/>
          <w:sz w:val="20"/>
          <w:highlight w:val="cyan"/>
        </w:rPr>
        <w:t>Athlete</w:t>
      </w:r>
      <w:r w:rsidR="00B636BD" w:rsidRPr="00D97773">
        <w:rPr>
          <w:rFonts w:ascii="Arial" w:hAnsi="Arial" w:cs="Arial"/>
          <w:i/>
          <w:sz w:val="20"/>
          <w:highlight w:val="cyan"/>
        </w:rPr>
        <w:t>’s</w:t>
      </w:r>
      <w:r w:rsidRPr="00D97773">
        <w:rPr>
          <w:rFonts w:ascii="Arial" w:hAnsi="Arial" w:cs="Arial"/>
          <w:sz w:val="20"/>
          <w:highlight w:val="cyan"/>
        </w:rPr>
        <w:t xml:space="preserve"> or other </w:t>
      </w:r>
      <w:r w:rsidRPr="00D97773">
        <w:rPr>
          <w:rFonts w:ascii="Arial" w:hAnsi="Arial" w:cs="Arial"/>
          <w:i/>
          <w:sz w:val="20"/>
          <w:highlight w:val="cyan"/>
        </w:rPr>
        <w:t>Person</w:t>
      </w:r>
      <w:r w:rsidRPr="00D97773">
        <w:rPr>
          <w:rFonts w:ascii="Arial" w:hAnsi="Arial" w:cs="Arial"/>
          <w:i/>
          <w:iCs/>
          <w:sz w:val="20"/>
          <w:highlight w:val="cyan"/>
        </w:rPr>
        <w:t>’s</w:t>
      </w:r>
      <w:r w:rsidRPr="00D97773">
        <w:rPr>
          <w:rFonts w:ascii="Arial" w:hAnsi="Arial" w:cs="Arial"/>
          <w:iCs/>
          <w:sz w:val="20"/>
          <w:highlight w:val="cyan"/>
        </w:rPr>
        <w:t xml:space="preserve"> degree of </w:t>
      </w:r>
      <w:r w:rsidRPr="00D97773">
        <w:rPr>
          <w:rFonts w:ascii="Arial" w:hAnsi="Arial" w:cs="Arial"/>
          <w:i/>
          <w:sz w:val="20"/>
          <w:highlight w:val="cyan"/>
        </w:rPr>
        <w:t>Fault</w:t>
      </w:r>
      <w:r w:rsidRPr="00D97773">
        <w:rPr>
          <w:rFonts w:ascii="Arial" w:hAnsi="Arial" w:cs="Arial"/>
          <w:iCs/>
          <w:sz w:val="20"/>
          <w:highlight w:val="cyan"/>
        </w:rPr>
        <w:t xml:space="preserve"> include, for example, the </w:t>
      </w:r>
      <w:r w:rsidRPr="00D97773">
        <w:rPr>
          <w:rFonts w:ascii="Arial" w:hAnsi="Arial" w:cs="Arial"/>
          <w:i/>
          <w:sz w:val="20"/>
          <w:highlight w:val="cyan"/>
        </w:rPr>
        <w:t>Athlete’s</w:t>
      </w:r>
      <w:r w:rsidRPr="00D97773">
        <w:rPr>
          <w:rFonts w:ascii="Arial" w:hAnsi="Arial" w:cs="Arial"/>
          <w:iCs/>
          <w:sz w:val="20"/>
          <w:highlight w:val="cyan"/>
        </w:rPr>
        <w:t xml:space="preserve"> or other </w:t>
      </w:r>
      <w:r w:rsidRPr="00D97773">
        <w:rPr>
          <w:rFonts w:ascii="Arial" w:hAnsi="Arial" w:cs="Arial"/>
          <w:i/>
          <w:iCs/>
          <w:sz w:val="20"/>
          <w:highlight w:val="cyan"/>
        </w:rPr>
        <w:t>Person’s</w:t>
      </w:r>
      <w:r w:rsidRPr="00D97773">
        <w:rPr>
          <w:rFonts w:ascii="Arial" w:hAnsi="Arial" w:cs="Arial"/>
          <w:iCs/>
          <w:sz w:val="20"/>
          <w:highlight w:val="cyan"/>
        </w:rPr>
        <w:t xml:space="preserve"> experience, whether the </w:t>
      </w:r>
      <w:r w:rsidRPr="00D97773">
        <w:rPr>
          <w:rFonts w:ascii="Arial" w:hAnsi="Arial" w:cs="Arial"/>
          <w:i/>
          <w:iCs/>
          <w:sz w:val="20"/>
          <w:highlight w:val="cyan"/>
        </w:rPr>
        <w:t>Athlete</w:t>
      </w:r>
      <w:r w:rsidRPr="00D97773">
        <w:rPr>
          <w:rFonts w:ascii="Arial" w:hAnsi="Arial" w:cs="Arial"/>
          <w:iCs/>
          <w:sz w:val="20"/>
          <w:highlight w:val="cyan"/>
        </w:rPr>
        <w:t xml:space="preserve"> or other </w:t>
      </w:r>
      <w:r w:rsidRPr="00D97773">
        <w:rPr>
          <w:rFonts w:ascii="Arial" w:hAnsi="Arial" w:cs="Arial"/>
          <w:i/>
          <w:iCs/>
          <w:sz w:val="20"/>
          <w:highlight w:val="cyan"/>
        </w:rPr>
        <w:t>Person</w:t>
      </w:r>
      <w:r w:rsidRPr="00D97773">
        <w:rPr>
          <w:rFonts w:ascii="Arial" w:hAnsi="Arial" w:cs="Arial"/>
          <w:iCs/>
          <w:sz w:val="20"/>
          <w:highlight w:val="cyan"/>
        </w:rPr>
        <w:t xml:space="preserve"> is a </w:t>
      </w:r>
      <w:r w:rsidR="00C22D8A" w:rsidRPr="00D97773">
        <w:rPr>
          <w:rFonts w:ascii="Arial" w:hAnsi="Arial" w:cs="Arial"/>
          <w:i/>
          <w:iCs/>
          <w:sz w:val="20"/>
          <w:highlight w:val="cyan"/>
        </w:rPr>
        <w:t>Protected Person</w:t>
      </w:r>
      <w:r w:rsidR="00A14DB2" w:rsidRPr="00D97773">
        <w:rPr>
          <w:rFonts w:ascii="Arial" w:hAnsi="Arial" w:cs="Arial"/>
          <w:sz w:val="20"/>
          <w:highlight w:val="cyan"/>
        </w:rPr>
        <w:t xml:space="preserve"> or </w:t>
      </w:r>
      <w:r w:rsidR="00A14DB2" w:rsidRPr="00D97773">
        <w:rPr>
          <w:rFonts w:ascii="Arial" w:hAnsi="Arial" w:cs="Arial"/>
          <w:i/>
          <w:iCs/>
          <w:sz w:val="20"/>
          <w:highlight w:val="cyan"/>
        </w:rPr>
        <w:t>Minor</w:t>
      </w:r>
      <w:r w:rsidRPr="00D97773">
        <w:rPr>
          <w:rFonts w:ascii="Arial" w:hAnsi="Arial" w:cs="Arial"/>
          <w:iCs/>
          <w:sz w:val="20"/>
          <w:highlight w:val="cyan"/>
        </w:rPr>
        <w:t>, special considerations such as i</w:t>
      </w:r>
      <w:r w:rsidR="00A034EC" w:rsidRPr="00D97773">
        <w:rPr>
          <w:rFonts w:ascii="Arial" w:hAnsi="Arial" w:cs="Arial"/>
          <w:iCs/>
          <w:sz w:val="20"/>
          <w:highlight w:val="cyan"/>
        </w:rPr>
        <w:t>mp</w:t>
      </w:r>
      <w:r w:rsidRPr="00D97773">
        <w:rPr>
          <w:rFonts w:ascii="Arial" w:hAnsi="Arial" w:cs="Arial"/>
          <w:iCs/>
          <w:sz w:val="20"/>
          <w:highlight w:val="cyan"/>
        </w:rPr>
        <w:t>a</w:t>
      </w:r>
      <w:r w:rsidR="00A034EC" w:rsidRPr="00D97773">
        <w:rPr>
          <w:rFonts w:ascii="Arial" w:hAnsi="Arial" w:cs="Arial"/>
          <w:iCs/>
          <w:sz w:val="20"/>
          <w:highlight w:val="cyan"/>
        </w:rPr>
        <w:t>irment</w:t>
      </w:r>
      <w:r w:rsidRPr="00D97773">
        <w:rPr>
          <w:rFonts w:ascii="Arial" w:hAnsi="Arial" w:cs="Arial"/>
          <w:iCs/>
          <w:sz w:val="20"/>
          <w:highlight w:val="cyan"/>
        </w:rPr>
        <w:t xml:space="preserve">, the degree of risk that should have been perceived by the </w:t>
      </w:r>
      <w:r w:rsidRPr="00D97773">
        <w:rPr>
          <w:rFonts w:ascii="Arial" w:hAnsi="Arial" w:cs="Arial"/>
          <w:i/>
          <w:sz w:val="20"/>
          <w:highlight w:val="cyan"/>
        </w:rPr>
        <w:t>Athlete</w:t>
      </w:r>
      <w:r w:rsidRPr="00D97773">
        <w:rPr>
          <w:rFonts w:ascii="Arial" w:hAnsi="Arial" w:cs="Arial"/>
          <w:sz w:val="20"/>
          <w:highlight w:val="cyan"/>
        </w:rPr>
        <w:t xml:space="preserve"> and the</w:t>
      </w:r>
      <w:r w:rsidRPr="00D97773">
        <w:rPr>
          <w:rFonts w:ascii="Arial" w:hAnsi="Arial" w:cs="Arial"/>
          <w:iCs/>
          <w:sz w:val="20"/>
          <w:highlight w:val="cyan"/>
        </w:rPr>
        <w:t xml:space="preserve"> level of care and investigation exercised by the </w:t>
      </w:r>
      <w:r w:rsidRPr="00D97773">
        <w:rPr>
          <w:rFonts w:ascii="Arial" w:hAnsi="Arial" w:cs="Arial"/>
          <w:i/>
          <w:sz w:val="20"/>
          <w:highlight w:val="cyan"/>
        </w:rPr>
        <w:t>Athlete</w:t>
      </w:r>
      <w:r w:rsidRPr="00D97773">
        <w:rPr>
          <w:rFonts w:ascii="Arial" w:hAnsi="Arial" w:cs="Arial"/>
          <w:iCs/>
          <w:sz w:val="20"/>
          <w:highlight w:val="cyan"/>
        </w:rPr>
        <w:t xml:space="preserve"> in relation to what should have been the perceived level of risk. In assessing the </w:t>
      </w:r>
      <w:r w:rsidRPr="00D97773">
        <w:rPr>
          <w:rFonts w:ascii="Arial" w:hAnsi="Arial" w:cs="Arial"/>
          <w:i/>
          <w:iCs/>
          <w:sz w:val="20"/>
          <w:highlight w:val="cyan"/>
        </w:rPr>
        <w:t>Athlete’s</w:t>
      </w:r>
      <w:r w:rsidRPr="00D97773">
        <w:rPr>
          <w:rFonts w:ascii="Arial" w:hAnsi="Arial" w:cs="Arial"/>
          <w:iCs/>
          <w:sz w:val="20"/>
          <w:highlight w:val="cyan"/>
        </w:rPr>
        <w:t xml:space="preserve"> or other </w:t>
      </w:r>
      <w:r w:rsidRPr="00D97773">
        <w:rPr>
          <w:rFonts w:ascii="Arial" w:hAnsi="Arial" w:cs="Arial"/>
          <w:i/>
          <w:iCs/>
          <w:sz w:val="20"/>
          <w:highlight w:val="cyan"/>
        </w:rPr>
        <w:t>Person’s</w:t>
      </w:r>
      <w:r w:rsidRPr="00D97773">
        <w:rPr>
          <w:rFonts w:ascii="Arial" w:hAnsi="Arial" w:cs="Arial"/>
          <w:iCs/>
          <w:sz w:val="20"/>
          <w:highlight w:val="cyan"/>
        </w:rPr>
        <w:t xml:space="preserve"> degree of </w:t>
      </w:r>
      <w:bookmarkStart w:id="328" w:name="_DV_C531"/>
      <w:r w:rsidRPr="00D97773">
        <w:rPr>
          <w:rFonts w:ascii="Arial" w:hAnsi="Arial" w:cs="Arial"/>
          <w:i/>
          <w:sz w:val="20"/>
          <w:highlight w:val="cyan"/>
        </w:rPr>
        <w:t>Fault</w:t>
      </w:r>
      <w:bookmarkStart w:id="329" w:name="_DV_M515"/>
      <w:bookmarkEnd w:id="328"/>
      <w:bookmarkEnd w:id="329"/>
      <w:r w:rsidRPr="00D97773">
        <w:rPr>
          <w:rFonts w:ascii="Arial" w:hAnsi="Arial" w:cs="Arial"/>
          <w:iCs/>
          <w:sz w:val="20"/>
          <w:highlight w:val="cyan"/>
        </w:rPr>
        <w:t xml:space="preserve">, the circumstances considered </w:t>
      </w:r>
      <w:r w:rsidR="00A14DB2" w:rsidRPr="00D97773">
        <w:rPr>
          <w:rFonts w:ascii="Arial" w:hAnsi="Arial" w:cs="Arial"/>
          <w:iCs/>
          <w:sz w:val="20"/>
          <w:highlight w:val="cyan"/>
        </w:rPr>
        <w:t xml:space="preserve">shall </w:t>
      </w:r>
      <w:r w:rsidRPr="00D97773">
        <w:rPr>
          <w:rFonts w:ascii="Arial" w:hAnsi="Arial" w:cs="Arial"/>
          <w:iCs/>
          <w:sz w:val="20"/>
          <w:highlight w:val="cyan"/>
        </w:rPr>
        <w:t xml:space="preserve">be specific and relevant to explain the </w:t>
      </w:r>
      <w:r w:rsidRPr="00D97773">
        <w:rPr>
          <w:rFonts w:ascii="Arial" w:hAnsi="Arial" w:cs="Arial"/>
          <w:i/>
          <w:iCs/>
          <w:sz w:val="20"/>
          <w:highlight w:val="cyan"/>
        </w:rPr>
        <w:t>Athlete’s</w:t>
      </w:r>
      <w:r w:rsidRPr="00D97773">
        <w:rPr>
          <w:rFonts w:ascii="Arial" w:hAnsi="Arial" w:cs="Arial"/>
          <w:iCs/>
          <w:sz w:val="20"/>
          <w:highlight w:val="cyan"/>
        </w:rPr>
        <w:t xml:space="preserve"> or other </w:t>
      </w:r>
      <w:r w:rsidRPr="00D97773">
        <w:rPr>
          <w:rFonts w:ascii="Arial" w:hAnsi="Arial" w:cs="Arial"/>
          <w:i/>
          <w:iCs/>
          <w:sz w:val="20"/>
          <w:highlight w:val="cyan"/>
        </w:rPr>
        <w:t>Person’s</w:t>
      </w:r>
      <w:r w:rsidRPr="00D97773">
        <w:rPr>
          <w:rFonts w:ascii="Arial" w:hAnsi="Arial" w:cs="Arial"/>
          <w:iCs/>
          <w:sz w:val="20"/>
          <w:highlight w:val="cyan"/>
        </w:rPr>
        <w:t xml:space="preserve"> departure from the expected standard of behavior.</w:t>
      </w:r>
      <w:r w:rsidR="00BD102C" w:rsidRPr="00D97773">
        <w:rPr>
          <w:rFonts w:ascii="Arial" w:hAnsi="Arial" w:cs="Arial"/>
          <w:iCs/>
          <w:sz w:val="20"/>
          <w:highlight w:val="cyan"/>
        </w:rPr>
        <w:t xml:space="preserve"> </w:t>
      </w:r>
      <w:r w:rsidRPr="00D97773">
        <w:rPr>
          <w:rFonts w:ascii="Arial" w:hAnsi="Arial" w:cs="Arial"/>
          <w:iCs/>
          <w:sz w:val="20"/>
          <w:highlight w:val="cyan"/>
        </w:rPr>
        <w:t xml:space="preserve">Thus, for example, the fact that an </w:t>
      </w:r>
      <w:r w:rsidRPr="00D97773">
        <w:rPr>
          <w:rFonts w:ascii="Arial" w:hAnsi="Arial" w:cs="Arial"/>
          <w:i/>
          <w:iCs/>
          <w:sz w:val="20"/>
          <w:highlight w:val="cyan"/>
        </w:rPr>
        <w:t>Athlete</w:t>
      </w:r>
      <w:r w:rsidRPr="00D97773">
        <w:rPr>
          <w:rFonts w:ascii="Arial" w:hAnsi="Arial" w:cs="Arial"/>
          <w:iCs/>
          <w:sz w:val="20"/>
          <w:highlight w:val="cyan"/>
        </w:rPr>
        <w:t xml:space="preserve"> would lose the opportunity to earn large sums of money during a period of </w:t>
      </w:r>
      <w:r w:rsidRPr="00D97773">
        <w:rPr>
          <w:rFonts w:ascii="Arial" w:hAnsi="Arial" w:cs="Arial"/>
          <w:i/>
          <w:iCs/>
          <w:sz w:val="20"/>
          <w:highlight w:val="cyan"/>
        </w:rPr>
        <w:t>Ineligibility</w:t>
      </w:r>
      <w:r w:rsidRPr="00D97773">
        <w:rPr>
          <w:rFonts w:ascii="Arial" w:hAnsi="Arial" w:cs="Arial"/>
          <w:iCs/>
          <w:sz w:val="20"/>
          <w:highlight w:val="cyan"/>
        </w:rPr>
        <w:t xml:space="preserve">, or the fact that the </w:t>
      </w:r>
      <w:r w:rsidRPr="00D97773">
        <w:rPr>
          <w:rFonts w:ascii="Arial" w:hAnsi="Arial" w:cs="Arial"/>
          <w:i/>
          <w:iCs/>
          <w:sz w:val="20"/>
          <w:highlight w:val="cyan"/>
        </w:rPr>
        <w:t>Athlete</w:t>
      </w:r>
      <w:r w:rsidRPr="00D97773">
        <w:rPr>
          <w:rFonts w:ascii="Arial" w:hAnsi="Arial" w:cs="Arial"/>
          <w:iCs/>
          <w:sz w:val="20"/>
          <w:highlight w:val="cyan"/>
        </w:rPr>
        <w:t xml:space="preserve"> only has a short time left in </w:t>
      </w:r>
      <w:r w:rsidR="00220602" w:rsidRPr="00D97773">
        <w:rPr>
          <w:rFonts w:ascii="Arial" w:hAnsi="Arial" w:cs="Arial"/>
          <w:iCs/>
          <w:sz w:val="20"/>
          <w:highlight w:val="cyan"/>
        </w:rPr>
        <w:t>a</w:t>
      </w:r>
      <w:r w:rsidRPr="00D97773">
        <w:rPr>
          <w:rFonts w:ascii="Arial" w:hAnsi="Arial" w:cs="Arial"/>
          <w:iCs/>
          <w:sz w:val="20"/>
          <w:highlight w:val="cyan"/>
        </w:rPr>
        <w:t xml:space="preserve"> career, or the timing of the </w:t>
      </w:r>
      <w:r w:rsidRPr="00D97773">
        <w:rPr>
          <w:rFonts w:ascii="Arial" w:hAnsi="Arial" w:cs="Arial"/>
          <w:iCs/>
          <w:sz w:val="20"/>
          <w:highlight w:val="cyan"/>
        </w:rPr>
        <w:lastRenderedPageBreak/>
        <w:t xml:space="preserve">sporting calendar, would not be relevant factors to be considered in reducing the period of </w:t>
      </w:r>
      <w:r w:rsidRPr="00D97773">
        <w:rPr>
          <w:rFonts w:ascii="Arial" w:hAnsi="Arial" w:cs="Arial"/>
          <w:i/>
          <w:iCs/>
          <w:sz w:val="20"/>
          <w:highlight w:val="cyan"/>
        </w:rPr>
        <w:t>Ineligibility</w:t>
      </w:r>
      <w:r w:rsidRPr="00D97773">
        <w:rPr>
          <w:rFonts w:ascii="Arial" w:hAnsi="Arial" w:cs="Arial"/>
          <w:iCs/>
          <w:sz w:val="20"/>
          <w:highlight w:val="cyan"/>
        </w:rPr>
        <w:t xml:space="preserve"> under Article 10.</w:t>
      </w:r>
      <w:r w:rsidR="00C22D8A" w:rsidRPr="00D97773">
        <w:rPr>
          <w:rFonts w:ascii="Arial" w:hAnsi="Arial" w:cs="Arial"/>
          <w:iCs/>
          <w:sz w:val="20"/>
          <w:highlight w:val="cyan"/>
        </w:rPr>
        <w:t>6</w:t>
      </w:r>
      <w:r w:rsidRPr="00D97773">
        <w:rPr>
          <w:rFonts w:ascii="Arial" w:hAnsi="Arial" w:cs="Arial"/>
          <w:iCs/>
          <w:sz w:val="20"/>
          <w:highlight w:val="cyan"/>
        </w:rPr>
        <w:t>.</w:t>
      </w:r>
      <w:r w:rsidR="002F0A76" w:rsidRPr="00D97773">
        <w:rPr>
          <w:rStyle w:val="FootnoteReference"/>
          <w:rFonts w:ascii="Arial" w:hAnsi="Arial" w:cs="Arial"/>
          <w:b/>
          <w:iCs/>
          <w:sz w:val="20"/>
          <w:highlight w:val="cyan"/>
          <w:vertAlign w:val="superscript"/>
        </w:rPr>
        <w:footnoteReference w:id="119"/>
      </w:r>
    </w:p>
    <w:p w14:paraId="5C689398" w14:textId="77777777" w:rsidR="00250362" w:rsidRPr="00D97773" w:rsidRDefault="00250362" w:rsidP="00B31E3E">
      <w:pPr>
        <w:jc w:val="both"/>
        <w:rPr>
          <w:rStyle w:val="DeltaViewInsertion"/>
          <w:rFonts w:ascii="Arial" w:hAnsi="Arial" w:cs="Arial"/>
          <w:sz w:val="20"/>
          <w:highlight w:val="cyan"/>
        </w:rPr>
      </w:pPr>
    </w:p>
    <w:bookmarkEnd w:id="327"/>
    <w:p w14:paraId="3F8300FD" w14:textId="77777777" w:rsidR="000E651F" w:rsidRPr="00D97773" w:rsidRDefault="000E651F" w:rsidP="00B31E3E">
      <w:pPr>
        <w:jc w:val="both"/>
        <w:rPr>
          <w:rFonts w:ascii="Arial" w:hAnsi="Arial" w:cs="Arial"/>
          <w:sz w:val="20"/>
          <w:highlight w:val="cyan"/>
        </w:rPr>
      </w:pPr>
      <w:r w:rsidRPr="00D97773">
        <w:rPr>
          <w:rFonts w:ascii="Arial" w:hAnsi="Arial" w:cs="Arial"/>
          <w:b/>
          <w:bCs/>
          <w:i/>
          <w:sz w:val="20"/>
          <w:highlight w:val="cyan"/>
        </w:rPr>
        <w:t>Financial Consequences</w:t>
      </w:r>
      <w:r w:rsidRPr="00D97773">
        <w:rPr>
          <w:rFonts w:ascii="Arial" w:hAnsi="Arial" w:cs="Arial"/>
          <w:sz w:val="20"/>
          <w:highlight w:val="cyan"/>
        </w:rPr>
        <w:t xml:space="preserve">: </w:t>
      </w:r>
      <w:r w:rsidR="00000702" w:rsidRPr="00D97773">
        <w:rPr>
          <w:rFonts w:ascii="Arial" w:hAnsi="Arial" w:cs="Arial"/>
          <w:sz w:val="20"/>
          <w:highlight w:val="cyan"/>
        </w:rPr>
        <w:t>S</w:t>
      </w:r>
      <w:r w:rsidRPr="00D97773">
        <w:rPr>
          <w:rFonts w:ascii="Arial" w:hAnsi="Arial" w:cs="Arial"/>
          <w:sz w:val="20"/>
          <w:highlight w:val="cyan"/>
        </w:rPr>
        <w:t xml:space="preserve">ee </w:t>
      </w:r>
      <w:r w:rsidRPr="00D97773">
        <w:rPr>
          <w:rFonts w:ascii="Arial" w:hAnsi="Arial" w:cs="Arial"/>
          <w:i/>
          <w:sz w:val="20"/>
          <w:highlight w:val="cyan"/>
        </w:rPr>
        <w:t>Consequences of Anti-Doping Rule Violations</w:t>
      </w:r>
      <w:r w:rsidRPr="00D97773">
        <w:rPr>
          <w:rFonts w:ascii="Arial" w:hAnsi="Arial" w:cs="Arial"/>
          <w:sz w:val="20"/>
          <w:highlight w:val="cyan"/>
        </w:rPr>
        <w:t xml:space="preserve"> above.</w:t>
      </w:r>
    </w:p>
    <w:p w14:paraId="1FC9C925" w14:textId="77777777" w:rsidR="000E651F" w:rsidRPr="00D97773" w:rsidRDefault="000E651F" w:rsidP="00B31E3E">
      <w:pPr>
        <w:jc w:val="both"/>
        <w:rPr>
          <w:rFonts w:ascii="Arial" w:hAnsi="Arial" w:cs="Arial"/>
          <w:i/>
          <w:sz w:val="20"/>
          <w:highlight w:val="cyan"/>
          <w:u w:val="single"/>
        </w:rPr>
      </w:pPr>
    </w:p>
    <w:p w14:paraId="1B36651D" w14:textId="335B640F" w:rsidR="00C22D8A" w:rsidRPr="00D97773" w:rsidRDefault="00CA1858" w:rsidP="00B31E3E">
      <w:pPr>
        <w:jc w:val="both"/>
        <w:rPr>
          <w:rFonts w:ascii="Arial" w:hAnsi="Arial" w:cs="Arial"/>
          <w:sz w:val="20"/>
          <w:highlight w:val="cyan"/>
        </w:rPr>
      </w:pPr>
      <w:r w:rsidRPr="00D97773">
        <w:rPr>
          <w:rFonts w:ascii="Arial" w:hAnsi="Arial" w:cs="Arial"/>
          <w:b/>
          <w:bCs/>
          <w:i/>
          <w:sz w:val="20"/>
          <w:highlight w:val="cyan"/>
        </w:rPr>
        <w:t>In-Competition</w:t>
      </w:r>
      <w:r w:rsidR="004A1990" w:rsidRPr="00D97773">
        <w:rPr>
          <w:rFonts w:ascii="Arial" w:hAnsi="Arial" w:cs="Arial"/>
          <w:sz w:val="20"/>
          <w:highlight w:val="cyan"/>
        </w:rPr>
        <w:t>:</w:t>
      </w:r>
      <w:r w:rsidR="005710AC" w:rsidRPr="00D97773">
        <w:rPr>
          <w:rFonts w:ascii="Arial" w:hAnsi="Arial" w:cs="Arial"/>
          <w:sz w:val="20"/>
          <w:highlight w:val="cyan"/>
        </w:rPr>
        <w:t xml:space="preserve"> </w:t>
      </w:r>
      <w:r w:rsidR="00220602" w:rsidRPr="00D97773">
        <w:rPr>
          <w:rFonts w:ascii="Arial" w:hAnsi="Arial" w:cs="Arial"/>
          <w:sz w:val="20"/>
          <w:highlight w:val="cyan"/>
        </w:rPr>
        <w:t>T</w:t>
      </w:r>
      <w:r w:rsidRPr="00D97773">
        <w:rPr>
          <w:rFonts w:ascii="Arial" w:hAnsi="Arial" w:cs="Arial"/>
          <w:sz w:val="20"/>
          <w:highlight w:val="cyan"/>
        </w:rPr>
        <w:t xml:space="preserve">he period commencing </w:t>
      </w:r>
      <w:r w:rsidR="00C22D8A" w:rsidRPr="00D97773">
        <w:rPr>
          <w:rFonts w:ascii="Arial" w:hAnsi="Arial" w:cs="Arial"/>
          <w:sz w:val="20"/>
          <w:highlight w:val="cyan"/>
        </w:rPr>
        <w:t>at 11:59</w:t>
      </w:r>
      <w:r w:rsidR="00BD102C" w:rsidRPr="00D97773">
        <w:rPr>
          <w:rFonts w:ascii="Arial" w:hAnsi="Arial" w:cs="Arial"/>
          <w:sz w:val="20"/>
          <w:highlight w:val="cyan"/>
        </w:rPr>
        <w:t xml:space="preserve"> </w:t>
      </w:r>
      <w:r w:rsidR="00C22D8A" w:rsidRPr="00D97773">
        <w:rPr>
          <w:rFonts w:ascii="Arial" w:hAnsi="Arial" w:cs="Arial"/>
          <w:sz w:val="20"/>
          <w:highlight w:val="cyan"/>
        </w:rPr>
        <w:t>p</w:t>
      </w:r>
      <w:r w:rsidR="00BD102C" w:rsidRPr="00D97773">
        <w:rPr>
          <w:rFonts w:ascii="Arial" w:hAnsi="Arial" w:cs="Arial"/>
          <w:sz w:val="20"/>
          <w:highlight w:val="cyan"/>
        </w:rPr>
        <w:t>.</w:t>
      </w:r>
      <w:r w:rsidR="00C22D8A" w:rsidRPr="00D97773">
        <w:rPr>
          <w:rFonts w:ascii="Arial" w:hAnsi="Arial" w:cs="Arial"/>
          <w:sz w:val="20"/>
          <w:highlight w:val="cyan"/>
        </w:rPr>
        <w:t>m</w:t>
      </w:r>
      <w:r w:rsidR="00BD102C" w:rsidRPr="00D97773">
        <w:rPr>
          <w:rFonts w:ascii="Arial" w:hAnsi="Arial" w:cs="Arial"/>
          <w:sz w:val="20"/>
          <w:highlight w:val="cyan"/>
        </w:rPr>
        <w:t>.</w:t>
      </w:r>
      <w:r w:rsidR="00C22D8A" w:rsidRPr="00D97773">
        <w:rPr>
          <w:rFonts w:ascii="Arial" w:hAnsi="Arial" w:cs="Arial"/>
          <w:sz w:val="20"/>
          <w:highlight w:val="cyan"/>
        </w:rPr>
        <w:t xml:space="preserve"> on the day </w:t>
      </w:r>
      <w:r w:rsidRPr="00D97773">
        <w:rPr>
          <w:rFonts w:ascii="Arial" w:hAnsi="Arial" w:cs="Arial"/>
          <w:sz w:val="20"/>
          <w:highlight w:val="cyan"/>
        </w:rPr>
        <w:t xml:space="preserve">before a </w:t>
      </w:r>
      <w:r w:rsidRPr="00D97773">
        <w:rPr>
          <w:rFonts w:ascii="Arial" w:hAnsi="Arial" w:cs="Arial"/>
          <w:i/>
          <w:sz w:val="20"/>
          <w:highlight w:val="cyan"/>
        </w:rPr>
        <w:t>Competition</w:t>
      </w:r>
      <w:r w:rsidRPr="00D97773">
        <w:rPr>
          <w:rFonts w:ascii="Arial" w:hAnsi="Arial" w:cs="Arial"/>
          <w:sz w:val="20"/>
          <w:highlight w:val="cyan"/>
        </w:rPr>
        <w:t xml:space="preserve"> in which the </w:t>
      </w:r>
      <w:r w:rsidRPr="00D97773">
        <w:rPr>
          <w:rFonts w:ascii="Arial" w:hAnsi="Arial" w:cs="Arial"/>
          <w:i/>
          <w:sz w:val="20"/>
          <w:highlight w:val="cyan"/>
        </w:rPr>
        <w:t>Athlete</w:t>
      </w:r>
      <w:r w:rsidRPr="00D97773">
        <w:rPr>
          <w:rFonts w:ascii="Arial" w:hAnsi="Arial" w:cs="Arial"/>
          <w:sz w:val="20"/>
          <w:highlight w:val="cyan"/>
        </w:rPr>
        <w:t xml:space="preserve"> is scheduled to participate through the end of such </w:t>
      </w:r>
      <w:r w:rsidRPr="00D97773">
        <w:rPr>
          <w:rFonts w:ascii="Arial" w:hAnsi="Arial" w:cs="Arial"/>
          <w:i/>
          <w:sz w:val="20"/>
          <w:highlight w:val="cyan"/>
        </w:rPr>
        <w:t>Competition</w:t>
      </w:r>
      <w:r w:rsidRPr="00D97773">
        <w:rPr>
          <w:rFonts w:ascii="Arial" w:hAnsi="Arial" w:cs="Arial"/>
          <w:sz w:val="20"/>
          <w:highlight w:val="cyan"/>
        </w:rPr>
        <w:t xml:space="preserve"> and the </w:t>
      </w:r>
      <w:r w:rsidRPr="00D97773">
        <w:rPr>
          <w:rFonts w:ascii="Arial" w:hAnsi="Arial" w:cs="Arial"/>
          <w:i/>
          <w:sz w:val="20"/>
          <w:highlight w:val="cyan"/>
        </w:rPr>
        <w:t>Sample</w:t>
      </w:r>
      <w:r w:rsidRPr="00D97773">
        <w:rPr>
          <w:rFonts w:ascii="Arial" w:hAnsi="Arial" w:cs="Arial"/>
          <w:sz w:val="20"/>
          <w:highlight w:val="cyan"/>
        </w:rPr>
        <w:t xml:space="preserve"> collection process related to such </w:t>
      </w:r>
      <w:r w:rsidRPr="00D97773">
        <w:rPr>
          <w:rFonts w:ascii="Arial" w:hAnsi="Arial" w:cs="Arial"/>
          <w:i/>
          <w:sz w:val="20"/>
          <w:highlight w:val="cyan"/>
        </w:rPr>
        <w:t>Competition</w:t>
      </w:r>
      <w:r w:rsidRPr="00D97773">
        <w:rPr>
          <w:rFonts w:ascii="Arial" w:hAnsi="Arial" w:cs="Arial"/>
          <w:sz w:val="20"/>
          <w:highlight w:val="cyan"/>
        </w:rPr>
        <w:t xml:space="preserve">. </w:t>
      </w:r>
      <w:r w:rsidR="00C22D8A" w:rsidRPr="00D97773">
        <w:rPr>
          <w:rFonts w:ascii="Arial" w:hAnsi="Arial" w:cs="Arial"/>
          <w:sz w:val="20"/>
          <w:highlight w:val="cyan"/>
        </w:rPr>
        <w:t xml:space="preserve">Provided, however, </w:t>
      </w:r>
      <w:r w:rsidR="00C22D8A" w:rsidRPr="00D97773">
        <w:rPr>
          <w:rFonts w:ascii="Arial" w:hAnsi="Arial" w:cs="Arial"/>
          <w:i/>
          <w:iCs/>
          <w:sz w:val="20"/>
          <w:highlight w:val="cyan"/>
        </w:rPr>
        <w:t>WADA</w:t>
      </w:r>
      <w:r w:rsidR="00C22D8A" w:rsidRPr="00D97773">
        <w:rPr>
          <w:rFonts w:ascii="Arial" w:hAnsi="Arial" w:cs="Arial"/>
          <w:sz w:val="20"/>
          <w:highlight w:val="cyan"/>
        </w:rPr>
        <w:t xml:space="preserve"> may approve, for a particular sport, an alternative definition if an International Federation provides a compelling justification that a different definition is necessary for its sport; upon such approval by </w:t>
      </w:r>
      <w:r w:rsidR="00C22D8A" w:rsidRPr="00D97773">
        <w:rPr>
          <w:rFonts w:ascii="Arial" w:hAnsi="Arial" w:cs="Arial"/>
          <w:i/>
          <w:iCs/>
          <w:sz w:val="20"/>
          <w:highlight w:val="cyan"/>
        </w:rPr>
        <w:t>WADA</w:t>
      </w:r>
      <w:r w:rsidR="00C22D8A" w:rsidRPr="00D97773">
        <w:rPr>
          <w:rFonts w:ascii="Arial" w:hAnsi="Arial" w:cs="Arial"/>
          <w:sz w:val="20"/>
          <w:highlight w:val="cyan"/>
        </w:rPr>
        <w:t xml:space="preserve">, the alternative definition shall be followed by all </w:t>
      </w:r>
      <w:r w:rsidR="00C22D8A" w:rsidRPr="00D97773">
        <w:rPr>
          <w:rFonts w:ascii="Arial" w:hAnsi="Arial" w:cs="Arial"/>
          <w:i/>
          <w:iCs/>
          <w:sz w:val="20"/>
          <w:highlight w:val="cyan"/>
        </w:rPr>
        <w:t xml:space="preserve">Major Event </w:t>
      </w:r>
      <w:r w:rsidR="00892AEB" w:rsidRPr="00D97773">
        <w:rPr>
          <w:rFonts w:ascii="Arial" w:hAnsi="Arial" w:cs="Arial"/>
          <w:i/>
          <w:iCs/>
          <w:sz w:val="20"/>
          <w:highlight w:val="cyan"/>
        </w:rPr>
        <w:t>Organisation</w:t>
      </w:r>
      <w:r w:rsidR="00C22D8A" w:rsidRPr="00D97773">
        <w:rPr>
          <w:rFonts w:ascii="Arial" w:hAnsi="Arial" w:cs="Arial"/>
          <w:i/>
          <w:iCs/>
          <w:sz w:val="20"/>
          <w:highlight w:val="cyan"/>
        </w:rPr>
        <w:t>s</w:t>
      </w:r>
      <w:r w:rsidR="00C22D8A" w:rsidRPr="00D97773">
        <w:rPr>
          <w:rFonts w:ascii="Arial" w:hAnsi="Arial" w:cs="Arial"/>
          <w:sz w:val="20"/>
          <w:highlight w:val="cyan"/>
        </w:rPr>
        <w:t xml:space="preserve"> for that particular sport.</w:t>
      </w:r>
      <w:r w:rsidR="002F0A76" w:rsidRPr="00D97773">
        <w:rPr>
          <w:rStyle w:val="FootnoteReference"/>
          <w:rFonts w:ascii="Arial" w:hAnsi="Arial" w:cs="Arial"/>
          <w:b/>
          <w:sz w:val="20"/>
          <w:highlight w:val="cyan"/>
          <w:vertAlign w:val="superscript"/>
        </w:rPr>
        <w:footnoteReference w:id="120"/>
      </w:r>
    </w:p>
    <w:p w14:paraId="10D1C6C1" w14:textId="77777777" w:rsidR="00BD102C" w:rsidRPr="00D97773" w:rsidRDefault="00BD102C" w:rsidP="00B31E3E">
      <w:pPr>
        <w:jc w:val="both"/>
        <w:rPr>
          <w:rStyle w:val="DeltaViewInsertion"/>
          <w:rFonts w:ascii="Arial" w:hAnsi="Arial" w:cs="Arial"/>
          <w:color w:val="000000"/>
          <w:sz w:val="20"/>
          <w:highlight w:val="cyan"/>
          <w:u w:val="none"/>
        </w:rPr>
      </w:pPr>
    </w:p>
    <w:p w14:paraId="5AC29CF3" w14:textId="77777777" w:rsidR="002C6B45" w:rsidRPr="00D97773" w:rsidRDefault="002C6B45" w:rsidP="00B31E3E">
      <w:pPr>
        <w:jc w:val="both"/>
        <w:rPr>
          <w:rStyle w:val="DeltaViewMoveDestination"/>
          <w:rFonts w:ascii="Arial" w:hAnsi="Arial" w:cs="Arial"/>
          <w:color w:val="000000"/>
          <w:sz w:val="20"/>
          <w:highlight w:val="cyan"/>
          <w:u w:val="none"/>
        </w:rPr>
      </w:pPr>
      <w:bookmarkStart w:id="330" w:name="_DV_C778"/>
      <w:r w:rsidRPr="00D97773">
        <w:rPr>
          <w:rStyle w:val="DeltaViewInsertion"/>
          <w:rFonts w:ascii="Arial" w:hAnsi="Arial" w:cs="Arial"/>
          <w:b/>
          <w:bCs/>
          <w:i/>
          <w:iCs/>
          <w:color w:val="000000"/>
          <w:sz w:val="20"/>
          <w:highlight w:val="cyan"/>
          <w:u w:val="none"/>
        </w:rPr>
        <w:t>Independent Observer</w:t>
      </w:r>
      <w:bookmarkStart w:id="331" w:name="_DV_X775"/>
      <w:bookmarkStart w:id="332" w:name="_DV_C779"/>
      <w:bookmarkEnd w:id="330"/>
      <w:r w:rsidRPr="00D97773">
        <w:rPr>
          <w:rStyle w:val="DeltaViewMoveDestination"/>
          <w:rFonts w:ascii="Arial" w:hAnsi="Arial" w:cs="Arial"/>
          <w:b/>
          <w:bCs/>
          <w:i/>
          <w:iCs/>
          <w:color w:val="000000"/>
          <w:sz w:val="20"/>
          <w:highlight w:val="cyan"/>
          <w:u w:val="none"/>
        </w:rPr>
        <w:t xml:space="preserve"> Program</w:t>
      </w:r>
      <w:r w:rsidR="00324FE6" w:rsidRPr="00D97773">
        <w:rPr>
          <w:rStyle w:val="DeltaViewMoveDestination"/>
          <w:rFonts w:ascii="Arial" w:hAnsi="Arial" w:cs="Arial"/>
          <w:iCs/>
          <w:color w:val="000000"/>
          <w:sz w:val="20"/>
          <w:highlight w:val="cyan"/>
          <w:u w:val="none"/>
        </w:rPr>
        <w:t>:</w:t>
      </w:r>
      <w:r w:rsidRPr="00D97773">
        <w:rPr>
          <w:rStyle w:val="DeltaViewMoveDestination"/>
          <w:rFonts w:ascii="Arial" w:hAnsi="Arial" w:cs="Arial"/>
          <w:color w:val="000000"/>
          <w:sz w:val="20"/>
          <w:highlight w:val="cyan"/>
          <w:u w:val="none"/>
        </w:rPr>
        <w:t xml:space="preserve"> A team of observers</w:t>
      </w:r>
      <w:r w:rsidR="00C22D8A" w:rsidRPr="00D97773">
        <w:rPr>
          <w:rStyle w:val="DeltaViewMoveDestination"/>
          <w:rFonts w:ascii="Arial" w:hAnsi="Arial" w:cs="Arial"/>
          <w:color w:val="000000"/>
          <w:sz w:val="20"/>
          <w:highlight w:val="cyan"/>
          <w:u w:val="none"/>
        </w:rPr>
        <w:t xml:space="preserve"> and/or auditors</w:t>
      </w:r>
      <w:r w:rsidRPr="00D97773">
        <w:rPr>
          <w:rStyle w:val="DeltaViewMoveDestination"/>
          <w:rFonts w:ascii="Arial" w:hAnsi="Arial" w:cs="Arial"/>
          <w:color w:val="000000"/>
          <w:sz w:val="20"/>
          <w:highlight w:val="cyan"/>
          <w:u w:val="none"/>
        </w:rPr>
        <w:t xml:space="preserve">, under the supervision of </w:t>
      </w:r>
      <w:r w:rsidRPr="00D97773">
        <w:rPr>
          <w:rStyle w:val="DeltaViewMoveDestination"/>
          <w:rFonts w:ascii="Arial" w:hAnsi="Arial" w:cs="Arial"/>
          <w:i/>
          <w:iCs/>
          <w:color w:val="000000"/>
          <w:sz w:val="20"/>
          <w:highlight w:val="cyan"/>
          <w:u w:val="none"/>
        </w:rPr>
        <w:t>WADA</w:t>
      </w:r>
      <w:r w:rsidRPr="00D97773">
        <w:rPr>
          <w:rStyle w:val="DeltaViewMoveDestination"/>
          <w:rFonts w:ascii="Arial" w:hAnsi="Arial" w:cs="Arial"/>
          <w:color w:val="000000"/>
          <w:sz w:val="20"/>
          <w:highlight w:val="cyan"/>
          <w:u w:val="none"/>
        </w:rPr>
        <w:t xml:space="preserve">, who observe and provide guidance on the </w:t>
      </w:r>
      <w:r w:rsidRPr="00D97773">
        <w:rPr>
          <w:rStyle w:val="DeltaViewMoveDestination"/>
          <w:rFonts w:ascii="Arial" w:hAnsi="Arial" w:cs="Arial"/>
          <w:i/>
          <w:iCs/>
          <w:color w:val="000000"/>
          <w:sz w:val="20"/>
          <w:highlight w:val="cyan"/>
          <w:u w:val="none"/>
        </w:rPr>
        <w:t>Doping Control</w:t>
      </w:r>
      <w:r w:rsidRPr="00D97773">
        <w:rPr>
          <w:rStyle w:val="DeltaViewMoveDestination"/>
          <w:rFonts w:ascii="Arial" w:hAnsi="Arial" w:cs="Arial"/>
          <w:color w:val="000000"/>
          <w:sz w:val="20"/>
          <w:highlight w:val="cyan"/>
          <w:u w:val="none"/>
        </w:rPr>
        <w:t xml:space="preserve"> process </w:t>
      </w:r>
      <w:r w:rsidR="00C22D8A" w:rsidRPr="00D97773">
        <w:rPr>
          <w:rStyle w:val="DeltaViewMoveDestination"/>
          <w:rFonts w:ascii="Arial" w:hAnsi="Arial" w:cs="Arial"/>
          <w:color w:val="000000"/>
          <w:sz w:val="20"/>
          <w:highlight w:val="cyan"/>
          <w:u w:val="none"/>
        </w:rPr>
        <w:t xml:space="preserve">prior to or during </w:t>
      </w:r>
      <w:r w:rsidRPr="00D97773">
        <w:rPr>
          <w:rStyle w:val="DeltaViewMoveDestination"/>
          <w:rFonts w:ascii="Arial" w:hAnsi="Arial" w:cs="Arial"/>
          <w:color w:val="000000"/>
          <w:sz w:val="20"/>
          <w:highlight w:val="cyan"/>
          <w:u w:val="none"/>
        </w:rPr>
        <w:t xml:space="preserve">certain </w:t>
      </w:r>
      <w:r w:rsidRPr="00D97773">
        <w:rPr>
          <w:rStyle w:val="DeltaViewMoveDestination"/>
          <w:rFonts w:ascii="Arial" w:hAnsi="Arial" w:cs="Arial"/>
          <w:i/>
          <w:iCs/>
          <w:color w:val="000000"/>
          <w:sz w:val="20"/>
          <w:highlight w:val="cyan"/>
          <w:u w:val="none"/>
        </w:rPr>
        <w:t>Events</w:t>
      </w:r>
      <w:r w:rsidRPr="00D97773">
        <w:rPr>
          <w:rStyle w:val="DeltaViewMoveDestination"/>
          <w:rFonts w:ascii="Arial" w:hAnsi="Arial" w:cs="Arial"/>
          <w:color w:val="000000"/>
          <w:sz w:val="20"/>
          <w:highlight w:val="cyan"/>
          <w:u w:val="none"/>
        </w:rPr>
        <w:t xml:space="preserve"> and report on their observations</w:t>
      </w:r>
      <w:r w:rsidR="00C22D8A" w:rsidRPr="00D97773">
        <w:rPr>
          <w:rStyle w:val="DeltaViewMoveDestination"/>
          <w:rFonts w:ascii="Arial" w:hAnsi="Arial" w:cs="Arial"/>
          <w:color w:val="000000"/>
          <w:sz w:val="20"/>
          <w:highlight w:val="cyan"/>
          <w:u w:val="none"/>
        </w:rPr>
        <w:t xml:space="preserve"> as part of </w:t>
      </w:r>
      <w:r w:rsidR="00C22D8A" w:rsidRPr="00D97773">
        <w:rPr>
          <w:rStyle w:val="DeltaViewMoveDestination"/>
          <w:rFonts w:ascii="Arial" w:hAnsi="Arial" w:cs="Arial"/>
          <w:i/>
          <w:iCs/>
          <w:color w:val="000000"/>
          <w:sz w:val="20"/>
          <w:highlight w:val="cyan"/>
          <w:u w:val="none"/>
        </w:rPr>
        <w:t>WADA</w:t>
      </w:r>
      <w:r w:rsidR="00C22D8A" w:rsidRPr="00D97773">
        <w:rPr>
          <w:rStyle w:val="DeltaViewMoveDestination"/>
          <w:rFonts w:ascii="Arial" w:hAnsi="Arial" w:cs="Arial"/>
          <w:color w:val="000000"/>
          <w:sz w:val="20"/>
          <w:highlight w:val="cyan"/>
          <w:u w:val="none"/>
        </w:rPr>
        <w:t>’s compliance monitoring program</w:t>
      </w:r>
      <w:r w:rsidRPr="00D97773">
        <w:rPr>
          <w:rStyle w:val="DeltaViewMoveDestination"/>
          <w:rFonts w:ascii="Arial" w:hAnsi="Arial" w:cs="Arial"/>
          <w:color w:val="000000"/>
          <w:sz w:val="20"/>
          <w:highlight w:val="cyan"/>
          <w:u w:val="none"/>
        </w:rPr>
        <w:t>.</w:t>
      </w:r>
      <w:bookmarkEnd w:id="331"/>
      <w:bookmarkEnd w:id="332"/>
    </w:p>
    <w:p w14:paraId="3D892E22" w14:textId="77777777" w:rsidR="00592A7C" w:rsidRPr="00D97773" w:rsidRDefault="00592A7C" w:rsidP="00B31E3E">
      <w:pPr>
        <w:jc w:val="both"/>
        <w:rPr>
          <w:rStyle w:val="DeltaViewMoveDestination"/>
          <w:rFonts w:ascii="Arial" w:hAnsi="Arial" w:cs="Arial"/>
          <w:color w:val="000000"/>
          <w:sz w:val="20"/>
          <w:highlight w:val="cyan"/>
          <w:u w:val="none"/>
        </w:rPr>
      </w:pPr>
    </w:p>
    <w:p w14:paraId="6C59BF09" w14:textId="56F6BD91" w:rsidR="00592A7C" w:rsidRPr="00D97773" w:rsidRDefault="00377C0D" w:rsidP="00B31E3E">
      <w:pPr>
        <w:jc w:val="both"/>
        <w:rPr>
          <w:rFonts w:ascii="Arial" w:hAnsi="Arial" w:cs="Arial"/>
          <w:color w:val="000000"/>
          <w:sz w:val="20"/>
          <w:highlight w:val="cyan"/>
        </w:rPr>
      </w:pPr>
      <w:r w:rsidRPr="00D97773">
        <w:rPr>
          <w:rFonts w:ascii="Arial" w:hAnsi="Arial" w:cs="Arial"/>
          <w:b/>
          <w:bCs/>
          <w:i/>
          <w:iCs/>
          <w:sz w:val="20"/>
          <w:highlight w:val="cyan"/>
        </w:rPr>
        <w:t>Independent Review Expert</w:t>
      </w:r>
      <w:r w:rsidRPr="00D97773">
        <w:rPr>
          <w:rFonts w:ascii="Arial" w:hAnsi="Arial" w:cs="Arial"/>
          <w:sz w:val="20"/>
          <w:highlight w:val="cyan"/>
        </w:rPr>
        <w:t xml:space="preserve">: The role of the </w:t>
      </w:r>
      <w:r w:rsidRPr="00D97773">
        <w:rPr>
          <w:rFonts w:ascii="Arial" w:hAnsi="Arial" w:cs="Arial"/>
          <w:i/>
          <w:iCs/>
          <w:sz w:val="20"/>
          <w:highlight w:val="cyan"/>
        </w:rPr>
        <w:t>Independent Review Expert</w:t>
      </w:r>
      <w:r w:rsidRPr="00D97773">
        <w:rPr>
          <w:rFonts w:ascii="Arial" w:hAnsi="Arial" w:cs="Arial"/>
          <w:sz w:val="20"/>
          <w:highlight w:val="cyan"/>
        </w:rPr>
        <w:t xml:space="preserve"> is to review those rare cases where, as described in Article 7.8.1, </w:t>
      </w:r>
      <w:r w:rsidR="006F0AB8" w:rsidRPr="00D97773">
        <w:rPr>
          <w:rFonts w:ascii="Arial" w:hAnsi="Arial" w:cs="Arial"/>
          <w:sz w:val="20"/>
          <w:highlight w:val="cyan"/>
        </w:rPr>
        <w:t xml:space="preserve">the </w:t>
      </w:r>
      <w:r w:rsidR="006F0AB8" w:rsidRPr="00D97773">
        <w:rPr>
          <w:rFonts w:ascii="Arial" w:hAnsi="Arial" w:cs="Arial"/>
          <w:i/>
          <w:iCs/>
          <w:sz w:val="20"/>
          <w:highlight w:val="cyan"/>
        </w:rPr>
        <w:t>Commission</w:t>
      </w:r>
      <w:r w:rsidR="006F0AB8" w:rsidRPr="00D97773" w:rsidDel="006F0AB8">
        <w:rPr>
          <w:rFonts w:ascii="Arial" w:hAnsi="Arial" w:cs="Arial"/>
          <w:sz w:val="20"/>
          <w:highlight w:val="cyan"/>
          <w:shd w:val="clear" w:color="auto" w:fill="BFBFBF" w:themeFill="background1" w:themeFillShade="BF"/>
        </w:rPr>
        <w:t xml:space="preserve"> </w:t>
      </w:r>
      <w:r w:rsidRPr="00D97773">
        <w:rPr>
          <w:rFonts w:ascii="Arial" w:hAnsi="Arial" w:cs="Arial"/>
          <w:sz w:val="20"/>
          <w:highlight w:val="cyan"/>
        </w:rPr>
        <w:t xml:space="preserve">has decided not to proceed with the normal </w:t>
      </w:r>
      <w:r w:rsidRPr="00D97773">
        <w:rPr>
          <w:rFonts w:ascii="Arial" w:hAnsi="Arial" w:cs="Arial"/>
          <w:i/>
          <w:iCs/>
          <w:sz w:val="20"/>
          <w:highlight w:val="cyan"/>
        </w:rPr>
        <w:t>Results Management</w:t>
      </w:r>
      <w:r w:rsidRPr="00D97773">
        <w:rPr>
          <w:rFonts w:ascii="Arial" w:hAnsi="Arial" w:cs="Arial"/>
          <w:sz w:val="20"/>
          <w:highlight w:val="cyan"/>
        </w:rPr>
        <w:t xml:space="preserve"> process. Two individuals will be appointed to undertake the </w:t>
      </w:r>
      <w:r w:rsidRPr="00D97773">
        <w:rPr>
          <w:rFonts w:ascii="Arial" w:hAnsi="Arial" w:cs="Arial"/>
          <w:i/>
          <w:iCs/>
          <w:sz w:val="20"/>
          <w:highlight w:val="cyan"/>
        </w:rPr>
        <w:t>Independent Review Expert</w:t>
      </w:r>
      <w:r w:rsidRPr="00D97773">
        <w:rPr>
          <w:rFonts w:ascii="Arial" w:hAnsi="Arial" w:cs="Arial"/>
          <w:sz w:val="20"/>
          <w:highlight w:val="cyan"/>
        </w:rPr>
        <w:t xml:space="preserve"> responsibilities described in Article 7.8 – a Primary </w:t>
      </w:r>
      <w:r w:rsidRPr="00D97773">
        <w:rPr>
          <w:rFonts w:ascii="Arial" w:hAnsi="Arial" w:cs="Arial"/>
          <w:i/>
          <w:iCs/>
          <w:sz w:val="20"/>
          <w:highlight w:val="cyan"/>
        </w:rPr>
        <w:t>Independent Review Expert</w:t>
      </w:r>
      <w:r w:rsidRPr="00D97773">
        <w:rPr>
          <w:rFonts w:ascii="Arial" w:hAnsi="Arial" w:cs="Arial"/>
          <w:sz w:val="20"/>
          <w:highlight w:val="cyan"/>
        </w:rPr>
        <w:t xml:space="preserve"> and a Backup </w:t>
      </w:r>
      <w:r w:rsidRPr="00D97773">
        <w:rPr>
          <w:rFonts w:ascii="Arial" w:hAnsi="Arial" w:cs="Arial"/>
          <w:i/>
          <w:iCs/>
          <w:sz w:val="20"/>
          <w:highlight w:val="cyan"/>
        </w:rPr>
        <w:t>Independent Review Expert</w:t>
      </w:r>
      <w:r w:rsidRPr="00D97773">
        <w:rPr>
          <w:rFonts w:ascii="Arial" w:hAnsi="Arial" w:cs="Arial"/>
          <w:sz w:val="20"/>
          <w:highlight w:val="cyan"/>
        </w:rPr>
        <w:t xml:space="preserve"> who will serve in the event the Primary </w:t>
      </w:r>
      <w:r w:rsidRPr="00D97773">
        <w:rPr>
          <w:rFonts w:ascii="Arial" w:hAnsi="Arial" w:cs="Arial"/>
          <w:i/>
          <w:iCs/>
          <w:sz w:val="20"/>
          <w:highlight w:val="cyan"/>
        </w:rPr>
        <w:t>Independent Review Expert</w:t>
      </w:r>
      <w:r w:rsidRPr="00D97773">
        <w:rPr>
          <w:rFonts w:ascii="Arial" w:hAnsi="Arial" w:cs="Arial"/>
          <w:sz w:val="20"/>
          <w:highlight w:val="cyan"/>
        </w:rPr>
        <w:t xml:space="preserve"> is not available to promptly review a case or has a conflict of interest. The Primary and Backup </w:t>
      </w:r>
      <w:r w:rsidRPr="00D97773">
        <w:rPr>
          <w:rFonts w:ascii="Arial" w:hAnsi="Arial" w:cs="Arial"/>
          <w:i/>
          <w:iCs/>
          <w:sz w:val="20"/>
          <w:highlight w:val="cyan"/>
        </w:rPr>
        <w:t>Independent Review Experts</w:t>
      </w:r>
      <w:r w:rsidRPr="00D97773">
        <w:rPr>
          <w:rFonts w:ascii="Arial" w:hAnsi="Arial" w:cs="Arial"/>
          <w:sz w:val="20"/>
          <w:highlight w:val="cyan"/>
        </w:rPr>
        <w:t xml:space="preserve"> shall be legal experts having extensive experience with anti-doping </w:t>
      </w:r>
      <w:r w:rsidRPr="00D97773">
        <w:rPr>
          <w:rFonts w:ascii="Arial" w:hAnsi="Arial" w:cs="Arial"/>
          <w:i/>
          <w:iCs/>
          <w:sz w:val="20"/>
          <w:highlight w:val="cyan"/>
        </w:rPr>
        <w:t>Results Management</w:t>
      </w:r>
      <w:r w:rsidRPr="00D97773">
        <w:rPr>
          <w:rFonts w:ascii="Arial" w:hAnsi="Arial" w:cs="Arial"/>
          <w:sz w:val="20"/>
          <w:highlight w:val="cyan"/>
        </w:rPr>
        <w:t xml:space="preserve"> and with an established reputation of integrity and fairness. Stakeholders will be invited to submit, or encourage individuals to submit, </w:t>
      </w:r>
      <w:r w:rsidRPr="00D97773">
        <w:rPr>
          <w:rFonts w:ascii="Arial" w:hAnsi="Arial" w:cs="Arial"/>
          <w:i/>
          <w:iCs/>
          <w:sz w:val="20"/>
          <w:highlight w:val="cyan"/>
        </w:rPr>
        <w:t>Independent Review Expert</w:t>
      </w:r>
      <w:r w:rsidRPr="00D97773">
        <w:rPr>
          <w:rFonts w:ascii="Arial" w:hAnsi="Arial" w:cs="Arial"/>
          <w:sz w:val="20"/>
          <w:highlight w:val="cyan"/>
        </w:rPr>
        <w:t xml:space="preserve"> applications to </w:t>
      </w:r>
      <w:r w:rsidRPr="00D97773">
        <w:rPr>
          <w:rFonts w:ascii="Arial" w:hAnsi="Arial" w:cs="Arial"/>
          <w:i/>
          <w:iCs/>
          <w:sz w:val="20"/>
          <w:highlight w:val="cyan"/>
        </w:rPr>
        <w:t>WADA</w:t>
      </w:r>
      <w:r w:rsidRPr="00D97773">
        <w:rPr>
          <w:rFonts w:ascii="Arial" w:hAnsi="Arial" w:cs="Arial"/>
          <w:sz w:val="20"/>
          <w:highlight w:val="cyan"/>
        </w:rPr>
        <w:t xml:space="preserve">’s Independent Nominations Committee. That Committee will nominate at least two individuals which it believes are qualified to serve as the Primary </w:t>
      </w:r>
      <w:r w:rsidRPr="00D97773">
        <w:rPr>
          <w:rFonts w:ascii="Arial" w:hAnsi="Arial" w:cs="Arial"/>
          <w:i/>
          <w:iCs/>
          <w:sz w:val="20"/>
          <w:highlight w:val="cyan"/>
        </w:rPr>
        <w:t>Independent Review Expert</w:t>
      </w:r>
      <w:r w:rsidRPr="00D97773">
        <w:rPr>
          <w:rFonts w:ascii="Arial" w:hAnsi="Arial" w:cs="Arial"/>
          <w:sz w:val="20"/>
          <w:highlight w:val="cyan"/>
        </w:rPr>
        <w:t xml:space="preserve"> or Backup </w:t>
      </w:r>
      <w:r w:rsidRPr="00D97773">
        <w:rPr>
          <w:rFonts w:ascii="Arial" w:hAnsi="Arial" w:cs="Arial"/>
          <w:i/>
          <w:iCs/>
          <w:sz w:val="20"/>
          <w:highlight w:val="cyan"/>
        </w:rPr>
        <w:t>Independent Review Expert</w:t>
      </w:r>
      <w:r w:rsidRPr="00D97773">
        <w:rPr>
          <w:rFonts w:ascii="Arial" w:hAnsi="Arial" w:cs="Arial"/>
          <w:sz w:val="20"/>
          <w:highlight w:val="cyan"/>
        </w:rPr>
        <w:t xml:space="preserve">. The Primary and Backup </w:t>
      </w:r>
      <w:r w:rsidRPr="00D97773">
        <w:rPr>
          <w:rFonts w:ascii="Arial" w:hAnsi="Arial" w:cs="Arial"/>
          <w:i/>
          <w:iCs/>
          <w:sz w:val="20"/>
          <w:highlight w:val="cyan"/>
        </w:rPr>
        <w:t>Independent Review Experts</w:t>
      </w:r>
      <w:r w:rsidRPr="00D97773">
        <w:rPr>
          <w:rFonts w:ascii="Arial" w:hAnsi="Arial" w:cs="Arial"/>
          <w:sz w:val="20"/>
          <w:highlight w:val="cyan"/>
        </w:rPr>
        <w:t xml:space="preserve"> will then be selected by the </w:t>
      </w:r>
      <w:r w:rsidRPr="00D97773">
        <w:rPr>
          <w:rFonts w:ascii="Arial" w:hAnsi="Arial" w:cs="Arial"/>
          <w:i/>
          <w:iCs/>
          <w:sz w:val="20"/>
          <w:highlight w:val="cyan"/>
        </w:rPr>
        <w:t>WADA</w:t>
      </w:r>
      <w:r w:rsidRPr="00D97773">
        <w:rPr>
          <w:rFonts w:ascii="Arial" w:hAnsi="Arial" w:cs="Arial"/>
          <w:sz w:val="20"/>
          <w:highlight w:val="cyan"/>
        </w:rPr>
        <w:t xml:space="preserve"> Executive Committee to serve under terms of reference which will address compensation, length of service term and other details of the engagement.</w:t>
      </w:r>
    </w:p>
    <w:p w14:paraId="770BF103" w14:textId="77777777" w:rsidR="00CA1858" w:rsidRPr="00D97773" w:rsidRDefault="00CA1858" w:rsidP="00B31E3E">
      <w:pPr>
        <w:jc w:val="both"/>
        <w:rPr>
          <w:rFonts w:ascii="Arial" w:hAnsi="Arial" w:cs="Arial"/>
          <w:sz w:val="20"/>
          <w:highlight w:val="cyan"/>
          <w:u w:val="single"/>
        </w:rPr>
      </w:pPr>
    </w:p>
    <w:p w14:paraId="2029FF05" w14:textId="77777777" w:rsidR="00CA1858" w:rsidRPr="00D97773" w:rsidRDefault="00CA1858" w:rsidP="00B31E3E">
      <w:pPr>
        <w:jc w:val="both"/>
        <w:rPr>
          <w:rFonts w:ascii="Arial" w:hAnsi="Arial" w:cs="Arial"/>
          <w:i/>
          <w:sz w:val="20"/>
          <w:highlight w:val="cyan"/>
        </w:rPr>
      </w:pPr>
      <w:r w:rsidRPr="00D97773">
        <w:rPr>
          <w:rFonts w:ascii="Arial" w:hAnsi="Arial" w:cs="Arial"/>
          <w:b/>
          <w:bCs/>
          <w:i/>
          <w:sz w:val="20"/>
          <w:highlight w:val="cyan"/>
        </w:rPr>
        <w:t>Individual Sport</w:t>
      </w:r>
      <w:r w:rsidR="00324FE6" w:rsidRPr="00D97773">
        <w:rPr>
          <w:rStyle w:val="DeltaViewMoveDestination"/>
          <w:rFonts w:ascii="Arial" w:hAnsi="Arial" w:cs="Arial"/>
          <w:iCs/>
          <w:color w:val="000000"/>
          <w:sz w:val="20"/>
          <w:highlight w:val="cyan"/>
          <w:u w:val="none"/>
        </w:rPr>
        <w:t>:</w:t>
      </w:r>
      <w:r w:rsidRPr="00D97773">
        <w:rPr>
          <w:rFonts w:ascii="Arial" w:hAnsi="Arial" w:cs="Arial"/>
          <w:sz w:val="20"/>
          <w:highlight w:val="cyan"/>
        </w:rPr>
        <w:t xml:space="preserve"> Any sport that is not a</w:t>
      </w:r>
      <w:r w:rsidRPr="00D97773">
        <w:rPr>
          <w:rFonts w:ascii="Arial" w:hAnsi="Arial" w:cs="Arial"/>
          <w:i/>
          <w:sz w:val="20"/>
          <w:highlight w:val="cyan"/>
        </w:rPr>
        <w:t xml:space="preserve"> Team Sport.</w:t>
      </w:r>
    </w:p>
    <w:p w14:paraId="06293145" w14:textId="77777777" w:rsidR="00CA1858" w:rsidRPr="00D97773" w:rsidRDefault="00CA1858" w:rsidP="00B31E3E">
      <w:pPr>
        <w:jc w:val="both"/>
        <w:rPr>
          <w:rFonts w:ascii="Arial" w:hAnsi="Arial" w:cs="Arial"/>
          <w:sz w:val="20"/>
          <w:highlight w:val="cyan"/>
          <w:u w:val="single"/>
        </w:rPr>
      </w:pPr>
    </w:p>
    <w:p w14:paraId="7553DE5C"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Ineligibility</w:t>
      </w:r>
      <w:r w:rsidR="00324FE6" w:rsidRPr="00D97773">
        <w:rPr>
          <w:rStyle w:val="DeltaViewMoveDestination"/>
          <w:rFonts w:ascii="Arial" w:hAnsi="Arial" w:cs="Arial"/>
          <w:iCs/>
          <w:color w:val="000000"/>
          <w:sz w:val="20"/>
          <w:highlight w:val="cyan"/>
          <w:u w:val="none"/>
        </w:rPr>
        <w:t>:</w:t>
      </w:r>
      <w:r w:rsidRPr="00D97773">
        <w:rPr>
          <w:rFonts w:ascii="Arial" w:hAnsi="Arial" w:cs="Arial"/>
          <w:sz w:val="20"/>
          <w:highlight w:val="cyan"/>
        </w:rPr>
        <w:t xml:space="preserve"> See </w:t>
      </w:r>
      <w:r w:rsidRPr="00D97773">
        <w:rPr>
          <w:rFonts w:ascii="Arial" w:hAnsi="Arial" w:cs="Arial"/>
          <w:i/>
          <w:sz w:val="20"/>
          <w:highlight w:val="cyan"/>
        </w:rPr>
        <w:t xml:space="preserve">Consequences </w:t>
      </w:r>
      <w:r w:rsidR="00E34FEC" w:rsidRPr="00D97773">
        <w:rPr>
          <w:rFonts w:ascii="Arial" w:hAnsi="Arial" w:cs="Arial"/>
          <w:i/>
          <w:sz w:val="20"/>
          <w:highlight w:val="cyan"/>
        </w:rPr>
        <w:t>of Anti-Doping Rule V</w:t>
      </w:r>
      <w:r w:rsidR="000420ED" w:rsidRPr="00D97773">
        <w:rPr>
          <w:rFonts w:ascii="Arial" w:hAnsi="Arial" w:cs="Arial"/>
          <w:i/>
          <w:sz w:val="20"/>
          <w:highlight w:val="cyan"/>
        </w:rPr>
        <w:t>iolations</w:t>
      </w:r>
      <w:r w:rsidR="000420ED" w:rsidRPr="00D97773">
        <w:rPr>
          <w:rFonts w:ascii="Arial" w:hAnsi="Arial" w:cs="Arial"/>
          <w:sz w:val="20"/>
          <w:highlight w:val="cyan"/>
        </w:rPr>
        <w:t xml:space="preserve"> </w:t>
      </w:r>
      <w:r w:rsidRPr="00D97773">
        <w:rPr>
          <w:rFonts w:ascii="Arial" w:hAnsi="Arial" w:cs="Arial"/>
          <w:sz w:val="20"/>
          <w:highlight w:val="cyan"/>
        </w:rPr>
        <w:t>above.</w:t>
      </w:r>
    </w:p>
    <w:p w14:paraId="2D865567" w14:textId="77777777" w:rsidR="00C22D8A" w:rsidRPr="00D97773" w:rsidRDefault="00C22D8A" w:rsidP="00B31E3E">
      <w:pPr>
        <w:jc w:val="both"/>
        <w:rPr>
          <w:rFonts w:ascii="Arial" w:hAnsi="Arial" w:cs="Arial"/>
          <w:sz w:val="20"/>
          <w:highlight w:val="cyan"/>
        </w:rPr>
      </w:pPr>
    </w:p>
    <w:p w14:paraId="15870C24" w14:textId="39230155" w:rsidR="00C22D8A" w:rsidRPr="00D97773" w:rsidRDefault="00C22D8A" w:rsidP="00B31E3E">
      <w:pPr>
        <w:jc w:val="both"/>
        <w:rPr>
          <w:rFonts w:ascii="Arial" w:hAnsi="Arial" w:cs="Arial"/>
          <w:sz w:val="20"/>
          <w:highlight w:val="cyan"/>
        </w:rPr>
      </w:pPr>
      <w:bookmarkStart w:id="333" w:name="_DV_C568"/>
      <w:r w:rsidRPr="00D97773">
        <w:rPr>
          <w:rFonts w:ascii="Arial" w:hAnsi="Arial" w:cs="Arial"/>
          <w:b/>
          <w:bCs/>
          <w:i/>
          <w:sz w:val="20"/>
          <w:highlight w:val="cyan"/>
        </w:rPr>
        <w:t>Institutional Independence</w:t>
      </w:r>
      <w:r w:rsidRPr="00D97773">
        <w:rPr>
          <w:rFonts w:ascii="Arial" w:hAnsi="Arial" w:cs="Arial"/>
          <w:sz w:val="20"/>
          <w:highlight w:val="cyan"/>
        </w:rPr>
        <w:t>:</w:t>
      </w:r>
      <w:r w:rsidR="002A192E" w:rsidRPr="00D97773">
        <w:rPr>
          <w:rFonts w:ascii="Arial" w:hAnsi="Arial" w:cs="Arial"/>
          <w:sz w:val="20"/>
          <w:highlight w:val="cyan"/>
        </w:rPr>
        <w:t xml:space="preserve"> </w:t>
      </w:r>
      <w:r w:rsidR="00293104" w:rsidRPr="00D97773">
        <w:rPr>
          <w:rFonts w:ascii="Arial" w:hAnsi="Arial" w:cs="Arial"/>
          <w:sz w:val="20"/>
          <w:highlight w:val="cyan"/>
        </w:rPr>
        <w:t xml:space="preserve">In addition to the requirements of </w:t>
      </w:r>
      <w:r w:rsidR="00293104" w:rsidRPr="00D97773">
        <w:rPr>
          <w:rFonts w:ascii="Arial" w:hAnsi="Arial" w:cs="Arial"/>
          <w:i/>
          <w:iCs/>
          <w:sz w:val="20"/>
          <w:highlight w:val="cyan"/>
        </w:rPr>
        <w:t>Operational Independence</w:t>
      </w:r>
      <w:r w:rsidR="00293104" w:rsidRPr="00D97773">
        <w:rPr>
          <w:rFonts w:ascii="Arial" w:hAnsi="Arial" w:cs="Arial"/>
          <w:sz w:val="20"/>
          <w:highlight w:val="cyan"/>
        </w:rPr>
        <w:t xml:space="preserve">, </w:t>
      </w:r>
      <w:r w:rsidR="00DC261B" w:rsidRPr="00D97773">
        <w:rPr>
          <w:rFonts w:ascii="Arial" w:hAnsi="Arial" w:cs="Arial"/>
          <w:sz w:val="20"/>
          <w:highlight w:val="cyan"/>
        </w:rPr>
        <w:t xml:space="preserve">hearing </w:t>
      </w:r>
      <w:r w:rsidRPr="00D97773">
        <w:rPr>
          <w:rFonts w:ascii="Arial" w:hAnsi="Arial" w:cs="Arial"/>
          <w:sz w:val="20"/>
          <w:highlight w:val="cyan"/>
        </w:rPr>
        <w:t xml:space="preserve">panels on appeal shall be fully independent institutionally from the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responsible for </w:t>
      </w:r>
      <w:r w:rsidRPr="00D97773">
        <w:rPr>
          <w:rFonts w:ascii="Arial" w:hAnsi="Arial" w:cs="Arial"/>
          <w:i/>
          <w:sz w:val="20"/>
          <w:highlight w:val="cyan"/>
        </w:rPr>
        <w:t>Results Management</w:t>
      </w:r>
      <w:r w:rsidR="00122649" w:rsidRPr="00D97773">
        <w:rPr>
          <w:rFonts w:ascii="Arial" w:hAnsi="Arial" w:cs="Arial"/>
          <w:iCs/>
          <w:sz w:val="20"/>
          <w:highlight w:val="cyan"/>
        </w:rPr>
        <w:t xml:space="preserve"> as well as from any national sports governing body or other national sports </w:t>
      </w:r>
      <w:r w:rsidR="00892AEB" w:rsidRPr="00D97773">
        <w:rPr>
          <w:rFonts w:ascii="Arial" w:hAnsi="Arial" w:cs="Arial"/>
          <w:iCs/>
          <w:sz w:val="20"/>
          <w:highlight w:val="cyan"/>
        </w:rPr>
        <w:t>organisation</w:t>
      </w:r>
      <w:r w:rsidRPr="00D97773">
        <w:rPr>
          <w:rFonts w:ascii="Arial" w:hAnsi="Arial" w:cs="Arial"/>
          <w:sz w:val="20"/>
          <w:highlight w:val="cyan"/>
        </w:rPr>
        <w:t xml:space="preserve">. They </w:t>
      </w:r>
      <w:r w:rsidR="00122649" w:rsidRPr="00D97773">
        <w:rPr>
          <w:rFonts w:ascii="Arial" w:hAnsi="Arial" w:cs="Arial"/>
          <w:sz w:val="20"/>
          <w:highlight w:val="cyan"/>
        </w:rPr>
        <w:t xml:space="preserve">shall </w:t>
      </w:r>
      <w:r w:rsidRPr="00D97773">
        <w:rPr>
          <w:rFonts w:ascii="Arial" w:hAnsi="Arial" w:cs="Arial"/>
          <w:sz w:val="20"/>
          <w:highlight w:val="cyan"/>
        </w:rPr>
        <w:t xml:space="preserve">therefore not in any way be administered by, connected or subject to the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responsible for </w:t>
      </w:r>
      <w:r w:rsidRPr="00D97773">
        <w:rPr>
          <w:rFonts w:ascii="Arial" w:hAnsi="Arial" w:cs="Arial"/>
          <w:i/>
          <w:sz w:val="20"/>
          <w:highlight w:val="cyan"/>
        </w:rPr>
        <w:t>Results Management</w:t>
      </w:r>
      <w:r w:rsidR="00122649" w:rsidRPr="00D97773">
        <w:rPr>
          <w:rFonts w:ascii="Arial" w:hAnsi="Arial" w:cs="Arial"/>
          <w:i/>
          <w:sz w:val="20"/>
          <w:highlight w:val="cyan"/>
        </w:rPr>
        <w:t xml:space="preserve"> </w:t>
      </w:r>
      <w:r w:rsidR="00122649" w:rsidRPr="00D97773">
        <w:rPr>
          <w:rFonts w:ascii="Arial" w:hAnsi="Arial" w:cs="Arial"/>
          <w:iCs/>
          <w:sz w:val="20"/>
          <w:highlight w:val="cyan"/>
        </w:rPr>
        <w:t xml:space="preserve">or any national sports governing body or other national sports </w:t>
      </w:r>
      <w:r w:rsidR="00892AEB" w:rsidRPr="00D97773">
        <w:rPr>
          <w:rFonts w:ascii="Arial" w:hAnsi="Arial" w:cs="Arial"/>
          <w:iCs/>
          <w:sz w:val="20"/>
          <w:highlight w:val="cyan"/>
        </w:rPr>
        <w:t>organisation</w:t>
      </w:r>
      <w:r w:rsidRPr="00D97773">
        <w:rPr>
          <w:rFonts w:ascii="Arial" w:hAnsi="Arial" w:cs="Arial"/>
          <w:sz w:val="20"/>
          <w:highlight w:val="cyan"/>
        </w:rPr>
        <w:t>.</w:t>
      </w:r>
      <w:bookmarkEnd w:id="333"/>
    </w:p>
    <w:p w14:paraId="78E96BA2" w14:textId="77777777" w:rsidR="00CA1858" w:rsidRPr="00D97773" w:rsidRDefault="00CA1858" w:rsidP="00B31E3E">
      <w:pPr>
        <w:jc w:val="both"/>
        <w:rPr>
          <w:rFonts w:ascii="Arial" w:hAnsi="Arial" w:cs="Arial"/>
          <w:sz w:val="20"/>
          <w:highlight w:val="cyan"/>
        </w:rPr>
      </w:pPr>
    </w:p>
    <w:p w14:paraId="2DD32CA6" w14:textId="6D82E694" w:rsidR="00CA1858" w:rsidRPr="00D97773" w:rsidRDefault="00CA1858" w:rsidP="00B31E3E">
      <w:pPr>
        <w:jc w:val="both"/>
        <w:rPr>
          <w:rFonts w:ascii="Arial" w:hAnsi="Arial" w:cs="Arial"/>
          <w:i/>
          <w:sz w:val="20"/>
          <w:highlight w:val="cyan"/>
        </w:rPr>
      </w:pPr>
      <w:r w:rsidRPr="00D97773">
        <w:rPr>
          <w:rFonts w:ascii="Arial" w:hAnsi="Arial" w:cs="Arial"/>
          <w:b/>
          <w:bCs/>
          <w:i/>
          <w:sz w:val="20"/>
          <w:highlight w:val="cyan"/>
        </w:rPr>
        <w:t>International Event</w:t>
      </w:r>
      <w:r w:rsidR="00324FE6" w:rsidRPr="00D97773">
        <w:rPr>
          <w:rStyle w:val="DeltaViewMoveDestination"/>
          <w:rFonts w:ascii="Arial" w:hAnsi="Arial" w:cs="Arial"/>
          <w:iCs/>
          <w:color w:val="000000"/>
          <w:sz w:val="20"/>
          <w:highlight w:val="cyan"/>
          <w:u w:val="none"/>
        </w:rPr>
        <w:t>:</w:t>
      </w:r>
      <w:r w:rsidRPr="00D97773">
        <w:rPr>
          <w:rFonts w:ascii="Arial" w:hAnsi="Arial" w:cs="Arial"/>
          <w:i/>
          <w:sz w:val="20"/>
          <w:highlight w:val="cyan"/>
        </w:rPr>
        <w:t xml:space="preserve"> </w:t>
      </w:r>
      <w:r w:rsidRPr="00D97773">
        <w:rPr>
          <w:rFonts w:ascii="Arial" w:hAnsi="Arial" w:cs="Arial"/>
          <w:sz w:val="20"/>
          <w:highlight w:val="cyan"/>
        </w:rPr>
        <w:t xml:space="preserve">An </w:t>
      </w:r>
      <w:r w:rsidRPr="00D97773">
        <w:rPr>
          <w:rFonts w:ascii="Arial" w:hAnsi="Arial" w:cs="Arial"/>
          <w:i/>
          <w:sz w:val="20"/>
          <w:highlight w:val="cyan"/>
        </w:rPr>
        <w:t>Event</w:t>
      </w:r>
      <w:r w:rsidRPr="00D97773">
        <w:rPr>
          <w:rFonts w:ascii="Arial" w:hAnsi="Arial" w:cs="Arial"/>
          <w:sz w:val="20"/>
          <w:highlight w:val="cyan"/>
        </w:rPr>
        <w:t xml:space="preserve"> </w:t>
      </w:r>
      <w:r w:rsidR="005C5F4A" w:rsidRPr="00D97773">
        <w:rPr>
          <w:rFonts w:ascii="Arial" w:hAnsi="Arial" w:cs="Arial"/>
          <w:sz w:val="20"/>
          <w:highlight w:val="cyan"/>
        </w:rPr>
        <w:t xml:space="preserve">or </w:t>
      </w:r>
      <w:r w:rsidR="005C5F4A" w:rsidRPr="00D97773">
        <w:rPr>
          <w:rFonts w:ascii="Arial" w:hAnsi="Arial" w:cs="Arial"/>
          <w:i/>
          <w:sz w:val="20"/>
          <w:highlight w:val="cyan"/>
        </w:rPr>
        <w:t xml:space="preserve">Competition </w:t>
      </w:r>
      <w:r w:rsidRPr="00D97773">
        <w:rPr>
          <w:rFonts w:ascii="Arial" w:hAnsi="Arial" w:cs="Arial"/>
          <w:sz w:val="20"/>
          <w:highlight w:val="cyan"/>
        </w:rPr>
        <w:t>where the International Olympic Committee, the International Paralympic Committee, an International Federation, a</w:t>
      </w:r>
      <w:r w:rsidRPr="00D97773">
        <w:rPr>
          <w:rFonts w:ascii="Arial" w:hAnsi="Arial" w:cs="Arial"/>
          <w:i/>
          <w:sz w:val="20"/>
          <w:highlight w:val="cyan"/>
        </w:rPr>
        <w:t xml:space="preserve"> Major Event </w:t>
      </w:r>
      <w:r w:rsidR="00892AEB" w:rsidRPr="00D97773">
        <w:rPr>
          <w:rFonts w:ascii="Arial" w:hAnsi="Arial" w:cs="Arial"/>
          <w:i/>
          <w:sz w:val="20"/>
          <w:highlight w:val="cyan"/>
        </w:rPr>
        <w:t>Organisation</w:t>
      </w:r>
      <w:r w:rsidRPr="00D97773">
        <w:rPr>
          <w:rFonts w:ascii="Arial" w:hAnsi="Arial" w:cs="Arial"/>
          <w:i/>
          <w:sz w:val="20"/>
          <w:highlight w:val="cyan"/>
        </w:rPr>
        <w:t xml:space="preserve">, </w:t>
      </w:r>
      <w:r w:rsidRPr="00D97773">
        <w:rPr>
          <w:rFonts w:ascii="Arial" w:hAnsi="Arial" w:cs="Arial"/>
          <w:sz w:val="20"/>
          <w:highlight w:val="cyan"/>
        </w:rPr>
        <w:t xml:space="preserve">or another international sport </w:t>
      </w:r>
      <w:r w:rsidR="00892AEB" w:rsidRPr="00D97773">
        <w:rPr>
          <w:rFonts w:ascii="Arial" w:hAnsi="Arial" w:cs="Arial"/>
          <w:sz w:val="20"/>
          <w:highlight w:val="cyan"/>
        </w:rPr>
        <w:t>organisation</w:t>
      </w:r>
      <w:r w:rsidRPr="00D97773">
        <w:rPr>
          <w:rFonts w:ascii="Arial" w:hAnsi="Arial" w:cs="Arial"/>
          <w:sz w:val="20"/>
          <w:highlight w:val="cyan"/>
        </w:rPr>
        <w:t xml:space="preserve"> is the ruling body for the</w:t>
      </w:r>
      <w:r w:rsidRPr="00D97773">
        <w:rPr>
          <w:rFonts w:ascii="Arial" w:hAnsi="Arial" w:cs="Arial"/>
          <w:i/>
          <w:sz w:val="20"/>
          <w:highlight w:val="cyan"/>
        </w:rPr>
        <w:t xml:space="preserve"> Event</w:t>
      </w:r>
      <w:r w:rsidRPr="00D97773">
        <w:rPr>
          <w:rFonts w:ascii="Arial" w:hAnsi="Arial" w:cs="Arial"/>
          <w:sz w:val="20"/>
          <w:highlight w:val="cyan"/>
        </w:rPr>
        <w:t xml:space="preserve"> or appoints the technical officials for the </w:t>
      </w:r>
      <w:r w:rsidRPr="00D97773">
        <w:rPr>
          <w:rFonts w:ascii="Arial" w:hAnsi="Arial" w:cs="Arial"/>
          <w:i/>
          <w:sz w:val="20"/>
          <w:highlight w:val="cyan"/>
        </w:rPr>
        <w:t>Event.</w:t>
      </w:r>
    </w:p>
    <w:p w14:paraId="1964AD74" w14:textId="77777777" w:rsidR="00CA1858" w:rsidRPr="00D97773" w:rsidRDefault="00CA1858" w:rsidP="00B31E3E">
      <w:pPr>
        <w:jc w:val="both"/>
        <w:rPr>
          <w:rFonts w:ascii="Arial" w:hAnsi="Arial" w:cs="Arial"/>
          <w:sz w:val="20"/>
          <w:highlight w:val="cyan"/>
        </w:rPr>
      </w:pPr>
    </w:p>
    <w:p w14:paraId="465F0A1D" w14:textId="77099B98"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lastRenderedPageBreak/>
        <w:t>International-Level Athlete</w:t>
      </w:r>
      <w:r w:rsidR="00324FE6" w:rsidRPr="00D97773">
        <w:rPr>
          <w:rStyle w:val="DeltaViewMoveDestination"/>
          <w:rFonts w:ascii="Arial" w:hAnsi="Arial" w:cs="Arial"/>
          <w:iCs/>
          <w:color w:val="000000"/>
          <w:sz w:val="20"/>
          <w:highlight w:val="cyan"/>
          <w:u w:val="none"/>
        </w:rPr>
        <w:t>:</w:t>
      </w:r>
      <w:r w:rsidRPr="00D97773">
        <w:rPr>
          <w:rFonts w:ascii="Arial" w:hAnsi="Arial" w:cs="Arial"/>
          <w:sz w:val="20"/>
          <w:highlight w:val="cyan"/>
        </w:rPr>
        <w:t xml:space="preserve"> </w:t>
      </w:r>
      <w:r w:rsidRPr="00D97773">
        <w:rPr>
          <w:rFonts w:ascii="Arial" w:hAnsi="Arial" w:cs="Arial"/>
          <w:i/>
          <w:sz w:val="20"/>
          <w:highlight w:val="cyan"/>
        </w:rPr>
        <w:t>Athletes</w:t>
      </w:r>
      <w:r w:rsidRPr="00D97773">
        <w:rPr>
          <w:rFonts w:ascii="Arial" w:hAnsi="Arial" w:cs="Arial"/>
          <w:sz w:val="20"/>
          <w:highlight w:val="cyan"/>
        </w:rPr>
        <w:t xml:space="preserve"> who </w:t>
      </w:r>
      <w:r w:rsidR="00A034EC" w:rsidRPr="00D97773">
        <w:rPr>
          <w:rFonts w:ascii="Arial" w:hAnsi="Arial" w:cs="Arial"/>
          <w:sz w:val="20"/>
          <w:highlight w:val="cyan"/>
        </w:rPr>
        <w:t>compet</w:t>
      </w:r>
      <w:r w:rsidRPr="00D97773">
        <w:rPr>
          <w:rFonts w:ascii="Arial" w:hAnsi="Arial" w:cs="Arial"/>
          <w:sz w:val="20"/>
          <w:highlight w:val="cyan"/>
        </w:rPr>
        <w:t xml:space="preserve">e in sport at the international level, as defined by each International Federation, consistent with the </w:t>
      </w:r>
      <w:r w:rsidRPr="00D97773">
        <w:rPr>
          <w:rFonts w:ascii="Arial" w:hAnsi="Arial" w:cs="Arial"/>
          <w:i/>
          <w:sz w:val="20"/>
          <w:highlight w:val="cyan"/>
        </w:rPr>
        <w:t>International Standard</w:t>
      </w:r>
      <w:r w:rsidRPr="00D97773">
        <w:rPr>
          <w:rFonts w:ascii="Arial" w:hAnsi="Arial" w:cs="Arial"/>
          <w:sz w:val="20"/>
          <w:highlight w:val="cyan"/>
        </w:rPr>
        <w:t xml:space="preserve"> for </w:t>
      </w:r>
      <w:r w:rsidRPr="00D97773">
        <w:rPr>
          <w:rFonts w:ascii="Arial" w:hAnsi="Arial" w:cs="Arial"/>
          <w:i/>
          <w:sz w:val="20"/>
          <w:highlight w:val="cyan"/>
        </w:rPr>
        <w:t>Testing</w:t>
      </w:r>
      <w:r w:rsidRPr="00D97773">
        <w:rPr>
          <w:rFonts w:ascii="Arial" w:hAnsi="Arial" w:cs="Arial"/>
          <w:sz w:val="20"/>
          <w:highlight w:val="cyan"/>
        </w:rPr>
        <w:t>.</w:t>
      </w:r>
      <w:r w:rsidR="002F0A76" w:rsidRPr="00D97773">
        <w:rPr>
          <w:rStyle w:val="FootnoteReference"/>
          <w:rFonts w:ascii="Arial" w:hAnsi="Arial" w:cs="Arial"/>
          <w:b/>
          <w:sz w:val="20"/>
          <w:highlight w:val="cyan"/>
          <w:vertAlign w:val="superscript"/>
        </w:rPr>
        <w:footnoteReference w:id="121"/>
      </w:r>
    </w:p>
    <w:p w14:paraId="4BB73875" w14:textId="77777777" w:rsidR="00FF3D80" w:rsidRPr="00D97773" w:rsidRDefault="00FF3D80" w:rsidP="00B31E3E">
      <w:pPr>
        <w:jc w:val="both"/>
        <w:rPr>
          <w:rFonts w:ascii="Arial" w:hAnsi="Arial" w:cs="Arial"/>
          <w:b/>
          <w:bCs/>
          <w:i/>
          <w:sz w:val="20"/>
          <w:highlight w:val="cyan"/>
        </w:rPr>
      </w:pPr>
    </w:p>
    <w:p w14:paraId="615C5ACD" w14:textId="0F4B02CD"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International Standard</w:t>
      </w:r>
      <w:r w:rsidR="00F907D9" w:rsidRPr="00D97773">
        <w:rPr>
          <w:rFonts w:ascii="Arial" w:hAnsi="Arial" w:cs="Arial"/>
          <w:sz w:val="20"/>
          <w:highlight w:val="cyan"/>
        </w:rPr>
        <w:t>:</w:t>
      </w:r>
      <w:r w:rsidRPr="00D97773">
        <w:rPr>
          <w:rFonts w:ascii="Arial" w:hAnsi="Arial" w:cs="Arial"/>
          <w:sz w:val="20"/>
          <w:highlight w:val="cyan"/>
        </w:rPr>
        <w:t xml:space="preserve"> A standard adopted by </w:t>
      </w:r>
      <w:r w:rsidRPr="00D97773">
        <w:rPr>
          <w:rFonts w:ascii="Arial" w:hAnsi="Arial" w:cs="Arial"/>
          <w:i/>
          <w:sz w:val="20"/>
          <w:highlight w:val="cyan"/>
        </w:rPr>
        <w:t>WADA</w:t>
      </w:r>
      <w:r w:rsidRPr="00D97773">
        <w:rPr>
          <w:rFonts w:ascii="Arial" w:hAnsi="Arial" w:cs="Arial"/>
          <w:sz w:val="20"/>
          <w:highlight w:val="cyan"/>
        </w:rPr>
        <w:t xml:space="preserve"> in support of the </w:t>
      </w:r>
      <w:r w:rsidRPr="00D97773">
        <w:rPr>
          <w:rFonts w:ascii="Arial" w:hAnsi="Arial" w:cs="Arial"/>
          <w:i/>
          <w:sz w:val="20"/>
          <w:highlight w:val="cyan"/>
        </w:rPr>
        <w:t>Code</w:t>
      </w:r>
      <w:r w:rsidRPr="00D97773">
        <w:rPr>
          <w:rFonts w:ascii="Arial" w:hAnsi="Arial" w:cs="Arial"/>
          <w:sz w:val="20"/>
          <w:highlight w:val="cyan"/>
        </w:rPr>
        <w:t xml:space="preserve">. Compliance with an </w:t>
      </w:r>
      <w:r w:rsidRPr="00D97773">
        <w:rPr>
          <w:rFonts w:ascii="Arial" w:hAnsi="Arial" w:cs="Arial"/>
          <w:i/>
          <w:sz w:val="20"/>
          <w:highlight w:val="cyan"/>
        </w:rPr>
        <w:t>International Standard</w:t>
      </w:r>
      <w:r w:rsidRPr="00D97773">
        <w:rPr>
          <w:rFonts w:ascii="Arial" w:hAnsi="Arial" w:cs="Arial"/>
          <w:sz w:val="20"/>
          <w:highlight w:val="cyan"/>
        </w:rPr>
        <w:t xml:space="preserve"> (as opposed to another alternative standard, practice or procedure) shall be sufficient to conclude that the procedures addressed by the </w:t>
      </w:r>
      <w:r w:rsidRPr="00D97773">
        <w:rPr>
          <w:rFonts w:ascii="Arial" w:hAnsi="Arial" w:cs="Arial"/>
          <w:i/>
          <w:sz w:val="20"/>
          <w:highlight w:val="cyan"/>
        </w:rPr>
        <w:t>International Standard</w:t>
      </w:r>
      <w:r w:rsidRPr="00D97773">
        <w:rPr>
          <w:rFonts w:ascii="Arial" w:hAnsi="Arial" w:cs="Arial"/>
          <w:sz w:val="20"/>
          <w:highlight w:val="cyan"/>
        </w:rPr>
        <w:t xml:space="preserve"> were performed properly. </w:t>
      </w:r>
      <w:r w:rsidRPr="00D97773">
        <w:rPr>
          <w:rFonts w:ascii="Arial" w:hAnsi="Arial" w:cs="Arial"/>
          <w:i/>
          <w:sz w:val="20"/>
          <w:highlight w:val="cyan"/>
        </w:rPr>
        <w:t>International Standards</w:t>
      </w:r>
      <w:r w:rsidRPr="00D97773">
        <w:rPr>
          <w:rFonts w:ascii="Arial" w:hAnsi="Arial" w:cs="Arial"/>
          <w:sz w:val="20"/>
          <w:highlight w:val="cyan"/>
        </w:rPr>
        <w:t xml:space="preserve"> shall include any </w:t>
      </w:r>
      <w:r w:rsidRPr="00D97773">
        <w:rPr>
          <w:rFonts w:ascii="Arial" w:hAnsi="Arial" w:cs="Arial"/>
          <w:i/>
          <w:sz w:val="20"/>
          <w:highlight w:val="cyan"/>
        </w:rPr>
        <w:t>Technical Documents</w:t>
      </w:r>
      <w:r w:rsidRPr="00D97773">
        <w:rPr>
          <w:rFonts w:ascii="Arial" w:hAnsi="Arial" w:cs="Arial"/>
          <w:sz w:val="20"/>
          <w:highlight w:val="cyan"/>
        </w:rPr>
        <w:t xml:space="preserve"> </w:t>
      </w:r>
      <w:r w:rsidR="00122649" w:rsidRPr="00D97773">
        <w:rPr>
          <w:rFonts w:ascii="Arial" w:hAnsi="Arial" w:cs="Arial"/>
          <w:sz w:val="20"/>
          <w:highlight w:val="cyan"/>
        </w:rPr>
        <w:t xml:space="preserve">and </w:t>
      </w:r>
      <w:r w:rsidR="00122649" w:rsidRPr="00D97773">
        <w:rPr>
          <w:rFonts w:ascii="Arial" w:hAnsi="Arial" w:cs="Arial"/>
          <w:i/>
          <w:iCs/>
          <w:sz w:val="20"/>
          <w:highlight w:val="cyan"/>
        </w:rPr>
        <w:t>Technical Letters</w:t>
      </w:r>
      <w:r w:rsidR="00122649" w:rsidRPr="00D97773">
        <w:rPr>
          <w:rFonts w:ascii="Arial" w:hAnsi="Arial" w:cs="Arial"/>
          <w:sz w:val="20"/>
          <w:highlight w:val="cyan"/>
        </w:rPr>
        <w:t xml:space="preserve"> </w:t>
      </w:r>
      <w:r w:rsidRPr="00D97773">
        <w:rPr>
          <w:rFonts w:ascii="Arial" w:hAnsi="Arial" w:cs="Arial"/>
          <w:sz w:val="20"/>
          <w:highlight w:val="cyan"/>
        </w:rPr>
        <w:t xml:space="preserve">issued pursuant to the </w:t>
      </w:r>
      <w:r w:rsidRPr="00D97773">
        <w:rPr>
          <w:rFonts w:ascii="Arial" w:hAnsi="Arial" w:cs="Arial"/>
          <w:i/>
          <w:sz w:val="20"/>
          <w:highlight w:val="cyan"/>
        </w:rPr>
        <w:t>International Standard</w:t>
      </w:r>
      <w:r w:rsidRPr="00D97773">
        <w:rPr>
          <w:rFonts w:ascii="Arial" w:hAnsi="Arial" w:cs="Arial"/>
          <w:sz w:val="20"/>
          <w:highlight w:val="cyan"/>
        </w:rPr>
        <w:t>.</w:t>
      </w:r>
    </w:p>
    <w:p w14:paraId="2F144F1A" w14:textId="77777777" w:rsidR="00CA1858" w:rsidRPr="00D97773" w:rsidRDefault="00CA1858" w:rsidP="00B31E3E">
      <w:pPr>
        <w:jc w:val="both"/>
        <w:rPr>
          <w:rFonts w:ascii="Arial" w:hAnsi="Arial" w:cs="Arial"/>
          <w:sz w:val="20"/>
          <w:highlight w:val="cyan"/>
        </w:rPr>
      </w:pPr>
    </w:p>
    <w:p w14:paraId="392B701D" w14:textId="1CC36F77" w:rsidR="00CA1858" w:rsidRPr="00D97773" w:rsidRDefault="00CA1858" w:rsidP="00B31E3E">
      <w:pPr>
        <w:jc w:val="both"/>
        <w:rPr>
          <w:rFonts w:ascii="Arial" w:hAnsi="Arial" w:cs="Arial"/>
          <w:sz w:val="20"/>
          <w:highlight w:val="cyan"/>
          <w:u w:val="single"/>
        </w:rPr>
      </w:pPr>
      <w:r w:rsidRPr="00D97773">
        <w:rPr>
          <w:rFonts w:ascii="Arial" w:hAnsi="Arial" w:cs="Arial"/>
          <w:b/>
          <w:bCs/>
          <w:i/>
          <w:sz w:val="20"/>
          <w:highlight w:val="cyan"/>
        </w:rPr>
        <w:t xml:space="preserve">Major Event </w:t>
      </w:r>
      <w:r w:rsidR="00892AEB" w:rsidRPr="00D97773">
        <w:rPr>
          <w:rFonts w:ascii="Arial" w:hAnsi="Arial" w:cs="Arial"/>
          <w:b/>
          <w:bCs/>
          <w:i/>
          <w:sz w:val="20"/>
          <w:highlight w:val="cyan"/>
        </w:rPr>
        <w:t>Organisation</w:t>
      </w:r>
      <w:r w:rsidRPr="00D97773">
        <w:rPr>
          <w:rFonts w:ascii="Arial" w:hAnsi="Arial" w:cs="Arial"/>
          <w:b/>
          <w:bCs/>
          <w:i/>
          <w:sz w:val="20"/>
          <w:highlight w:val="cyan"/>
        </w:rPr>
        <w:t>s</w:t>
      </w:r>
      <w:r w:rsidR="00F907D9" w:rsidRPr="00D97773">
        <w:rPr>
          <w:rFonts w:ascii="Arial" w:hAnsi="Arial" w:cs="Arial"/>
          <w:sz w:val="20"/>
          <w:highlight w:val="cyan"/>
        </w:rPr>
        <w:t>:</w:t>
      </w:r>
      <w:r w:rsidRPr="00D97773">
        <w:rPr>
          <w:rFonts w:ascii="Arial" w:hAnsi="Arial" w:cs="Arial"/>
          <w:sz w:val="20"/>
          <w:highlight w:val="cyan"/>
        </w:rPr>
        <w:t xml:space="preserve"> The continental associations of </w:t>
      </w:r>
      <w:r w:rsidRPr="00D97773">
        <w:rPr>
          <w:rFonts w:ascii="Arial" w:hAnsi="Arial" w:cs="Arial"/>
          <w:i/>
          <w:sz w:val="20"/>
          <w:highlight w:val="cyan"/>
        </w:rPr>
        <w:t>National Olympic Committees</w:t>
      </w:r>
      <w:r w:rsidRPr="00D97773">
        <w:rPr>
          <w:rFonts w:ascii="Arial" w:hAnsi="Arial" w:cs="Arial"/>
          <w:sz w:val="20"/>
          <w:highlight w:val="cyan"/>
        </w:rPr>
        <w:t xml:space="preserve"> and other international multi-sport </w:t>
      </w:r>
      <w:r w:rsidR="00892AEB" w:rsidRPr="00D97773">
        <w:rPr>
          <w:rFonts w:ascii="Arial" w:hAnsi="Arial" w:cs="Arial"/>
          <w:sz w:val="20"/>
          <w:highlight w:val="cyan"/>
        </w:rPr>
        <w:t>organisation</w:t>
      </w:r>
      <w:r w:rsidRPr="00D97773">
        <w:rPr>
          <w:rFonts w:ascii="Arial" w:hAnsi="Arial" w:cs="Arial"/>
          <w:sz w:val="20"/>
          <w:highlight w:val="cyan"/>
        </w:rPr>
        <w:t xml:space="preserve">s that function as the ruling body for any continental, regional or other </w:t>
      </w:r>
      <w:r w:rsidRPr="00D97773">
        <w:rPr>
          <w:rFonts w:ascii="Arial" w:hAnsi="Arial" w:cs="Arial"/>
          <w:i/>
          <w:sz w:val="20"/>
          <w:highlight w:val="cyan"/>
        </w:rPr>
        <w:t>International Event</w:t>
      </w:r>
      <w:r w:rsidRPr="00D97773">
        <w:rPr>
          <w:rFonts w:ascii="Arial" w:hAnsi="Arial" w:cs="Arial"/>
          <w:sz w:val="20"/>
          <w:highlight w:val="cyan"/>
        </w:rPr>
        <w:t>.</w:t>
      </w:r>
    </w:p>
    <w:p w14:paraId="5278CFF1" w14:textId="77777777" w:rsidR="00CA1858" w:rsidRPr="00D97773" w:rsidRDefault="00CA1858" w:rsidP="00B31E3E">
      <w:pPr>
        <w:jc w:val="both"/>
        <w:rPr>
          <w:rFonts w:ascii="Arial" w:hAnsi="Arial" w:cs="Arial"/>
          <w:sz w:val="20"/>
          <w:highlight w:val="cyan"/>
          <w:u w:val="single"/>
        </w:rPr>
      </w:pPr>
    </w:p>
    <w:p w14:paraId="7FCE2E5C" w14:textId="77777777" w:rsidR="00CA1858" w:rsidRPr="00D97773" w:rsidRDefault="00CA1858" w:rsidP="00B31E3E">
      <w:pPr>
        <w:jc w:val="both"/>
        <w:rPr>
          <w:rFonts w:ascii="Arial" w:hAnsi="Arial" w:cs="Arial"/>
          <w:i/>
          <w:sz w:val="20"/>
          <w:highlight w:val="cyan"/>
        </w:rPr>
      </w:pPr>
      <w:r w:rsidRPr="00D97773">
        <w:rPr>
          <w:rFonts w:ascii="Arial" w:hAnsi="Arial" w:cs="Arial"/>
          <w:b/>
          <w:bCs/>
          <w:i/>
          <w:sz w:val="20"/>
          <w:highlight w:val="cyan"/>
        </w:rPr>
        <w:t>Marker</w:t>
      </w:r>
      <w:r w:rsidR="00F907D9" w:rsidRPr="00D97773">
        <w:rPr>
          <w:rFonts w:ascii="Arial" w:hAnsi="Arial" w:cs="Arial"/>
          <w:sz w:val="20"/>
          <w:highlight w:val="cyan"/>
        </w:rPr>
        <w:t>:</w:t>
      </w:r>
      <w:r w:rsidRPr="00D97773">
        <w:rPr>
          <w:rFonts w:ascii="Arial" w:hAnsi="Arial" w:cs="Arial"/>
          <w:sz w:val="20"/>
          <w:highlight w:val="cyan"/>
        </w:rPr>
        <w:t xml:space="preserve"> A compound, group of compounds or biological </w:t>
      </w:r>
      <w:r w:rsidR="00FA2B07" w:rsidRPr="00D97773">
        <w:rPr>
          <w:rFonts w:ascii="Arial" w:hAnsi="Arial" w:cs="Arial"/>
          <w:sz w:val="20"/>
          <w:highlight w:val="cyan"/>
        </w:rPr>
        <w:t>variable</w:t>
      </w:r>
      <w:r w:rsidRPr="00D97773">
        <w:rPr>
          <w:rFonts w:ascii="Arial" w:hAnsi="Arial" w:cs="Arial"/>
          <w:sz w:val="20"/>
          <w:highlight w:val="cyan"/>
        </w:rPr>
        <w:t xml:space="preserve">(s) that indicates the </w:t>
      </w:r>
      <w:r w:rsidRPr="00D97773">
        <w:rPr>
          <w:rFonts w:ascii="Arial" w:hAnsi="Arial" w:cs="Arial"/>
          <w:i/>
          <w:sz w:val="20"/>
          <w:highlight w:val="cyan"/>
        </w:rPr>
        <w:t>Use</w:t>
      </w:r>
      <w:r w:rsidRPr="00D97773">
        <w:rPr>
          <w:rFonts w:ascii="Arial" w:hAnsi="Arial" w:cs="Arial"/>
          <w:sz w:val="20"/>
          <w:highlight w:val="cyan"/>
        </w:rPr>
        <w:t xml:space="preserve"> of a </w:t>
      </w:r>
      <w:r w:rsidRPr="00D97773">
        <w:rPr>
          <w:rFonts w:ascii="Arial" w:hAnsi="Arial" w:cs="Arial"/>
          <w:i/>
          <w:sz w:val="20"/>
          <w:highlight w:val="cyan"/>
        </w:rPr>
        <w:t xml:space="preserve">Prohibited Substance </w:t>
      </w:r>
      <w:r w:rsidRPr="00D97773">
        <w:rPr>
          <w:rFonts w:ascii="Arial" w:hAnsi="Arial" w:cs="Arial"/>
          <w:sz w:val="20"/>
          <w:highlight w:val="cyan"/>
        </w:rPr>
        <w:t xml:space="preserve">or </w:t>
      </w:r>
      <w:r w:rsidRPr="00D97773">
        <w:rPr>
          <w:rFonts w:ascii="Arial" w:hAnsi="Arial" w:cs="Arial"/>
          <w:i/>
          <w:sz w:val="20"/>
          <w:highlight w:val="cyan"/>
        </w:rPr>
        <w:t>Prohibited Method.</w:t>
      </w:r>
    </w:p>
    <w:p w14:paraId="23D56926" w14:textId="77777777" w:rsidR="00CA1858" w:rsidRPr="00D97773" w:rsidRDefault="00CA1858" w:rsidP="00B31E3E">
      <w:pPr>
        <w:jc w:val="both"/>
        <w:rPr>
          <w:rFonts w:ascii="Arial" w:hAnsi="Arial" w:cs="Arial"/>
          <w:sz w:val="20"/>
          <w:highlight w:val="cyan"/>
        </w:rPr>
      </w:pPr>
    </w:p>
    <w:p w14:paraId="4D2F95AB" w14:textId="77777777" w:rsidR="00CA1858" w:rsidRPr="00D97773" w:rsidRDefault="00CA1858" w:rsidP="007D4C50">
      <w:pPr>
        <w:jc w:val="both"/>
        <w:rPr>
          <w:rFonts w:ascii="Arial" w:hAnsi="Arial" w:cs="Arial"/>
          <w:sz w:val="20"/>
          <w:highlight w:val="cyan"/>
        </w:rPr>
      </w:pPr>
      <w:r w:rsidRPr="00D97773">
        <w:rPr>
          <w:rFonts w:ascii="Arial" w:hAnsi="Arial" w:cs="Arial"/>
          <w:b/>
          <w:bCs/>
          <w:i/>
          <w:sz w:val="20"/>
          <w:highlight w:val="cyan"/>
        </w:rPr>
        <w:t>Metabolite</w:t>
      </w:r>
      <w:r w:rsidR="00F907D9" w:rsidRPr="00D97773">
        <w:rPr>
          <w:rFonts w:ascii="Arial" w:hAnsi="Arial" w:cs="Arial"/>
          <w:sz w:val="20"/>
          <w:highlight w:val="cyan"/>
        </w:rPr>
        <w:t>:</w:t>
      </w:r>
      <w:r w:rsidRPr="00D97773">
        <w:rPr>
          <w:rFonts w:ascii="Arial" w:hAnsi="Arial" w:cs="Arial"/>
          <w:sz w:val="20"/>
          <w:highlight w:val="cyan"/>
        </w:rPr>
        <w:t xml:space="preserve"> Any substance produced by a biotransformation process.</w:t>
      </w:r>
    </w:p>
    <w:p w14:paraId="358DAA2C" w14:textId="77777777" w:rsidR="007D4C50" w:rsidRPr="00D97773" w:rsidRDefault="007D4C50" w:rsidP="007D4C50">
      <w:pPr>
        <w:jc w:val="both"/>
        <w:rPr>
          <w:rFonts w:ascii="Arial" w:hAnsi="Arial" w:cs="Arial"/>
          <w:sz w:val="20"/>
          <w:highlight w:val="cyan"/>
        </w:rPr>
      </w:pPr>
    </w:p>
    <w:p w14:paraId="16C626CA" w14:textId="31179B35" w:rsidR="00CA1858" w:rsidRPr="00D97773" w:rsidRDefault="00C22D8A" w:rsidP="007D4C50">
      <w:pPr>
        <w:pStyle w:val="NormalWeb"/>
        <w:spacing w:before="0" w:beforeAutospacing="0" w:after="0" w:afterAutospacing="0"/>
        <w:jc w:val="both"/>
        <w:rPr>
          <w:rFonts w:ascii="Arial" w:hAnsi="Arial" w:cs="Arial"/>
          <w:sz w:val="20"/>
          <w:szCs w:val="20"/>
          <w:highlight w:val="cyan"/>
        </w:rPr>
      </w:pPr>
      <w:r w:rsidRPr="00D97773">
        <w:rPr>
          <w:rFonts w:ascii="Arial" w:hAnsi="Arial" w:cs="Arial"/>
          <w:b/>
          <w:bCs/>
          <w:i/>
          <w:sz w:val="20"/>
          <w:szCs w:val="20"/>
          <w:highlight w:val="cyan"/>
        </w:rPr>
        <w:t>Minimum Reporting Level</w:t>
      </w:r>
      <w:r w:rsidRPr="00D97773">
        <w:rPr>
          <w:rFonts w:ascii="Arial" w:hAnsi="Arial" w:cs="Arial"/>
          <w:sz w:val="20"/>
          <w:szCs w:val="20"/>
          <w:highlight w:val="cyan"/>
        </w:rPr>
        <w:t xml:space="preserve">: </w:t>
      </w:r>
      <w:r w:rsidR="00854948" w:rsidRPr="00D97773">
        <w:rPr>
          <w:rFonts w:ascii="Arial" w:hAnsi="Arial" w:cs="Arial"/>
          <w:sz w:val="20"/>
          <w:szCs w:val="20"/>
          <w:highlight w:val="cyan"/>
        </w:rPr>
        <w:t>Value below which an estimated analytical result for some Non-Threshold Substances</w:t>
      </w:r>
      <w:r w:rsidRPr="00D97773">
        <w:rPr>
          <w:rFonts w:ascii="Arial" w:hAnsi="Arial" w:cs="Arial"/>
          <w:sz w:val="20"/>
          <w:szCs w:val="20"/>
          <w:highlight w:val="cyan"/>
        </w:rPr>
        <w:t xml:space="preserve"> should not </w:t>
      </w:r>
      <w:r w:rsidR="00854948" w:rsidRPr="00D97773">
        <w:rPr>
          <w:rFonts w:ascii="Arial" w:hAnsi="Arial" w:cs="Arial"/>
          <w:sz w:val="20"/>
          <w:szCs w:val="20"/>
          <w:highlight w:val="cyan"/>
        </w:rPr>
        <w:t xml:space="preserve">be </w:t>
      </w:r>
      <w:r w:rsidRPr="00D97773">
        <w:rPr>
          <w:rFonts w:ascii="Arial" w:hAnsi="Arial" w:cs="Arial"/>
          <w:sz w:val="20"/>
          <w:szCs w:val="20"/>
          <w:highlight w:val="cyan"/>
        </w:rPr>
        <w:t>report</w:t>
      </w:r>
      <w:r w:rsidR="00854948" w:rsidRPr="00D97773">
        <w:rPr>
          <w:rFonts w:ascii="Arial" w:hAnsi="Arial" w:cs="Arial"/>
          <w:sz w:val="20"/>
          <w:szCs w:val="20"/>
          <w:highlight w:val="cyan"/>
        </w:rPr>
        <w:t>ed</w:t>
      </w:r>
      <w:r w:rsidRPr="00D97773">
        <w:rPr>
          <w:rFonts w:ascii="Arial" w:hAnsi="Arial" w:cs="Arial"/>
          <w:sz w:val="20"/>
          <w:szCs w:val="20"/>
          <w:highlight w:val="cyan"/>
        </w:rPr>
        <w:t xml:space="preserve"> as an </w:t>
      </w:r>
      <w:r w:rsidRPr="00D97773">
        <w:rPr>
          <w:rFonts w:ascii="Arial" w:hAnsi="Arial" w:cs="Arial"/>
          <w:i/>
          <w:iCs/>
          <w:sz w:val="20"/>
          <w:szCs w:val="20"/>
          <w:highlight w:val="cyan"/>
        </w:rPr>
        <w:t>Adverse Analytical Finding.</w:t>
      </w:r>
      <w:r w:rsidR="00850E3C" w:rsidRPr="00D97773">
        <w:rPr>
          <w:rStyle w:val="FootnoteReference"/>
          <w:rFonts w:ascii="Arial" w:hAnsi="Arial" w:cs="Arial"/>
          <w:b/>
          <w:bCs/>
          <w:sz w:val="20"/>
          <w:szCs w:val="20"/>
          <w:highlight w:val="cyan"/>
          <w:vertAlign w:val="superscript"/>
        </w:rPr>
        <w:footnoteReference w:id="122"/>
      </w:r>
    </w:p>
    <w:p w14:paraId="4ACACDD4" w14:textId="77777777" w:rsidR="007D4C50" w:rsidRPr="00D97773" w:rsidRDefault="007D4C50" w:rsidP="007D4C50">
      <w:pPr>
        <w:pStyle w:val="NormalWeb"/>
        <w:spacing w:before="0" w:beforeAutospacing="0" w:after="0" w:afterAutospacing="0"/>
        <w:jc w:val="both"/>
        <w:rPr>
          <w:rFonts w:ascii="Arial" w:hAnsi="Arial" w:cs="Arial"/>
          <w:sz w:val="20"/>
          <w:szCs w:val="20"/>
          <w:highlight w:val="cyan"/>
        </w:rPr>
      </w:pPr>
    </w:p>
    <w:p w14:paraId="61470B91" w14:textId="7A5FC692" w:rsidR="00CA1858" w:rsidRPr="00D97773" w:rsidRDefault="00CA1858" w:rsidP="007D4C50">
      <w:pPr>
        <w:jc w:val="both"/>
        <w:rPr>
          <w:rFonts w:ascii="Arial" w:hAnsi="Arial" w:cs="Arial"/>
          <w:sz w:val="20"/>
          <w:highlight w:val="cyan"/>
        </w:rPr>
      </w:pPr>
      <w:r w:rsidRPr="00D97773">
        <w:rPr>
          <w:rFonts w:ascii="Arial" w:hAnsi="Arial" w:cs="Arial"/>
          <w:b/>
          <w:bCs/>
          <w:i/>
          <w:sz w:val="20"/>
          <w:highlight w:val="cyan"/>
        </w:rPr>
        <w:t>Minor</w:t>
      </w:r>
      <w:r w:rsidR="00F907D9" w:rsidRPr="00D97773">
        <w:rPr>
          <w:rFonts w:ascii="Arial" w:hAnsi="Arial" w:cs="Arial"/>
          <w:sz w:val="20"/>
          <w:highlight w:val="cyan"/>
        </w:rPr>
        <w:t>:</w:t>
      </w:r>
      <w:r w:rsidRPr="00D97773">
        <w:rPr>
          <w:rFonts w:ascii="Arial" w:hAnsi="Arial" w:cs="Arial"/>
          <w:sz w:val="20"/>
          <w:highlight w:val="cyan"/>
        </w:rPr>
        <w:t xml:space="preserve"> A natural </w:t>
      </w:r>
      <w:r w:rsidRPr="00D97773">
        <w:rPr>
          <w:rFonts w:ascii="Arial" w:hAnsi="Arial" w:cs="Arial"/>
          <w:i/>
          <w:sz w:val="20"/>
          <w:highlight w:val="cyan"/>
        </w:rPr>
        <w:t>Person</w:t>
      </w:r>
      <w:r w:rsidRPr="00D97773">
        <w:rPr>
          <w:rFonts w:ascii="Arial" w:hAnsi="Arial" w:cs="Arial"/>
          <w:sz w:val="20"/>
          <w:highlight w:val="cyan"/>
        </w:rPr>
        <w:t xml:space="preserve"> who has not reached the age of </w:t>
      </w:r>
      <w:r w:rsidR="00C22D8A" w:rsidRPr="00D97773">
        <w:rPr>
          <w:rFonts w:ascii="Arial" w:hAnsi="Arial" w:cs="Arial"/>
          <w:sz w:val="20"/>
          <w:highlight w:val="cyan"/>
        </w:rPr>
        <w:t xml:space="preserve">eighteen </w:t>
      </w:r>
      <w:r w:rsidR="00614E40" w:rsidRPr="00D97773">
        <w:rPr>
          <w:rFonts w:ascii="Arial" w:hAnsi="Arial" w:cs="Arial"/>
          <w:sz w:val="20"/>
          <w:highlight w:val="cyan"/>
        </w:rPr>
        <w:t xml:space="preserve">(18) </w:t>
      </w:r>
      <w:r w:rsidRPr="00D97773">
        <w:rPr>
          <w:rFonts w:ascii="Arial" w:hAnsi="Arial" w:cs="Arial"/>
          <w:sz w:val="20"/>
          <w:highlight w:val="cyan"/>
        </w:rPr>
        <w:t>years.</w:t>
      </w:r>
      <w:r w:rsidR="00850E3C" w:rsidRPr="00D97773">
        <w:rPr>
          <w:rStyle w:val="FootnoteReference"/>
          <w:rFonts w:ascii="Arial" w:hAnsi="Arial" w:cs="Arial"/>
          <w:b/>
          <w:bCs/>
          <w:sz w:val="20"/>
          <w:highlight w:val="cyan"/>
          <w:vertAlign w:val="superscript"/>
        </w:rPr>
        <w:footnoteReference w:id="123"/>
      </w:r>
    </w:p>
    <w:p w14:paraId="7D4A26A9" w14:textId="77777777" w:rsidR="00854948" w:rsidRPr="00D97773" w:rsidRDefault="00854948" w:rsidP="007D4C50">
      <w:pPr>
        <w:jc w:val="both"/>
        <w:rPr>
          <w:rFonts w:ascii="Arial" w:hAnsi="Arial" w:cs="Arial"/>
          <w:sz w:val="20"/>
          <w:highlight w:val="cyan"/>
        </w:rPr>
      </w:pPr>
    </w:p>
    <w:p w14:paraId="5B081FA0" w14:textId="2202B336" w:rsidR="00854948" w:rsidRPr="00D97773" w:rsidRDefault="0002490A" w:rsidP="007D4C50">
      <w:pPr>
        <w:jc w:val="both"/>
        <w:rPr>
          <w:rFonts w:ascii="Arial" w:hAnsi="Arial" w:cs="Arial"/>
          <w:sz w:val="20"/>
          <w:highlight w:val="cyan"/>
          <w:u w:val="single"/>
        </w:rPr>
      </w:pPr>
      <w:r w:rsidRPr="00D97773">
        <w:rPr>
          <w:rFonts w:ascii="Arial" w:hAnsi="Arial" w:cs="Arial"/>
          <w:b/>
          <w:bCs/>
          <w:i/>
          <w:iCs/>
          <w:sz w:val="20"/>
          <w:highlight w:val="cyan"/>
        </w:rPr>
        <w:t>Monitoring Program:</w:t>
      </w:r>
      <w:r w:rsidRPr="00D97773">
        <w:rPr>
          <w:rFonts w:ascii="Arial" w:hAnsi="Arial" w:cs="Arial"/>
          <w:i/>
          <w:iCs/>
          <w:sz w:val="20"/>
          <w:highlight w:val="cyan"/>
        </w:rPr>
        <w:t xml:space="preserve"> </w:t>
      </w:r>
      <w:r w:rsidRPr="00D97773">
        <w:rPr>
          <w:rFonts w:ascii="Arial" w:hAnsi="Arial" w:cs="Arial"/>
          <w:sz w:val="20"/>
          <w:highlight w:val="cyan"/>
        </w:rPr>
        <w:t xml:space="preserve">Laboratory Analytical </w:t>
      </w:r>
      <w:r w:rsidRPr="00D97773">
        <w:rPr>
          <w:rFonts w:ascii="Arial" w:hAnsi="Arial" w:cs="Arial"/>
          <w:i/>
          <w:iCs/>
          <w:sz w:val="20"/>
          <w:highlight w:val="cyan"/>
        </w:rPr>
        <w:t xml:space="preserve">Testing </w:t>
      </w:r>
      <w:r w:rsidRPr="00D97773">
        <w:rPr>
          <w:rFonts w:ascii="Arial" w:hAnsi="Arial" w:cs="Arial"/>
          <w:sz w:val="20"/>
          <w:highlight w:val="cyan"/>
        </w:rPr>
        <w:t xml:space="preserve">program including substances or methods that are not in the </w:t>
      </w:r>
      <w:r w:rsidRPr="00D97773">
        <w:rPr>
          <w:rFonts w:ascii="Arial" w:hAnsi="Arial" w:cs="Arial"/>
          <w:i/>
          <w:iCs/>
          <w:sz w:val="20"/>
          <w:highlight w:val="cyan"/>
        </w:rPr>
        <w:t>Prohibited List</w:t>
      </w:r>
      <w:r w:rsidRPr="00D97773">
        <w:rPr>
          <w:rFonts w:ascii="Arial" w:hAnsi="Arial" w:cs="Arial"/>
          <w:sz w:val="20"/>
          <w:highlight w:val="cyan"/>
        </w:rPr>
        <w:t xml:space="preserve">, but that </w:t>
      </w:r>
      <w:r w:rsidRPr="00D97773">
        <w:rPr>
          <w:rFonts w:ascii="Arial" w:hAnsi="Arial" w:cs="Arial"/>
          <w:i/>
          <w:iCs/>
          <w:sz w:val="20"/>
          <w:highlight w:val="cyan"/>
        </w:rPr>
        <w:t>WADA</w:t>
      </w:r>
      <w:r w:rsidRPr="00D97773">
        <w:rPr>
          <w:rFonts w:ascii="Arial" w:hAnsi="Arial" w:cs="Arial"/>
          <w:sz w:val="20"/>
          <w:highlight w:val="cyan"/>
        </w:rPr>
        <w:t xml:space="preserve"> wishes to monitor in order to detect potential patterns of misuse in sport.</w:t>
      </w:r>
    </w:p>
    <w:p w14:paraId="7D939370" w14:textId="77777777" w:rsidR="007D4C50" w:rsidRPr="00D97773" w:rsidRDefault="007D4C50" w:rsidP="00B31E3E">
      <w:pPr>
        <w:jc w:val="both"/>
        <w:rPr>
          <w:rFonts w:ascii="Arial" w:hAnsi="Arial" w:cs="Arial"/>
          <w:i/>
          <w:sz w:val="20"/>
          <w:highlight w:val="cyan"/>
        </w:rPr>
      </w:pPr>
    </w:p>
    <w:p w14:paraId="218C20C2" w14:textId="53A8550C"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 xml:space="preserve">National Anti-Doping </w:t>
      </w:r>
      <w:r w:rsidR="00892AEB" w:rsidRPr="00D97773">
        <w:rPr>
          <w:rFonts w:ascii="Arial" w:hAnsi="Arial" w:cs="Arial"/>
          <w:b/>
          <w:bCs/>
          <w:i/>
          <w:sz w:val="20"/>
          <w:highlight w:val="cyan"/>
        </w:rPr>
        <w:t>Organisation</w:t>
      </w:r>
      <w:r w:rsidR="00F907D9" w:rsidRPr="00D97773">
        <w:rPr>
          <w:rFonts w:ascii="Arial" w:hAnsi="Arial" w:cs="Arial"/>
          <w:sz w:val="20"/>
          <w:highlight w:val="cyan"/>
        </w:rPr>
        <w:t>:</w:t>
      </w:r>
      <w:r w:rsidRPr="00D97773">
        <w:rPr>
          <w:rFonts w:ascii="Arial" w:hAnsi="Arial" w:cs="Arial"/>
          <w:sz w:val="20"/>
          <w:highlight w:val="cyan"/>
        </w:rPr>
        <w:t xml:space="preserve"> The entity(ies) designated by each country as possessing the primary authority and responsibility to adopt and implement anti-doping rules, direct the collection of </w:t>
      </w:r>
      <w:r w:rsidRPr="00D97773">
        <w:rPr>
          <w:rFonts w:ascii="Arial" w:hAnsi="Arial" w:cs="Arial"/>
          <w:i/>
          <w:sz w:val="20"/>
          <w:highlight w:val="cyan"/>
        </w:rPr>
        <w:t>Samples</w:t>
      </w:r>
      <w:r w:rsidRPr="00D97773">
        <w:rPr>
          <w:rFonts w:ascii="Arial" w:hAnsi="Arial" w:cs="Arial"/>
          <w:sz w:val="20"/>
          <w:highlight w:val="cyan"/>
        </w:rPr>
        <w:t xml:space="preserve">, </w:t>
      </w:r>
      <w:r w:rsidR="009E0D7E" w:rsidRPr="00D97773">
        <w:rPr>
          <w:rFonts w:ascii="Arial" w:hAnsi="Arial" w:cs="Arial"/>
          <w:sz w:val="20"/>
          <w:highlight w:val="cyan"/>
        </w:rPr>
        <w:t xml:space="preserve">manage test results and conduct </w:t>
      </w:r>
      <w:r w:rsidR="009E0D7E" w:rsidRPr="00D97773">
        <w:rPr>
          <w:rFonts w:ascii="Arial" w:hAnsi="Arial" w:cs="Arial"/>
          <w:i/>
          <w:iCs/>
          <w:sz w:val="20"/>
          <w:highlight w:val="cyan"/>
        </w:rPr>
        <w:t>Results Management</w:t>
      </w:r>
      <w:r w:rsidR="009E0D7E" w:rsidRPr="00D97773">
        <w:rPr>
          <w:rFonts w:ascii="Arial" w:hAnsi="Arial" w:cs="Arial"/>
          <w:sz w:val="20"/>
          <w:highlight w:val="cyan"/>
        </w:rPr>
        <w:t xml:space="preserve"> at the national level</w:t>
      </w:r>
      <w:r w:rsidR="000D0690" w:rsidRPr="00D97773">
        <w:rPr>
          <w:rFonts w:ascii="Arial" w:hAnsi="Arial" w:cs="Arial"/>
          <w:sz w:val="20"/>
          <w:highlight w:val="cyan"/>
        </w:rPr>
        <w:t xml:space="preserve">. If this designation has not been made by the competent public authority(ies), the entity shall be the country’s </w:t>
      </w:r>
      <w:r w:rsidR="000D0690" w:rsidRPr="00D97773">
        <w:rPr>
          <w:rFonts w:ascii="Arial" w:hAnsi="Arial" w:cs="Arial"/>
          <w:i/>
          <w:sz w:val="20"/>
          <w:highlight w:val="cyan"/>
        </w:rPr>
        <w:t>National Olympic Committee</w:t>
      </w:r>
      <w:r w:rsidR="000D0690" w:rsidRPr="00D97773">
        <w:rPr>
          <w:rFonts w:ascii="Arial" w:hAnsi="Arial" w:cs="Arial"/>
          <w:sz w:val="20"/>
          <w:highlight w:val="cyan"/>
        </w:rPr>
        <w:t xml:space="preserve"> or its designee.</w:t>
      </w:r>
      <w:r w:rsidRPr="00D97773">
        <w:rPr>
          <w:rFonts w:ascii="Arial" w:hAnsi="Arial" w:cs="Arial"/>
          <w:sz w:val="20"/>
          <w:highlight w:val="cyan"/>
        </w:rPr>
        <w:t xml:space="preserve"> </w:t>
      </w:r>
      <w:r w:rsidR="007C1368" w:rsidRPr="00D97773">
        <w:rPr>
          <w:rFonts w:ascii="Arial" w:hAnsi="Arial" w:cs="Arial"/>
          <w:sz w:val="20"/>
          <w:highlight w:val="cyan"/>
        </w:rPr>
        <w:t xml:space="preserve">In </w:t>
      </w:r>
      <w:r w:rsidR="006F0AB8" w:rsidRPr="00D97773">
        <w:rPr>
          <w:rFonts w:ascii="Arial" w:hAnsi="Arial" w:cs="Arial"/>
          <w:sz w:val="20"/>
          <w:highlight w:val="cyan"/>
        </w:rPr>
        <w:t>New Zealand</w:t>
      </w:r>
      <w:r w:rsidR="00D07B27" w:rsidRPr="00D97773">
        <w:rPr>
          <w:rFonts w:ascii="Arial" w:hAnsi="Arial" w:cs="Arial"/>
          <w:sz w:val="20"/>
          <w:highlight w:val="cyan"/>
        </w:rPr>
        <w:t xml:space="preserve">, </w:t>
      </w:r>
      <w:r w:rsidR="007C1368" w:rsidRPr="00D97773">
        <w:rPr>
          <w:rFonts w:ascii="Arial" w:hAnsi="Arial" w:cs="Arial"/>
          <w:sz w:val="20"/>
          <w:highlight w:val="cyan"/>
        </w:rPr>
        <w:t xml:space="preserve">the </w:t>
      </w:r>
      <w:r w:rsidR="007C1368" w:rsidRPr="00D97773">
        <w:rPr>
          <w:rFonts w:ascii="Arial" w:hAnsi="Arial" w:cs="Arial"/>
          <w:i/>
          <w:sz w:val="20"/>
          <w:highlight w:val="cyan"/>
        </w:rPr>
        <w:t xml:space="preserve">National Anti-Doping </w:t>
      </w:r>
      <w:r w:rsidR="00892AEB" w:rsidRPr="00D97773">
        <w:rPr>
          <w:rFonts w:ascii="Arial" w:hAnsi="Arial" w:cs="Arial"/>
          <w:i/>
          <w:sz w:val="20"/>
          <w:highlight w:val="cyan"/>
        </w:rPr>
        <w:t>Organisation</w:t>
      </w:r>
      <w:r w:rsidR="007C1368" w:rsidRPr="00D97773">
        <w:rPr>
          <w:rFonts w:ascii="Arial" w:hAnsi="Arial" w:cs="Arial"/>
          <w:i/>
          <w:sz w:val="20"/>
          <w:highlight w:val="cyan"/>
        </w:rPr>
        <w:t xml:space="preserve"> </w:t>
      </w:r>
      <w:r w:rsidR="007C1368" w:rsidRPr="00D97773">
        <w:rPr>
          <w:rFonts w:ascii="Arial" w:hAnsi="Arial" w:cs="Arial"/>
          <w:sz w:val="20"/>
          <w:highlight w:val="cyan"/>
        </w:rPr>
        <w:t xml:space="preserve">is </w:t>
      </w:r>
      <w:r w:rsidR="006F0AB8" w:rsidRPr="00D97773">
        <w:rPr>
          <w:rFonts w:ascii="Arial" w:hAnsi="Arial" w:cs="Arial"/>
          <w:sz w:val="20"/>
          <w:highlight w:val="cyan"/>
        </w:rPr>
        <w:t xml:space="preserve">the </w:t>
      </w:r>
      <w:r w:rsidR="006F0AB8" w:rsidRPr="00D97773">
        <w:rPr>
          <w:rFonts w:ascii="Arial" w:hAnsi="Arial" w:cs="Arial"/>
          <w:i/>
          <w:iCs/>
          <w:sz w:val="20"/>
          <w:highlight w:val="cyan"/>
        </w:rPr>
        <w:t>Commission</w:t>
      </w:r>
      <w:r w:rsidR="006F0AB8" w:rsidRPr="00D97773">
        <w:rPr>
          <w:rFonts w:ascii="Arial" w:hAnsi="Arial" w:cs="Arial"/>
          <w:sz w:val="20"/>
          <w:highlight w:val="cyan"/>
        </w:rPr>
        <w:t>.</w:t>
      </w:r>
    </w:p>
    <w:p w14:paraId="09EDDAB6" w14:textId="77777777" w:rsidR="006A081A" w:rsidRPr="00D97773" w:rsidRDefault="006A081A" w:rsidP="00B31E3E">
      <w:pPr>
        <w:jc w:val="both"/>
        <w:rPr>
          <w:rFonts w:ascii="Arial" w:hAnsi="Arial" w:cs="Arial"/>
          <w:sz w:val="20"/>
          <w:highlight w:val="cyan"/>
        </w:rPr>
      </w:pPr>
    </w:p>
    <w:p w14:paraId="015890FD" w14:textId="35B1A1A7" w:rsidR="006A081A" w:rsidRPr="00D97773" w:rsidRDefault="007A2769" w:rsidP="00B31E3E">
      <w:pPr>
        <w:jc w:val="both"/>
        <w:rPr>
          <w:rFonts w:ascii="Arial" w:hAnsi="Arial" w:cs="Arial"/>
          <w:b/>
          <w:bCs/>
          <w:sz w:val="20"/>
          <w:highlight w:val="cyan"/>
          <w:vertAlign w:val="superscript"/>
        </w:rPr>
      </w:pPr>
      <w:r w:rsidRPr="00D97773">
        <w:rPr>
          <w:rFonts w:ascii="Arial" w:hAnsi="Arial" w:cs="Arial"/>
          <w:b/>
          <w:bCs/>
          <w:i/>
          <w:iCs/>
          <w:sz w:val="20"/>
          <w:highlight w:val="cyan"/>
        </w:rPr>
        <w:t xml:space="preserve">National Anti-Doping </w:t>
      </w:r>
      <w:r w:rsidR="00892AEB" w:rsidRPr="00D97773">
        <w:rPr>
          <w:rFonts w:ascii="Arial" w:hAnsi="Arial" w:cs="Arial"/>
          <w:b/>
          <w:bCs/>
          <w:i/>
          <w:iCs/>
          <w:sz w:val="20"/>
          <w:highlight w:val="cyan"/>
        </w:rPr>
        <w:t>Organisation</w:t>
      </w:r>
      <w:r w:rsidRPr="00D97773">
        <w:rPr>
          <w:rFonts w:ascii="Arial" w:hAnsi="Arial" w:cs="Arial"/>
          <w:b/>
          <w:bCs/>
          <w:i/>
          <w:iCs/>
          <w:sz w:val="20"/>
          <w:highlight w:val="cyan"/>
        </w:rPr>
        <w:t xml:space="preserve"> Operational Independence</w:t>
      </w:r>
      <w:r w:rsidRPr="00D97773">
        <w:rPr>
          <w:rFonts w:ascii="Arial" w:hAnsi="Arial" w:cs="Arial"/>
          <w:sz w:val="20"/>
          <w:highlight w:val="cyan"/>
        </w:rPr>
        <w:t>:</w:t>
      </w:r>
      <w:r w:rsidRPr="00D97773">
        <w:rPr>
          <w:rFonts w:ascii="Arial" w:hAnsi="Arial" w:cs="Arial"/>
          <w:b/>
          <w:bCs/>
          <w:sz w:val="20"/>
          <w:highlight w:val="cyan"/>
        </w:rPr>
        <w:t xml:space="preserve"> </w:t>
      </w:r>
      <w:r w:rsidRPr="00D97773">
        <w:rPr>
          <w:rFonts w:ascii="Arial" w:hAnsi="Arial" w:cs="Arial"/>
          <w:sz w:val="20"/>
          <w:highlight w:val="cyan"/>
        </w:rPr>
        <w:t xml:space="preserve">This means that (1) a </w:t>
      </w:r>
      <w:r w:rsidRPr="00D97773">
        <w:rPr>
          <w:rFonts w:ascii="Arial" w:hAnsi="Arial" w:cs="Arial"/>
          <w:i/>
          <w:iCs/>
          <w:sz w:val="20"/>
          <w:highlight w:val="cyan"/>
        </w:rPr>
        <w:t xml:space="preserve">National Anti-Doping </w:t>
      </w:r>
      <w:r w:rsidR="00892AEB" w:rsidRPr="00D97773">
        <w:rPr>
          <w:rFonts w:ascii="Arial" w:hAnsi="Arial" w:cs="Arial"/>
          <w:i/>
          <w:iCs/>
          <w:sz w:val="20"/>
          <w:highlight w:val="cyan"/>
        </w:rPr>
        <w:t>Organisation</w:t>
      </w:r>
      <w:r w:rsidRPr="00D97773">
        <w:rPr>
          <w:rFonts w:ascii="Arial" w:hAnsi="Arial" w:cs="Arial"/>
          <w:sz w:val="20"/>
          <w:highlight w:val="cyan"/>
        </w:rPr>
        <w:t xml:space="preserve"> shall establish sufficient legal, </w:t>
      </w:r>
      <w:r w:rsidR="00892AEB" w:rsidRPr="00D97773">
        <w:rPr>
          <w:rFonts w:ascii="Arial" w:hAnsi="Arial" w:cs="Arial"/>
          <w:sz w:val="20"/>
          <w:highlight w:val="cyan"/>
        </w:rPr>
        <w:t>organisation</w:t>
      </w:r>
      <w:r w:rsidRPr="00D97773">
        <w:rPr>
          <w:rFonts w:ascii="Arial" w:hAnsi="Arial" w:cs="Arial"/>
          <w:sz w:val="20"/>
          <w:highlight w:val="cyan"/>
        </w:rPr>
        <w:t xml:space="preserve">al, procedural, and/or contractual safeguards in order to prevent any undue influence, interference, or involvement in its management or operational activities to ensure the independent implementation of its anti-doping program; and (2) </w:t>
      </w:r>
      <w:bookmarkStart w:id="334" w:name="_Hlk177718986"/>
      <w:r w:rsidRPr="00D97773">
        <w:rPr>
          <w:rFonts w:ascii="Arial" w:hAnsi="Arial" w:cs="Arial"/>
          <w:sz w:val="20"/>
          <w:highlight w:val="cyan"/>
        </w:rPr>
        <w:t xml:space="preserve">a </w:t>
      </w:r>
      <w:r w:rsidRPr="00D97773">
        <w:rPr>
          <w:rFonts w:ascii="Arial" w:hAnsi="Arial" w:cs="Arial"/>
          <w:i/>
          <w:iCs/>
          <w:sz w:val="20"/>
          <w:highlight w:val="cyan"/>
        </w:rPr>
        <w:t xml:space="preserve">National Anti-Doping </w:t>
      </w:r>
      <w:r w:rsidR="00892AEB" w:rsidRPr="00D97773">
        <w:rPr>
          <w:rFonts w:ascii="Arial" w:hAnsi="Arial" w:cs="Arial"/>
          <w:i/>
          <w:iCs/>
          <w:sz w:val="20"/>
          <w:highlight w:val="cyan"/>
        </w:rPr>
        <w:t>Organisation</w:t>
      </w:r>
      <w:r w:rsidRPr="00D97773">
        <w:rPr>
          <w:rFonts w:ascii="Arial" w:hAnsi="Arial" w:cs="Arial"/>
          <w:i/>
          <w:iCs/>
          <w:sz w:val="20"/>
          <w:highlight w:val="cyan"/>
        </w:rPr>
        <w:t xml:space="preserve"> </w:t>
      </w:r>
      <w:r w:rsidRPr="00D97773">
        <w:rPr>
          <w:rFonts w:ascii="Arial" w:hAnsi="Arial" w:cs="Arial"/>
          <w:sz w:val="20"/>
          <w:highlight w:val="cyan"/>
        </w:rPr>
        <w:t xml:space="preserve">shall ensure that no </w:t>
      </w:r>
      <w:r w:rsidRPr="00D97773">
        <w:rPr>
          <w:rFonts w:ascii="Arial" w:hAnsi="Arial" w:cs="Arial"/>
          <w:i/>
          <w:iCs/>
          <w:sz w:val="20"/>
          <w:highlight w:val="cyan"/>
        </w:rPr>
        <w:t>Person</w:t>
      </w:r>
      <w:r w:rsidRPr="00D97773">
        <w:rPr>
          <w:rFonts w:ascii="Arial" w:hAnsi="Arial" w:cs="Arial"/>
          <w:sz w:val="20"/>
          <w:highlight w:val="cyan"/>
        </w:rPr>
        <w:t xml:space="preserve"> is involved in its management or operational activities if such </w:t>
      </w:r>
      <w:r w:rsidRPr="00D97773">
        <w:rPr>
          <w:rFonts w:ascii="Arial" w:hAnsi="Arial" w:cs="Arial"/>
          <w:i/>
          <w:iCs/>
          <w:sz w:val="20"/>
          <w:highlight w:val="cyan"/>
        </w:rPr>
        <w:t xml:space="preserve">Person </w:t>
      </w:r>
      <w:r w:rsidRPr="00D97773">
        <w:rPr>
          <w:rFonts w:ascii="Arial" w:hAnsi="Arial" w:cs="Arial"/>
          <w:sz w:val="20"/>
          <w:highlight w:val="cyan"/>
        </w:rPr>
        <w:t xml:space="preserve">has a real or potential conflict of interest regarding the implementation of its operational activities; without limitation this would occur in circumstances where a </w:t>
      </w:r>
      <w:r w:rsidRPr="00D97773">
        <w:rPr>
          <w:rFonts w:ascii="Arial" w:hAnsi="Arial" w:cs="Arial"/>
          <w:i/>
          <w:iCs/>
          <w:sz w:val="20"/>
          <w:highlight w:val="cyan"/>
        </w:rPr>
        <w:t>Person</w:t>
      </w:r>
      <w:r w:rsidRPr="00D97773">
        <w:rPr>
          <w:rFonts w:ascii="Arial" w:hAnsi="Arial" w:cs="Arial"/>
          <w:sz w:val="20"/>
          <w:highlight w:val="cyan"/>
        </w:rPr>
        <w:t xml:space="preserve"> is concurrently involved in the management or operational activities of the </w:t>
      </w:r>
      <w:r w:rsidRPr="00D97773">
        <w:rPr>
          <w:rFonts w:ascii="Arial" w:hAnsi="Arial" w:cs="Arial"/>
          <w:i/>
          <w:iCs/>
          <w:sz w:val="20"/>
          <w:highlight w:val="cyan"/>
        </w:rPr>
        <w:t xml:space="preserve">National Anti-Doping </w:t>
      </w:r>
      <w:r w:rsidR="00892AEB" w:rsidRPr="00D97773">
        <w:rPr>
          <w:rFonts w:ascii="Arial" w:hAnsi="Arial" w:cs="Arial"/>
          <w:i/>
          <w:iCs/>
          <w:sz w:val="20"/>
          <w:highlight w:val="cyan"/>
        </w:rPr>
        <w:t>Organisation</w:t>
      </w:r>
      <w:bookmarkEnd w:id="334"/>
      <w:r w:rsidRPr="00D97773">
        <w:rPr>
          <w:rFonts w:ascii="Arial" w:hAnsi="Arial" w:cs="Arial"/>
          <w:i/>
          <w:iCs/>
          <w:sz w:val="20"/>
          <w:highlight w:val="cyan"/>
        </w:rPr>
        <w:t xml:space="preserve"> </w:t>
      </w:r>
      <w:r w:rsidRPr="00D97773">
        <w:rPr>
          <w:rFonts w:ascii="Arial" w:hAnsi="Arial" w:cs="Arial"/>
          <w:sz w:val="20"/>
          <w:highlight w:val="cyan"/>
        </w:rPr>
        <w:t xml:space="preserve">and the management or operational activities of a </w:t>
      </w:r>
      <w:r w:rsidR="00735178" w:rsidRPr="00D97773">
        <w:rPr>
          <w:rFonts w:ascii="Arial" w:hAnsi="Arial" w:cs="Arial"/>
          <w:bCs/>
          <w:i/>
          <w:iCs/>
          <w:sz w:val="20"/>
          <w:highlight w:val="cyan"/>
        </w:rPr>
        <w:t xml:space="preserve">National </w:t>
      </w:r>
      <w:r w:rsidR="00735178" w:rsidRPr="00D97773">
        <w:rPr>
          <w:rFonts w:ascii="Arial" w:hAnsi="Arial" w:cs="Arial"/>
          <w:bCs/>
          <w:i/>
          <w:iCs/>
          <w:sz w:val="20"/>
          <w:highlight w:val="cyan"/>
        </w:rPr>
        <w:lastRenderedPageBreak/>
        <w:t>Sporting Organisation</w:t>
      </w:r>
      <w:r w:rsidR="007D4CBB" w:rsidRPr="00D97773">
        <w:rPr>
          <w:rFonts w:ascii="Arial" w:hAnsi="Arial" w:cs="Arial"/>
          <w:sz w:val="20"/>
          <w:highlight w:val="cyan"/>
        </w:rPr>
        <w:t xml:space="preserve">, other national sports governing body or other national sports </w:t>
      </w:r>
      <w:r w:rsidR="00892AEB" w:rsidRPr="00D97773">
        <w:rPr>
          <w:rFonts w:ascii="Arial" w:hAnsi="Arial" w:cs="Arial"/>
          <w:sz w:val="20"/>
          <w:highlight w:val="cyan"/>
        </w:rPr>
        <w:t>organisation</w:t>
      </w:r>
      <w:r w:rsidR="007D4CBB" w:rsidRPr="00D97773">
        <w:rPr>
          <w:rFonts w:ascii="Arial" w:hAnsi="Arial" w:cs="Arial"/>
          <w:sz w:val="20"/>
          <w:highlight w:val="cyan"/>
        </w:rPr>
        <w:t>,</w:t>
      </w:r>
      <w:r w:rsidRPr="00D97773">
        <w:rPr>
          <w:rFonts w:ascii="Arial" w:hAnsi="Arial" w:cs="Arial"/>
          <w:sz w:val="20"/>
          <w:highlight w:val="cyan"/>
        </w:rPr>
        <w:t xml:space="preserve"> or government department with responsibility for sport or anti-doping</w:t>
      </w:r>
      <w:r w:rsidRPr="00D97773">
        <w:rPr>
          <w:rFonts w:ascii="Arial" w:hAnsi="Arial" w:cs="Arial"/>
          <w:b/>
          <w:bCs/>
          <w:sz w:val="20"/>
          <w:highlight w:val="cyan"/>
          <w:vertAlign w:val="superscript"/>
        </w:rPr>
        <w:t>.</w:t>
      </w:r>
      <w:r w:rsidRPr="00D97773">
        <w:rPr>
          <w:rStyle w:val="FootnoteReference"/>
          <w:rFonts w:ascii="Arial" w:hAnsi="Arial" w:cs="Arial"/>
          <w:b/>
          <w:bCs/>
          <w:sz w:val="20"/>
          <w:highlight w:val="cyan"/>
          <w:vertAlign w:val="superscript"/>
        </w:rPr>
        <w:footnoteReference w:id="124"/>
      </w:r>
    </w:p>
    <w:p w14:paraId="4AC80264" w14:textId="77777777" w:rsidR="005A3FA6" w:rsidRPr="00D97773" w:rsidRDefault="005A3FA6" w:rsidP="00B31E3E">
      <w:pPr>
        <w:jc w:val="both"/>
        <w:rPr>
          <w:rFonts w:ascii="Arial" w:hAnsi="Arial" w:cs="Arial"/>
          <w:b/>
          <w:bCs/>
          <w:sz w:val="20"/>
          <w:highlight w:val="cyan"/>
          <w:vertAlign w:val="superscript"/>
        </w:rPr>
      </w:pPr>
    </w:p>
    <w:p w14:paraId="57D0CCD8" w14:textId="683DA625"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National Event</w:t>
      </w:r>
      <w:r w:rsidR="00F907D9" w:rsidRPr="00D97773">
        <w:rPr>
          <w:rFonts w:ascii="Arial" w:hAnsi="Arial" w:cs="Arial"/>
          <w:sz w:val="20"/>
          <w:highlight w:val="cyan"/>
        </w:rPr>
        <w:t>:</w:t>
      </w:r>
      <w:r w:rsidR="00114534" w:rsidRPr="00D97773">
        <w:rPr>
          <w:rFonts w:ascii="Arial" w:hAnsi="Arial" w:cs="Arial"/>
          <w:sz w:val="20"/>
          <w:highlight w:val="cyan"/>
        </w:rPr>
        <w:t xml:space="preserve"> </w:t>
      </w:r>
      <w:r w:rsidRPr="00D97773">
        <w:rPr>
          <w:rFonts w:ascii="Arial" w:hAnsi="Arial" w:cs="Arial"/>
          <w:sz w:val="20"/>
          <w:highlight w:val="cyan"/>
        </w:rPr>
        <w:t xml:space="preserve">A sport </w:t>
      </w:r>
      <w:r w:rsidRPr="00D97773">
        <w:rPr>
          <w:rFonts w:ascii="Arial" w:hAnsi="Arial" w:cs="Arial"/>
          <w:i/>
          <w:sz w:val="20"/>
          <w:highlight w:val="cyan"/>
        </w:rPr>
        <w:t>Event</w:t>
      </w:r>
      <w:r w:rsidRPr="00D97773">
        <w:rPr>
          <w:rFonts w:ascii="Arial" w:hAnsi="Arial" w:cs="Arial"/>
          <w:sz w:val="20"/>
          <w:highlight w:val="cyan"/>
        </w:rPr>
        <w:t xml:space="preserve"> </w:t>
      </w:r>
      <w:r w:rsidR="001079DF" w:rsidRPr="00D97773">
        <w:rPr>
          <w:rFonts w:ascii="Arial" w:hAnsi="Arial" w:cs="Arial"/>
          <w:sz w:val="20"/>
          <w:highlight w:val="cyan"/>
        </w:rPr>
        <w:t xml:space="preserve">or </w:t>
      </w:r>
      <w:r w:rsidR="001079DF" w:rsidRPr="00D97773">
        <w:rPr>
          <w:rFonts w:ascii="Arial" w:hAnsi="Arial" w:cs="Arial"/>
          <w:i/>
          <w:sz w:val="20"/>
          <w:highlight w:val="cyan"/>
        </w:rPr>
        <w:t>Competition</w:t>
      </w:r>
      <w:r w:rsidR="001079DF" w:rsidRPr="00D97773">
        <w:rPr>
          <w:rFonts w:ascii="Arial" w:hAnsi="Arial" w:cs="Arial"/>
          <w:sz w:val="20"/>
          <w:highlight w:val="cyan"/>
        </w:rPr>
        <w:t xml:space="preserve"> </w:t>
      </w:r>
      <w:r w:rsidRPr="00D97773">
        <w:rPr>
          <w:rFonts w:ascii="Arial" w:hAnsi="Arial" w:cs="Arial"/>
          <w:sz w:val="20"/>
          <w:highlight w:val="cyan"/>
        </w:rPr>
        <w:t>involving</w:t>
      </w:r>
      <w:r w:rsidR="00391379" w:rsidRPr="00D97773">
        <w:rPr>
          <w:rFonts w:ascii="Arial" w:hAnsi="Arial" w:cs="Arial"/>
          <w:sz w:val="20"/>
          <w:highlight w:val="cyan"/>
        </w:rPr>
        <w:t xml:space="preserve"> predominantly</w:t>
      </w:r>
      <w:r w:rsidRPr="00D97773">
        <w:rPr>
          <w:rFonts w:ascii="Arial" w:hAnsi="Arial" w:cs="Arial"/>
          <w:sz w:val="20"/>
          <w:highlight w:val="cyan"/>
        </w:rPr>
        <w:t xml:space="preserve"> </w:t>
      </w:r>
      <w:r w:rsidRPr="00D97773">
        <w:rPr>
          <w:rFonts w:ascii="Arial" w:hAnsi="Arial" w:cs="Arial"/>
          <w:i/>
          <w:sz w:val="20"/>
          <w:highlight w:val="cyan"/>
        </w:rPr>
        <w:t>International-</w:t>
      </w:r>
      <w:r w:rsidRPr="00D97773">
        <w:rPr>
          <w:rFonts w:ascii="Arial" w:hAnsi="Arial" w:cs="Arial"/>
          <w:sz w:val="20"/>
          <w:highlight w:val="cyan"/>
        </w:rPr>
        <w:t xml:space="preserve"> or </w:t>
      </w:r>
      <w:r w:rsidRPr="00D97773">
        <w:rPr>
          <w:rFonts w:ascii="Arial" w:hAnsi="Arial" w:cs="Arial"/>
          <w:i/>
          <w:sz w:val="20"/>
          <w:highlight w:val="cyan"/>
        </w:rPr>
        <w:t>National-Level</w:t>
      </w:r>
      <w:r w:rsidRPr="00D97773">
        <w:rPr>
          <w:rFonts w:ascii="Arial" w:hAnsi="Arial" w:cs="Arial"/>
          <w:sz w:val="20"/>
          <w:highlight w:val="cyan"/>
        </w:rPr>
        <w:t xml:space="preserve"> </w:t>
      </w:r>
      <w:r w:rsidRPr="00D97773">
        <w:rPr>
          <w:rFonts w:ascii="Arial" w:hAnsi="Arial" w:cs="Arial"/>
          <w:i/>
          <w:sz w:val="20"/>
          <w:highlight w:val="cyan"/>
        </w:rPr>
        <w:t>Athletes</w:t>
      </w:r>
      <w:r w:rsidRPr="00D97773">
        <w:rPr>
          <w:rFonts w:ascii="Arial" w:hAnsi="Arial" w:cs="Arial"/>
          <w:sz w:val="20"/>
          <w:highlight w:val="cyan"/>
        </w:rPr>
        <w:t xml:space="preserve"> that is not an </w:t>
      </w:r>
      <w:r w:rsidRPr="00D97773">
        <w:rPr>
          <w:rFonts w:ascii="Arial" w:hAnsi="Arial" w:cs="Arial"/>
          <w:i/>
          <w:sz w:val="20"/>
          <w:highlight w:val="cyan"/>
        </w:rPr>
        <w:t>International Event</w:t>
      </w:r>
      <w:r w:rsidRPr="00D97773">
        <w:rPr>
          <w:rFonts w:ascii="Arial" w:hAnsi="Arial" w:cs="Arial"/>
          <w:sz w:val="20"/>
          <w:highlight w:val="cyan"/>
        </w:rPr>
        <w:t>.</w:t>
      </w:r>
    </w:p>
    <w:p w14:paraId="004F6BFD" w14:textId="77777777" w:rsidR="00CA1858" w:rsidRPr="00D97773" w:rsidRDefault="00CA1858" w:rsidP="00B31E3E">
      <w:pPr>
        <w:jc w:val="both"/>
        <w:rPr>
          <w:rFonts w:ascii="Arial" w:hAnsi="Arial" w:cs="Arial"/>
          <w:sz w:val="20"/>
          <w:highlight w:val="cyan"/>
        </w:rPr>
      </w:pPr>
    </w:p>
    <w:p w14:paraId="1F191E2A" w14:textId="77777777" w:rsidR="00FD03F7" w:rsidRPr="00D97773" w:rsidRDefault="00FD03F7" w:rsidP="00FD03F7">
      <w:pPr>
        <w:jc w:val="both"/>
        <w:rPr>
          <w:rFonts w:ascii="Arial" w:hAnsi="Arial" w:cs="Arial"/>
          <w:sz w:val="20"/>
          <w:highlight w:val="cyan"/>
        </w:rPr>
      </w:pPr>
      <w:r w:rsidRPr="00D97773">
        <w:rPr>
          <w:rFonts w:ascii="Arial" w:hAnsi="Arial" w:cs="Arial"/>
          <w:b/>
          <w:bCs/>
          <w:i/>
          <w:iCs/>
          <w:sz w:val="20"/>
          <w:highlight w:val="cyan"/>
        </w:rPr>
        <w:t>National Sporting Organisation</w:t>
      </w:r>
      <w:r w:rsidRPr="00D97773">
        <w:rPr>
          <w:rFonts w:ascii="Arial" w:hAnsi="Arial" w:cs="Arial"/>
          <w:sz w:val="20"/>
          <w:highlight w:val="cyan"/>
        </w:rPr>
        <w:t xml:space="preserve">: A body that represents members involved in a particular type of sporting </w:t>
      </w:r>
      <w:r w:rsidRPr="00D97773">
        <w:rPr>
          <w:rFonts w:ascii="Arial" w:hAnsi="Arial" w:cs="Arial"/>
          <w:i/>
          <w:iCs/>
          <w:sz w:val="20"/>
          <w:highlight w:val="cyan"/>
        </w:rPr>
        <w:t>Event</w:t>
      </w:r>
      <w:r w:rsidRPr="00D97773">
        <w:rPr>
          <w:rFonts w:ascii="Arial" w:hAnsi="Arial" w:cs="Arial"/>
          <w:sz w:val="20"/>
          <w:highlight w:val="cyan"/>
        </w:rPr>
        <w:t xml:space="preserve"> or activity in New Zealand and, if a national organisation does not exist for a sport, includes local, regional or other sporting organisations.</w:t>
      </w:r>
    </w:p>
    <w:p w14:paraId="3D78E718" w14:textId="77777777" w:rsidR="0000490B" w:rsidRPr="00D97773" w:rsidRDefault="0000490B" w:rsidP="00B31E3E">
      <w:pPr>
        <w:jc w:val="both"/>
        <w:rPr>
          <w:rFonts w:ascii="Arial" w:hAnsi="Arial" w:cs="Arial"/>
          <w:sz w:val="20"/>
          <w:highlight w:val="cyan"/>
        </w:rPr>
      </w:pPr>
    </w:p>
    <w:p w14:paraId="14E7A798" w14:textId="7FFEB259" w:rsidR="00C017E5" w:rsidRPr="00D97773" w:rsidRDefault="00CA1858" w:rsidP="00B31E3E">
      <w:pPr>
        <w:jc w:val="both"/>
        <w:rPr>
          <w:rFonts w:ascii="Arial" w:hAnsi="Arial" w:cs="Arial"/>
          <w:sz w:val="20"/>
          <w:highlight w:val="cyan"/>
        </w:rPr>
      </w:pPr>
      <w:r w:rsidRPr="00D97773">
        <w:rPr>
          <w:rFonts w:ascii="Arial" w:hAnsi="Arial" w:cs="Arial"/>
          <w:b/>
          <w:bCs/>
          <w:i/>
          <w:sz w:val="20"/>
          <w:highlight w:val="cyan"/>
        </w:rPr>
        <w:t>National-Level Athlete</w:t>
      </w:r>
      <w:r w:rsidRPr="00D97773">
        <w:rPr>
          <w:rFonts w:ascii="Arial" w:hAnsi="Arial" w:cs="Arial"/>
          <w:sz w:val="20"/>
          <w:highlight w:val="cyan"/>
        </w:rPr>
        <w:t xml:space="preserve">: </w:t>
      </w:r>
      <w:r w:rsidRPr="00D97773">
        <w:rPr>
          <w:rFonts w:ascii="Arial" w:hAnsi="Arial" w:cs="Arial"/>
          <w:i/>
          <w:sz w:val="20"/>
          <w:highlight w:val="cyan"/>
        </w:rPr>
        <w:t>Athletes</w:t>
      </w:r>
      <w:r w:rsidRPr="00D97773">
        <w:rPr>
          <w:rFonts w:ascii="Arial" w:hAnsi="Arial" w:cs="Arial"/>
          <w:sz w:val="20"/>
          <w:highlight w:val="cyan"/>
        </w:rPr>
        <w:t xml:space="preserve"> who </w:t>
      </w:r>
      <w:r w:rsidR="00A034EC" w:rsidRPr="00D97773">
        <w:rPr>
          <w:rFonts w:ascii="Arial" w:hAnsi="Arial" w:cs="Arial"/>
          <w:sz w:val="20"/>
          <w:highlight w:val="cyan"/>
        </w:rPr>
        <w:t xml:space="preserve">compete </w:t>
      </w:r>
      <w:r w:rsidRPr="00D97773">
        <w:rPr>
          <w:rFonts w:ascii="Arial" w:hAnsi="Arial" w:cs="Arial"/>
          <w:sz w:val="20"/>
          <w:highlight w:val="cyan"/>
        </w:rPr>
        <w:t xml:space="preserve">in sport at the national level, as defined by each </w:t>
      </w:r>
      <w:r w:rsidRPr="00D97773">
        <w:rPr>
          <w:rFonts w:ascii="Arial" w:hAnsi="Arial" w:cs="Arial"/>
          <w:i/>
          <w:sz w:val="20"/>
          <w:highlight w:val="cyan"/>
        </w:rPr>
        <w:t xml:space="preserve">National Anti-Doping </w:t>
      </w:r>
      <w:r w:rsidR="00892AEB" w:rsidRPr="00D97773">
        <w:rPr>
          <w:rFonts w:ascii="Arial" w:hAnsi="Arial" w:cs="Arial"/>
          <w:i/>
          <w:sz w:val="20"/>
          <w:highlight w:val="cyan"/>
        </w:rPr>
        <w:t>Organisation</w:t>
      </w:r>
      <w:r w:rsidRPr="00D97773">
        <w:rPr>
          <w:rFonts w:ascii="Arial" w:hAnsi="Arial" w:cs="Arial"/>
          <w:i/>
          <w:sz w:val="20"/>
          <w:highlight w:val="cyan"/>
        </w:rPr>
        <w:t xml:space="preserve">, </w:t>
      </w:r>
      <w:r w:rsidRPr="00D97773">
        <w:rPr>
          <w:rFonts w:ascii="Arial" w:hAnsi="Arial" w:cs="Arial"/>
          <w:sz w:val="20"/>
          <w:highlight w:val="cyan"/>
        </w:rPr>
        <w:t>consistent with the</w:t>
      </w:r>
      <w:r w:rsidRPr="00D97773">
        <w:rPr>
          <w:rFonts w:ascii="Arial" w:hAnsi="Arial" w:cs="Arial"/>
          <w:i/>
          <w:sz w:val="20"/>
          <w:highlight w:val="cyan"/>
        </w:rPr>
        <w:t xml:space="preserve"> International Standard</w:t>
      </w:r>
      <w:r w:rsidRPr="00D97773">
        <w:rPr>
          <w:rFonts w:ascii="Arial" w:hAnsi="Arial" w:cs="Arial"/>
          <w:sz w:val="20"/>
          <w:highlight w:val="cyan"/>
        </w:rPr>
        <w:t xml:space="preserve"> for </w:t>
      </w:r>
      <w:r w:rsidRPr="00D97773">
        <w:rPr>
          <w:rFonts w:ascii="Arial" w:hAnsi="Arial" w:cs="Arial"/>
          <w:i/>
          <w:sz w:val="20"/>
          <w:highlight w:val="cyan"/>
        </w:rPr>
        <w:t>Testing</w:t>
      </w:r>
      <w:r w:rsidRPr="00D97773">
        <w:rPr>
          <w:rFonts w:ascii="Arial" w:hAnsi="Arial" w:cs="Arial"/>
          <w:sz w:val="20"/>
          <w:highlight w:val="cyan"/>
        </w:rPr>
        <w:t>.</w:t>
      </w:r>
      <w:r w:rsidR="007D3DE1" w:rsidRPr="00D97773">
        <w:rPr>
          <w:rFonts w:ascii="Arial" w:hAnsi="Arial" w:cs="Arial"/>
          <w:sz w:val="20"/>
          <w:highlight w:val="cyan"/>
        </w:rPr>
        <w:t xml:space="preserve"> </w:t>
      </w:r>
      <w:r w:rsidR="00C017E5" w:rsidRPr="00D97773">
        <w:rPr>
          <w:rFonts w:ascii="Arial" w:hAnsi="Arial" w:cs="Arial"/>
          <w:sz w:val="20"/>
          <w:highlight w:val="cyan"/>
        </w:rPr>
        <w:t xml:space="preserve">In </w:t>
      </w:r>
      <w:r w:rsidR="00EE0035" w:rsidRPr="00D97773">
        <w:rPr>
          <w:rFonts w:ascii="Arial" w:hAnsi="Arial" w:cs="Arial"/>
          <w:sz w:val="20"/>
          <w:highlight w:val="cyan"/>
        </w:rPr>
        <w:t>New Zealand</w:t>
      </w:r>
      <w:r w:rsidR="00E63243" w:rsidRPr="00D97773">
        <w:rPr>
          <w:rFonts w:ascii="Arial" w:hAnsi="Arial" w:cs="Arial"/>
          <w:sz w:val="20"/>
          <w:highlight w:val="cyan"/>
        </w:rPr>
        <w:t>,</w:t>
      </w:r>
      <w:r w:rsidR="00C017E5" w:rsidRPr="00D97773">
        <w:rPr>
          <w:rFonts w:ascii="Arial" w:hAnsi="Arial" w:cs="Arial"/>
          <w:sz w:val="20"/>
          <w:highlight w:val="cyan"/>
        </w:rPr>
        <w:t xml:space="preserve"> </w:t>
      </w:r>
      <w:r w:rsidR="007D3DE1" w:rsidRPr="00D97773">
        <w:rPr>
          <w:rFonts w:ascii="Arial" w:hAnsi="Arial" w:cs="Arial"/>
          <w:i/>
          <w:sz w:val="20"/>
          <w:highlight w:val="cyan"/>
        </w:rPr>
        <w:t>National-Level Athletes</w:t>
      </w:r>
      <w:r w:rsidR="007D3DE1" w:rsidRPr="00D97773">
        <w:rPr>
          <w:rFonts w:ascii="Arial" w:hAnsi="Arial" w:cs="Arial"/>
          <w:sz w:val="20"/>
          <w:highlight w:val="cyan"/>
        </w:rPr>
        <w:t xml:space="preserve"> are d</w:t>
      </w:r>
      <w:r w:rsidR="00A539DA" w:rsidRPr="00D97773">
        <w:rPr>
          <w:rFonts w:ascii="Arial" w:hAnsi="Arial" w:cs="Arial"/>
          <w:sz w:val="20"/>
          <w:highlight w:val="cyan"/>
        </w:rPr>
        <w:t xml:space="preserve">efined as set out in </w:t>
      </w:r>
      <w:r w:rsidR="00037655" w:rsidRPr="00D97773">
        <w:rPr>
          <w:rFonts w:ascii="Arial" w:hAnsi="Arial" w:cs="Arial"/>
          <w:sz w:val="20"/>
          <w:highlight w:val="cyan"/>
        </w:rPr>
        <w:t>the</w:t>
      </w:r>
      <w:r w:rsidR="00A275F9" w:rsidRPr="00D97773">
        <w:rPr>
          <w:rFonts w:ascii="Arial" w:hAnsi="Arial" w:cs="Arial"/>
          <w:sz w:val="20"/>
          <w:highlight w:val="cyan"/>
        </w:rPr>
        <w:t xml:space="preserve"> Article 1 of the </w:t>
      </w:r>
      <w:r w:rsidR="00A275F9" w:rsidRPr="00D97773">
        <w:rPr>
          <w:rFonts w:ascii="Arial" w:hAnsi="Arial" w:cs="Arial"/>
          <w:i/>
          <w:iCs/>
          <w:sz w:val="20"/>
          <w:highlight w:val="cyan"/>
        </w:rPr>
        <w:t>Rules</w:t>
      </w:r>
      <w:r w:rsidR="00A275F9" w:rsidRPr="00D97773">
        <w:rPr>
          <w:rFonts w:ascii="Arial" w:hAnsi="Arial" w:cs="Arial"/>
          <w:sz w:val="20"/>
          <w:highlight w:val="cyan"/>
        </w:rPr>
        <w:t>.</w:t>
      </w:r>
      <w:r w:rsidR="007D3DE1" w:rsidRPr="00D97773">
        <w:rPr>
          <w:rFonts w:ascii="Arial" w:hAnsi="Arial" w:cs="Arial"/>
          <w:sz w:val="20"/>
          <w:highlight w:val="cyan"/>
        </w:rPr>
        <w:t>.</w:t>
      </w:r>
      <w:r w:rsidR="00260AD7" w:rsidRPr="00D97773">
        <w:rPr>
          <w:rStyle w:val="FootnoteReference"/>
          <w:rFonts w:ascii="Arial" w:hAnsi="Arial" w:cs="Arial"/>
          <w:b/>
          <w:bCs/>
          <w:sz w:val="20"/>
          <w:szCs w:val="16"/>
          <w:highlight w:val="cyan"/>
          <w:vertAlign w:val="superscript"/>
        </w:rPr>
        <w:footnoteReference w:id="125"/>
      </w:r>
    </w:p>
    <w:p w14:paraId="161538F4" w14:textId="77777777" w:rsidR="00CA1858" w:rsidRPr="00D97773" w:rsidRDefault="00CA1858" w:rsidP="00B31E3E">
      <w:pPr>
        <w:jc w:val="both"/>
        <w:rPr>
          <w:rFonts w:ascii="Arial" w:hAnsi="Arial" w:cs="Arial"/>
          <w:i/>
          <w:sz w:val="20"/>
          <w:highlight w:val="cyan"/>
          <w:u w:val="single"/>
        </w:rPr>
      </w:pPr>
    </w:p>
    <w:p w14:paraId="4736AE19" w14:textId="749BEAE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National Olympic Committee</w:t>
      </w:r>
      <w:r w:rsidR="00F907D9" w:rsidRPr="00D97773">
        <w:rPr>
          <w:rFonts w:ascii="Arial" w:hAnsi="Arial" w:cs="Arial"/>
          <w:sz w:val="20"/>
          <w:highlight w:val="cyan"/>
        </w:rPr>
        <w:t>:</w:t>
      </w:r>
      <w:r w:rsidRPr="00D97773">
        <w:rPr>
          <w:rFonts w:ascii="Arial" w:hAnsi="Arial" w:cs="Arial"/>
          <w:sz w:val="20"/>
          <w:highlight w:val="cyan"/>
        </w:rPr>
        <w:t xml:space="preserve"> The </w:t>
      </w:r>
      <w:r w:rsidR="00892AEB" w:rsidRPr="00D97773">
        <w:rPr>
          <w:rFonts w:ascii="Arial" w:hAnsi="Arial" w:cs="Arial"/>
          <w:sz w:val="20"/>
          <w:highlight w:val="cyan"/>
        </w:rPr>
        <w:t>organisation</w:t>
      </w:r>
      <w:r w:rsidRPr="00D97773">
        <w:rPr>
          <w:rFonts w:ascii="Arial" w:hAnsi="Arial" w:cs="Arial"/>
          <w:sz w:val="20"/>
          <w:highlight w:val="cyan"/>
        </w:rPr>
        <w:t xml:space="preserve"> recognized by the International Olympic Committee. The term </w:t>
      </w:r>
      <w:r w:rsidRPr="00D97773">
        <w:rPr>
          <w:rFonts w:ascii="Arial" w:hAnsi="Arial" w:cs="Arial"/>
          <w:i/>
          <w:sz w:val="20"/>
          <w:highlight w:val="cyan"/>
        </w:rPr>
        <w:t>National Olympic Committee</w:t>
      </w:r>
      <w:r w:rsidRPr="00D97773">
        <w:rPr>
          <w:rFonts w:ascii="Arial" w:hAnsi="Arial" w:cs="Arial"/>
          <w:sz w:val="20"/>
          <w:highlight w:val="cyan"/>
        </w:rPr>
        <w:t xml:space="preserve"> shall also include the National Sport Confederation in those countries where the National Sport Confederation assumes typical </w:t>
      </w:r>
      <w:r w:rsidRPr="00D97773">
        <w:rPr>
          <w:rFonts w:ascii="Arial" w:hAnsi="Arial" w:cs="Arial"/>
          <w:i/>
          <w:sz w:val="20"/>
          <w:highlight w:val="cyan"/>
        </w:rPr>
        <w:t>National Olympic Committee</w:t>
      </w:r>
      <w:r w:rsidRPr="00D97773">
        <w:rPr>
          <w:rFonts w:ascii="Arial" w:hAnsi="Arial" w:cs="Arial"/>
          <w:sz w:val="20"/>
          <w:highlight w:val="cyan"/>
        </w:rPr>
        <w:t xml:space="preserve"> responsibilities in the anti-doping area.</w:t>
      </w:r>
    </w:p>
    <w:p w14:paraId="065DC0DA" w14:textId="77777777" w:rsidR="00B80070" w:rsidRPr="00D97773" w:rsidRDefault="00B80070" w:rsidP="00B31E3E">
      <w:pPr>
        <w:jc w:val="both"/>
        <w:rPr>
          <w:rFonts w:ascii="Arial" w:hAnsi="Arial" w:cs="Arial"/>
          <w:sz w:val="20"/>
          <w:highlight w:val="cyan"/>
        </w:rPr>
      </w:pPr>
    </w:p>
    <w:p w14:paraId="2D8CB72D" w14:textId="5DCE893C" w:rsidR="00B80070" w:rsidRPr="00D97773" w:rsidRDefault="00D36554" w:rsidP="00B31E3E">
      <w:pPr>
        <w:jc w:val="both"/>
        <w:rPr>
          <w:rFonts w:ascii="Arial" w:hAnsi="Arial" w:cs="Arial"/>
          <w:sz w:val="20"/>
          <w:highlight w:val="cyan"/>
        </w:rPr>
      </w:pPr>
      <w:r w:rsidRPr="00D97773">
        <w:rPr>
          <w:rFonts w:ascii="Arial" w:hAnsi="Arial" w:cs="Arial"/>
          <w:b/>
          <w:bCs/>
          <w:i/>
          <w:iCs/>
          <w:sz w:val="20"/>
          <w:highlight w:val="cyan"/>
        </w:rPr>
        <w:t>National Paralympic Committee</w:t>
      </w:r>
      <w:r w:rsidRPr="00D97773">
        <w:rPr>
          <w:rFonts w:ascii="Arial" w:hAnsi="Arial" w:cs="Arial"/>
          <w:sz w:val="20"/>
          <w:highlight w:val="cyan"/>
        </w:rPr>
        <w:t>:</w:t>
      </w:r>
      <w:r w:rsidRPr="00D97773">
        <w:rPr>
          <w:rFonts w:ascii="Arial" w:hAnsi="Arial" w:cs="Arial"/>
          <w:b/>
          <w:bCs/>
          <w:i/>
          <w:iCs/>
          <w:sz w:val="20"/>
          <w:highlight w:val="cyan"/>
        </w:rPr>
        <w:t xml:space="preserve"> </w:t>
      </w:r>
      <w:r w:rsidRPr="00D97773">
        <w:rPr>
          <w:rFonts w:ascii="Arial" w:hAnsi="Arial" w:cs="Arial"/>
          <w:sz w:val="20"/>
          <w:highlight w:val="cyan"/>
        </w:rPr>
        <w:t xml:space="preserve">The </w:t>
      </w:r>
      <w:r w:rsidR="00892AEB" w:rsidRPr="00D97773">
        <w:rPr>
          <w:rFonts w:ascii="Arial" w:hAnsi="Arial" w:cs="Arial"/>
          <w:sz w:val="20"/>
          <w:highlight w:val="cyan"/>
        </w:rPr>
        <w:t>organisation</w:t>
      </w:r>
      <w:r w:rsidRPr="00D97773">
        <w:rPr>
          <w:rFonts w:ascii="Arial" w:hAnsi="Arial" w:cs="Arial"/>
          <w:sz w:val="20"/>
          <w:highlight w:val="cyan"/>
        </w:rPr>
        <w:t xml:space="preserve"> recognized by the International Paralympic Committee. The term </w:t>
      </w:r>
      <w:r w:rsidRPr="00D97773">
        <w:rPr>
          <w:rFonts w:ascii="Arial" w:hAnsi="Arial" w:cs="Arial"/>
          <w:i/>
          <w:iCs/>
          <w:sz w:val="20"/>
          <w:highlight w:val="cyan"/>
        </w:rPr>
        <w:t>National Paralympic Committee</w:t>
      </w:r>
      <w:r w:rsidRPr="00D97773">
        <w:rPr>
          <w:rFonts w:ascii="Arial" w:hAnsi="Arial" w:cs="Arial"/>
          <w:sz w:val="20"/>
          <w:highlight w:val="cyan"/>
        </w:rPr>
        <w:t xml:space="preserve"> shall also include the National Sport Confederation in those countries where the National Sport Confederation assumes typical </w:t>
      </w:r>
      <w:r w:rsidRPr="00D97773">
        <w:rPr>
          <w:rFonts w:ascii="Arial" w:hAnsi="Arial" w:cs="Arial"/>
          <w:i/>
          <w:iCs/>
          <w:sz w:val="20"/>
          <w:highlight w:val="cyan"/>
        </w:rPr>
        <w:t>National Paralympic Committee</w:t>
      </w:r>
      <w:r w:rsidRPr="00D97773">
        <w:rPr>
          <w:rFonts w:ascii="Arial" w:hAnsi="Arial" w:cs="Arial"/>
          <w:sz w:val="20"/>
          <w:highlight w:val="cyan"/>
        </w:rPr>
        <w:t xml:space="preserve"> responsibilities in the anti-doping area. </w:t>
      </w:r>
    </w:p>
    <w:p w14:paraId="17C1DD89" w14:textId="77777777" w:rsidR="00CA1858" w:rsidRPr="00D97773" w:rsidRDefault="00CA1858" w:rsidP="00B31E3E">
      <w:pPr>
        <w:jc w:val="both"/>
        <w:rPr>
          <w:rFonts w:ascii="Arial" w:hAnsi="Arial" w:cs="Arial"/>
          <w:sz w:val="20"/>
          <w:highlight w:val="cyan"/>
          <w:u w:val="single"/>
        </w:rPr>
      </w:pPr>
    </w:p>
    <w:p w14:paraId="035C8C31" w14:textId="6C8339AC" w:rsidR="00CA1858" w:rsidRPr="00D97773" w:rsidRDefault="00CA1858" w:rsidP="00B31E3E">
      <w:pPr>
        <w:jc w:val="both"/>
        <w:rPr>
          <w:rFonts w:ascii="Arial" w:hAnsi="Arial" w:cs="Arial"/>
          <w:i/>
          <w:sz w:val="20"/>
          <w:highlight w:val="cyan"/>
        </w:rPr>
      </w:pPr>
      <w:r w:rsidRPr="00D97773">
        <w:rPr>
          <w:rFonts w:ascii="Arial" w:hAnsi="Arial" w:cs="Arial"/>
          <w:b/>
          <w:bCs/>
          <w:i/>
          <w:sz w:val="20"/>
          <w:highlight w:val="cyan"/>
        </w:rPr>
        <w:t xml:space="preserve">No Fault </w:t>
      </w:r>
      <w:r w:rsidRPr="00D97773">
        <w:rPr>
          <w:rFonts w:ascii="Arial" w:hAnsi="Arial" w:cs="Arial"/>
          <w:b/>
          <w:bCs/>
          <w:i/>
          <w:iCs/>
          <w:sz w:val="20"/>
          <w:highlight w:val="cyan"/>
        </w:rPr>
        <w:t xml:space="preserve">or </w:t>
      </w:r>
      <w:r w:rsidRPr="00D97773">
        <w:rPr>
          <w:rFonts w:ascii="Arial" w:hAnsi="Arial" w:cs="Arial"/>
          <w:b/>
          <w:bCs/>
          <w:i/>
          <w:sz w:val="20"/>
          <w:highlight w:val="cyan"/>
        </w:rPr>
        <w:t>Negligence</w:t>
      </w:r>
      <w:r w:rsidR="00F907D9" w:rsidRPr="00D97773">
        <w:rPr>
          <w:rFonts w:ascii="Arial" w:hAnsi="Arial" w:cs="Arial"/>
          <w:sz w:val="20"/>
          <w:highlight w:val="cyan"/>
        </w:rPr>
        <w:t>:</w:t>
      </w:r>
      <w:r w:rsidRPr="00D97773">
        <w:rPr>
          <w:rFonts w:ascii="Arial" w:hAnsi="Arial" w:cs="Arial"/>
          <w:sz w:val="20"/>
          <w:highlight w:val="cyan"/>
        </w:rPr>
        <w:t xml:space="preserve"> The </w:t>
      </w:r>
      <w:r w:rsidRPr="00D97773">
        <w:rPr>
          <w:rFonts w:ascii="Arial" w:hAnsi="Arial" w:cs="Arial"/>
          <w:i/>
          <w:sz w:val="20"/>
          <w:highlight w:val="cyan"/>
        </w:rPr>
        <w:t>Athlete</w:t>
      </w:r>
      <w:r w:rsidRPr="00D97773">
        <w:rPr>
          <w:rFonts w:ascii="Arial" w:hAnsi="Arial" w:cs="Arial"/>
          <w:sz w:val="20"/>
          <w:highlight w:val="cyan"/>
        </w:rPr>
        <w:t xml:space="preserve"> or other </w:t>
      </w:r>
      <w:r w:rsidRPr="00D97773">
        <w:rPr>
          <w:rFonts w:ascii="Arial" w:hAnsi="Arial" w:cs="Arial"/>
          <w:i/>
          <w:sz w:val="20"/>
          <w:highlight w:val="cyan"/>
        </w:rPr>
        <w:t>Person's</w:t>
      </w:r>
      <w:r w:rsidRPr="00D97773">
        <w:rPr>
          <w:rFonts w:ascii="Arial" w:hAnsi="Arial" w:cs="Arial"/>
          <w:sz w:val="20"/>
          <w:highlight w:val="cyan"/>
        </w:rPr>
        <w:t xml:space="preserve"> establishing that </w:t>
      </w:r>
      <w:r w:rsidR="0066273F" w:rsidRPr="00D97773">
        <w:rPr>
          <w:rFonts w:ascii="Arial" w:hAnsi="Arial" w:cs="Arial"/>
          <w:sz w:val="20"/>
          <w:highlight w:val="cyan"/>
        </w:rPr>
        <w:t>they</w:t>
      </w:r>
      <w:r w:rsidRPr="00D97773">
        <w:rPr>
          <w:rFonts w:ascii="Arial" w:hAnsi="Arial" w:cs="Arial"/>
          <w:sz w:val="20"/>
          <w:highlight w:val="cyan"/>
        </w:rPr>
        <w:t xml:space="preserve"> did not know or suspect, and could not reasonably have known or suspected even with the exercise of utmost caution, that </w:t>
      </w:r>
      <w:r w:rsidR="0066273F" w:rsidRPr="00D97773">
        <w:rPr>
          <w:rFonts w:ascii="Arial" w:hAnsi="Arial" w:cs="Arial"/>
          <w:sz w:val="20"/>
          <w:highlight w:val="cyan"/>
        </w:rPr>
        <w:t>they</w:t>
      </w:r>
      <w:r w:rsidRPr="00D97773">
        <w:rPr>
          <w:rFonts w:ascii="Arial" w:hAnsi="Arial" w:cs="Arial"/>
          <w:sz w:val="20"/>
          <w:highlight w:val="cyan"/>
        </w:rPr>
        <w:t xml:space="preserve"> had </w:t>
      </w:r>
      <w:r w:rsidRPr="00D97773">
        <w:rPr>
          <w:rFonts w:ascii="Arial" w:hAnsi="Arial" w:cs="Arial"/>
          <w:i/>
          <w:sz w:val="20"/>
          <w:highlight w:val="cyan"/>
        </w:rPr>
        <w:t>Used</w:t>
      </w:r>
      <w:r w:rsidRPr="00D97773">
        <w:rPr>
          <w:rFonts w:ascii="Arial" w:hAnsi="Arial" w:cs="Arial"/>
          <w:sz w:val="20"/>
          <w:highlight w:val="cyan"/>
        </w:rPr>
        <w:t xml:space="preserve"> or been administered the </w:t>
      </w:r>
      <w:r w:rsidRPr="00D97773">
        <w:rPr>
          <w:rFonts w:ascii="Arial" w:hAnsi="Arial" w:cs="Arial"/>
          <w:i/>
          <w:sz w:val="20"/>
          <w:highlight w:val="cyan"/>
        </w:rPr>
        <w:t xml:space="preserve">Prohibited Substance </w:t>
      </w:r>
      <w:r w:rsidRPr="00D97773">
        <w:rPr>
          <w:rFonts w:ascii="Arial" w:hAnsi="Arial" w:cs="Arial"/>
          <w:sz w:val="20"/>
          <w:highlight w:val="cyan"/>
        </w:rPr>
        <w:t xml:space="preserve">or </w:t>
      </w:r>
      <w:r w:rsidRPr="00D97773">
        <w:rPr>
          <w:rFonts w:ascii="Arial" w:hAnsi="Arial" w:cs="Arial"/>
          <w:i/>
          <w:sz w:val="20"/>
          <w:highlight w:val="cyan"/>
        </w:rPr>
        <w:t>Prohibited Method</w:t>
      </w:r>
      <w:r w:rsidRPr="00D97773">
        <w:rPr>
          <w:rFonts w:ascii="Arial" w:hAnsi="Arial" w:cs="Arial"/>
          <w:sz w:val="20"/>
          <w:highlight w:val="cyan"/>
        </w:rPr>
        <w:t xml:space="preserve"> or otherwise violated an anti-doping rule</w:t>
      </w:r>
      <w:r w:rsidRPr="00D97773">
        <w:rPr>
          <w:rFonts w:ascii="Arial" w:hAnsi="Arial" w:cs="Arial"/>
          <w:i/>
          <w:color w:val="000000"/>
          <w:sz w:val="20"/>
          <w:highlight w:val="cyan"/>
        </w:rPr>
        <w:t>.</w:t>
      </w:r>
      <w:r w:rsidR="00CB5BCA" w:rsidRPr="00D97773">
        <w:rPr>
          <w:rFonts w:ascii="Arial" w:hAnsi="Arial" w:cs="Arial"/>
          <w:color w:val="000000"/>
          <w:sz w:val="20"/>
          <w:highlight w:val="cyan"/>
        </w:rPr>
        <w:t xml:space="preserve"> </w:t>
      </w:r>
      <w:r w:rsidR="00CB5BCA" w:rsidRPr="00D97773">
        <w:rPr>
          <w:rStyle w:val="DeltaViewInsertion"/>
          <w:rFonts w:ascii="Arial" w:hAnsi="Arial" w:cs="Arial"/>
          <w:color w:val="000000"/>
          <w:sz w:val="20"/>
          <w:highlight w:val="cyan"/>
          <w:u w:val="none"/>
        </w:rPr>
        <w:t xml:space="preserve">Except in the case of a </w:t>
      </w:r>
      <w:r w:rsidR="00C22D8A" w:rsidRPr="00D97773">
        <w:rPr>
          <w:rStyle w:val="DeltaViewInsertion"/>
          <w:rFonts w:ascii="Arial" w:hAnsi="Arial" w:cs="Arial"/>
          <w:i/>
          <w:iCs/>
          <w:color w:val="000000"/>
          <w:sz w:val="20"/>
          <w:highlight w:val="cyan"/>
          <w:u w:val="none"/>
        </w:rPr>
        <w:t xml:space="preserve">Protected Person </w:t>
      </w:r>
      <w:r w:rsidR="00C22D8A" w:rsidRPr="00D97773">
        <w:rPr>
          <w:rStyle w:val="DeltaViewInsertion"/>
          <w:rFonts w:ascii="Arial" w:hAnsi="Arial" w:cs="Arial"/>
          <w:iCs/>
          <w:color w:val="000000"/>
          <w:sz w:val="20"/>
          <w:highlight w:val="cyan"/>
          <w:u w:val="none"/>
        </w:rPr>
        <w:t>or</w:t>
      </w:r>
      <w:r w:rsidR="00C22D8A" w:rsidRPr="00D97773">
        <w:rPr>
          <w:rStyle w:val="DeltaViewInsertion"/>
          <w:rFonts w:ascii="Arial" w:hAnsi="Arial" w:cs="Arial"/>
          <w:i/>
          <w:iCs/>
          <w:color w:val="000000"/>
          <w:sz w:val="20"/>
          <w:highlight w:val="cyan"/>
          <w:u w:val="none"/>
        </w:rPr>
        <w:t xml:space="preserve"> Recreational Athlete</w:t>
      </w:r>
      <w:r w:rsidR="00CB5BCA" w:rsidRPr="00D97773">
        <w:rPr>
          <w:rStyle w:val="DeltaViewInsertion"/>
          <w:rFonts w:ascii="Arial" w:hAnsi="Arial" w:cs="Arial"/>
          <w:color w:val="000000"/>
          <w:sz w:val="20"/>
          <w:highlight w:val="cyan"/>
          <w:u w:val="none"/>
        </w:rPr>
        <w:t>, for any</w:t>
      </w:r>
      <w:bookmarkStart w:id="335" w:name="_DV_X498"/>
      <w:r w:rsidR="00CB5BCA" w:rsidRPr="00D97773">
        <w:rPr>
          <w:rStyle w:val="DeltaViewMoveDestination"/>
          <w:rFonts w:ascii="Arial" w:hAnsi="Arial" w:cs="Arial"/>
          <w:color w:val="000000"/>
          <w:sz w:val="20"/>
          <w:highlight w:val="cyan"/>
          <w:u w:val="none"/>
        </w:rPr>
        <w:t xml:space="preserve"> violation of Article 2.1, the </w:t>
      </w:r>
      <w:r w:rsidR="00CB5BCA" w:rsidRPr="00D97773">
        <w:rPr>
          <w:rStyle w:val="DeltaViewMoveDestination"/>
          <w:rFonts w:ascii="Arial" w:hAnsi="Arial" w:cs="Arial"/>
          <w:i/>
          <w:iCs/>
          <w:color w:val="000000"/>
          <w:sz w:val="20"/>
          <w:highlight w:val="cyan"/>
          <w:u w:val="none"/>
        </w:rPr>
        <w:t>Athlete</w:t>
      </w:r>
      <w:r w:rsidR="00CB5BCA" w:rsidRPr="00D97773">
        <w:rPr>
          <w:rStyle w:val="DeltaViewMoveDestination"/>
          <w:rFonts w:ascii="Arial" w:hAnsi="Arial" w:cs="Arial"/>
          <w:color w:val="000000"/>
          <w:sz w:val="20"/>
          <w:highlight w:val="cyan"/>
          <w:u w:val="none"/>
        </w:rPr>
        <w:t xml:space="preserve"> </w:t>
      </w:r>
      <w:r w:rsidR="0066273F" w:rsidRPr="00D97773">
        <w:rPr>
          <w:rStyle w:val="DeltaViewMoveDestination"/>
          <w:rFonts w:ascii="Arial" w:hAnsi="Arial" w:cs="Arial"/>
          <w:color w:val="000000"/>
          <w:sz w:val="20"/>
          <w:highlight w:val="cyan"/>
          <w:u w:val="none"/>
        </w:rPr>
        <w:t xml:space="preserve">shall </w:t>
      </w:r>
      <w:r w:rsidR="00CB5BCA" w:rsidRPr="00D97773">
        <w:rPr>
          <w:rStyle w:val="DeltaViewMoveDestination"/>
          <w:rFonts w:ascii="Arial" w:hAnsi="Arial" w:cs="Arial"/>
          <w:color w:val="000000"/>
          <w:sz w:val="20"/>
          <w:highlight w:val="cyan"/>
          <w:u w:val="none"/>
        </w:rPr>
        <w:t xml:space="preserve">also establish how the </w:t>
      </w:r>
      <w:r w:rsidR="00CB5BCA" w:rsidRPr="00D97773">
        <w:rPr>
          <w:rStyle w:val="DeltaViewMoveDestination"/>
          <w:rFonts w:ascii="Arial" w:hAnsi="Arial" w:cs="Arial"/>
          <w:i/>
          <w:iCs/>
          <w:color w:val="000000"/>
          <w:sz w:val="20"/>
          <w:highlight w:val="cyan"/>
          <w:u w:val="none"/>
        </w:rPr>
        <w:t>Prohibited Substance</w:t>
      </w:r>
      <w:r w:rsidR="00CB5BCA" w:rsidRPr="00D97773">
        <w:rPr>
          <w:rStyle w:val="DeltaViewMoveDestination"/>
          <w:rFonts w:ascii="Arial" w:hAnsi="Arial" w:cs="Arial"/>
          <w:color w:val="000000"/>
          <w:sz w:val="20"/>
          <w:highlight w:val="cyan"/>
          <w:u w:val="none"/>
        </w:rPr>
        <w:t xml:space="preserve"> entered </w:t>
      </w:r>
      <w:r w:rsidR="00C22D8A" w:rsidRPr="00D97773">
        <w:rPr>
          <w:rStyle w:val="DeltaViewMoveDestination"/>
          <w:rFonts w:ascii="Arial" w:hAnsi="Arial" w:cs="Arial"/>
          <w:color w:val="000000"/>
          <w:sz w:val="20"/>
          <w:highlight w:val="cyan"/>
          <w:u w:val="none"/>
        </w:rPr>
        <w:t xml:space="preserve">the </w:t>
      </w:r>
      <w:r w:rsidR="00C22D8A" w:rsidRPr="00D97773">
        <w:rPr>
          <w:rStyle w:val="DeltaViewMoveDestination"/>
          <w:rFonts w:ascii="Arial" w:hAnsi="Arial" w:cs="Arial"/>
          <w:i/>
          <w:iCs/>
          <w:color w:val="000000"/>
          <w:sz w:val="20"/>
          <w:highlight w:val="cyan"/>
          <w:u w:val="none"/>
        </w:rPr>
        <w:t>Athlete’s</w:t>
      </w:r>
      <w:r w:rsidR="00CB5BCA" w:rsidRPr="00D97773">
        <w:rPr>
          <w:rStyle w:val="DeltaViewMoveDestination"/>
          <w:rFonts w:ascii="Arial" w:hAnsi="Arial" w:cs="Arial"/>
          <w:color w:val="000000"/>
          <w:sz w:val="20"/>
          <w:highlight w:val="cyan"/>
          <w:u w:val="none"/>
        </w:rPr>
        <w:t xml:space="preserve"> system</w:t>
      </w:r>
      <w:bookmarkEnd w:id="335"/>
      <w:r w:rsidR="00CB5BCA" w:rsidRPr="00D97773">
        <w:rPr>
          <w:rFonts w:ascii="Arial" w:hAnsi="Arial" w:cs="Arial"/>
          <w:color w:val="000000"/>
          <w:sz w:val="20"/>
          <w:highlight w:val="cyan"/>
        </w:rPr>
        <w:t>.</w:t>
      </w:r>
    </w:p>
    <w:p w14:paraId="107AE8DA" w14:textId="77777777" w:rsidR="00CA1858" w:rsidRPr="00D97773" w:rsidRDefault="00CA1858" w:rsidP="00B31E3E">
      <w:pPr>
        <w:jc w:val="both"/>
        <w:rPr>
          <w:rFonts w:ascii="Arial" w:hAnsi="Arial" w:cs="Arial"/>
          <w:sz w:val="20"/>
          <w:highlight w:val="cyan"/>
          <w:u w:val="single"/>
        </w:rPr>
      </w:pPr>
    </w:p>
    <w:p w14:paraId="5643BDBF" w14:textId="3BE2935D"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No Significant Fault or Negligence</w:t>
      </w:r>
      <w:r w:rsidR="00F907D9" w:rsidRPr="00D97773">
        <w:rPr>
          <w:rFonts w:ascii="Arial" w:hAnsi="Arial" w:cs="Arial"/>
          <w:sz w:val="20"/>
          <w:highlight w:val="cyan"/>
        </w:rPr>
        <w:t>:</w:t>
      </w:r>
      <w:r w:rsidRPr="00D97773">
        <w:rPr>
          <w:rFonts w:ascii="Arial" w:hAnsi="Arial" w:cs="Arial"/>
          <w:sz w:val="20"/>
          <w:highlight w:val="cyan"/>
        </w:rPr>
        <w:t xml:space="preserve"> The </w:t>
      </w:r>
      <w:r w:rsidRPr="00D97773">
        <w:rPr>
          <w:rFonts w:ascii="Arial" w:hAnsi="Arial" w:cs="Arial"/>
          <w:i/>
          <w:sz w:val="20"/>
          <w:highlight w:val="cyan"/>
        </w:rPr>
        <w:t>Athlete</w:t>
      </w:r>
      <w:r w:rsidRPr="00D97773">
        <w:rPr>
          <w:rFonts w:ascii="Arial" w:hAnsi="Arial" w:cs="Arial"/>
          <w:sz w:val="20"/>
          <w:highlight w:val="cyan"/>
        </w:rPr>
        <w:t xml:space="preserve"> or other </w:t>
      </w:r>
      <w:r w:rsidRPr="00D97773">
        <w:rPr>
          <w:rFonts w:ascii="Arial" w:hAnsi="Arial" w:cs="Arial"/>
          <w:i/>
          <w:sz w:val="20"/>
          <w:highlight w:val="cyan"/>
        </w:rPr>
        <w:t>Person's</w:t>
      </w:r>
      <w:r w:rsidRPr="00D97773">
        <w:rPr>
          <w:rFonts w:ascii="Arial" w:hAnsi="Arial" w:cs="Arial"/>
          <w:sz w:val="20"/>
          <w:highlight w:val="cyan"/>
        </w:rPr>
        <w:t xml:space="preserve"> establishing that </w:t>
      </w:r>
      <w:r w:rsidR="00C22D8A" w:rsidRPr="00D97773">
        <w:rPr>
          <w:rFonts w:ascii="Arial" w:hAnsi="Arial" w:cs="Arial"/>
          <w:sz w:val="20"/>
          <w:highlight w:val="cyan"/>
        </w:rPr>
        <w:t>any</w:t>
      </w:r>
      <w:r w:rsidRPr="00D97773">
        <w:rPr>
          <w:rFonts w:ascii="Arial" w:hAnsi="Arial" w:cs="Arial"/>
          <w:sz w:val="20"/>
          <w:highlight w:val="cyan"/>
        </w:rPr>
        <w:t xml:space="preserve"> </w:t>
      </w:r>
      <w:r w:rsidRPr="00D97773">
        <w:rPr>
          <w:rFonts w:ascii="Arial" w:hAnsi="Arial" w:cs="Arial"/>
          <w:i/>
          <w:sz w:val="20"/>
          <w:highlight w:val="cyan"/>
        </w:rPr>
        <w:t>Fault</w:t>
      </w:r>
      <w:r w:rsidR="00BE0564" w:rsidRPr="00D97773">
        <w:rPr>
          <w:rFonts w:ascii="Arial" w:hAnsi="Arial" w:cs="Arial"/>
          <w:sz w:val="20"/>
          <w:highlight w:val="cyan"/>
        </w:rPr>
        <w:t xml:space="preserve"> or</w:t>
      </w:r>
      <w:r w:rsidR="00B52516" w:rsidRPr="00D97773">
        <w:rPr>
          <w:rFonts w:ascii="Arial" w:hAnsi="Arial" w:cs="Arial"/>
          <w:i/>
          <w:sz w:val="20"/>
          <w:highlight w:val="cyan"/>
        </w:rPr>
        <w:t xml:space="preserve"> </w:t>
      </w:r>
      <w:r w:rsidR="00200404" w:rsidRPr="00D97773">
        <w:rPr>
          <w:rFonts w:ascii="Arial" w:hAnsi="Arial" w:cs="Arial"/>
          <w:i/>
          <w:sz w:val="20"/>
          <w:highlight w:val="cyan"/>
        </w:rPr>
        <w:t>N</w:t>
      </w:r>
      <w:r w:rsidR="00BE23E3" w:rsidRPr="00D97773">
        <w:rPr>
          <w:rFonts w:ascii="Arial" w:hAnsi="Arial" w:cs="Arial"/>
          <w:i/>
          <w:sz w:val="20"/>
          <w:highlight w:val="cyan"/>
        </w:rPr>
        <w:t>egligence</w:t>
      </w:r>
      <w:r w:rsidRPr="00D97773">
        <w:rPr>
          <w:rFonts w:ascii="Arial" w:hAnsi="Arial" w:cs="Arial"/>
          <w:sz w:val="20"/>
          <w:highlight w:val="cyan"/>
        </w:rPr>
        <w:t xml:space="preserve">, when viewed in the totality of the circumstances and taking into account the criteria for </w:t>
      </w:r>
      <w:r w:rsidR="00B52516" w:rsidRPr="00D97773">
        <w:rPr>
          <w:rFonts w:ascii="Arial" w:hAnsi="Arial" w:cs="Arial"/>
          <w:i/>
          <w:sz w:val="20"/>
          <w:highlight w:val="cyan"/>
        </w:rPr>
        <w:t xml:space="preserve">No Fault </w:t>
      </w:r>
      <w:r w:rsidR="00B52516" w:rsidRPr="00D97773">
        <w:rPr>
          <w:rFonts w:ascii="Arial" w:hAnsi="Arial" w:cs="Arial"/>
          <w:sz w:val="20"/>
          <w:highlight w:val="cyan"/>
        </w:rPr>
        <w:t>or</w:t>
      </w:r>
      <w:r w:rsidR="00B52516" w:rsidRPr="00D97773">
        <w:rPr>
          <w:rFonts w:ascii="Arial" w:hAnsi="Arial" w:cs="Arial"/>
          <w:i/>
          <w:sz w:val="20"/>
          <w:highlight w:val="cyan"/>
        </w:rPr>
        <w:t xml:space="preserve"> </w:t>
      </w:r>
      <w:r w:rsidR="006746BA" w:rsidRPr="00D97773">
        <w:rPr>
          <w:rFonts w:ascii="Arial" w:hAnsi="Arial" w:cs="Arial"/>
          <w:i/>
          <w:sz w:val="20"/>
          <w:highlight w:val="cyan"/>
        </w:rPr>
        <w:t>N</w:t>
      </w:r>
      <w:r w:rsidRPr="00D97773">
        <w:rPr>
          <w:rFonts w:ascii="Arial" w:hAnsi="Arial" w:cs="Arial"/>
          <w:i/>
          <w:sz w:val="20"/>
          <w:highlight w:val="cyan"/>
        </w:rPr>
        <w:t>egligence</w:t>
      </w:r>
      <w:r w:rsidRPr="00D97773">
        <w:rPr>
          <w:rFonts w:ascii="Arial" w:hAnsi="Arial" w:cs="Arial"/>
          <w:sz w:val="20"/>
          <w:highlight w:val="cyan"/>
        </w:rPr>
        <w:t xml:space="preserve">, was not significant in relationship to the anti-doping rule violation. Except in the case of a </w:t>
      </w:r>
      <w:r w:rsidR="00C22D8A" w:rsidRPr="00D97773">
        <w:rPr>
          <w:rFonts w:ascii="Arial" w:hAnsi="Arial" w:cs="Arial"/>
          <w:i/>
          <w:sz w:val="20"/>
          <w:highlight w:val="cyan"/>
        </w:rPr>
        <w:t xml:space="preserve">Protected Person </w:t>
      </w:r>
      <w:r w:rsidR="00C22D8A" w:rsidRPr="00D97773">
        <w:rPr>
          <w:rFonts w:ascii="Arial" w:hAnsi="Arial" w:cs="Arial"/>
          <w:sz w:val="20"/>
          <w:highlight w:val="cyan"/>
        </w:rPr>
        <w:t>or</w:t>
      </w:r>
      <w:r w:rsidR="00C22D8A" w:rsidRPr="00D97773">
        <w:rPr>
          <w:rFonts w:ascii="Arial" w:hAnsi="Arial" w:cs="Arial"/>
          <w:i/>
          <w:sz w:val="20"/>
          <w:highlight w:val="cyan"/>
        </w:rPr>
        <w:t xml:space="preserve"> Recreational Athlete</w:t>
      </w:r>
      <w:r w:rsidRPr="00D97773">
        <w:rPr>
          <w:rFonts w:ascii="Arial" w:hAnsi="Arial" w:cs="Arial"/>
          <w:sz w:val="20"/>
          <w:highlight w:val="cyan"/>
        </w:rPr>
        <w:t xml:space="preserve">, for any violation of Article 2.1, the </w:t>
      </w:r>
      <w:r w:rsidRPr="00D97773">
        <w:rPr>
          <w:rFonts w:ascii="Arial" w:hAnsi="Arial" w:cs="Arial"/>
          <w:i/>
          <w:sz w:val="20"/>
          <w:highlight w:val="cyan"/>
        </w:rPr>
        <w:t>Athlete</w:t>
      </w:r>
      <w:r w:rsidRPr="00D97773">
        <w:rPr>
          <w:rFonts w:ascii="Arial" w:hAnsi="Arial" w:cs="Arial"/>
          <w:sz w:val="20"/>
          <w:highlight w:val="cyan"/>
        </w:rPr>
        <w:t xml:space="preserve"> </w:t>
      </w:r>
      <w:r w:rsidR="0066273F" w:rsidRPr="00D97773">
        <w:rPr>
          <w:rFonts w:ascii="Arial" w:hAnsi="Arial" w:cs="Arial"/>
          <w:sz w:val="20"/>
          <w:highlight w:val="cyan"/>
        </w:rPr>
        <w:t xml:space="preserve">shall </w:t>
      </w:r>
      <w:r w:rsidRPr="00D97773">
        <w:rPr>
          <w:rFonts w:ascii="Arial" w:hAnsi="Arial" w:cs="Arial"/>
          <w:sz w:val="20"/>
          <w:highlight w:val="cyan"/>
        </w:rPr>
        <w:t xml:space="preserve">also establish how the </w:t>
      </w:r>
      <w:r w:rsidRPr="00D97773">
        <w:rPr>
          <w:rFonts w:ascii="Arial" w:hAnsi="Arial" w:cs="Arial"/>
          <w:i/>
          <w:sz w:val="20"/>
          <w:highlight w:val="cyan"/>
        </w:rPr>
        <w:t>Prohibited Substance</w:t>
      </w:r>
      <w:r w:rsidRPr="00D97773">
        <w:rPr>
          <w:rFonts w:ascii="Arial" w:hAnsi="Arial" w:cs="Arial"/>
          <w:sz w:val="20"/>
          <w:highlight w:val="cyan"/>
        </w:rPr>
        <w:t xml:space="preserve"> entered </w:t>
      </w:r>
      <w:r w:rsidR="00C22D8A" w:rsidRPr="00D97773">
        <w:rPr>
          <w:rFonts w:ascii="Arial" w:hAnsi="Arial" w:cs="Arial"/>
          <w:sz w:val="20"/>
          <w:highlight w:val="cyan"/>
        </w:rPr>
        <w:t xml:space="preserve">the </w:t>
      </w:r>
      <w:r w:rsidR="00C22D8A" w:rsidRPr="00D97773">
        <w:rPr>
          <w:rFonts w:ascii="Arial" w:hAnsi="Arial" w:cs="Arial"/>
          <w:i/>
          <w:iCs/>
          <w:sz w:val="20"/>
          <w:highlight w:val="cyan"/>
        </w:rPr>
        <w:t>Athlete’s</w:t>
      </w:r>
      <w:r w:rsidRPr="00D97773">
        <w:rPr>
          <w:rFonts w:ascii="Arial" w:hAnsi="Arial" w:cs="Arial"/>
          <w:sz w:val="20"/>
          <w:highlight w:val="cyan"/>
        </w:rPr>
        <w:t xml:space="preserve"> system.</w:t>
      </w:r>
    </w:p>
    <w:p w14:paraId="7FD33E52" w14:textId="77777777" w:rsidR="00823001" w:rsidRPr="00D97773" w:rsidRDefault="00823001" w:rsidP="00B31E3E">
      <w:pPr>
        <w:jc w:val="both"/>
        <w:rPr>
          <w:rFonts w:ascii="Arial" w:hAnsi="Arial" w:cs="Arial"/>
          <w:sz w:val="20"/>
          <w:highlight w:val="cyan"/>
        </w:rPr>
      </w:pPr>
    </w:p>
    <w:p w14:paraId="660ACC3E" w14:textId="78A36865" w:rsidR="00CA1858" w:rsidRPr="00D97773" w:rsidRDefault="00C22D8A" w:rsidP="00B31E3E">
      <w:pPr>
        <w:jc w:val="both"/>
        <w:rPr>
          <w:rFonts w:ascii="Arial" w:hAnsi="Arial" w:cs="Arial"/>
          <w:sz w:val="20"/>
          <w:highlight w:val="cyan"/>
        </w:rPr>
      </w:pPr>
      <w:bookmarkStart w:id="336" w:name="_DV_C573"/>
      <w:r w:rsidRPr="00D97773">
        <w:rPr>
          <w:rStyle w:val="DeltaViewInsertion"/>
          <w:rFonts w:ascii="Arial" w:hAnsi="Arial" w:cs="Arial"/>
          <w:b/>
          <w:bCs/>
          <w:i/>
          <w:color w:val="auto"/>
          <w:sz w:val="20"/>
          <w:highlight w:val="cyan"/>
          <w:u w:val="none"/>
          <w:lang w:val="en-GB"/>
        </w:rPr>
        <w:t>Operational Independence</w:t>
      </w:r>
      <w:r w:rsidRPr="00D97773">
        <w:rPr>
          <w:rStyle w:val="DeltaViewInsertion"/>
          <w:rFonts w:ascii="Arial" w:hAnsi="Arial" w:cs="Arial"/>
          <w:color w:val="auto"/>
          <w:sz w:val="20"/>
          <w:highlight w:val="cyan"/>
          <w:u w:val="none"/>
          <w:lang w:val="en-GB"/>
        </w:rPr>
        <w:t xml:space="preserve">: This means that (1) board members, staff members, commission members, consultants and officials of the </w:t>
      </w:r>
      <w:r w:rsidRPr="00D97773">
        <w:rPr>
          <w:rStyle w:val="DeltaViewInsertion"/>
          <w:rFonts w:ascii="Arial" w:hAnsi="Arial" w:cs="Arial"/>
          <w:i/>
          <w:color w:val="auto"/>
          <w:sz w:val="20"/>
          <w:highlight w:val="cyan"/>
          <w:u w:val="none"/>
          <w:lang w:val="en-GB"/>
        </w:rPr>
        <w:t xml:space="preserve">Anti-Doping </w:t>
      </w:r>
      <w:r w:rsidR="00892AEB" w:rsidRPr="00D97773">
        <w:rPr>
          <w:rStyle w:val="DeltaViewInsertion"/>
          <w:rFonts w:ascii="Arial" w:hAnsi="Arial" w:cs="Arial"/>
          <w:i/>
          <w:color w:val="auto"/>
          <w:sz w:val="20"/>
          <w:highlight w:val="cyan"/>
          <w:u w:val="none"/>
          <w:lang w:val="en-GB"/>
        </w:rPr>
        <w:t>Organisation</w:t>
      </w:r>
      <w:r w:rsidRPr="00D97773">
        <w:rPr>
          <w:rStyle w:val="DeltaViewInsertion"/>
          <w:rFonts w:ascii="Arial" w:hAnsi="Arial" w:cs="Arial"/>
          <w:color w:val="auto"/>
          <w:sz w:val="20"/>
          <w:highlight w:val="cyan"/>
          <w:u w:val="none"/>
          <w:lang w:val="en-GB"/>
        </w:rPr>
        <w:t xml:space="preserve"> with </w:t>
      </w:r>
      <w:r w:rsidRPr="00D97773">
        <w:rPr>
          <w:rStyle w:val="DeltaViewInsertion"/>
          <w:rFonts w:ascii="Arial" w:hAnsi="Arial" w:cs="Arial"/>
          <w:i/>
          <w:color w:val="auto"/>
          <w:sz w:val="20"/>
          <w:highlight w:val="cyan"/>
          <w:u w:val="none"/>
          <w:lang w:val="en-GB"/>
        </w:rPr>
        <w:t>Results Management</w:t>
      </w:r>
      <w:r w:rsidRPr="00D97773">
        <w:rPr>
          <w:rStyle w:val="DeltaViewInsertion"/>
          <w:rFonts w:ascii="Arial" w:hAnsi="Arial" w:cs="Arial"/>
          <w:color w:val="auto"/>
          <w:sz w:val="20"/>
          <w:highlight w:val="cyan"/>
          <w:u w:val="none"/>
          <w:lang w:val="en-GB"/>
        </w:rPr>
        <w:t xml:space="preserve"> </w:t>
      </w:r>
      <w:r w:rsidR="0037653C" w:rsidRPr="00D97773">
        <w:rPr>
          <w:rStyle w:val="DeltaViewInsertion"/>
          <w:rFonts w:ascii="Arial" w:hAnsi="Arial" w:cs="Arial"/>
          <w:color w:val="auto"/>
          <w:sz w:val="20"/>
          <w:highlight w:val="cyan"/>
          <w:u w:val="none"/>
          <w:lang w:val="en-GB"/>
        </w:rPr>
        <w:t xml:space="preserve">authority </w:t>
      </w:r>
      <w:r w:rsidRPr="00D97773">
        <w:rPr>
          <w:rStyle w:val="DeltaViewInsertion"/>
          <w:rFonts w:ascii="Arial" w:hAnsi="Arial" w:cs="Arial"/>
          <w:color w:val="auto"/>
          <w:sz w:val="20"/>
          <w:highlight w:val="cyan"/>
          <w:u w:val="none"/>
          <w:lang w:val="en-GB"/>
        </w:rPr>
        <w:t xml:space="preserve">or its affiliates (e.g., member federation or confederation), as well as any </w:t>
      </w:r>
      <w:r w:rsidRPr="00D97773">
        <w:rPr>
          <w:rStyle w:val="DeltaViewInsertion"/>
          <w:rFonts w:ascii="Arial" w:hAnsi="Arial" w:cs="Arial"/>
          <w:i/>
          <w:color w:val="auto"/>
          <w:sz w:val="20"/>
          <w:highlight w:val="cyan"/>
          <w:u w:val="none"/>
          <w:lang w:val="en-GB"/>
        </w:rPr>
        <w:t>Person</w:t>
      </w:r>
      <w:r w:rsidRPr="00D97773">
        <w:rPr>
          <w:rStyle w:val="DeltaViewInsertion"/>
          <w:rFonts w:ascii="Arial" w:hAnsi="Arial" w:cs="Arial"/>
          <w:color w:val="auto"/>
          <w:sz w:val="20"/>
          <w:highlight w:val="cyan"/>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D97773">
        <w:rPr>
          <w:rStyle w:val="DeltaViewInsertion"/>
          <w:rFonts w:ascii="Arial" w:hAnsi="Arial" w:cs="Arial"/>
          <w:i/>
          <w:color w:val="auto"/>
          <w:sz w:val="20"/>
          <w:highlight w:val="cyan"/>
          <w:u w:val="none"/>
          <w:lang w:val="en-GB"/>
        </w:rPr>
        <w:t xml:space="preserve">Anti-Doping </w:t>
      </w:r>
      <w:r w:rsidR="00892AEB" w:rsidRPr="00D97773">
        <w:rPr>
          <w:rStyle w:val="DeltaViewInsertion"/>
          <w:rFonts w:ascii="Arial" w:hAnsi="Arial" w:cs="Arial"/>
          <w:i/>
          <w:color w:val="auto"/>
          <w:sz w:val="20"/>
          <w:highlight w:val="cyan"/>
          <w:u w:val="none"/>
          <w:lang w:val="en-GB"/>
        </w:rPr>
        <w:t>Organisation</w:t>
      </w:r>
      <w:r w:rsidRPr="00D97773">
        <w:rPr>
          <w:rStyle w:val="DeltaViewInsertion"/>
          <w:rFonts w:ascii="Arial" w:hAnsi="Arial" w:cs="Arial"/>
          <w:color w:val="auto"/>
          <w:sz w:val="20"/>
          <w:highlight w:val="cyan"/>
          <w:u w:val="none"/>
          <w:lang w:val="en-GB"/>
        </w:rPr>
        <w:t xml:space="preserve"> with </w:t>
      </w:r>
      <w:r w:rsidRPr="00D97773">
        <w:rPr>
          <w:rStyle w:val="DeltaViewInsertion"/>
          <w:rFonts w:ascii="Arial" w:hAnsi="Arial" w:cs="Arial"/>
          <w:i/>
          <w:color w:val="auto"/>
          <w:sz w:val="20"/>
          <w:highlight w:val="cyan"/>
          <w:u w:val="none"/>
          <w:lang w:val="en-GB"/>
        </w:rPr>
        <w:t>Results Management</w:t>
      </w:r>
      <w:r w:rsidRPr="00D97773">
        <w:rPr>
          <w:rStyle w:val="DeltaViewInsertion"/>
          <w:rFonts w:ascii="Arial" w:hAnsi="Arial" w:cs="Arial"/>
          <w:color w:val="auto"/>
          <w:sz w:val="20"/>
          <w:highlight w:val="cyan"/>
          <w:u w:val="none"/>
          <w:lang w:val="en-GB"/>
        </w:rPr>
        <w:t xml:space="preserve"> </w:t>
      </w:r>
      <w:r w:rsidR="00D93602" w:rsidRPr="00D97773">
        <w:rPr>
          <w:rStyle w:val="DeltaViewInsertion"/>
          <w:rFonts w:ascii="Arial" w:hAnsi="Arial" w:cs="Arial"/>
          <w:color w:val="auto"/>
          <w:sz w:val="20"/>
          <w:highlight w:val="cyan"/>
          <w:u w:val="none"/>
          <w:lang w:val="en-GB"/>
        </w:rPr>
        <w:t xml:space="preserve">authority </w:t>
      </w:r>
      <w:r w:rsidRPr="00D97773">
        <w:rPr>
          <w:rStyle w:val="DeltaViewInsertion"/>
          <w:rFonts w:ascii="Arial" w:hAnsi="Arial" w:cs="Arial"/>
          <w:color w:val="auto"/>
          <w:sz w:val="20"/>
          <w:highlight w:val="cyan"/>
          <w:u w:val="none"/>
          <w:lang w:val="en-GB"/>
        </w:rPr>
        <w:t xml:space="preserve">and (2) </w:t>
      </w:r>
      <w:r w:rsidRPr="00D97773">
        <w:rPr>
          <w:rStyle w:val="DeltaViewInsertion"/>
          <w:rFonts w:ascii="Arial" w:hAnsi="Arial" w:cs="Arial"/>
          <w:color w:val="auto"/>
          <w:sz w:val="20"/>
          <w:highlight w:val="cyan"/>
          <w:u w:val="none"/>
          <w:lang w:val="en-GB"/>
        </w:rPr>
        <w:lastRenderedPageBreak/>
        <w:t xml:space="preserve">hearing panels shall be in a position to conduct the hearing and decision-making process without interference from the </w:t>
      </w:r>
      <w:r w:rsidRPr="00D97773">
        <w:rPr>
          <w:rStyle w:val="DeltaViewInsertion"/>
          <w:rFonts w:ascii="Arial" w:hAnsi="Arial" w:cs="Arial"/>
          <w:i/>
          <w:color w:val="auto"/>
          <w:sz w:val="20"/>
          <w:highlight w:val="cyan"/>
          <w:u w:val="none"/>
          <w:lang w:val="en-GB"/>
        </w:rPr>
        <w:t xml:space="preserve">Anti-Doping </w:t>
      </w:r>
      <w:r w:rsidR="00892AEB" w:rsidRPr="00D97773">
        <w:rPr>
          <w:rStyle w:val="DeltaViewInsertion"/>
          <w:rFonts w:ascii="Arial" w:hAnsi="Arial" w:cs="Arial"/>
          <w:i/>
          <w:color w:val="auto"/>
          <w:sz w:val="20"/>
          <w:highlight w:val="cyan"/>
          <w:u w:val="none"/>
          <w:lang w:val="en-GB"/>
        </w:rPr>
        <w:t>Organisation</w:t>
      </w:r>
      <w:r w:rsidRPr="00D97773">
        <w:rPr>
          <w:rStyle w:val="DeltaViewInsertion"/>
          <w:rFonts w:ascii="Arial" w:hAnsi="Arial" w:cs="Arial"/>
          <w:color w:val="auto"/>
          <w:sz w:val="20"/>
          <w:highlight w:val="cyan"/>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336"/>
      <w:r w:rsidR="0066273F" w:rsidRPr="00D97773">
        <w:rPr>
          <w:rStyle w:val="DeltaViewInsertion"/>
          <w:rFonts w:ascii="Arial" w:hAnsi="Arial" w:cs="Arial"/>
          <w:color w:val="auto"/>
          <w:sz w:val="20"/>
          <w:highlight w:val="cyan"/>
          <w:u w:val="none"/>
          <w:lang w:val="en-GB"/>
        </w:rPr>
        <w:t xml:space="preserve"> </w:t>
      </w:r>
      <w:r w:rsidR="000B635A" w:rsidRPr="00D97773">
        <w:rPr>
          <w:rFonts w:ascii="Arial" w:hAnsi="Arial" w:cs="Arial"/>
          <w:sz w:val="20"/>
          <w:highlight w:val="cyan"/>
        </w:rPr>
        <w:t xml:space="preserve">In addition, hearings shall not be conducted (whether by delegation or otherwise) by </w:t>
      </w:r>
      <w:r w:rsidR="000B635A" w:rsidRPr="00D97773">
        <w:rPr>
          <w:rFonts w:ascii="Arial" w:hAnsi="Arial" w:cs="Arial"/>
          <w:i/>
          <w:iCs/>
          <w:sz w:val="20"/>
          <w:highlight w:val="cyan"/>
        </w:rPr>
        <w:t>Persons</w:t>
      </w:r>
      <w:r w:rsidR="000B635A" w:rsidRPr="00D97773">
        <w:rPr>
          <w:rFonts w:ascii="Arial" w:hAnsi="Arial" w:cs="Arial"/>
          <w:sz w:val="20"/>
          <w:highlight w:val="cyan"/>
        </w:rPr>
        <w:t xml:space="preserve"> appointed by, or under the authority of, </w:t>
      </w:r>
      <w:r w:rsidR="00836B1A" w:rsidRPr="00D97773">
        <w:rPr>
          <w:rFonts w:ascii="Arial" w:hAnsi="Arial" w:cs="Arial"/>
          <w:bCs/>
          <w:i/>
          <w:iCs/>
          <w:sz w:val="20"/>
          <w:highlight w:val="cyan"/>
        </w:rPr>
        <w:t>National Sporting Organisations</w:t>
      </w:r>
      <w:r w:rsidR="00836B1A" w:rsidRPr="00D97773" w:rsidDel="00836B1A">
        <w:rPr>
          <w:rFonts w:ascii="Arial" w:hAnsi="Arial" w:cs="Arial"/>
          <w:i/>
          <w:iCs/>
          <w:sz w:val="20"/>
          <w:highlight w:val="cyan"/>
        </w:rPr>
        <w:t xml:space="preserve"> </w:t>
      </w:r>
      <w:r w:rsidR="003D4447" w:rsidRPr="00D97773">
        <w:rPr>
          <w:rFonts w:ascii="Arial" w:hAnsi="Arial" w:cs="Arial"/>
          <w:sz w:val="20"/>
          <w:highlight w:val="cyan"/>
        </w:rPr>
        <w:t xml:space="preserve">or </w:t>
      </w:r>
      <w:r w:rsidR="00FC1C55" w:rsidRPr="00D97773">
        <w:rPr>
          <w:rFonts w:ascii="Arial" w:hAnsi="Arial" w:cs="Arial"/>
          <w:sz w:val="20"/>
          <w:highlight w:val="cyan"/>
        </w:rPr>
        <w:t xml:space="preserve">any </w:t>
      </w:r>
      <w:r w:rsidR="003D4447" w:rsidRPr="00D97773">
        <w:rPr>
          <w:rFonts w:ascii="Arial" w:hAnsi="Arial" w:cs="Arial"/>
          <w:sz w:val="20"/>
          <w:highlight w:val="cyan"/>
        </w:rPr>
        <w:t xml:space="preserve">other </w:t>
      </w:r>
      <w:r w:rsidR="000B635A" w:rsidRPr="00D97773">
        <w:rPr>
          <w:rFonts w:ascii="Arial" w:hAnsi="Arial" w:cs="Arial"/>
          <w:sz w:val="20"/>
          <w:highlight w:val="cyan"/>
        </w:rPr>
        <w:t xml:space="preserve">national sports governing bodies or other national sports </w:t>
      </w:r>
      <w:r w:rsidR="00892AEB" w:rsidRPr="00D97773">
        <w:rPr>
          <w:rFonts w:ascii="Arial" w:hAnsi="Arial" w:cs="Arial"/>
          <w:sz w:val="20"/>
          <w:highlight w:val="cyan"/>
        </w:rPr>
        <w:t>organisation</w:t>
      </w:r>
      <w:r w:rsidR="000B635A" w:rsidRPr="00D97773">
        <w:rPr>
          <w:rFonts w:ascii="Arial" w:hAnsi="Arial" w:cs="Arial"/>
          <w:sz w:val="20"/>
          <w:highlight w:val="cyan"/>
        </w:rPr>
        <w:t>s.</w:t>
      </w:r>
      <w:r w:rsidR="000B635A" w:rsidRPr="00D97773">
        <w:rPr>
          <w:rStyle w:val="FootnoteReference"/>
          <w:rFonts w:ascii="Arial" w:hAnsi="Arial" w:cs="Arial"/>
          <w:b/>
          <w:bCs/>
          <w:sz w:val="20"/>
          <w:highlight w:val="cyan"/>
          <w:vertAlign w:val="superscript"/>
        </w:rPr>
        <w:footnoteReference w:id="126"/>
      </w:r>
    </w:p>
    <w:p w14:paraId="474A5B7D" w14:textId="77777777" w:rsidR="00980E9B" w:rsidRPr="00D97773" w:rsidRDefault="00980E9B" w:rsidP="00B31E3E">
      <w:pPr>
        <w:jc w:val="both"/>
        <w:rPr>
          <w:rFonts w:ascii="Arial" w:hAnsi="Arial" w:cs="Arial"/>
          <w:sz w:val="20"/>
          <w:highlight w:val="cyan"/>
        </w:rPr>
      </w:pPr>
    </w:p>
    <w:p w14:paraId="0AA492A5" w14:textId="77777777" w:rsidR="00A056EC" w:rsidRPr="00D97773" w:rsidRDefault="00A056EC" w:rsidP="00B31E3E">
      <w:pPr>
        <w:jc w:val="both"/>
        <w:rPr>
          <w:rFonts w:ascii="Arial" w:hAnsi="Arial" w:cs="Arial"/>
          <w:sz w:val="20"/>
          <w:highlight w:val="cyan"/>
        </w:rPr>
      </w:pPr>
      <w:r w:rsidRPr="00D97773">
        <w:rPr>
          <w:rFonts w:ascii="Arial" w:hAnsi="Arial" w:cs="Arial"/>
          <w:b/>
          <w:bCs/>
          <w:i/>
          <w:sz w:val="20"/>
          <w:highlight w:val="cyan"/>
        </w:rPr>
        <w:t>Out-of-Competition</w:t>
      </w:r>
      <w:r w:rsidR="002512CA" w:rsidRPr="00D97773">
        <w:rPr>
          <w:rFonts w:ascii="Arial" w:hAnsi="Arial" w:cs="Arial"/>
          <w:sz w:val="20"/>
          <w:highlight w:val="cyan"/>
        </w:rPr>
        <w:t>:</w:t>
      </w:r>
      <w:r w:rsidRPr="00D97773">
        <w:rPr>
          <w:rFonts w:ascii="Arial" w:hAnsi="Arial" w:cs="Arial"/>
          <w:sz w:val="20"/>
          <w:highlight w:val="cyan"/>
        </w:rPr>
        <w:t xml:space="preserve"> Any period which is not </w:t>
      </w:r>
      <w:r w:rsidRPr="00D97773">
        <w:rPr>
          <w:rFonts w:ascii="Arial" w:hAnsi="Arial" w:cs="Arial"/>
          <w:i/>
          <w:sz w:val="20"/>
          <w:highlight w:val="cyan"/>
        </w:rPr>
        <w:t>In-Competition</w:t>
      </w:r>
      <w:r w:rsidRPr="00D97773">
        <w:rPr>
          <w:rFonts w:ascii="Arial" w:hAnsi="Arial" w:cs="Arial"/>
          <w:sz w:val="20"/>
          <w:highlight w:val="cyan"/>
        </w:rPr>
        <w:t>.</w:t>
      </w:r>
    </w:p>
    <w:p w14:paraId="669A7B50" w14:textId="77777777" w:rsidR="00A056EC" w:rsidRPr="00D97773" w:rsidRDefault="00A056EC" w:rsidP="00B31E3E">
      <w:pPr>
        <w:jc w:val="both"/>
        <w:rPr>
          <w:rFonts w:ascii="Arial" w:hAnsi="Arial" w:cs="Arial"/>
          <w:sz w:val="20"/>
          <w:highlight w:val="cyan"/>
        </w:rPr>
      </w:pPr>
    </w:p>
    <w:p w14:paraId="4F798ED1"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Participant</w:t>
      </w:r>
      <w:r w:rsidR="00F907D9" w:rsidRPr="00D97773">
        <w:rPr>
          <w:rFonts w:ascii="Arial" w:hAnsi="Arial" w:cs="Arial"/>
          <w:sz w:val="20"/>
          <w:highlight w:val="cyan"/>
        </w:rPr>
        <w:t>:</w:t>
      </w:r>
      <w:r w:rsidRPr="00D97773">
        <w:rPr>
          <w:rFonts w:ascii="Arial" w:hAnsi="Arial" w:cs="Arial"/>
          <w:sz w:val="20"/>
          <w:highlight w:val="cyan"/>
        </w:rPr>
        <w:t xml:space="preserve"> Any </w:t>
      </w:r>
      <w:r w:rsidRPr="00D97773">
        <w:rPr>
          <w:rFonts w:ascii="Arial" w:hAnsi="Arial" w:cs="Arial"/>
          <w:i/>
          <w:sz w:val="20"/>
          <w:highlight w:val="cyan"/>
        </w:rPr>
        <w:t>Athlete</w:t>
      </w:r>
      <w:r w:rsidRPr="00D97773">
        <w:rPr>
          <w:rFonts w:ascii="Arial" w:hAnsi="Arial" w:cs="Arial"/>
          <w:sz w:val="20"/>
          <w:highlight w:val="cyan"/>
        </w:rPr>
        <w:t xml:space="preserve"> or </w:t>
      </w:r>
      <w:r w:rsidRPr="00D97773">
        <w:rPr>
          <w:rFonts w:ascii="Arial" w:hAnsi="Arial" w:cs="Arial"/>
          <w:i/>
          <w:sz w:val="20"/>
          <w:highlight w:val="cyan"/>
        </w:rPr>
        <w:t>Athlete Support Person</w:t>
      </w:r>
      <w:r w:rsidRPr="00D97773">
        <w:rPr>
          <w:rFonts w:ascii="Arial" w:hAnsi="Arial" w:cs="Arial"/>
          <w:sz w:val="20"/>
          <w:highlight w:val="cyan"/>
        </w:rPr>
        <w:t>.</w:t>
      </w:r>
    </w:p>
    <w:p w14:paraId="0568D134" w14:textId="77777777" w:rsidR="00CA1858" w:rsidRPr="00D97773" w:rsidRDefault="00CA1858" w:rsidP="00B31E3E">
      <w:pPr>
        <w:jc w:val="both"/>
        <w:rPr>
          <w:rFonts w:ascii="Arial" w:hAnsi="Arial" w:cs="Arial"/>
          <w:sz w:val="20"/>
          <w:highlight w:val="cyan"/>
        </w:rPr>
      </w:pPr>
    </w:p>
    <w:p w14:paraId="212E733C" w14:textId="157CA575"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Person</w:t>
      </w:r>
      <w:r w:rsidR="00F907D9" w:rsidRPr="00D97773">
        <w:rPr>
          <w:rFonts w:ascii="Arial" w:hAnsi="Arial" w:cs="Arial"/>
          <w:sz w:val="20"/>
          <w:highlight w:val="cyan"/>
        </w:rPr>
        <w:t>:</w:t>
      </w:r>
      <w:r w:rsidRPr="00D97773">
        <w:rPr>
          <w:rFonts w:ascii="Arial" w:hAnsi="Arial" w:cs="Arial"/>
          <w:sz w:val="20"/>
          <w:highlight w:val="cyan"/>
        </w:rPr>
        <w:t xml:space="preserve"> A natural </w:t>
      </w:r>
      <w:r w:rsidRPr="00D97773">
        <w:rPr>
          <w:rFonts w:ascii="Arial" w:hAnsi="Arial" w:cs="Arial"/>
          <w:i/>
          <w:sz w:val="20"/>
          <w:highlight w:val="cyan"/>
        </w:rPr>
        <w:t>Person</w:t>
      </w:r>
      <w:r w:rsidRPr="00D97773">
        <w:rPr>
          <w:rFonts w:ascii="Arial" w:hAnsi="Arial" w:cs="Arial"/>
          <w:sz w:val="20"/>
          <w:highlight w:val="cyan"/>
        </w:rPr>
        <w:t xml:space="preserve"> or an </w:t>
      </w:r>
      <w:r w:rsidR="00892AEB" w:rsidRPr="00D97773">
        <w:rPr>
          <w:rFonts w:ascii="Arial" w:hAnsi="Arial" w:cs="Arial"/>
          <w:sz w:val="20"/>
          <w:highlight w:val="cyan"/>
        </w:rPr>
        <w:t>organisation</w:t>
      </w:r>
      <w:r w:rsidRPr="00D97773">
        <w:rPr>
          <w:rFonts w:ascii="Arial" w:hAnsi="Arial" w:cs="Arial"/>
          <w:sz w:val="20"/>
          <w:highlight w:val="cyan"/>
        </w:rPr>
        <w:t xml:space="preserve"> or other entity.</w:t>
      </w:r>
    </w:p>
    <w:p w14:paraId="0E07993F" w14:textId="77777777" w:rsidR="000373DE" w:rsidRPr="00D97773" w:rsidRDefault="000373DE" w:rsidP="00B31E3E">
      <w:pPr>
        <w:jc w:val="both"/>
        <w:rPr>
          <w:rFonts w:ascii="Arial" w:hAnsi="Arial" w:cs="Arial"/>
          <w:i/>
          <w:sz w:val="20"/>
          <w:highlight w:val="cyan"/>
        </w:rPr>
      </w:pPr>
    </w:p>
    <w:p w14:paraId="548EAE32" w14:textId="7510E326"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Possession</w:t>
      </w:r>
      <w:r w:rsidR="00F907D9" w:rsidRPr="00D97773">
        <w:rPr>
          <w:rFonts w:ascii="Arial" w:hAnsi="Arial" w:cs="Arial"/>
          <w:sz w:val="20"/>
          <w:highlight w:val="cyan"/>
        </w:rPr>
        <w:t>:</w:t>
      </w:r>
      <w:r w:rsidRPr="00D97773">
        <w:rPr>
          <w:rFonts w:ascii="Arial" w:hAnsi="Arial" w:cs="Arial"/>
          <w:sz w:val="20"/>
          <w:highlight w:val="cyan"/>
        </w:rPr>
        <w:t xml:space="preserve"> The actual, physical </w:t>
      </w:r>
      <w:r w:rsidRPr="00D97773">
        <w:rPr>
          <w:rFonts w:ascii="Arial" w:hAnsi="Arial" w:cs="Arial"/>
          <w:i/>
          <w:sz w:val="20"/>
          <w:highlight w:val="cyan"/>
        </w:rPr>
        <w:t>Possession</w:t>
      </w:r>
      <w:r w:rsidRPr="00D97773">
        <w:rPr>
          <w:rFonts w:ascii="Arial" w:hAnsi="Arial" w:cs="Arial"/>
          <w:sz w:val="20"/>
          <w:highlight w:val="cyan"/>
        </w:rPr>
        <w:t xml:space="preserve">, or the constructive </w:t>
      </w:r>
      <w:r w:rsidRPr="00D97773">
        <w:rPr>
          <w:rFonts w:ascii="Arial" w:hAnsi="Arial" w:cs="Arial"/>
          <w:i/>
          <w:sz w:val="20"/>
          <w:highlight w:val="cyan"/>
        </w:rPr>
        <w:t>Possession</w:t>
      </w:r>
      <w:r w:rsidRPr="00D97773">
        <w:rPr>
          <w:rFonts w:ascii="Arial" w:hAnsi="Arial" w:cs="Arial"/>
          <w:sz w:val="20"/>
          <w:highlight w:val="cyan"/>
        </w:rPr>
        <w:t xml:space="preserve"> (which shall be found only if the </w:t>
      </w:r>
      <w:r w:rsidRPr="00D97773">
        <w:rPr>
          <w:rFonts w:ascii="Arial" w:hAnsi="Arial" w:cs="Arial"/>
          <w:i/>
          <w:sz w:val="20"/>
          <w:highlight w:val="cyan"/>
        </w:rPr>
        <w:t>Person</w:t>
      </w:r>
      <w:r w:rsidRPr="00D97773">
        <w:rPr>
          <w:rFonts w:ascii="Arial" w:hAnsi="Arial" w:cs="Arial"/>
          <w:sz w:val="20"/>
          <w:highlight w:val="cyan"/>
        </w:rPr>
        <w:t xml:space="preserve"> has exclusive control or intends to exercise control over the </w:t>
      </w:r>
      <w:r w:rsidRPr="00D97773">
        <w:rPr>
          <w:rFonts w:ascii="Arial" w:hAnsi="Arial" w:cs="Arial"/>
          <w:i/>
          <w:sz w:val="20"/>
          <w:highlight w:val="cyan"/>
        </w:rPr>
        <w:t>Prohibited Substance</w:t>
      </w:r>
      <w:r w:rsidRPr="00D97773">
        <w:rPr>
          <w:rFonts w:ascii="Arial" w:hAnsi="Arial" w:cs="Arial"/>
          <w:sz w:val="20"/>
          <w:highlight w:val="cyan"/>
        </w:rPr>
        <w:t xml:space="preserve"> or </w:t>
      </w:r>
      <w:r w:rsidRPr="00D97773">
        <w:rPr>
          <w:rFonts w:ascii="Arial" w:hAnsi="Arial" w:cs="Arial"/>
          <w:i/>
          <w:sz w:val="20"/>
          <w:highlight w:val="cyan"/>
        </w:rPr>
        <w:t>Prohibited Method</w:t>
      </w:r>
      <w:r w:rsidRPr="00D97773">
        <w:rPr>
          <w:rFonts w:ascii="Arial" w:hAnsi="Arial" w:cs="Arial"/>
          <w:sz w:val="20"/>
          <w:highlight w:val="cyan"/>
        </w:rPr>
        <w:t xml:space="preserve"> or the premises in which a </w:t>
      </w:r>
      <w:r w:rsidRPr="00D97773">
        <w:rPr>
          <w:rFonts w:ascii="Arial" w:hAnsi="Arial" w:cs="Arial"/>
          <w:i/>
          <w:sz w:val="20"/>
          <w:highlight w:val="cyan"/>
        </w:rPr>
        <w:t xml:space="preserve">Prohibited Substance </w:t>
      </w:r>
      <w:r w:rsidRPr="00D97773">
        <w:rPr>
          <w:rFonts w:ascii="Arial" w:hAnsi="Arial" w:cs="Arial"/>
          <w:sz w:val="20"/>
          <w:highlight w:val="cyan"/>
        </w:rPr>
        <w:t xml:space="preserve">or </w:t>
      </w:r>
      <w:r w:rsidRPr="00D97773">
        <w:rPr>
          <w:rFonts w:ascii="Arial" w:hAnsi="Arial" w:cs="Arial"/>
          <w:i/>
          <w:sz w:val="20"/>
          <w:highlight w:val="cyan"/>
        </w:rPr>
        <w:t>Prohibited Method</w:t>
      </w:r>
      <w:r w:rsidRPr="00D97773">
        <w:rPr>
          <w:rFonts w:ascii="Arial" w:hAnsi="Arial" w:cs="Arial"/>
          <w:sz w:val="20"/>
          <w:highlight w:val="cyan"/>
        </w:rPr>
        <w:t xml:space="preserve"> exists); provided, however, that if the </w:t>
      </w:r>
      <w:r w:rsidRPr="00D97773">
        <w:rPr>
          <w:rFonts w:ascii="Arial" w:hAnsi="Arial" w:cs="Arial"/>
          <w:i/>
          <w:sz w:val="20"/>
          <w:highlight w:val="cyan"/>
        </w:rPr>
        <w:t>Person</w:t>
      </w:r>
      <w:r w:rsidRPr="00D97773">
        <w:rPr>
          <w:rFonts w:ascii="Arial" w:hAnsi="Arial" w:cs="Arial"/>
          <w:sz w:val="20"/>
          <w:highlight w:val="cyan"/>
        </w:rPr>
        <w:t xml:space="preserve"> does not have exclusive control over the </w:t>
      </w:r>
      <w:r w:rsidRPr="00D97773">
        <w:rPr>
          <w:rFonts w:ascii="Arial" w:hAnsi="Arial" w:cs="Arial"/>
          <w:i/>
          <w:sz w:val="20"/>
          <w:highlight w:val="cyan"/>
        </w:rPr>
        <w:t xml:space="preserve">Prohibited Substance </w:t>
      </w:r>
      <w:r w:rsidRPr="00D97773">
        <w:rPr>
          <w:rFonts w:ascii="Arial" w:hAnsi="Arial" w:cs="Arial"/>
          <w:sz w:val="20"/>
          <w:highlight w:val="cyan"/>
        </w:rPr>
        <w:t xml:space="preserve">or </w:t>
      </w:r>
      <w:r w:rsidRPr="00D97773">
        <w:rPr>
          <w:rFonts w:ascii="Arial" w:hAnsi="Arial" w:cs="Arial"/>
          <w:i/>
          <w:sz w:val="20"/>
          <w:highlight w:val="cyan"/>
        </w:rPr>
        <w:t>Prohibited Method</w:t>
      </w:r>
      <w:r w:rsidRPr="00D97773">
        <w:rPr>
          <w:rFonts w:ascii="Arial" w:hAnsi="Arial" w:cs="Arial"/>
          <w:sz w:val="20"/>
          <w:highlight w:val="cyan"/>
        </w:rPr>
        <w:t xml:space="preserve"> or the premises in which a </w:t>
      </w:r>
      <w:r w:rsidRPr="00D97773">
        <w:rPr>
          <w:rFonts w:ascii="Arial" w:hAnsi="Arial" w:cs="Arial"/>
          <w:i/>
          <w:sz w:val="20"/>
          <w:highlight w:val="cyan"/>
        </w:rPr>
        <w:t>Prohibited Substance</w:t>
      </w:r>
      <w:r w:rsidRPr="00D97773">
        <w:rPr>
          <w:rFonts w:ascii="Arial" w:hAnsi="Arial" w:cs="Arial"/>
          <w:sz w:val="20"/>
          <w:highlight w:val="cyan"/>
        </w:rPr>
        <w:t xml:space="preserve"> or </w:t>
      </w:r>
      <w:r w:rsidRPr="00D97773">
        <w:rPr>
          <w:rFonts w:ascii="Arial" w:hAnsi="Arial" w:cs="Arial"/>
          <w:i/>
          <w:sz w:val="20"/>
          <w:highlight w:val="cyan"/>
        </w:rPr>
        <w:t>Prohibited Method</w:t>
      </w:r>
      <w:r w:rsidRPr="00D97773">
        <w:rPr>
          <w:rFonts w:ascii="Arial" w:hAnsi="Arial" w:cs="Arial"/>
          <w:sz w:val="20"/>
          <w:highlight w:val="cyan"/>
        </w:rPr>
        <w:t xml:space="preserve"> exists, constructive </w:t>
      </w:r>
      <w:r w:rsidRPr="00D97773">
        <w:rPr>
          <w:rFonts w:ascii="Arial" w:hAnsi="Arial" w:cs="Arial"/>
          <w:i/>
          <w:sz w:val="20"/>
          <w:highlight w:val="cyan"/>
        </w:rPr>
        <w:t>Possession</w:t>
      </w:r>
      <w:r w:rsidRPr="00D97773">
        <w:rPr>
          <w:rFonts w:ascii="Arial" w:hAnsi="Arial" w:cs="Arial"/>
          <w:sz w:val="20"/>
          <w:highlight w:val="cyan"/>
        </w:rPr>
        <w:t xml:space="preserve"> shall only be found if the </w:t>
      </w:r>
      <w:r w:rsidRPr="00D97773">
        <w:rPr>
          <w:rFonts w:ascii="Arial" w:hAnsi="Arial" w:cs="Arial"/>
          <w:i/>
          <w:sz w:val="20"/>
          <w:highlight w:val="cyan"/>
        </w:rPr>
        <w:t>Person</w:t>
      </w:r>
      <w:r w:rsidRPr="00D97773">
        <w:rPr>
          <w:rFonts w:ascii="Arial" w:hAnsi="Arial" w:cs="Arial"/>
          <w:sz w:val="20"/>
          <w:highlight w:val="cyan"/>
        </w:rPr>
        <w:t xml:space="preserve"> knew about the presence of the </w:t>
      </w:r>
      <w:r w:rsidRPr="00D97773">
        <w:rPr>
          <w:rFonts w:ascii="Arial" w:hAnsi="Arial" w:cs="Arial"/>
          <w:i/>
          <w:sz w:val="20"/>
          <w:highlight w:val="cyan"/>
        </w:rPr>
        <w:t>Prohibited Substance</w:t>
      </w:r>
      <w:r w:rsidRPr="00D97773">
        <w:rPr>
          <w:rFonts w:ascii="Arial" w:hAnsi="Arial" w:cs="Arial"/>
          <w:sz w:val="20"/>
          <w:highlight w:val="cyan"/>
        </w:rPr>
        <w:t xml:space="preserve"> or </w:t>
      </w:r>
      <w:r w:rsidRPr="00D97773">
        <w:rPr>
          <w:rFonts w:ascii="Arial" w:hAnsi="Arial" w:cs="Arial"/>
          <w:i/>
          <w:sz w:val="20"/>
          <w:highlight w:val="cyan"/>
        </w:rPr>
        <w:t>Prohibited Method</w:t>
      </w:r>
      <w:r w:rsidRPr="00D97773">
        <w:rPr>
          <w:rFonts w:ascii="Arial" w:hAnsi="Arial" w:cs="Arial"/>
          <w:sz w:val="20"/>
          <w:highlight w:val="cyan"/>
        </w:rPr>
        <w:t xml:space="preserve"> and intended to exercise control over it. Provided, however, there shall be no anti-doping rule violation based solely on </w:t>
      </w:r>
      <w:r w:rsidRPr="00D97773">
        <w:rPr>
          <w:rFonts w:ascii="Arial" w:hAnsi="Arial" w:cs="Arial"/>
          <w:i/>
          <w:sz w:val="20"/>
          <w:highlight w:val="cyan"/>
        </w:rPr>
        <w:t>Possession</w:t>
      </w:r>
      <w:r w:rsidRPr="00D97773">
        <w:rPr>
          <w:rFonts w:ascii="Arial" w:hAnsi="Arial" w:cs="Arial"/>
          <w:sz w:val="20"/>
          <w:highlight w:val="cyan"/>
        </w:rPr>
        <w:t xml:space="preserve"> if, prior to receiving notification of any kind that the </w:t>
      </w:r>
      <w:r w:rsidRPr="00D97773">
        <w:rPr>
          <w:rFonts w:ascii="Arial" w:hAnsi="Arial" w:cs="Arial"/>
          <w:i/>
          <w:sz w:val="20"/>
          <w:highlight w:val="cyan"/>
        </w:rPr>
        <w:t xml:space="preserve">Person </w:t>
      </w:r>
      <w:r w:rsidRPr="00D97773">
        <w:rPr>
          <w:rFonts w:ascii="Arial" w:hAnsi="Arial" w:cs="Arial"/>
          <w:sz w:val="20"/>
          <w:highlight w:val="cyan"/>
        </w:rPr>
        <w:t xml:space="preserve">has committed an anti-doping rule violation, the </w:t>
      </w:r>
      <w:r w:rsidRPr="00D97773">
        <w:rPr>
          <w:rFonts w:ascii="Arial" w:hAnsi="Arial" w:cs="Arial"/>
          <w:i/>
          <w:sz w:val="20"/>
          <w:highlight w:val="cyan"/>
        </w:rPr>
        <w:t>Person</w:t>
      </w:r>
      <w:r w:rsidRPr="00D97773">
        <w:rPr>
          <w:rFonts w:ascii="Arial" w:hAnsi="Arial" w:cs="Arial"/>
          <w:sz w:val="20"/>
          <w:highlight w:val="cyan"/>
        </w:rPr>
        <w:t xml:space="preserve"> has taken concrete action demonstrating that the </w:t>
      </w:r>
      <w:r w:rsidRPr="00D97773">
        <w:rPr>
          <w:rFonts w:ascii="Arial" w:hAnsi="Arial" w:cs="Arial"/>
          <w:i/>
          <w:sz w:val="20"/>
          <w:highlight w:val="cyan"/>
        </w:rPr>
        <w:t>Person</w:t>
      </w:r>
      <w:r w:rsidRPr="00D97773">
        <w:rPr>
          <w:rFonts w:ascii="Arial" w:hAnsi="Arial" w:cs="Arial"/>
          <w:sz w:val="20"/>
          <w:highlight w:val="cyan"/>
        </w:rPr>
        <w:t xml:space="preserve"> never intended to have </w:t>
      </w:r>
      <w:r w:rsidRPr="00D97773">
        <w:rPr>
          <w:rFonts w:ascii="Arial" w:hAnsi="Arial" w:cs="Arial"/>
          <w:i/>
          <w:sz w:val="20"/>
          <w:highlight w:val="cyan"/>
        </w:rPr>
        <w:t>Possession</w:t>
      </w:r>
      <w:r w:rsidRPr="00D97773">
        <w:rPr>
          <w:rFonts w:ascii="Arial" w:hAnsi="Arial" w:cs="Arial"/>
          <w:sz w:val="20"/>
          <w:highlight w:val="cyan"/>
        </w:rPr>
        <w:t xml:space="preserve"> and has renounced </w:t>
      </w:r>
      <w:r w:rsidRPr="00D97773">
        <w:rPr>
          <w:rFonts w:ascii="Arial" w:hAnsi="Arial" w:cs="Arial"/>
          <w:i/>
          <w:sz w:val="20"/>
          <w:highlight w:val="cyan"/>
        </w:rPr>
        <w:t>Possession</w:t>
      </w:r>
      <w:r w:rsidRPr="00D97773">
        <w:rPr>
          <w:rFonts w:ascii="Arial" w:hAnsi="Arial" w:cs="Arial"/>
          <w:sz w:val="20"/>
          <w:highlight w:val="cyan"/>
        </w:rPr>
        <w:t xml:space="preserve"> by explicitly declaring it to an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Notwithstanding anything to the contrary in this definition, the purchase (including by any electronic or other means) of a </w:t>
      </w:r>
      <w:r w:rsidRPr="00D97773">
        <w:rPr>
          <w:rFonts w:ascii="Arial" w:hAnsi="Arial" w:cs="Arial"/>
          <w:i/>
          <w:sz w:val="20"/>
          <w:highlight w:val="cyan"/>
        </w:rPr>
        <w:t>Prohibited Substance</w:t>
      </w:r>
      <w:r w:rsidRPr="00D97773">
        <w:rPr>
          <w:rFonts w:ascii="Arial" w:hAnsi="Arial" w:cs="Arial"/>
          <w:sz w:val="20"/>
          <w:highlight w:val="cyan"/>
        </w:rPr>
        <w:t xml:space="preserve"> or </w:t>
      </w:r>
      <w:r w:rsidRPr="00D97773">
        <w:rPr>
          <w:rFonts w:ascii="Arial" w:hAnsi="Arial" w:cs="Arial"/>
          <w:i/>
          <w:sz w:val="20"/>
          <w:highlight w:val="cyan"/>
        </w:rPr>
        <w:t>Prohibited Method</w:t>
      </w:r>
      <w:r w:rsidRPr="00D97773">
        <w:rPr>
          <w:rFonts w:ascii="Arial" w:hAnsi="Arial" w:cs="Arial"/>
          <w:sz w:val="20"/>
          <w:highlight w:val="cyan"/>
        </w:rPr>
        <w:t xml:space="preserve"> constitutes </w:t>
      </w:r>
      <w:r w:rsidRPr="00D97773">
        <w:rPr>
          <w:rFonts w:ascii="Arial" w:hAnsi="Arial" w:cs="Arial"/>
          <w:i/>
          <w:sz w:val="20"/>
          <w:highlight w:val="cyan"/>
        </w:rPr>
        <w:t>Possession</w:t>
      </w:r>
      <w:r w:rsidRPr="00D97773">
        <w:rPr>
          <w:rFonts w:ascii="Arial" w:hAnsi="Arial" w:cs="Arial"/>
          <w:sz w:val="20"/>
          <w:highlight w:val="cyan"/>
        </w:rPr>
        <w:t xml:space="preserve"> by the </w:t>
      </w:r>
      <w:r w:rsidRPr="00D97773">
        <w:rPr>
          <w:rFonts w:ascii="Arial" w:hAnsi="Arial" w:cs="Arial"/>
          <w:i/>
          <w:sz w:val="20"/>
          <w:highlight w:val="cyan"/>
        </w:rPr>
        <w:t>Person</w:t>
      </w:r>
      <w:r w:rsidRPr="00D97773">
        <w:rPr>
          <w:rFonts w:ascii="Arial" w:hAnsi="Arial" w:cs="Arial"/>
          <w:sz w:val="20"/>
          <w:highlight w:val="cyan"/>
        </w:rPr>
        <w:t xml:space="preserve"> who makes the purchase.</w:t>
      </w:r>
      <w:r w:rsidR="002F0A76" w:rsidRPr="00D97773">
        <w:rPr>
          <w:rStyle w:val="FootnoteReference"/>
          <w:rFonts w:ascii="Arial" w:hAnsi="Arial" w:cs="Arial"/>
          <w:b/>
          <w:sz w:val="20"/>
          <w:highlight w:val="cyan"/>
          <w:vertAlign w:val="superscript"/>
        </w:rPr>
        <w:footnoteReference w:id="127"/>
      </w:r>
    </w:p>
    <w:p w14:paraId="00BDA9BB" w14:textId="77777777" w:rsidR="00CA1858" w:rsidRPr="00D97773" w:rsidRDefault="00CA1858" w:rsidP="00B31E3E">
      <w:pPr>
        <w:jc w:val="both"/>
        <w:rPr>
          <w:rFonts w:ascii="Arial" w:hAnsi="Arial" w:cs="Arial"/>
          <w:sz w:val="20"/>
          <w:highlight w:val="cyan"/>
        </w:rPr>
      </w:pPr>
    </w:p>
    <w:p w14:paraId="07251E30" w14:textId="2ACACFE4"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Prohibited List</w:t>
      </w:r>
      <w:r w:rsidR="00F907D9" w:rsidRPr="00D97773">
        <w:rPr>
          <w:rFonts w:ascii="Arial" w:hAnsi="Arial" w:cs="Arial"/>
          <w:sz w:val="20"/>
          <w:highlight w:val="cyan"/>
        </w:rPr>
        <w:t>:</w:t>
      </w:r>
      <w:r w:rsidRPr="00D97773">
        <w:rPr>
          <w:rFonts w:ascii="Arial" w:hAnsi="Arial" w:cs="Arial"/>
          <w:sz w:val="20"/>
          <w:highlight w:val="cyan"/>
        </w:rPr>
        <w:t xml:space="preserve"> The </w:t>
      </w:r>
      <w:r w:rsidR="00A85BE1" w:rsidRPr="00D97773">
        <w:rPr>
          <w:rFonts w:ascii="Arial" w:hAnsi="Arial" w:cs="Arial"/>
          <w:sz w:val="20"/>
          <w:highlight w:val="cyan"/>
        </w:rPr>
        <w:t xml:space="preserve">list </w:t>
      </w:r>
      <w:r w:rsidRPr="00D97773">
        <w:rPr>
          <w:rFonts w:ascii="Arial" w:hAnsi="Arial" w:cs="Arial"/>
          <w:sz w:val="20"/>
          <w:highlight w:val="cyan"/>
        </w:rPr>
        <w:t xml:space="preserve">identifying the </w:t>
      </w:r>
      <w:r w:rsidRPr="00D97773">
        <w:rPr>
          <w:rFonts w:ascii="Arial" w:hAnsi="Arial" w:cs="Arial"/>
          <w:i/>
          <w:sz w:val="20"/>
          <w:highlight w:val="cyan"/>
        </w:rPr>
        <w:t>Prohibited Substances</w:t>
      </w:r>
      <w:r w:rsidRPr="00D97773">
        <w:rPr>
          <w:rFonts w:ascii="Arial" w:hAnsi="Arial" w:cs="Arial"/>
          <w:sz w:val="20"/>
          <w:highlight w:val="cyan"/>
        </w:rPr>
        <w:t xml:space="preserve"> and </w:t>
      </w:r>
      <w:r w:rsidRPr="00D97773">
        <w:rPr>
          <w:rFonts w:ascii="Arial" w:hAnsi="Arial" w:cs="Arial"/>
          <w:i/>
          <w:sz w:val="20"/>
          <w:highlight w:val="cyan"/>
        </w:rPr>
        <w:t>Prohibited Methods</w:t>
      </w:r>
      <w:r w:rsidRPr="00D97773">
        <w:rPr>
          <w:rFonts w:ascii="Arial" w:hAnsi="Arial" w:cs="Arial"/>
          <w:sz w:val="20"/>
          <w:highlight w:val="cyan"/>
        </w:rPr>
        <w:t>.</w:t>
      </w:r>
    </w:p>
    <w:p w14:paraId="3603D435" w14:textId="77777777" w:rsidR="00CA1858" w:rsidRPr="00D97773" w:rsidRDefault="00CA1858" w:rsidP="00B31E3E">
      <w:pPr>
        <w:jc w:val="both"/>
        <w:rPr>
          <w:rFonts w:ascii="Arial" w:hAnsi="Arial" w:cs="Arial"/>
          <w:sz w:val="20"/>
          <w:highlight w:val="cyan"/>
        </w:rPr>
      </w:pPr>
    </w:p>
    <w:p w14:paraId="4BF0C025"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Prohibited Method</w:t>
      </w:r>
      <w:r w:rsidR="00F907D9" w:rsidRPr="00D97773">
        <w:rPr>
          <w:rFonts w:ascii="Arial" w:hAnsi="Arial" w:cs="Arial"/>
          <w:sz w:val="20"/>
          <w:highlight w:val="cyan"/>
        </w:rPr>
        <w:t>:</w:t>
      </w:r>
      <w:r w:rsidRPr="00D97773">
        <w:rPr>
          <w:rFonts w:ascii="Arial" w:hAnsi="Arial" w:cs="Arial"/>
          <w:sz w:val="20"/>
          <w:highlight w:val="cyan"/>
        </w:rPr>
        <w:t xml:space="preserve"> Any method so described on the </w:t>
      </w:r>
      <w:r w:rsidRPr="00D97773">
        <w:rPr>
          <w:rFonts w:ascii="Arial" w:hAnsi="Arial" w:cs="Arial"/>
          <w:i/>
          <w:sz w:val="20"/>
          <w:highlight w:val="cyan"/>
        </w:rPr>
        <w:t>Prohibited List</w:t>
      </w:r>
      <w:r w:rsidRPr="00D97773">
        <w:rPr>
          <w:rFonts w:ascii="Arial" w:hAnsi="Arial" w:cs="Arial"/>
          <w:sz w:val="20"/>
          <w:highlight w:val="cyan"/>
        </w:rPr>
        <w:t>.</w:t>
      </w:r>
    </w:p>
    <w:p w14:paraId="6E082727" w14:textId="77777777" w:rsidR="00CA1858" w:rsidRPr="00D97773" w:rsidRDefault="00CA1858" w:rsidP="00B31E3E">
      <w:pPr>
        <w:jc w:val="both"/>
        <w:rPr>
          <w:rFonts w:ascii="Arial" w:hAnsi="Arial" w:cs="Arial"/>
          <w:sz w:val="20"/>
          <w:highlight w:val="cyan"/>
        </w:rPr>
      </w:pPr>
    </w:p>
    <w:p w14:paraId="49D2E998"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Prohibited Substance</w:t>
      </w:r>
      <w:r w:rsidR="00F907D9" w:rsidRPr="00D97773">
        <w:rPr>
          <w:rFonts w:ascii="Arial" w:hAnsi="Arial" w:cs="Arial"/>
          <w:sz w:val="20"/>
          <w:highlight w:val="cyan"/>
        </w:rPr>
        <w:t>:</w:t>
      </w:r>
      <w:r w:rsidRPr="00D97773">
        <w:rPr>
          <w:rFonts w:ascii="Arial" w:hAnsi="Arial" w:cs="Arial"/>
          <w:sz w:val="20"/>
          <w:highlight w:val="cyan"/>
        </w:rPr>
        <w:t xml:space="preserve"> Any substance, or class of substances, so described on the </w:t>
      </w:r>
      <w:r w:rsidRPr="00D97773">
        <w:rPr>
          <w:rFonts w:ascii="Arial" w:hAnsi="Arial" w:cs="Arial"/>
          <w:i/>
          <w:sz w:val="20"/>
          <w:highlight w:val="cyan"/>
        </w:rPr>
        <w:t>Prohibited List</w:t>
      </w:r>
      <w:r w:rsidRPr="00D97773">
        <w:rPr>
          <w:rFonts w:ascii="Arial" w:hAnsi="Arial" w:cs="Arial"/>
          <w:sz w:val="20"/>
          <w:highlight w:val="cyan"/>
        </w:rPr>
        <w:t>.</w:t>
      </w:r>
    </w:p>
    <w:p w14:paraId="3B5851BF" w14:textId="77777777" w:rsidR="007D4C50" w:rsidRPr="00D97773" w:rsidRDefault="007D4C50" w:rsidP="00B31E3E">
      <w:pPr>
        <w:jc w:val="both"/>
        <w:rPr>
          <w:rFonts w:ascii="Arial" w:hAnsi="Arial" w:cs="Arial"/>
          <w:sz w:val="20"/>
          <w:highlight w:val="cyan"/>
        </w:rPr>
      </w:pPr>
    </w:p>
    <w:p w14:paraId="4644EAF2" w14:textId="77777777" w:rsidR="00C22D8A" w:rsidRPr="00D97773" w:rsidRDefault="00C22D8A" w:rsidP="007D4C50">
      <w:pPr>
        <w:pStyle w:val="NormalWeb"/>
        <w:spacing w:before="0" w:beforeAutospacing="0" w:after="0" w:afterAutospacing="0"/>
        <w:jc w:val="both"/>
        <w:rPr>
          <w:rFonts w:ascii="Arial" w:hAnsi="Arial" w:cs="Arial"/>
          <w:sz w:val="20"/>
          <w:szCs w:val="20"/>
          <w:highlight w:val="cyan"/>
        </w:rPr>
      </w:pPr>
      <w:r w:rsidRPr="00D97773">
        <w:rPr>
          <w:rFonts w:ascii="Arial" w:hAnsi="Arial" w:cs="Arial"/>
          <w:b/>
          <w:bCs/>
          <w:i/>
          <w:sz w:val="20"/>
          <w:szCs w:val="20"/>
          <w:highlight w:val="cyan"/>
        </w:rPr>
        <w:t>Protected Person</w:t>
      </w:r>
      <w:r w:rsidRPr="00D97773">
        <w:rPr>
          <w:rFonts w:ascii="Arial" w:hAnsi="Arial" w:cs="Arial"/>
          <w:sz w:val="20"/>
          <w:szCs w:val="20"/>
          <w:highlight w:val="cyan"/>
        </w:rPr>
        <w:t xml:space="preserve">: An </w:t>
      </w:r>
      <w:r w:rsidRPr="00D97773">
        <w:rPr>
          <w:rFonts w:ascii="Arial" w:hAnsi="Arial" w:cs="Arial"/>
          <w:i/>
          <w:iCs/>
          <w:sz w:val="20"/>
          <w:szCs w:val="20"/>
          <w:highlight w:val="cyan"/>
        </w:rPr>
        <w:t>Athlete</w:t>
      </w:r>
      <w:r w:rsidRPr="00D97773">
        <w:rPr>
          <w:rFonts w:ascii="Arial" w:hAnsi="Arial" w:cs="Arial"/>
          <w:sz w:val="20"/>
          <w:szCs w:val="20"/>
          <w:highlight w:val="cyan"/>
        </w:rPr>
        <w:t xml:space="preserve"> or other natural </w:t>
      </w:r>
      <w:r w:rsidRPr="00D97773">
        <w:rPr>
          <w:rFonts w:ascii="Arial" w:hAnsi="Arial" w:cs="Arial"/>
          <w:i/>
          <w:iCs/>
          <w:sz w:val="20"/>
          <w:szCs w:val="20"/>
          <w:highlight w:val="cyan"/>
        </w:rPr>
        <w:t>Person</w:t>
      </w:r>
      <w:r w:rsidRPr="00D97773">
        <w:rPr>
          <w:rFonts w:ascii="Arial" w:hAnsi="Arial" w:cs="Arial"/>
          <w:sz w:val="20"/>
          <w:szCs w:val="20"/>
          <w:highlight w:val="cyan"/>
        </w:rPr>
        <w:t xml:space="preserve"> who at the time of the anti-doping rule violation: (i) has not reached the age of sixteen</w:t>
      </w:r>
      <w:r w:rsidR="00652834" w:rsidRPr="00D97773">
        <w:rPr>
          <w:rFonts w:ascii="Arial" w:hAnsi="Arial" w:cs="Arial"/>
          <w:sz w:val="20"/>
          <w:szCs w:val="20"/>
          <w:highlight w:val="cyan"/>
        </w:rPr>
        <w:t xml:space="preserve"> (16)</w:t>
      </w:r>
      <w:r w:rsidRPr="00D97773">
        <w:rPr>
          <w:rFonts w:ascii="Arial" w:hAnsi="Arial" w:cs="Arial"/>
          <w:sz w:val="20"/>
          <w:szCs w:val="20"/>
          <w:highlight w:val="cyan"/>
        </w:rPr>
        <w:t xml:space="preserve"> years; (ii) has not reached the age of eighteen</w:t>
      </w:r>
      <w:r w:rsidR="00652834" w:rsidRPr="00D97773">
        <w:rPr>
          <w:rFonts w:ascii="Arial" w:hAnsi="Arial" w:cs="Arial"/>
          <w:sz w:val="20"/>
          <w:szCs w:val="20"/>
          <w:highlight w:val="cyan"/>
        </w:rPr>
        <w:t xml:space="preserve"> (18)</w:t>
      </w:r>
      <w:r w:rsidRPr="00D97773">
        <w:rPr>
          <w:rFonts w:ascii="Arial" w:hAnsi="Arial" w:cs="Arial"/>
          <w:sz w:val="20"/>
          <w:szCs w:val="20"/>
          <w:highlight w:val="cyan"/>
        </w:rPr>
        <w:t xml:space="preserve"> years and is not included in any </w:t>
      </w:r>
      <w:r w:rsidRPr="00D97773">
        <w:rPr>
          <w:rFonts w:ascii="Arial" w:hAnsi="Arial" w:cs="Arial"/>
          <w:i/>
          <w:iCs/>
          <w:sz w:val="20"/>
          <w:szCs w:val="20"/>
          <w:highlight w:val="cyan"/>
        </w:rPr>
        <w:t>Registered Testing Pool</w:t>
      </w:r>
      <w:r w:rsidRPr="00D97773">
        <w:rPr>
          <w:rFonts w:ascii="Arial" w:hAnsi="Arial" w:cs="Arial"/>
          <w:sz w:val="20"/>
          <w:szCs w:val="20"/>
          <w:highlight w:val="cyan"/>
        </w:rPr>
        <w:t xml:space="preserve"> and has never competed in any </w:t>
      </w:r>
      <w:r w:rsidRPr="00D97773">
        <w:rPr>
          <w:rFonts w:ascii="Arial" w:hAnsi="Arial" w:cs="Arial"/>
          <w:i/>
          <w:iCs/>
          <w:sz w:val="20"/>
          <w:szCs w:val="20"/>
          <w:highlight w:val="cyan"/>
        </w:rPr>
        <w:t>International Event</w:t>
      </w:r>
      <w:r w:rsidRPr="00D97773">
        <w:rPr>
          <w:rFonts w:ascii="Arial" w:hAnsi="Arial" w:cs="Arial"/>
          <w:sz w:val="20"/>
          <w:szCs w:val="20"/>
          <w:highlight w:val="cyan"/>
        </w:rPr>
        <w:t xml:space="preserve"> in an open category; or (iii) for reasons other than age has been determined to lack legal capacity under applicable national legislation.</w:t>
      </w:r>
      <w:r w:rsidR="002F0A76" w:rsidRPr="00D97773">
        <w:rPr>
          <w:rStyle w:val="FootnoteReference"/>
          <w:rFonts w:ascii="Arial" w:hAnsi="Arial" w:cs="Arial"/>
          <w:b/>
          <w:sz w:val="20"/>
          <w:szCs w:val="20"/>
          <w:highlight w:val="cyan"/>
          <w:vertAlign w:val="superscript"/>
        </w:rPr>
        <w:footnoteReference w:id="128"/>
      </w:r>
    </w:p>
    <w:p w14:paraId="2D0A9A4C" w14:textId="77777777" w:rsidR="00CA1858" w:rsidRPr="00D97773" w:rsidRDefault="00CA1858" w:rsidP="007D4C50">
      <w:pPr>
        <w:jc w:val="both"/>
        <w:rPr>
          <w:rFonts w:ascii="Arial" w:hAnsi="Arial" w:cs="Arial"/>
          <w:sz w:val="20"/>
          <w:highlight w:val="cyan"/>
        </w:rPr>
      </w:pPr>
      <w:r w:rsidRPr="00D97773">
        <w:rPr>
          <w:rFonts w:ascii="Arial" w:hAnsi="Arial" w:cs="Arial"/>
          <w:b/>
          <w:bCs/>
          <w:i/>
          <w:sz w:val="20"/>
          <w:highlight w:val="cyan"/>
        </w:rPr>
        <w:lastRenderedPageBreak/>
        <w:t>Provisional Suspension</w:t>
      </w:r>
      <w:r w:rsidR="009A035D" w:rsidRPr="00D97773">
        <w:rPr>
          <w:rFonts w:ascii="Arial" w:hAnsi="Arial" w:cs="Arial"/>
          <w:sz w:val="20"/>
          <w:highlight w:val="cyan"/>
        </w:rPr>
        <w:t>:</w:t>
      </w:r>
      <w:r w:rsidRPr="00D97773">
        <w:rPr>
          <w:rFonts w:ascii="Arial" w:hAnsi="Arial" w:cs="Arial"/>
          <w:sz w:val="20"/>
          <w:highlight w:val="cyan"/>
        </w:rPr>
        <w:t xml:space="preserve"> See </w:t>
      </w:r>
      <w:r w:rsidRPr="00D97773">
        <w:rPr>
          <w:rFonts w:ascii="Arial" w:hAnsi="Arial" w:cs="Arial"/>
          <w:i/>
          <w:sz w:val="20"/>
          <w:highlight w:val="cyan"/>
        </w:rPr>
        <w:t>C</w:t>
      </w:r>
      <w:r w:rsidR="00605781" w:rsidRPr="00D97773">
        <w:rPr>
          <w:rFonts w:ascii="Arial" w:hAnsi="Arial" w:cs="Arial"/>
          <w:i/>
          <w:sz w:val="20"/>
          <w:highlight w:val="cyan"/>
        </w:rPr>
        <w:t>onsequences of Anti-Doping Rule</w:t>
      </w:r>
      <w:r w:rsidRPr="00D97773">
        <w:rPr>
          <w:rFonts w:ascii="Arial" w:hAnsi="Arial" w:cs="Arial"/>
          <w:i/>
          <w:sz w:val="20"/>
          <w:highlight w:val="cyan"/>
        </w:rPr>
        <w:t xml:space="preserve"> Violations</w:t>
      </w:r>
      <w:r w:rsidRPr="00D97773">
        <w:rPr>
          <w:rFonts w:ascii="Arial" w:hAnsi="Arial" w:cs="Arial"/>
          <w:sz w:val="20"/>
          <w:highlight w:val="cyan"/>
        </w:rPr>
        <w:t xml:space="preserve"> above.</w:t>
      </w:r>
    </w:p>
    <w:p w14:paraId="0ACE27CF" w14:textId="77777777" w:rsidR="00CA1858" w:rsidRPr="00D97773" w:rsidRDefault="00CA1858" w:rsidP="007D4C50">
      <w:pPr>
        <w:jc w:val="both"/>
        <w:rPr>
          <w:rFonts w:ascii="Arial" w:hAnsi="Arial" w:cs="Arial"/>
          <w:sz w:val="20"/>
          <w:highlight w:val="cyan"/>
        </w:rPr>
      </w:pPr>
    </w:p>
    <w:p w14:paraId="21D9EDA5" w14:textId="1390A67E" w:rsidR="00CA1858" w:rsidRPr="00D97773" w:rsidRDefault="003B32E1" w:rsidP="007D4C50">
      <w:pPr>
        <w:jc w:val="both"/>
        <w:rPr>
          <w:rFonts w:ascii="Arial" w:hAnsi="Arial" w:cs="Arial"/>
          <w:sz w:val="20"/>
          <w:highlight w:val="cyan"/>
        </w:rPr>
      </w:pPr>
      <w:r w:rsidRPr="00D97773">
        <w:rPr>
          <w:rFonts w:ascii="Arial" w:hAnsi="Arial" w:cs="Arial"/>
          <w:b/>
          <w:bCs/>
          <w:i/>
          <w:sz w:val="20"/>
          <w:highlight w:val="cyan"/>
        </w:rPr>
        <w:t>Public Disclosure/</w:t>
      </w:r>
      <w:r w:rsidR="009C3A78" w:rsidRPr="00D97773">
        <w:rPr>
          <w:rFonts w:ascii="Arial" w:hAnsi="Arial" w:cs="Arial"/>
          <w:b/>
          <w:bCs/>
          <w:i/>
          <w:sz w:val="20"/>
          <w:highlight w:val="cyan"/>
        </w:rPr>
        <w:t>Publicly Disclose</w:t>
      </w:r>
      <w:r w:rsidR="009C3A78" w:rsidRPr="00D97773">
        <w:rPr>
          <w:rFonts w:ascii="Arial" w:hAnsi="Arial" w:cs="Arial"/>
          <w:sz w:val="20"/>
          <w:highlight w:val="cyan"/>
        </w:rPr>
        <w:t xml:space="preserve">: See </w:t>
      </w:r>
      <w:r w:rsidR="009C3A78" w:rsidRPr="00D97773">
        <w:rPr>
          <w:rFonts w:ascii="Arial" w:hAnsi="Arial" w:cs="Arial"/>
          <w:i/>
          <w:sz w:val="20"/>
          <w:highlight w:val="cyan"/>
        </w:rPr>
        <w:t>Consequences of Anti-Doping Rule Violations</w:t>
      </w:r>
      <w:r w:rsidR="009C3A78" w:rsidRPr="00D97773">
        <w:rPr>
          <w:rFonts w:ascii="Arial" w:hAnsi="Arial" w:cs="Arial"/>
          <w:sz w:val="20"/>
          <w:highlight w:val="cyan"/>
        </w:rPr>
        <w:t xml:space="preserve"> above.</w:t>
      </w:r>
    </w:p>
    <w:p w14:paraId="407E8452" w14:textId="77777777" w:rsidR="007D4C50" w:rsidRPr="00D97773" w:rsidRDefault="007D4C50" w:rsidP="007D4C50">
      <w:pPr>
        <w:jc w:val="both"/>
        <w:rPr>
          <w:rFonts w:ascii="Arial" w:hAnsi="Arial" w:cs="Arial"/>
          <w:sz w:val="20"/>
          <w:highlight w:val="cyan"/>
        </w:rPr>
      </w:pPr>
    </w:p>
    <w:p w14:paraId="3FB30341" w14:textId="26D1037B" w:rsidR="009348AF" w:rsidRPr="00D97773" w:rsidRDefault="00E6241D" w:rsidP="007D4C50">
      <w:pPr>
        <w:pStyle w:val="NormalWeb"/>
        <w:spacing w:before="0" w:beforeAutospacing="0" w:after="0" w:afterAutospacing="0"/>
        <w:jc w:val="both"/>
        <w:rPr>
          <w:rFonts w:ascii="Arial" w:hAnsi="Arial" w:cs="Arial"/>
          <w:i/>
          <w:sz w:val="20"/>
          <w:szCs w:val="20"/>
          <w:highlight w:val="cyan"/>
        </w:rPr>
      </w:pPr>
      <w:r w:rsidRPr="00D97773">
        <w:rPr>
          <w:rFonts w:ascii="Arial" w:hAnsi="Arial" w:cs="Arial"/>
          <w:b/>
          <w:i/>
          <w:sz w:val="20"/>
          <w:szCs w:val="20"/>
          <w:highlight w:val="cyan"/>
        </w:rPr>
        <w:t>Quality Assurance</w:t>
      </w:r>
      <w:r w:rsidRPr="00D97773">
        <w:rPr>
          <w:rFonts w:ascii="Arial" w:hAnsi="Arial" w:cs="Arial"/>
          <w:bCs/>
          <w:iCs/>
          <w:sz w:val="20"/>
          <w:szCs w:val="20"/>
          <w:highlight w:val="cyan"/>
        </w:rPr>
        <w:t>:</w:t>
      </w:r>
      <w:r w:rsidRPr="00D97773">
        <w:rPr>
          <w:rFonts w:ascii="Arial" w:hAnsi="Arial" w:cs="Arial"/>
          <w:b/>
          <w:i/>
          <w:sz w:val="20"/>
          <w:szCs w:val="20"/>
          <w:highlight w:val="cyan"/>
        </w:rPr>
        <w:t xml:space="preserve"> </w:t>
      </w:r>
      <w:r w:rsidRPr="00D97773">
        <w:rPr>
          <w:rFonts w:ascii="Arial" w:hAnsi="Arial" w:cs="Arial"/>
          <w:bCs/>
          <w:iCs/>
          <w:sz w:val="20"/>
          <w:szCs w:val="20"/>
          <w:highlight w:val="cyan"/>
        </w:rPr>
        <w:t xml:space="preserve">Processes aimed at maintaining and improving the quality of Analytical </w:t>
      </w:r>
      <w:r w:rsidRPr="00D97773">
        <w:rPr>
          <w:rFonts w:ascii="Arial" w:hAnsi="Arial" w:cs="Arial"/>
          <w:bCs/>
          <w:i/>
          <w:sz w:val="20"/>
          <w:szCs w:val="20"/>
          <w:highlight w:val="cyan"/>
        </w:rPr>
        <w:t>Testing</w:t>
      </w:r>
      <w:r w:rsidRPr="00D97773">
        <w:rPr>
          <w:rFonts w:ascii="Arial" w:hAnsi="Arial" w:cs="Arial"/>
          <w:bCs/>
          <w:iCs/>
          <w:sz w:val="20"/>
          <w:szCs w:val="20"/>
          <w:highlight w:val="cyan"/>
        </w:rPr>
        <w:t xml:space="preserve"> Procedures (as further defined in the </w:t>
      </w:r>
      <w:r w:rsidRPr="00D97773">
        <w:rPr>
          <w:rFonts w:ascii="Arial" w:hAnsi="Arial" w:cs="Arial"/>
          <w:bCs/>
          <w:i/>
          <w:sz w:val="20"/>
          <w:szCs w:val="20"/>
          <w:highlight w:val="cyan"/>
        </w:rPr>
        <w:t>International Standard</w:t>
      </w:r>
      <w:r w:rsidRPr="00D97773">
        <w:rPr>
          <w:rFonts w:ascii="Arial" w:hAnsi="Arial" w:cs="Arial"/>
          <w:bCs/>
          <w:iCs/>
          <w:sz w:val="20"/>
          <w:szCs w:val="20"/>
          <w:highlight w:val="cyan"/>
        </w:rPr>
        <w:t xml:space="preserve"> for Laboratories), i.e., quality control, quality improvement, method development and validation, generation and evaluation of reference population data, analysis of substances included in the </w:t>
      </w:r>
      <w:r w:rsidRPr="00D97773">
        <w:rPr>
          <w:rFonts w:ascii="Arial" w:hAnsi="Arial" w:cs="Arial"/>
          <w:bCs/>
          <w:i/>
          <w:sz w:val="20"/>
          <w:szCs w:val="20"/>
          <w:highlight w:val="cyan"/>
        </w:rPr>
        <w:t>WADA</w:t>
      </w:r>
      <w:r w:rsidRPr="00D97773">
        <w:rPr>
          <w:rFonts w:ascii="Arial" w:hAnsi="Arial" w:cs="Arial"/>
          <w:bCs/>
          <w:iCs/>
          <w:sz w:val="20"/>
          <w:szCs w:val="20"/>
          <w:highlight w:val="cyan"/>
        </w:rPr>
        <w:t xml:space="preserve"> </w:t>
      </w:r>
      <w:r w:rsidRPr="00D97773">
        <w:rPr>
          <w:rFonts w:ascii="Arial" w:hAnsi="Arial" w:cs="Arial"/>
          <w:bCs/>
          <w:i/>
          <w:sz w:val="20"/>
          <w:szCs w:val="20"/>
          <w:highlight w:val="cyan"/>
        </w:rPr>
        <w:t>Monitoring Program</w:t>
      </w:r>
      <w:r w:rsidRPr="00D97773">
        <w:rPr>
          <w:rFonts w:ascii="Arial" w:hAnsi="Arial" w:cs="Arial"/>
          <w:bCs/>
          <w:iCs/>
          <w:sz w:val="20"/>
          <w:szCs w:val="20"/>
          <w:highlight w:val="cyan"/>
        </w:rPr>
        <w:t xml:space="preserve"> as described in </w:t>
      </w:r>
      <w:r w:rsidRPr="00D97773">
        <w:rPr>
          <w:rFonts w:ascii="Arial" w:hAnsi="Arial" w:cs="Arial"/>
          <w:bCs/>
          <w:i/>
          <w:sz w:val="20"/>
          <w:szCs w:val="20"/>
          <w:highlight w:val="cyan"/>
        </w:rPr>
        <w:t>Code</w:t>
      </w:r>
      <w:r w:rsidRPr="00D97773">
        <w:rPr>
          <w:rFonts w:ascii="Arial" w:hAnsi="Arial" w:cs="Arial"/>
          <w:bCs/>
          <w:iCs/>
          <w:sz w:val="20"/>
          <w:szCs w:val="20"/>
          <w:highlight w:val="cyan"/>
        </w:rPr>
        <w:t xml:space="preserve"> Article 4.5, and any other legitimate </w:t>
      </w:r>
      <w:r w:rsidRPr="00D97773">
        <w:rPr>
          <w:rFonts w:ascii="Arial" w:hAnsi="Arial" w:cs="Arial"/>
          <w:bCs/>
          <w:i/>
          <w:sz w:val="20"/>
          <w:szCs w:val="20"/>
          <w:highlight w:val="cyan"/>
        </w:rPr>
        <w:t xml:space="preserve">Quality Assurance </w:t>
      </w:r>
      <w:r w:rsidRPr="00D97773">
        <w:rPr>
          <w:rFonts w:ascii="Arial" w:hAnsi="Arial" w:cs="Arial"/>
          <w:bCs/>
          <w:iCs/>
          <w:sz w:val="20"/>
          <w:szCs w:val="20"/>
          <w:highlight w:val="cyan"/>
        </w:rPr>
        <w:t xml:space="preserve">process, as determined by </w:t>
      </w:r>
      <w:r w:rsidRPr="00D97773">
        <w:rPr>
          <w:rFonts w:ascii="Arial" w:hAnsi="Arial" w:cs="Arial"/>
          <w:bCs/>
          <w:i/>
          <w:sz w:val="20"/>
          <w:szCs w:val="20"/>
          <w:highlight w:val="cyan"/>
        </w:rPr>
        <w:t>WADA</w:t>
      </w:r>
      <w:r w:rsidRPr="00D97773">
        <w:rPr>
          <w:rFonts w:ascii="Arial" w:hAnsi="Arial" w:cs="Arial"/>
          <w:bCs/>
          <w:iCs/>
          <w:sz w:val="20"/>
          <w:szCs w:val="20"/>
          <w:highlight w:val="cyan"/>
        </w:rPr>
        <w:t xml:space="preserve">, aimed at monitoring the validity of Analytical </w:t>
      </w:r>
      <w:r w:rsidRPr="00D97773">
        <w:rPr>
          <w:rFonts w:ascii="Arial" w:hAnsi="Arial" w:cs="Arial"/>
          <w:bCs/>
          <w:i/>
          <w:sz w:val="20"/>
          <w:szCs w:val="20"/>
          <w:highlight w:val="cyan"/>
        </w:rPr>
        <w:t>Testing</w:t>
      </w:r>
      <w:r w:rsidRPr="00D97773">
        <w:rPr>
          <w:rFonts w:ascii="Arial" w:hAnsi="Arial" w:cs="Arial"/>
          <w:bCs/>
          <w:iCs/>
          <w:sz w:val="20"/>
          <w:szCs w:val="20"/>
          <w:highlight w:val="cyan"/>
        </w:rPr>
        <w:t xml:space="preserve"> Procedures applied to the analysis of </w:t>
      </w:r>
      <w:r w:rsidRPr="00D97773">
        <w:rPr>
          <w:rFonts w:ascii="Arial" w:hAnsi="Arial" w:cs="Arial"/>
          <w:bCs/>
          <w:i/>
          <w:sz w:val="20"/>
          <w:szCs w:val="20"/>
          <w:highlight w:val="cyan"/>
        </w:rPr>
        <w:t>Prohibited Substances</w:t>
      </w:r>
      <w:r w:rsidRPr="00D97773">
        <w:rPr>
          <w:rFonts w:ascii="Arial" w:hAnsi="Arial" w:cs="Arial"/>
          <w:bCs/>
          <w:iCs/>
          <w:sz w:val="20"/>
          <w:szCs w:val="20"/>
          <w:highlight w:val="cyan"/>
        </w:rPr>
        <w:t xml:space="preserve"> and </w:t>
      </w:r>
      <w:r w:rsidRPr="00D97773">
        <w:rPr>
          <w:rFonts w:ascii="Arial" w:hAnsi="Arial" w:cs="Arial"/>
          <w:bCs/>
          <w:i/>
          <w:sz w:val="20"/>
          <w:szCs w:val="20"/>
          <w:highlight w:val="cyan"/>
        </w:rPr>
        <w:t>Prohibited Methods</w:t>
      </w:r>
      <w:r w:rsidRPr="00D97773">
        <w:rPr>
          <w:rFonts w:ascii="Arial" w:hAnsi="Arial" w:cs="Arial"/>
          <w:bCs/>
          <w:iCs/>
          <w:sz w:val="20"/>
          <w:szCs w:val="20"/>
          <w:highlight w:val="cyan"/>
        </w:rPr>
        <w:t xml:space="preserve"> for the purposes established in </w:t>
      </w:r>
      <w:r w:rsidRPr="00D97773">
        <w:rPr>
          <w:rFonts w:ascii="Arial" w:hAnsi="Arial" w:cs="Arial"/>
          <w:bCs/>
          <w:i/>
          <w:sz w:val="20"/>
          <w:szCs w:val="20"/>
          <w:highlight w:val="cyan"/>
        </w:rPr>
        <w:t>Code</w:t>
      </w:r>
      <w:r w:rsidRPr="00D97773">
        <w:rPr>
          <w:rFonts w:ascii="Arial" w:hAnsi="Arial" w:cs="Arial"/>
          <w:bCs/>
          <w:iCs/>
          <w:sz w:val="20"/>
          <w:szCs w:val="20"/>
          <w:highlight w:val="cyan"/>
        </w:rPr>
        <w:t xml:space="preserve"> Article 6.2.</w:t>
      </w:r>
    </w:p>
    <w:p w14:paraId="296F531C" w14:textId="77777777" w:rsidR="009348AF" w:rsidRPr="00D97773" w:rsidRDefault="009348AF" w:rsidP="007D4C50">
      <w:pPr>
        <w:pStyle w:val="NormalWeb"/>
        <w:spacing w:before="0" w:beforeAutospacing="0" w:after="0" w:afterAutospacing="0"/>
        <w:jc w:val="both"/>
        <w:rPr>
          <w:rFonts w:ascii="Arial" w:hAnsi="Arial" w:cs="Arial"/>
          <w:i/>
          <w:sz w:val="20"/>
          <w:szCs w:val="20"/>
          <w:highlight w:val="cyan"/>
        </w:rPr>
      </w:pPr>
    </w:p>
    <w:p w14:paraId="50A70C2A" w14:textId="1FC654B7" w:rsidR="00C22D8A" w:rsidRPr="00D97773" w:rsidRDefault="00C22D8A" w:rsidP="007D4C50">
      <w:pPr>
        <w:pStyle w:val="NormalWeb"/>
        <w:spacing w:before="0" w:beforeAutospacing="0" w:after="0" w:afterAutospacing="0"/>
        <w:jc w:val="both"/>
        <w:rPr>
          <w:rFonts w:ascii="Arial" w:hAnsi="Arial" w:cs="Arial"/>
          <w:sz w:val="20"/>
          <w:szCs w:val="20"/>
          <w:highlight w:val="cyan"/>
        </w:rPr>
      </w:pPr>
      <w:r w:rsidRPr="00D97773">
        <w:rPr>
          <w:rFonts w:ascii="Arial" w:hAnsi="Arial" w:cs="Arial"/>
          <w:b/>
          <w:bCs/>
          <w:i/>
          <w:sz w:val="20"/>
          <w:szCs w:val="20"/>
          <w:highlight w:val="cyan"/>
        </w:rPr>
        <w:t>Recreational Athlete</w:t>
      </w:r>
      <w:r w:rsidRPr="00D97773">
        <w:rPr>
          <w:rFonts w:ascii="Arial" w:hAnsi="Arial" w:cs="Arial"/>
          <w:sz w:val="20"/>
          <w:szCs w:val="20"/>
          <w:highlight w:val="cyan"/>
        </w:rPr>
        <w:t xml:space="preserve">: </w:t>
      </w:r>
      <w:r w:rsidR="00B81EA5" w:rsidRPr="00D97773">
        <w:rPr>
          <w:rFonts w:ascii="Arial" w:hAnsi="Arial" w:cs="Arial"/>
          <w:i/>
          <w:sz w:val="20"/>
          <w:szCs w:val="20"/>
          <w:highlight w:val="cyan"/>
        </w:rPr>
        <w:t>Recreational Athlete</w:t>
      </w:r>
      <w:r w:rsidR="00B81EA5" w:rsidRPr="00D97773">
        <w:rPr>
          <w:rFonts w:ascii="Arial" w:hAnsi="Arial" w:cs="Arial"/>
          <w:sz w:val="20"/>
          <w:szCs w:val="20"/>
          <w:highlight w:val="cyan"/>
        </w:rPr>
        <w:t xml:space="preserve"> is defined as set out </w:t>
      </w:r>
      <w:r w:rsidR="00037655" w:rsidRPr="00D97773">
        <w:rPr>
          <w:rFonts w:ascii="Arial" w:hAnsi="Arial" w:cs="Arial"/>
          <w:sz w:val="20"/>
          <w:szCs w:val="20"/>
          <w:highlight w:val="cyan"/>
        </w:rPr>
        <w:t xml:space="preserve">in </w:t>
      </w:r>
      <w:r w:rsidR="007114F1" w:rsidRPr="00D97773">
        <w:rPr>
          <w:rFonts w:ascii="Arial" w:hAnsi="Arial" w:cs="Arial"/>
          <w:sz w:val="20"/>
          <w:szCs w:val="20"/>
          <w:highlight w:val="cyan"/>
        </w:rPr>
        <w:t xml:space="preserve">Article 1 of the </w:t>
      </w:r>
      <w:r w:rsidR="007114F1" w:rsidRPr="00D97773">
        <w:rPr>
          <w:rFonts w:ascii="Arial" w:hAnsi="Arial" w:cs="Arial"/>
          <w:i/>
          <w:iCs/>
          <w:sz w:val="20"/>
          <w:szCs w:val="20"/>
          <w:highlight w:val="cyan"/>
        </w:rPr>
        <w:t>Rules</w:t>
      </w:r>
      <w:r w:rsidR="00B81EA5" w:rsidRPr="00D97773">
        <w:rPr>
          <w:rFonts w:ascii="Arial" w:hAnsi="Arial" w:cs="Arial"/>
          <w:sz w:val="20"/>
          <w:szCs w:val="20"/>
          <w:highlight w:val="cyan"/>
        </w:rPr>
        <w:t>.</w:t>
      </w:r>
    </w:p>
    <w:p w14:paraId="338A80F3" w14:textId="77777777" w:rsidR="007D4C50" w:rsidRPr="00D97773" w:rsidRDefault="007D4C50" w:rsidP="007D4C50">
      <w:pPr>
        <w:pStyle w:val="NormalWeb"/>
        <w:spacing w:before="0" w:beforeAutospacing="0" w:after="0" w:afterAutospacing="0"/>
        <w:jc w:val="both"/>
        <w:rPr>
          <w:rFonts w:ascii="Arial" w:hAnsi="Arial" w:cs="Arial"/>
          <w:sz w:val="20"/>
          <w:szCs w:val="20"/>
          <w:highlight w:val="cyan"/>
        </w:rPr>
      </w:pPr>
    </w:p>
    <w:p w14:paraId="6381AE03" w14:textId="762B62C0"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 xml:space="preserve">Regional Anti-Doping </w:t>
      </w:r>
      <w:r w:rsidR="00892AEB" w:rsidRPr="00D97773">
        <w:rPr>
          <w:rFonts w:ascii="Arial" w:hAnsi="Arial" w:cs="Arial"/>
          <w:b/>
          <w:bCs/>
          <w:i/>
          <w:sz w:val="20"/>
          <w:highlight w:val="cyan"/>
        </w:rPr>
        <w:t>Organisation</w:t>
      </w:r>
      <w:r w:rsidR="009A035D" w:rsidRPr="00D97773">
        <w:rPr>
          <w:rFonts w:ascii="Arial" w:hAnsi="Arial" w:cs="Arial"/>
          <w:sz w:val="20"/>
          <w:highlight w:val="cyan"/>
        </w:rPr>
        <w:t>:</w:t>
      </w:r>
      <w:r w:rsidRPr="00D97773">
        <w:rPr>
          <w:rFonts w:ascii="Arial" w:hAnsi="Arial" w:cs="Arial"/>
          <w:i/>
          <w:sz w:val="20"/>
          <w:highlight w:val="cyan"/>
        </w:rPr>
        <w:t xml:space="preserve"> </w:t>
      </w:r>
      <w:r w:rsidRPr="00D97773">
        <w:rPr>
          <w:rFonts w:ascii="Arial" w:hAnsi="Arial" w:cs="Arial"/>
          <w:sz w:val="20"/>
          <w:highlight w:val="cyan"/>
        </w:rPr>
        <w:t xml:space="preserve">A regional entity designated by member countries to coordinate and manage delegated areas of their national anti-doping programs, which may include the adoption and implementation of anti-doping rules, the planning and collection of </w:t>
      </w:r>
      <w:r w:rsidRPr="00D97773">
        <w:rPr>
          <w:rFonts w:ascii="Arial" w:hAnsi="Arial" w:cs="Arial"/>
          <w:i/>
          <w:sz w:val="20"/>
          <w:highlight w:val="cyan"/>
        </w:rPr>
        <w:t>Samples</w:t>
      </w:r>
      <w:r w:rsidRPr="00D97773">
        <w:rPr>
          <w:rFonts w:ascii="Arial" w:hAnsi="Arial" w:cs="Arial"/>
          <w:sz w:val="20"/>
          <w:highlight w:val="cyan"/>
        </w:rPr>
        <w:t xml:space="preserve">, the management of results, the review of </w:t>
      </w:r>
      <w:r w:rsidR="00881E1F" w:rsidRPr="00D97773">
        <w:rPr>
          <w:rFonts w:ascii="Arial" w:hAnsi="Arial" w:cs="Arial"/>
          <w:i/>
          <w:sz w:val="20"/>
          <w:highlight w:val="cyan"/>
        </w:rPr>
        <w:t>Therapeutic Use Exemption</w:t>
      </w:r>
      <w:r w:rsidRPr="00D97773">
        <w:rPr>
          <w:rFonts w:ascii="Arial" w:hAnsi="Arial" w:cs="Arial"/>
          <w:i/>
          <w:sz w:val="20"/>
          <w:highlight w:val="cyan"/>
        </w:rPr>
        <w:t>s</w:t>
      </w:r>
      <w:r w:rsidRPr="00D97773">
        <w:rPr>
          <w:rFonts w:ascii="Arial" w:hAnsi="Arial" w:cs="Arial"/>
          <w:sz w:val="20"/>
          <w:highlight w:val="cyan"/>
        </w:rPr>
        <w:t xml:space="preserve">, the conduct of hearings, and the conduct of </w:t>
      </w:r>
      <w:r w:rsidR="006B4230" w:rsidRPr="00D97773">
        <w:rPr>
          <w:rFonts w:ascii="Arial" w:hAnsi="Arial" w:cs="Arial"/>
          <w:i/>
          <w:sz w:val="20"/>
          <w:highlight w:val="cyan"/>
        </w:rPr>
        <w:t>E</w:t>
      </w:r>
      <w:r w:rsidRPr="00D97773">
        <w:rPr>
          <w:rFonts w:ascii="Arial" w:hAnsi="Arial" w:cs="Arial"/>
          <w:i/>
          <w:sz w:val="20"/>
          <w:highlight w:val="cyan"/>
        </w:rPr>
        <w:t>ducational</w:t>
      </w:r>
      <w:r w:rsidRPr="00D97773">
        <w:rPr>
          <w:rFonts w:ascii="Arial" w:hAnsi="Arial" w:cs="Arial"/>
          <w:sz w:val="20"/>
          <w:highlight w:val="cyan"/>
        </w:rPr>
        <w:t xml:space="preserve"> programs at a regional level.</w:t>
      </w:r>
    </w:p>
    <w:p w14:paraId="00FD8ABA" w14:textId="77777777" w:rsidR="00CA1858" w:rsidRPr="00D97773" w:rsidRDefault="00CA1858" w:rsidP="00B31E3E">
      <w:pPr>
        <w:jc w:val="both"/>
        <w:rPr>
          <w:rFonts w:ascii="Arial" w:hAnsi="Arial" w:cs="Arial"/>
          <w:sz w:val="20"/>
          <w:highlight w:val="cyan"/>
        </w:rPr>
      </w:pPr>
    </w:p>
    <w:p w14:paraId="19BFA8B0" w14:textId="0465660B" w:rsidR="00C22D8A" w:rsidRPr="00D97773" w:rsidRDefault="00CA1858" w:rsidP="00B31E3E">
      <w:pPr>
        <w:jc w:val="both"/>
        <w:rPr>
          <w:rFonts w:ascii="Arial" w:hAnsi="Arial" w:cs="Arial"/>
          <w:sz w:val="20"/>
          <w:highlight w:val="cyan"/>
        </w:rPr>
      </w:pPr>
      <w:r w:rsidRPr="00D97773">
        <w:rPr>
          <w:rFonts w:ascii="Arial" w:hAnsi="Arial" w:cs="Arial"/>
          <w:b/>
          <w:bCs/>
          <w:i/>
          <w:sz w:val="20"/>
          <w:highlight w:val="cyan"/>
        </w:rPr>
        <w:t>Registered Testing Pool</w:t>
      </w:r>
      <w:r w:rsidR="009A035D" w:rsidRPr="00D97773">
        <w:rPr>
          <w:rFonts w:ascii="Arial" w:hAnsi="Arial" w:cs="Arial"/>
          <w:sz w:val="20"/>
          <w:highlight w:val="cyan"/>
        </w:rPr>
        <w:t>:</w:t>
      </w:r>
      <w:r w:rsidR="00BF5A39" w:rsidRPr="00D97773">
        <w:rPr>
          <w:rFonts w:ascii="Arial" w:hAnsi="Arial" w:cs="Arial"/>
          <w:sz w:val="20"/>
          <w:highlight w:val="cyan"/>
        </w:rPr>
        <w:t xml:space="preserve"> The pool of highest-</w:t>
      </w:r>
      <w:r w:rsidRPr="00D97773">
        <w:rPr>
          <w:rFonts w:ascii="Arial" w:hAnsi="Arial" w:cs="Arial"/>
          <w:sz w:val="20"/>
          <w:highlight w:val="cyan"/>
        </w:rPr>
        <w:t xml:space="preserve">priority </w:t>
      </w:r>
      <w:r w:rsidRPr="00D97773">
        <w:rPr>
          <w:rFonts w:ascii="Arial" w:hAnsi="Arial" w:cs="Arial"/>
          <w:i/>
          <w:sz w:val="20"/>
          <w:highlight w:val="cyan"/>
        </w:rPr>
        <w:t>Athletes</w:t>
      </w:r>
      <w:r w:rsidRPr="00D97773">
        <w:rPr>
          <w:rFonts w:ascii="Arial" w:hAnsi="Arial" w:cs="Arial"/>
          <w:sz w:val="20"/>
          <w:highlight w:val="cyan"/>
        </w:rPr>
        <w:t xml:space="preserve"> established separately at the international level by International Federations and at the national level by </w:t>
      </w:r>
      <w:r w:rsidRPr="00D97773">
        <w:rPr>
          <w:rFonts w:ascii="Arial" w:hAnsi="Arial" w:cs="Arial"/>
          <w:i/>
          <w:sz w:val="20"/>
          <w:highlight w:val="cyan"/>
        </w:rPr>
        <w:t xml:space="preserve">National Anti-Doping </w:t>
      </w:r>
      <w:r w:rsidR="00892AEB" w:rsidRPr="00D97773">
        <w:rPr>
          <w:rFonts w:ascii="Arial" w:hAnsi="Arial" w:cs="Arial"/>
          <w:i/>
          <w:sz w:val="20"/>
          <w:highlight w:val="cyan"/>
        </w:rPr>
        <w:t>Organisation</w:t>
      </w:r>
      <w:r w:rsidRPr="00D97773">
        <w:rPr>
          <w:rFonts w:ascii="Arial" w:hAnsi="Arial" w:cs="Arial"/>
          <w:i/>
          <w:sz w:val="20"/>
          <w:highlight w:val="cyan"/>
        </w:rPr>
        <w:t>s,</w:t>
      </w:r>
      <w:r w:rsidRPr="00D97773">
        <w:rPr>
          <w:rFonts w:ascii="Arial" w:hAnsi="Arial" w:cs="Arial"/>
          <w:sz w:val="20"/>
          <w:highlight w:val="cyan"/>
        </w:rPr>
        <w:t xml:space="preserve"> who are subject to </w:t>
      </w:r>
      <w:r w:rsidR="009861B6" w:rsidRPr="00D97773">
        <w:rPr>
          <w:rFonts w:ascii="Arial" w:hAnsi="Arial" w:cs="Arial"/>
          <w:sz w:val="20"/>
          <w:highlight w:val="cyan"/>
        </w:rPr>
        <w:t>at least a minimum level of</w:t>
      </w:r>
      <w:r w:rsidRPr="00D97773">
        <w:rPr>
          <w:rFonts w:ascii="Arial" w:hAnsi="Arial" w:cs="Arial"/>
          <w:sz w:val="20"/>
          <w:highlight w:val="cyan"/>
        </w:rPr>
        <w:t xml:space="preserve"> </w:t>
      </w:r>
      <w:r w:rsidRPr="00D97773">
        <w:rPr>
          <w:rFonts w:ascii="Arial" w:hAnsi="Arial" w:cs="Arial"/>
          <w:i/>
          <w:sz w:val="20"/>
          <w:highlight w:val="cyan"/>
        </w:rPr>
        <w:t>Out-of-Competition</w:t>
      </w:r>
      <w:r w:rsidRPr="00D97773">
        <w:rPr>
          <w:rFonts w:ascii="Arial" w:hAnsi="Arial" w:cs="Arial"/>
          <w:sz w:val="20"/>
          <w:highlight w:val="cyan"/>
        </w:rPr>
        <w:t xml:space="preserve"> </w:t>
      </w:r>
      <w:r w:rsidRPr="00D97773">
        <w:rPr>
          <w:rFonts w:ascii="Arial" w:hAnsi="Arial" w:cs="Arial"/>
          <w:i/>
          <w:sz w:val="20"/>
          <w:highlight w:val="cyan"/>
        </w:rPr>
        <w:t>Testing</w:t>
      </w:r>
      <w:r w:rsidRPr="00D97773">
        <w:rPr>
          <w:rFonts w:ascii="Arial" w:hAnsi="Arial" w:cs="Arial"/>
          <w:sz w:val="20"/>
          <w:highlight w:val="cyan"/>
        </w:rPr>
        <w:t xml:space="preserve"> as part of that International Federation's or </w:t>
      </w:r>
      <w:r w:rsidRPr="00D97773">
        <w:rPr>
          <w:rFonts w:ascii="Arial" w:hAnsi="Arial" w:cs="Arial"/>
          <w:i/>
          <w:sz w:val="20"/>
          <w:highlight w:val="cyan"/>
        </w:rPr>
        <w:t xml:space="preserve">National Anti-Doping </w:t>
      </w:r>
      <w:r w:rsidR="00892AEB" w:rsidRPr="00D97773">
        <w:rPr>
          <w:rFonts w:ascii="Arial" w:hAnsi="Arial" w:cs="Arial"/>
          <w:i/>
          <w:sz w:val="20"/>
          <w:highlight w:val="cyan"/>
        </w:rPr>
        <w:t>Organisation</w:t>
      </w:r>
      <w:r w:rsidRPr="00D97773">
        <w:rPr>
          <w:rFonts w:ascii="Arial" w:hAnsi="Arial" w:cs="Arial"/>
          <w:i/>
          <w:sz w:val="20"/>
          <w:highlight w:val="cyan"/>
        </w:rPr>
        <w:t>'s</w:t>
      </w:r>
      <w:r w:rsidRPr="00D97773">
        <w:rPr>
          <w:rFonts w:ascii="Arial" w:hAnsi="Arial" w:cs="Arial"/>
          <w:sz w:val="20"/>
          <w:highlight w:val="cyan"/>
        </w:rPr>
        <w:t xml:space="preserve"> </w:t>
      </w:r>
      <w:r w:rsidR="00337989" w:rsidRPr="00D97773">
        <w:rPr>
          <w:rFonts w:ascii="Arial" w:hAnsi="Arial" w:cs="Arial"/>
          <w:sz w:val="20"/>
          <w:highlight w:val="cyan"/>
        </w:rPr>
        <w:t>test distribution plan</w:t>
      </w:r>
      <w:r w:rsidRPr="00D97773">
        <w:rPr>
          <w:rFonts w:ascii="Arial" w:hAnsi="Arial" w:cs="Arial"/>
          <w:sz w:val="20"/>
          <w:highlight w:val="cyan"/>
        </w:rPr>
        <w:t xml:space="preserve"> and therefore are required to provide whereabouts information as provided in Article 5.</w:t>
      </w:r>
      <w:r w:rsidR="00F13D97" w:rsidRPr="00D97773">
        <w:rPr>
          <w:rFonts w:ascii="Arial" w:hAnsi="Arial" w:cs="Arial"/>
          <w:sz w:val="20"/>
          <w:highlight w:val="cyan"/>
        </w:rPr>
        <w:t>5</w:t>
      </w:r>
      <w:r w:rsidRPr="00D97773">
        <w:rPr>
          <w:rFonts w:ascii="Arial" w:hAnsi="Arial" w:cs="Arial"/>
          <w:sz w:val="20"/>
          <w:highlight w:val="cyan"/>
        </w:rPr>
        <w:t xml:space="preserve"> </w:t>
      </w:r>
      <w:r w:rsidR="00DE0836" w:rsidRPr="00D97773">
        <w:rPr>
          <w:rFonts w:ascii="Arial" w:hAnsi="Arial" w:cs="Arial"/>
          <w:sz w:val="20"/>
          <w:highlight w:val="cyan"/>
        </w:rPr>
        <w:t xml:space="preserve">of the </w:t>
      </w:r>
      <w:r w:rsidR="00DE0836" w:rsidRPr="00D97773">
        <w:rPr>
          <w:rFonts w:ascii="Arial" w:hAnsi="Arial" w:cs="Arial"/>
          <w:i/>
          <w:sz w:val="20"/>
          <w:highlight w:val="cyan"/>
        </w:rPr>
        <w:t xml:space="preserve">Code </w:t>
      </w:r>
      <w:r w:rsidRPr="00D97773">
        <w:rPr>
          <w:rFonts w:ascii="Arial" w:hAnsi="Arial" w:cs="Arial"/>
          <w:sz w:val="20"/>
          <w:highlight w:val="cyan"/>
        </w:rPr>
        <w:t xml:space="preserve">and the </w:t>
      </w:r>
      <w:r w:rsidRPr="00D97773">
        <w:rPr>
          <w:rFonts w:ascii="Arial" w:hAnsi="Arial" w:cs="Arial"/>
          <w:i/>
          <w:sz w:val="20"/>
          <w:highlight w:val="cyan"/>
        </w:rPr>
        <w:t>International Standard</w:t>
      </w:r>
      <w:r w:rsidRPr="00D97773">
        <w:rPr>
          <w:rFonts w:ascii="Arial" w:hAnsi="Arial" w:cs="Arial"/>
          <w:sz w:val="20"/>
          <w:highlight w:val="cyan"/>
        </w:rPr>
        <w:t xml:space="preserve"> for </w:t>
      </w:r>
      <w:r w:rsidRPr="00D97773">
        <w:rPr>
          <w:rFonts w:ascii="Arial" w:hAnsi="Arial" w:cs="Arial"/>
          <w:i/>
          <w:sz w:val="20"/>
          <w:highlight w:val="cyan"/>
        </w:rPr>
        <w:t>Testing</w:t>
      </w:r>
      <w:r w:rsidRPr="00D97773">
        <w:rPr>
          <w:rFonts w:ascii="Arial" w:hAnsi="Arial" w:cs="Arial"/>
          <w:sz w:val="20"/>
          <w:highlight w:val="cyan"/>
        </w:rPr>
        <w:t>.</w:t>
      </w:r>
      <w:r w:rsidR="00C4536E" w:rsidRPr="00D97773">
        <w:rPr>
          <w:rFonts w:ascii="Arial" w:hAnsi="Arial" w:cs="Arial"/>
          <w:sz w:val="20"/>
          <w:highlight w:val="cyan"/>
        </w:rPr>
        <w:t xml:space="preserve"> </w:t>
      </w:r>
    </w:p>
    <w:p w14:paraId="68B7145E" w14:textId="77777777" w:rsidR="007D4C50" w:rsidRPr="00D97773" w:rsidRDefault="007D4C50" w:rsidP="00B31E3E">
      <w:pPr>
        <w:jc w:val="both"/>
        <w:rPr>
          <w:rFonts w:ascii="Arial" w:hAnsi="Arial" w:cs="Arial"/>
          <w:i/>
          <w:sz w:val="20"/>
          <w:highlight w:val="cyan"/>
        </w:rPr>
      </w:pPr>
    </w:p>
    <w:p w14:paraId="52955AD6" w14:textId="77777777" w:rsidR="00C22D8A" w:rsidRPr="00D97773" w:rsidRDefault="00C22D8A" w:rsidP="007D4C50">
      <w:pPr>
        <w:pStyle w:val="NormalWeb"/>
        <w:spacing w:before="0" w:beforeAutospacing="0" w:after="0" w:afterAutospacing="0"/>
        <w:jc w:val="both"/>
        <w:rPr>
          <w:rFonts w:ascii="Arial" w:hAnsi="Arial" w:cs="Arial"/>
          <w:sz w:val="20"/>
          <w:szCs w:val="20"/>
          <w:highlight w:val="cyan"/>
        </w:rPr>
      </w:pPr>
      <w:r w:rsidRPr="00D97773">
        <w:rPr>
          <w:rFonts w:ascii="Arial" w:hAnsi="Arial" w:cs="Arial"/>
          <w:b/>
          <w:bCs/>
          <w:i/>
          <w:sz w:val="20"/>
          <w:szCs w:val="20"/>
          <w:highlight w:val="cyan"/>
        </w:rPr>
        <w:t>Results Management</w:t>
      </w:r>
      <w:r w:rsidRPr="00D97773">
        <w:rPr>
          <w:rFonts w:ascii="Arial" w:hAnsi="Arial" w:cs="Arial"/>
          <w:sz w:val="20"/>
          <w:szCs w:val="20"/>
          <w:highlight w:val="cyan"/>
        </w:rPr>
        <w:t xml:space="preserve">: The process encompassing the timeframe between notification as per Article 5 of the </w:t>
      </w:r>
      <w:r w:rsidRPr="00D97773">
        <w:rPr>
          <w:rFonts w:ascii="Arial" w:hAnsi="Arial" w:cs="Arial"/>
          <w:i/>
          <w:iCs/>
          <w:sz w:val="20"/>
          <w:szCs w:val="20"/>
          <w:highlight w:val="cyan"/>
        </w:rPr>
        <w:t>International Standard</w:t>
      </w:r>
      <w:r w:rsidRPr="00D97773">
        <w:rPr>
          <w:rFonts w:ascii="Arial" w:hAnsi="Arial" w:cs="Arial"/>
          <w:sz w:val="20"/>
          <w:szCs w:val="20"/>
          <w:highlight w:val="cyan"/>
        </w:rPr>
        <w:t xml:space="preserve"> for </w:t>
      </w:r>
      <w:r w:rsidRPr="00D97773">
        <w:rPr>
          <w:rFonts w:ascii="Arial" w:hAnsi="Arial" w:cs="Arial"/>
          <w:i/>
          <w:iCs/>
          <w:sz w:val="20"/>
          <w:szCs w:val="20"/>
          <w:highlight w:val="cyan"/>
        </w:rPr>
        <w:t>Results Management</w:t>
      </w:r>
      <w:r w:rsidRPr="00D97773">
        <w:rPr>
          <w:rFonts w:ascii="Arial" w:hAnsi="Arial" w:cs="Arial"/>
          <w:sz w:val="20"/>
          <w:szCs w:val="20"/>
          <w:highlight w:val="cyan"/>
        </w:rPr>
        <w:t xml:space="preserve">, or in certain cases (e.g., </w:t>
      </w:r>
      <w:r w:rsidRPr="00D97773">
        <w:rPr>
          <w:rFonts w:ascii="Arial" w:hAnsi="Arial" w:cs="Arial"/>
          <w:i/>
          <w:iCs/>
          <w:sz w:val="20"/>
          <w:szCs w:val="20"/>
          <w:highlight w:val="cyan"/>
        </w:rPr>
        <w:t>Atypical Finding</w:t>
      </w:r>
      <w:r w:rsidRPr="00D97773">
        <w:rPr>
          <w:rFonts w:ascii="Arial" w:hAnsi="Arial" w:cs="Arial"/>
          <w:sz w:val="20"/>
          <w:szCs w:val="20"/>
          <w:highlight w:val="cyan"/>
        </w:rPr>
        <w:t xml:space="preserve">, </w:t>
      </w:r>
      <w:r w:rsidRPr="00D97773">
        <w:rPr>
          <w:rFonts w:ascii="Arial" w:hAnsi="Arial" w:cs="Arial"/>
          <w:i/>
          <w:iCs/>
          <w:sz w:val="20"/>
          <w:szCs w:val="20"/>
          <w:highlight w:val="cyan"/>
        </w:rPr>
        <w:t>Athlete Biological Passport</w:t>
      </w:r>
      <w:r w:rsidRPr="00D97773">
        <w:rPr>
          <w:rFonts w:ascii="Arial" w:hAnsi="Arial" w:cs="Arial"/>
          <w:sz w:val="20"/>
          <w:szCs w:val="20"/>
          <w:highlight w:val="cyan"/>
        </w:rPr>
        <w:t xml:space="preserve">, </w:t>
      </w:r>
      <w:r w:rsidR="00471B2C" w:rsidRPr="00D97773">
        <w:rPr>
          <w:rFonts w:ascii="Arial" w:hAnsi="Arial" w:cs="Arial"/>
          <w:sz w:val="20"/>
          <w:szCs w:val="20"/>
          <w:highlight w:val="cyan"/>
        </w:rPr>
        <w:t>w</w:t>
      </w:r>
      <w:r w:rsidRPr="00D97773">
        <w:rPr>
          <w:rFonts w:ascii="Arial" w:hAnsi="Arial" w:cs="Arial"/>
          <w:sz w:val="20"/>
          <w:szCs w:val="20"/>
          <w:highlight w:val="cyan"/>
        </w:rPr>
        <w:t xml:space="preserve">hereabouts </w:t>
      </w:r>
      <w:r w:rsidR="00471B2C" w:rsidRPr="00D97773">
        <w:rPr>
          <w:rFonts w:ascii="Arial" w:hAnsi="Arial" w:cs="Arial"/>
          <w:sz w:val="20"/>
          <w:szCs w:val="20"/>
          <w:highlight w:val="cyan"/>
        </w:rPr>
        <w:t>f</w:t>
      </w:r>
      <w:r w:rsidRPr="00D97773">
        <w:rPr>
          <w:rFonts w:ascii="Arial" w:hAnsi="Arial" w:cs="Arial"/>
          <w:sz w:val="20"/>
          <w:szCs w:val="20"/>
          <w:highlight w:val="cyan"/>
        </w:rPr>
        <w:t xml:space="preserve">ailure), such pre-notification steps expressly provided for in Article 5 of the </w:t>
      </w:r>
      <w:r w:rsidRPr="00D97773">
        <w:rPr>
          <w:rFonts w:ascii="Arial" w:hAnsi="Arial" w:cs="Arial"/>
          <w:i/>
          <w:iCs/>
          <w:sz w:val="20"/>
          <w:szCs w:val="20"/>
          <w:highlight w:val="cyan"/>
        </w:rPr>
        <w:t>International Standard</w:t>
      </w:r>
      <w:r w:rsidRPr="00D97773">
        <w:rPr>
          <w:rFonts w:ascii="Arial" w:hAnsi="Arial" w:cs="Arial"/>
          <w:sz w:val="20"/>
          <w:szCs w:val="20"/>
          <w:highlight w:val="cyan"/>
        </w:rPr>
        <w:t xml:space="preserve"> for </w:t>
      </w:r>
      <w:r w:rsidRPr="00D97773">
        <w:rPr>
          <w:rFonts w:ascii="Arial" w:hAnsi="Arial" w:cs="Arial"/>
          <w:i/>
          <w:iCs/>
          <w:sz w:val="20"/>
          <w:szCs w:val="20"/>
          <w:highlight w:val="cyan"/>
        </w:rPr>
        <w:t>Results Management</w:t>
      </w:r>
      <w:r w:rsidRPr="00D97773">
        <w:rPr>
          <w:rFonts w:ascii="Arial" w:hAnsi="Arial" w:cs="Arial"/>
          <w:sz w:val="20"/>
          <w:szCs w:val="20"/>
          <w:highlight w:val="cyan"/>
        </w:rPr>
        <w:t>, through the charge until the final resolution of the matter, including the end of the hearing process at first instance or on appeal (if an appeal was lodged).</w:t>
      </w:r>
    </w:p>
    <w:p w14:paraId="41FA6AEC" w14:textId="77777777" w:rsidR="00353DEC" w:rsidRPr="00D97773" w:rsidRDefault="00353DEC" w:rsidP="007D4C50">
      <w:pPr>
        <w:pStyle w:val="NormalWeb"/>
        <w:spacing w:before="0" w:beforeAutospacing="0" w:after="0" w:afterAutospacing="0"/>
        <w:jc w:val="both"/>
        <w:rPr>
          <w:rFonts w:ascii="Arial" w:hAnsi="Arial" w:cs="Arial"/>
          <w:sz w:val="20"/>
          <w:szCs w:val="20"/>
          <w:highlight w:val="cyan"/>
        </w:rPr>
      </w:pPr>
    </w:p>
    <w:p w14:paraId="59C75CA4" w14:textId="77777777" w:rsidR="005D66F5" w:rsidRPr="00D97773" w:rsidRDefault="005D66F5" w:rsidP="005D66F5">
      <w:pPr>
        <w:pStyle w:val="NormalWeb"/>
        <w:spacing w:before="0" w:beforeAutospacing="0" w:after="0" w:afterAutospacing="0"/>
        <w:jc w:val="both"/>
        <w:rPr>
          <w:rFonts w:ascii="Arial" w:hAnsi="Arial" w:cs="Arial"/>
          <w:sz w:val="20"/>
          <w:szCs w:val="20"/>
          <w:highlight w:val="cyan"/>
        </w:rPr>
      </w:pPr>
      <w:r w:rsidRPr="00D97773">
        <w:rPr>
          <w:rFonts w:ascii="Arial" w:hAnsi="Arial" w:cs="Arial"/>
          <w:b/>
          <w:bCs/>
          <w:i/>
          <w:iCs/>
          <w:sz w:val="20"/>
          <w:szCs w:val="20"/>
          <w:highlight w:val="cyan"/>
        </w:rPr>
        <w:t>Rules</w:t>
      </w:r>
      <w:r w:rsidRPr="00D97773">
        <w:rPr>
          <w:rFonts w:ascii="Arial" w:hAnsi="Arial" w:cs="Arial"/>
          <w:b/>
          <w:bCs/>
          <w:sz w:val="20"/>
          <w:szCs w:val="20"/>
          <w:highlight w:val="cyan"/>
        </w:rPr>
        <w:t xml:space="preserve">: </w:t>
      </w:r>
      <w:r w:rsidRPr="00D97773">
        <w:rPr>
          <w:rFonts w:ascii="Arial" w:hAnsi="Arial" w:cs="Arial"/>
          <w:sz w:val="20"/>
          <w:szCs w:val="20"/>
          <w:highlight w:val="cyan"/>
        </w:rPr>
        <w:t xml:space="preserve">The Sports Anti-Doping Rules 2027 made under the Integrity Sport and Recreation Act 2023. </w:t>
      </w:r>
    </w:p>
    <w:p w14:paraId="46CAAF7D" w14:textId="77777777" w:rsidR="007D4C50" w:rsidRPr="00D97773" w:rsidRDefault="007D4C50" w:rsidP="007D4C50">
      <w:pPr>
        <w:pStyle w:val="NormalWeb"/>
        <w:spacing w:before="0" w:beforeAutospacing="0" w:after="0" w:afterAutospacing="0"/>
        <w:jc w:val="both"/>
        <w:rPr>
          <w:rFonts w:ascii="Arial" w:hAnsi="Arial" w:cs="Arial"/>
          <w:sz w:val="20"/>
          <w:szCs w:val="20"/>
          <w:highlight w:val="cyan"/>
        </w:rPr>
      </w:pPr>
    </w:p>
    <w:p w14:paraId="68BB2FE4"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 xml:space="preserve">Sample </w:t>
      </w:r>
      <w:r w:rsidRPr="00D97773">
        <w:rPr>
          <w:rFonts w:ascii="Arial" w:hAnsi="Arial" w:cs="Arial"/>
          <w:b/>
          <w:bCs/>
          <w:sz w:val="20"/>
          <w:highlight w:val="cyan"/>
        </w:rPr>
        <w:t>or</w:t>
      </w:r>
      <w:r w:rsidRPr="00D97773">
        <w:rPr>
          <w:rFonts w:ascii="Arial" w:hAnsi="Arial" w:cs="Arial"/>
          <w:b/>
          <w:bCs/>
          <w:i/>
          <w:sz w:val="20"/>
          <w:highlight w:val="cyan"/>
        </w:rPr>
        <w:t xml:space="preserve"> Specimen</w:t>
      </w:r>
      <w:r w:rsidR="009A035D" w:rsidRPr="00D97773">
        <w:rPr>
          <w:rFonts w:ascii="Arial" w:hAnsi="Arial" w:cs="Arial"/>
          <w:sz w:val="20"/>
          <w:highlight w:val="cyan"/>
        </w:rPr>
        <w:t>:</w:t>
      </w:r>
      <w:r w:rsidRPr="00D97773">
        <w:rPr>
          <w:rFonts w:ascii="Arial" w:hAnsi="Arial" w:cs="Arial"/>
          <w:sz w:val="20"/>
          <w:highlight w:val="cyan"/>
        </w:rPr>
        <w:t xml:space="preserve"> Any biological material collected for the purposes of </w:t>
      </w:r>
      <w:r w:rsidRPr="00D97773">
        <w:rPr>
          <w:rFonts w:ascii="Arial" w:hAnsi="Arial" w:cs="Arial"/>
          <w:i/>
          <w:sz w:val="20"/>
          <w:highlight w:val="cyan"/>
        </w:rPr>
        <w:t>Doping Control</w:t>
      </w:r>
      <w:r w:rsidRPr="00D97773">
        <w:rPr>
          <w:rFonts w:ascii="Arial" w:hAnsi="Arial" w:cs="Arial"/>
          <w:sz w:val="20"/>
          <w:highlight w:val="cyan"/>
        </w:rPr>
        <w:t>.</w:t>
      </w:r>
      <w:r w:rsidR="002F0A76" w:rsidRPr="00D97773">
        <w:rPr>
          <w:rStyle w:val="FootnoteReference"/>
          <w:rFonts w:ascii="Arial" w:hAnsi="Arial" w:cs="Arial"/>
          <w:b/>
          <w:sz w:val="20"/>
          <w:highlight w:val="cyan"/>
          <w:vertAlign w:val="superscript"/>
        </w:rPr>
        <w:footnoteReference w:id="129"/>
      </w:r>
    </w:p>
    <w:p w14:paraId="702923BA" w14:textId="77777777" w:rsidR="00CA1858" w:rsidRPr="00D97773" w:rsidRDefault="00CA1858" w:rsidP="00B31E3E">
      <w:pPr>
        <w:jc w:val="both"/>
        <w:rPr>
          <w:rFonts w:ascii="Arial" w:hAnsi="Arial" w:cs="Arial"/>
          <w:sz w:val="20"/>
          <w:highlight w:val="cyan"/>
        </w:rPr>
      </w:pPr>
    </w:p>
    <w:p w14:paraId="754C97F8"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Signatories</w:t>
      </w:r>
      <w:r w:rsidR="009A035D" w:rsidRPr="00D97773">
        <w:rPr>
          <w:rFonts w:ascii="Arial" w:hAnsi="Arial" w:cs="Arial"/>
          <w:sz w:val="20"/>
          <w:highlight w:val="cyan"/>
        </w:rPr>
        <w:t>:</w:t>
      </w:r>
      <w:r w:rsidRPr="00D97773">
        <w:rPr>
          <w:rFonts w:ascii="Arial" w:hAnsi="Arial" w:cs="Arial"/>
          <w:i/>
          <w:sz w:val="20"/>
          <w:highlight w:val="cyan"/>
        </w:rPr>
        <w:t xml:space="preserve"> </w:t>
      </w:r>
      <w:r w:rsidRPr="00D97773">
        <w:rPr>
          <w:rFonts w:ascii="Arial" w:hAnsi="Arial" w:cs="Arial"/>
          <w:sz w:val="20"/>
          <w:highlight w:val="cyan"/>
        </w:rPr>
        <w:t xml:space="preserve">Those entities </w:t>
      </w:r>
      <w:r w:rsidR="00C22D8A" w:rsidRPr="00D97773">
        <w:rPr>
          <w:rFonts w:ascii="Arial" w:hAnsi="Arial" w:cs="Arial"/>
          <w:sz w:val="20"/>
          <w:highlight w:val="cyan"/>
        </w:rPr>
        <w:t xml:space="preserve">accepting </w:t>
      </w:r>
      <w:r w:rsidRPr="00D97773">
        <w:rPr>
          <w:rFonts w:ascii="Arial" w:hAnsi="Arial" w:cs="Arial"/>
          <w:sz w:val="20"/>
          <w:highlight w:val="cyan"/>
        </w:rPr>
        <w:t xml:space="preserve">the </w:t>
      </w:r>
      <w:r w:rsidRPr="00D97773">
        <w:rPr>
          <w:rFonts w:ascii="Arial" w:hAnsi="Arial" w:cs="Arial"/>
          <w:i/>
          <w:sz w:val="20"/>
          <w:highlight w:val="cyan"/>
        </w:rPr>
        <w:t>Code</w:t>
      </w:r>
      <w:r w:rsidRPr="00D97773">
        <w:rPr>
          <w:rFonts w:ascii="Arial" w:hAnsi="Arial" w:cs="Arial"/>
          <w:sz w:val="20"/>
          <w:highlight w:val="cyan"/>
        </w:rPr>
        <w:t xml:space="preserve"> and agreeing to </w:t>
      </w:r>
      <w:r w:rsidR="00C22D8A" w:rsidRPr="00D97773">
        <w:rPr>
          <w:rFonts w:ascii="Arial" w:hAnsi="Arial" w:cs="Arial"/>
          <w:sz w:val="20"/>
          <w:highlight w:val="cyan"/>
        </w:rPr>
        <w:t xml:space="preserve">implement </w:t>
      </w:r>
      <w:r w:rsidRPr="00D97773">
        <w:rPr>
          <w:rFonts w:ascii="Arial" w:hAnsi="Arial" w:cs="Arial"/>
          <w:sz w:val="20"/>
          <w:highlight w:val="cyan"/>
        </w:rPr>
        <w:t xml:space="preserve">the </w:t>
      </w:r>
      <w:r w:rsidRPr="00D97773">
        <w:rPr>
          <w:rFonts w:ascii="Arial" w:hAnsi="Arial" w:cs="Arial"/>
          <w:i/>
          <w:sz w:val="20"/>
          <w:highlight w:val="cyan"/>
        </w:rPr>
        <w:t>Code</w:t>
      </w:r>
      <w:r w:rsidRPr="00D97773">
        <w:rPr>
          <w:rFonts w:ascii="Arial" w:hAnsi="Arial" w:cs="Arial"/>
          <w:sz w:val="20"/>
          <w:highlight w:val="cyan"/>
        </w:rPr>
        <w:t xml:space="preserve">, as provided in Article 23 of the </w:t>
      </w:r>
      <w:r w:rsidRPr="00D97773">
        <w:rPr>
          <w:rFonts w:ascii="Arial" w:hAnsi="Arial" w:cs="Arial"/>
          <w:i/>
          <w:sz w:val="20"/>
          <w:highlight w:val="cyan"/>
        </w:rPr>
        <w:t>Code</w:t>
      </w:r>
      <w:r w:rsidRPr="00D97773">
        <w:rPr>
          <w:rFonts w:ascii="Arial" w:hAnsi="Arial" w:cs="Arial"/>
          <w:sz w:val="20"/>
          <w:highlight w:val="cyan"/>
        </w:rPr>
        <w:t>.</w:t>
      </w:r>
    </w:p>
    <w:p w14:paraId="166EF99C" w14:textId="77777777" w:rsidR="00CA1858" w:rsidRPr="00D97773" w:rsidRDefault="00CA1858" w:rsidP="00B31E3E">
      <w:pPr>
        <w:jc w:val="both"/>
        <w:rPr>
          <w:rFonts w:ascii="Arial" w:hAnsi="Arial" w:cs="Arial"/>
          <w:sz w:val="20"/>
          <w:highlight w:val="cyan"/>
        </w:rPr>
      </w:pPr>
    </w:p>
    <w:p w14:paraId="3A6A9A88" w14:textId="77777777" w:rsidR="00F13D97" w:rsidRPr="00D97773" w:rsidRDefault="00F13D97" w:rsidP="00B31E3E">
      <w:pPr>
        <w:jc w:val="both"/>
        <w:rPr>
          <w:rFonts w:ascii="Arial" w:hAnsi="Arial" w:cs="Arial"/>
          <w:i/>
          <w:sz w:val="20"/>
          <w:highlight w:val="cyan"/>
          <w:u w:val="single"/>
        </w:rPr>
      </w:pPr>
      <w:r w:rsidRPr="00D97773">
        <w:rPr>
          <w:rFonts w:ascii="Arial" w:hAnsi="Arial" w:cs="Arial"/>
          <w:b/>
          <w:bCs/>
          <w:i/>
          <w:sz w:val="20"/>
          <w:highlight w:val="cyan"/>
        </w:rPr>
        <w:t>Specified Method</w:t>
      </w:r>
      <w:r w:rsidRPr="00D97773">
        <w:rPr>
          <w:rFonts w:ascii="Arial" w:hAnsi="Arial" w:cs="Arial"/>
          <w:sz w:val="20"/>
          <w:highlight w:val="cyan"/>
        </w:rPr>
        <w:t>: See Article 4.2.2.</w:t>
      </w:r>
    </w:p>
    <w:p w14:paraId="26B72A7A" w14:textId="77777777" w:rsidR="00F13D97" w:rsidRPr="00D97773" w:rsidRDefault="00F13D97" w:rsidP="00B31E3E">
      <w:pPr>
        <w:jc w:val="both"/>
        <w:rPr>
          <w:rFonts w:ascii="Arial" w:hAnsi="Arial" w:cs="Arial"/>
          <w:i/>
          <w:sz w:val="20"/>
          <w:highlight w:val="cyan"/>
          <w:u w:val="single"/>
        </w:rPr>
      </w:pPr>
    </w:p>
    <w:p w14:paraId="5BE54058"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Specified Substance</w:t>
      </w:r>
      <w:r w:rsidR="009A035D" w:rsidRPr="00D97773">
        <w:rPr>
          <w:rFonts w:ascii="Arial" w:hAnsi="Arial" w:cs="Arial"/>
          <w:sz w:val="20"/>
          <w:highlight w:val="cyan"/>
        </w:rPr>
        <w:t>:</w:t>
      </w:r>
      <w:r w:rsidRPr="00D97773">
        <w:rPr>
          <w:rFonts w:ascii="Arial" w:hAnsi="Arial" w:cs="Arial"/>
          <w:i/>
          <w:color w:val="3366FF"/>
          <w:sz w:val="20"/>
          <w:highlight w:val="cyan"/>
        </w:rPr>
        <w:t xml:space="preserve"> </w:t>
      </w:r>
      <w:r w:rsidRPr="00D97773">
        <w:rPr>
          <w:rFonts w:ascii="Arial" w:hAnsi="Arial" w:cs="Arial"/>
          <w:sz w:val="20"/>
          <w:highlight w:val="cyan"/>
        </w:rPr>
        <w:t>See Article 4.2.</w:t>
      </w:r>
      <w:r w:rsidR="006134F5" w:rsidRPr="00D97773">
        <w:rPr>
          <w:rFonts w:ascii="Arial" w:hAnsi="Arial" w:cs="Arial"/>
          <w:sz w:val="20"/>
          <w:highlight w:val="cyan"/>
        </w:rPr>
        <w:t>2</w:t>
      </w:r>
      <w:r w:rsidRPr="00D97773">
        <w:rPr>
          <w:rFonts w:ascii="Arial" w:hAnsi="Arial" w:cs="Arial"/>
          <w:sz w:val="20"/>
          <w:highlight w:val="cyan"/>
        </w:rPr>
        <w:t>.</w:t>
      </w:r>
    </w:p>
    <w:p w14:paraId="603AE973" w14:textId="77777777" w:rsidR="00E32CE8" w:rsidRPr="00D97773" w:rsidRDefault="00E32CE8" w:rsidP="00B31E3E">
      <w:pPr>
        <w:jc w:val="both"/>
        <w:rPr>
          <w:rFonts w:ascii="Arial" w:hAnsi="Arial" w:cs="Arial"/>
          <w:sz w:val="20"/>
          <w:highlight w:val="cyan"/>
        </w:rPr>
      </w:pPr>
    </w:p>
    <w:p w14:paraId="6A57624A" w14:textId="6F1819BC" w:rsidR="00E32CE8" w:rsidRPr="00D97773" w:rsidRDefault="00E32CE8" w:rsidP="00B31E3E">
      <w:pPr>
        <w:jc w:val="both"/>
        <w:rPr>
          <w:rFonts w:ascii="Arial" w:hAnsi="Arial" w:cs="Arial"/>
          <w:sz w:val="20"/>
          <w:highlight w:val="cyan"/>
        </w:rPr>
      </w:pPr>
      <w:r w:rsidRPr="00D97773">
        <w:rPr>
          <w:rFonts w:ascii="Arial" w:hAnsi="Arial" w:cs="Arial"/>
          <w:b/>
          <w:bCs/>
          <w:i/>
          <w:iCs/>
          <w:sz w:val="20"/>
          <w:highlight w:val="cyan"/>
        </w:rPr>
        <w:t>Sports Tribunal</w:t>
      </w:r>
      <w:r w:rsidRPr="00D97773">
        <w:rPr>
          <w:rFonts w:ascii="Arial" w:hAnsi="Arial" w:cs="Arial"/>
          <w:sz w:val="20"/>
          <w:highlight w:val="cyan"/>
        </w:rPr>
        <w:t>: The Sports Tribunal of New Zealand continued under the Sports Tribunal Act 2006.</w:t>
      </w:r>
    </w:p>
    <w:p w14:paraId="04E24863" w14:textId="77777777" w:rsidR="00A936FF" w:rsidRPr="00D97773" w:rsidRDefault="00A936FF" w:rsidP="00B31E3E">
      <w:pPr>
        <w:jc w:val="both"/>
        <w:rPr>
          <w:rFonts w:ascii="Arial" w:hAnsi="Arial" w:cs="Arial"/>
          <w:color w:val="3366FF"/>
          <w:sz w:val="20"/>
          <w:highlight w:val="cyan"/>
        </w:rPr>
      </w:pPr>
    </w:p>
    <w:p w14:paraId="77FFBE53" w14:textId="7C6A881F"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lastRenderedPageBreak/>
        <w:t>Strict Liability</w:t>
      </w:r>
      <w:r w:rsidRPr="00D97773">
        <w:rPr>
          <w:rFonts w:ascii="Arial" w:hAnsi="Arial" w:cs="Arial"/>
          <w:sz w:val="20"/>
          <w:highlight w:val="cyan"/>
        </w:rPr>
        <w:t>: The rule which provides that under Article 2.1</w:t>
      </w:r>
      <w:r w:rsidR="00363941" w:rsidRPr="00D97773">
        <w:rPr>
          <w:rFonts w:ascii="Arial" w:hAnsi="Arial" w:cs="Arial"/>
          <w:sz w:val="20"/>
          <w:highlight w:val="cyan"/>
        </w:rPr>
        <w:t xml:space="preserve"> and</w:t>
      </w:r>
      <w:r w:rsidRPr="00D97773">
        <w:rPr>
          <w:rFonts w:ascii="Arial" w:hAnsi="Arial" w:cs="Arial"/>
          <w:sz w:val="20"/>
          <w:highlight w:val="cyan"/>
        </w:rPr>
        <w:t xml:space="preserve"> Article 2.2, it is not necessary that intent, </w:t>
      </w:r>
      <w:r w:rsidRPr="00D97773">
        <w:rPr>
          <w:rFonts w:ascii="Arial" w:hAnsi="Arial" w:cs="Arial"/>
          <w:i/>
          <w:sz w:val="20"/>
          <w:highlight w:val="cyan"/>
        </w:rPr>
        <w:t>Fault</w:t>
      </w:r>
      <w:r w:rsidRPr="00D97773">
        <w:rPr>
          <w:rFonts w:ascii="Arial" w:hAnsi="Arial" w:cs="Arial"/>
          <w:sz w:val="20"/>
          <w:highlight w:val="cyan"/>
        </w:rPr>
        <w:t xml:space="preserve">, </w:t>
      </w:r>
      <w:r w:rsidR="00200404" w:rsidRPr="00D97773">
        <w:rPr>
          <w:rFonts w:ascii="Arial" w:hAnsi="Arial" w:cs="Arial"/>
          <w:i/>
          <w:sz w:val="20"/>
          <w:highlight w:val="cyan"/>
        </w:rPr>
        <w:t>N</w:t>
      </w:r>
      <w:r w:rsidRPr="00D97773">
        <w:rPr>
          <w:rFonts w:ascii="Arial" w:hAnsi="Arial" w:cs="Arial"/>
          <w:i/>
          <w:sz w:val="20"/>
          <w:highlight w:val="cyan"/>
        </w:rPr>
        <w:t>egligence</w:t>
      </w:r>
      <w:r w:rsidRPr="00D97773">
        <w:rPr>
          <w:rFonts w:ascii="Arial" w:hAnsi="Arial" w:cs="Arial"/>
          <w:sz w:val="20"/>
          <w:highlight w:val="cyan"/>
        </w:rPr>
        <w:t xml:space="preserve">, or knowing </w:t>
      </w:r>
      <w:r w:rsidRPr="00D97773">
        <w:rPr>
          <w:rFonts w:ascii="Arial" w:hAnsi="Arial" w:cs="Arial"/>
          <w:i/>
          <w:sz w:val="20"/>
          <w:highlight w:val="cyan"/>
        </w:rPr>
        <w:t>Use</w:t>
      </w:r>
      <w:r w:rsidRPr="00D97773">
        <w:rPr>
          <w:rFonts w:ascii="Arial" w:hAnsi="Arial" w:cs="Arial"/>
          <w:sz w:val="20"/>
          <w:highlight w:val="cyan"/>
        </w:rPr>
        <w:t xml:space="preserve"> on the </w:t>
      </w:r>
      <w:r w:rsidRPr="00D97773">
        <w:rPr>
          <w:rFonts w:ascii="Arial" w:hAnsi="Arial" w:cs="Arial"/>
          <w:i/>
          <w:sz w:val="20"/>
          <w:highlight w:val="cyan"/>
        </w:rPr>
        <w:t>Athlete’s</w:t>
      </w:r>
      <w:r w:rsidRPr="00D97773">
        <w:rPr>
          <w:rFonts w:ascii="Arial" w:hAnsi="Arial" w:cs="Arial"/>
          <w:sz w:val="20"/>
          <w:highlight w:val="cyan"/>
        </w:rPr>
        <w:t xml:space="preserve"> part be demonstrated by the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in order to establish an anti-doping rule violation.</w:t>
      </w:r>
    </w:p>
    <w:p w14:paraId="2935777B" w14:textId="77777777" w:rsidR="00C22D8A" w:rsidRPr="00D97773" w:rsidRDefault="00C22D8A" w:rsidP="00B31E3E">
      <w:pPr>
        <w:jc w:val="both"/>
        <w:rPr>
          <w:rFonts w:ascii="Arial" w:hAnsi="Arial" w:cs="Arial"/>
          <w:sz w:val="20"/>
          <w:highlight w:val="cyan"/>
        </w:rPr>
      </w:pPr>
    </w:p>
    <w:p w14:paraId="033570F2" w14:textId="77777777" w:rsidR="00C22D8A" w:rsidRPr="00D97773" w:rsidRDefault="00C22D8A" w:rsidP="00B31E3E">
      <w:pPr>
        <w:jc w:val="both"/>
        <w:rPr>
          <w:rFonts w:ascii="Arial" w:hAnsi="Arial" w:cs="Arial"/>
          <w:sz w:val="20"/>
          <w:highlight w:val="cyan"/>
        </w:rPr>
      </w:pPr>
      <w:r w:rsidRPr="00D97773">
        <w:rPr>
          <w:rFonts w:ascii="Arial" w:hAnsi="Arial" w:cs="Arial"/>
          <w:b/>
          <w:bCs/>
          <w:i/>
          <w:sz w:val="20"/>
          <w:highlight w:val="cyan"/>
        </w:rPr>
        <w:t>Substance of Abuse</w:t>
      </w:r>
      <w:r w:rsidRPr="00D97773">
        <w:rPr>
          <w:rFonts w:ascii="Arial" w:hAnsi="Arial" w:cs="Arial"/>
          <w:sz w:val="20"/>
          <w:highlight w:val="cyan"/>
        </w:rPr>
        <w:t>: See Article 4.2.3.</w:t>
      </w:r>
    </w:p>
    <w:p w14:paraId="343A9D6D" w14:textId="77777777" w:rsidR="00CA1858" w:rsidRPr="00D97773" w:rsidRDefault="00CA1858" w:rsidP="00B31E3E">
      <w:pPr>
        <w:jc w:val="both"/>
        <w:rPr>
          <w:rFonts w:ascii="Arial" w:hAnsi="Arial" w:cs="Arial"/>
          <w:i/>
          <w:sz w:val="20"/>
          <w:highlight w:val="cyan"/>
          <w:u w:val="single"/>
        </w:rPr>
      </w:pPr>
    </w:p>
    <w:p w14:paraId="47B62A34" w14:textId="5EC74C51"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Substantial Assistance</w:t>
      </w:r>
      <w:r w:rsidR="00DE0836" w:rsidRPr="00D97773">
        <w:rPr>
          <w:rFonts w:ascii="Arial" w:hAnsi="Arial" w:cs="Arial"/>
          <w:sz w:val="20"/>
          <w:highlight w:val="cyan"/>
        </w:rPr>
        <w:t>:</w:t>
      </w:r>
      <w:r w:rsidRPr="00D97773">
        <w:rPr>
          <w:rFonts w:ascii="Arial" w:hAnsi="Arial" w:cs="Arial"/>
          <w:sz w:val="20"/>
          <w:highlight w:val="cyan"/>
        </w:rPr>
        <w:t xml:space="preserve"> For purposes of Article 10.</w:t>
      </w:r>
      <w:r w:rsidR="00C22D8A" w:rsidRPr="00D97773">
        <w:rPr>
          <w:rFonts w:ascii="Arial" w:hAnsi="Arial" w:cs="Arial"/>
          <w:sz w:val="20"/>
          <w:highlight w:val="cyan"/>
        </w:rPr>
        <w:t>7</w:t>
      </w:r>
      <w:r w:rsidRPr="00D97773">
        <w:rPr>
          <w:rFonts w:ascii="Arial" w:hAnsi="Arial" w:cs="Arial"/>
          <w:sz w:val="20"/>
          <w:highlight w:val="cyan"/>
        </w:rPr>
        <w:t>.</w:t>
      </w:r>
      <w:r w:rsidR="00996A6B" w:rsidRPr="00D97773">
        <w:rPr>
          <w:rFonts w:ascii="Arial" w:hAnsi="Arial" w:cs="Arial"/>
          <w:sz w:val="20"/>
          <w:highlight w:val="cyan"/>
        </w:rPr>
        <w:t>3</w:t>
      </w:r>
      <w:r w:rsidRPr="00D97773">
        <w:rPr>
          <w:rFonts w:ascii="Arial" w:hAnsi="Arial" w:cs="Arial"/>
          <w:sz w:val="20"/>
          <w:highlight w:val="cyan"/>
        </w:rPr>
        <w:t xml:space="preserve">, a </w:t>
      </w:r>
      <w:r w:rsidRPr="00D97773">
        <w:rPr>
          <w:rFonts w:ascii="Arial" w:hAnsi="Arial" w:cs="Arial"/>
          <w:i/>
          <w:sz w:val="20"/>
          <w:highlight w:val="cyan"/>
        </w:rPr>
        <w:t>Person</w:t>
      </w:r>
      <w:r w:rsidRPr="00D97773">
        <w:rPr>
          <w:rFonts w:ascii="Arial" w:hAnsi="Arial" w:cs="Arial"/>
          <w:sz w:val="20"/>
          <w:highlight w:val="cyan"/>
        </w:rPr>
        <w:t xml:space="preserve"> providing </w:t>
      </w:r>
      <w:r w:rsidRPr="00D97773">
        <w:rPr>
          <w:rFonts w:ascii="Arial" w:hAnsi="Arial" w:cs="Arial"/>
          <w:i/>
          <w:sz w:val="20"/>
          <w:highlight w:val="cyan"/>
        </w:rPr>
        <w:t>Substantial Assistance</w:t>
      </w:r>
      <w:r w:rsidRPr="00D97773">
        <w:rPr>
          <w:rFonts w:ascii="Arial" w:hAnsi="Arial" w:cs="Arial"/>
          <w:sz w:val="20"/>
          <w:highlight w:val="cyan"/>
        </w:rPr>
        <w:t xml:space="preserve"> </w:t>
      </w:r>
      <w:r w:rsidR="00996A6B" w:rsidRPr="00D97773">
        <w:rPr>
          <w:rFonts w:ascii="Arial" w:hAnsi="Arial" w:cs="Arial"/>
          <w:sz w:val="20"/>
          <w:highlight w:val="cyan"/>
        </w:rPr>
        <w:t>shall</w:t>
      </w:r>
      <w:r w:rsidRPr="00D97773">
        <w:rPr>
          <w:rFonts w:ascii="Arial" w:hAnsi="Arial" w:cs="Arial"/>
          <w:sz w:val="20"/>
          <w:highlight w:val="cyan"/>
        </w:rPr>
        <w:t xml:space="preserve">: (1) fully disclose in a signed written statement </w:t>
      </w:r>
      <w:r w:rsidR="00C22D8A" w:rsidRPr="00D97773">
        <w:rPr>
          <w:rFonts w:ascii="Arial" w:hAnsi="Arial" w:cs="Arial"/>
          <w:sz w:val="20"/>
          <w:highlight w:val="cyan"/>
        </w:rPr>
        <w:t xml:space="preserve">or recorded interview </w:t>
      </w:r>
      <w:r w:rsidRPr="00D97773">
        <w:rPr>
          <w:rFonts w:ascii="Arial" w:hAnsi="Arial" w:cs="Arial"/>
          <w:sz w:val="20"/>
          <w:highlight w:val="cyan"/>
        </w:rPr>
        <w:t xml:space="preserve">all information </w:t>
      </w:r>
      <w:r w:rsidR="00996A6B" w:rsidRPr="00D97773">
        <w:rPr>
          <w:rFonts w:ascii="Arial" w:hAnsi="Arial" w:cs="Arial"/>
          <w:sz w:val="20"/>
          <w:highlight w:val="cyan"/>
        </w:rPr>
        <w:t>they</w:t>
      </w:r>
      <w:r w:rsidRPr="00D97773">
        <w:rPr>
          <w:rFonts w:ascii="Arial" w:hAnsi="Arial" w:cs="Arial"/>
          <w:sz w:val="20"/>
          <w:highlight w:val="cyan"/>
        </w:rPr>
        <w:t xml:space="preserve"> possess in relation to anti-doping rule violations</w:t>
      </w:r>
      <w:r w:rsidR="00C22D8A" w:rsidRPr="00D97773">
        <w:rPr>
          <w:rFonts w:ascii="Arial" w:hAnsi="Arial" w:cs="Arial"/>
          <w:sz w:val="20"/>
          <w:highlight w:val="cyan"/>
        </w:rPr>
        <w:t xml:space="preserve"> or other proceeding described in Article 10.7.</w:t>
      </w:r>
      <w:r w:rsidR="00996A6B" w:rsidRPr="00D97773">
        <w:rPr>
          <w:rFonts w:ascii="Arial" w:hAnsi="Arial" w:cs="Arial"/>
          <w:sz w:val="20"/>
          <w:highlight w:val="cyan"/>
        </w:rPr>
        <w:t>3</w:t>
      </w:r>
      <w:r w:rsidR="00C22D8A" w:rsidRPr="00D97773">
        <w:rPr>
          <w:rFonts w:ascii="Arial" w:hAnsi="Arial" w:cs="Arial"/>
          <w:sz w:val="20"/>
          <w:highlight w:val="cyan"/>
        </w:rPr>
        <w:t>.1</w:t>
      </w:r>
      <w:r w:rsidRPr="00D97773">
        <w:rPr>
          <w:rFonts w:ascii="Arial" w:hAnsi="Arial" w:cs="Arial"/>
          <w:sz w:val="20"/>
          <w:highlight w:val="cyan"/>
        </w:rPr>
        <w:t>, and (2) fully cooperate with the investigation and adjudication of any case</w:t>
      </w:r>
      <w:r w:rsidR="00C22D8A" w:rsidRPr="00D97773">
        <w:rPr>
          <w:rFonts w:ascii="Arial" w:hAnsi="Arial" w:cs="Arial"/>
          <w:sz w:val="20"/>
          <w:highlight w:val="cyan"/>
        </w:rPr>
        <w:t xml:space="preserve"> or matter</w:t>
      </w:r>
      <w:r w:rsidRPr="00D97773">
        <w:rPr>
          <w:rFonts w:ascii="Arial" w:hAnsi="Arial" w:cs="Arial"/>
          <w:sz w:val="20"/>
          <w:highlight w:val="cyan"/>
        </w:rPr>
        <w:t xml:space="preserve"> related to that information, including, for example, presenting testimony at a hearing if requested to do so by an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or hearing panel. Further, the information provided </w:t>
      </w:r>
      <w:r w:rsidR="00C152F7" w:rsidRPr="00D97773">
        <w:rPr>
          <w:rFonts w:ascii="Arial" w:hAnsi="Arial" w:cs="Arial"/>
          <w:sz w:val="20"/>
          <w:highlight w:val="cyan"/>
        </w:rPr>
        <w:t>shall remain</w:t>
      </w:r>
      <w:r w:rsidRPr="00D97773">
        <w:rPr>
          <w:rFonts w:ascii="Arial" w:hAnsi="Arial" w:cs="Arial"/>
          <w:sz w:val="20"/>
          <w:highlight w:val="cyan"/>
        </w:rPr>
        <w:t xml:space="preserve"> credible and </w:t>
      </w:r>
      <w:r w:rsidR="00C152F7" w:rsidRPr="00D97773">
        <w:rPr>
          <w:rFonts w:ascii="Arial" w:hAnsi="Arial" w:cs="Arial"/>
          <w:sz w:val="20"/>
          <w:highlight w:val="cyan"/>
        </w:rPr>
        <w:t>valuable throughout any subsequent investigation or proceeding</w:t>
      </w:r>
      <w:r w:rsidRPr="00D97773">
        <w:rPr>
          <w:rFonts w:ascii="Arial" w:hAnsi="Arial" w:cs="Arial"/>
          <w:sz w:val="20"/>
          <w:highlight w:val="cyan"/>
        </w:rPr>
        <w:t>.</w:t>
      </w:r>
    </w:p>
    <w:p w14:paraId="327DE1EF" w14:textId="77777777" w:rsidR="007D4C50" w:rsidRPr="00D97773" w:rsidRDefault="007D4C50" w:rsidP="00B31E3E">
      <w:pPr>
        <w:jc w:val="both"/>
        <w:rPr>
          <w:rFonts w:ascii="Arial" w:hAnsi="Arial" w:cs="Arial"/>
          <w:sz w:val="20"/>
          <w:highlight w:val="cyan"/>
        </w:rPr>
      </w:pPr>
    </w:p>
    <w:p w14:paraId="22516DE2" w14:textId="70576151" w:rsidR="00C22D8A" w:rsidRPr="00D97773" w:rsidRDefault="00C22D8A" w:rsidP="007D4C50">
      <w:pPr>
        <w:pStyle w:val="NormalWeb"/>
        <w:spacing w:before="0" w:beforeAutospacing="0" w:after="0" w:afterAutospacing="0"/>
        <w:jc w:val="both"/>
        <w:rPr>
          <w:rFonts w:ascii="Arial" w:hAnsi="Arial" w:cs="Arial"/>
          <w:iCs/>
          <w:sz w:val="20"/>
          <w:szCs w:val="20"/>
          <w:highlight w:val="cyan"/>
        </w:rPr>
      </w:pPr>
      <w:r w:rsidRPr="00D97773">
        <w:rPr>
          <w:rFonts w:ascii="Arial" w:hAnsi="Arial" w:cs="Arial"/>
          <w:b/>
          <w:bCs/>
          <w:i/>
          <w:sz w:val="20"/>
          <w:szCs w:val="20"/>
          <w:highlight w:val="cyan"/>
        </w:rPr>
        <w:t>Tampering</w:t>
      </w:r>
      <w:r w:rsidRPr="00D97773">
        <w:rPr>
          <w:rFonts w:ascii="Arial" w:hAnsi="Arial" w:cs="Arial"/>
          <w:sz w:val="20"/>
          <w:szCs w:val="20"/>
          <w:highlight w:val="cyan"/>
        </w:rPr>
        <w:t>:</w:t>
      </w:r>
      <w:r w:rsidRPr="00D97773">
        <w:rPr>
          <w:rFonts w:ascii="Arial" w:hAnsi="Arial" w:cs="Arial"/>
          <w:i/>
          <w:sz w:val="20"/>
          <w:szCs w:val="20"/>
          <w:highlight w:val="cyan"/>
        </w:rPr>
        <w:t xml:space="preserve"> </w:t>
      </w:r>
      <w:bookmarkStart w:id="339" w:name="_Hlk25049153"/>
      <w:r w:rsidRPr="00D97773">
        <w:rPr>
          <w:rFonts w:ascii="Arial" w:hAnsi="Arial" w:cs="Arial"/>
          <w:sz w:val="20"/>
          <w:szCs w:val="20"/>
          <w:highlight w:val="cyan"/>
        </w:rPr>
        <w:t xml:space="preserve">Intentional conduct which subverts the </w:t>
      </w:r>
      <w:r w:rsidRPr="00D97773">
        <w:rPr>
          <w:rFonts w:ascii="Arial" w:hAnsi="Arial" w:cs="Arial"/>
          <w:i/>
          <w:iCs/>
          <w:sz w:val="20"/>
          <w:szCs w:val="20"/>
          <w:highlight w:val="cyan"/>
        </w:rPr>
        <w:t>Doping Control</w:t>
      </w:r>
      <w:r w:rsidRPr="00D97773">
        <w:rPr>
          <w:rFonts w:ascii="Arial" w:hAnsi="Arial" w:cs="Arial"/>
          <w:sz w:val="20"/>
          <w:szCs w:val="20"/>
          <w:highlight w:val="cyan"/>
        </w:rPr>
        <w:t xml:space="preserve"> process. </w:t>
      </w:r>
      <w:r w:rsidRPr="00D97773">
        <w:rPr>
          <w:rFonts w:ascii="Arial" w:hAnsi="Arial" w:cs="Arial"/>
          <w:i/>
          <w:iCs/>
          <w:sz w:val="20"/>
          <w:szCs w:val="20"/>
          <w:highlight w:val="cyan"/>
        </w:rPr>
        <w:t>Tampering</w:t>
      </w:r>
      <w:r w:rsidRPr="00D97773">
        <w:rPr>
          <w:rFonts w:ascii="Arial" w:hAnsi="Arial" w:cs="Arial"/>
          <w:sz w:val="20"/>
          <w:szCs w:val="20"/>
          <w:highlight w:val="cyan"/>
        </w:rPr>
        <w:t xml:space="preserve"> shall include, without limitation, offering or accepting a bribe to perform or fail to perform an act, preventing the collection of a </w:t>
      </w:r>
      <w:r w:rsidRPr="00D97773">
        <w:rPr>
          <w:rFonts w:ascii="Arial" w:hAnsi="Arial" w:cs="Arial"/>
          <w:i/>
          <w:iCs/>
          <w:sz w:val="20"/>
          <w:szCs w:val="20"/>
          <w:highlight w:val="cyan"/>
        </w:rPr>
        <w:t>Sample</w:t>
      </w:r>
      <w:r w:rsidRPr="00D97773">
        <w:rPr>
          <w:rFonts w:ascii="Arial" w:hAnsi="Arial" w:cs="Arial"/>
          <w:sz w:val="20"/>
          <w:szCs w:val="20"/>
          <w:highlight w:val="cyan"/>
        </w:rPr>
        <w:t xml:space="preserve">, affecting or making impossible the analysis of a </w:t>
      </w:r>
      <w:r w:rsidRPr="00D97773">
        <w:rPr>
          <w:rFonts w:ascii="Arial" w:hAnsi="Arial" w:cs="Arial"/>
          <w:i/>
          <w:iCs/>
          <w:sz w:val="20"/>
          <w:szCs w:val="20"/>
          <w:highlight w:val="cyan"/>
        </w:rPr>
        <w:t>Sample</w:t>
      </w:r>
      <w:r w:rsidRPr="00D97773">
        <w:rPr>
          <w:rFonts w:ascii="Arial" w:hAnsi="Arial" w:cs="Arial"/>
          <w:sz w:val="20"/>
          <w:szCs w:val="20"/>
          <w:highlight w:val="cyan"/>
        </w:rPr>
        <w:t xml:space="preserve">, falsifying documents submitted to an </w:t>
      </w:r>
      <w:r w:rsidRPr="00D97773">
        <w:rPr>
          <w:rFonts w:ascii="Arial" w:hAnsi="Arial" w:cs="Arial"/>
          <w:i/>
          <w:iCs/>
          <w:sz w:val="20"/>
          <w:szCs w:val="20"/>
          <w:highlight w:val="cyan"/>
        </w:rPr>
        <w:t xml:space="preserve">Anti-Doping </w:t>
      </w:r>
      <w:r w:rsidR="00892AEB" w:rsidRPr="00D97773">
        <w:rPr>
          <w:rFonts w:ascii="Arial" w:hAnsi="Arial" w:cs="Arial"/>
          <w:i/>
          <w:iCs/>
          <w:sz w:val="20"/>
          <w:szCs w:val="20"/>
          <w:highlight w:val="cyan"/>
        </w:rPr>
        <w:t>Organisation</w:t>
      </w:r>
      <w:r w:rsidRPr="00D97773">
        <w:rPr>
          <w:rFonts w:ascii="Arial" w:hAnsi="Arial" w:cs="Arial"/>
          <w:sz w:val="20"/>
          <w:szCs w:val="20"/>
          <w:highlight w:val="cyan"/>
        </w:rPr>
        <w:t xml:space="preserve"> or </w:t>
      </w:r>
      <w:r w:rsidR="00881E1F" w:rsidRPr="00D97773">
        <w:rPr>
          <w:rFonts w:ascii="Arial" w:hAnsi="Arial" w:cs="Arial"/>
          <w:i/>
          <w:sz w:val="20"/>
          <w:highlight w:val="cyan"/>
        </w:rPr>
        <w:t xml:space="preserve">Therapeutic Use Exemption </w:t>
      </w:r>
      <w:r w:rsidRPr="00D97773">
        <w:rPr>
          <w:rFonts w:ascii="Arial" w:hAnsi="Arial" w:cs="Arial"/>
          <w:sz w:val="20"/>
          <w:szCs w:val="20"/>
          <w:highlight w:val="cyan"/>
        </w:rPr>
        <w:t xml:space="preserve">committee or hearing panel, procuring false testimony from witnesses, committing any other fraudulent act upon the </w:t>
      </w:r>
      <w:r w:rsidRPr="00D97773">
        <w:rPr>
          <w:rFonts w:ascii="Arial" w:hAnsi="Arial" w:cs="Arial"/>
          <w:i/>
          <w:iCs/>
          <w:sz w:val="20"/>
          <w:szCs w:val="20"/>
          <w:highlight w:val="cyan"/>
        </w:rPr>
        <w:t xml:space="preserve">Anti-Doping </w:t>
      </w:r>
      <w:r w:rsidR="00892AEB" w:rsidRPr="00D97773">
        <w:rPr>
          <w:rFonts w:ascii="Arial" w:hAnsi="Arial" w:cs="Arial"/>
          <w:i/>
          <w:iCs/>
          <w:sz w:val="20"/>
          <w:szCs w:val="20"/>
          <w:highlight w:val="cyan"/>
        </w:rPr>
        <w:t>Organisation</w:t>
      </w:r>
      <w:r w:rsidRPr="00D97773">
        <w:rPr>
          <w:rFonts w:ascii="Arial" w:hAnsi="Arial" w:cs="Arial"/>
          <w:i/>
          <w:iCs/>
          <w:sz w:val="20"/>
          <w:szCs w:val="20"/>
          <w:highlight w:val="cyan"/>
        </w:rPr>
        <w:t xml:space="preserve"> </w:t>
      </w:r>
      <w:r w:rsidRPr="00D97773">
        <w:rPr>
          <w:rFonts w:ascii="Arial" w:hAnsi="Arial" w:cs="Arial"/>
          <w:sz w:val="20"/>
          <w:szCs w:val="20"/>
          <w:highlight w:val="cyan"/>
        </w:rPr>
        <w:t xml:space="preserve">or hearing body to affect </w:t>
      </w:r>
      <w:r w:rsidRPr="00D97773">
        <w:rPr>
          <w:rFonts w:ascii="Arial" w:hAnsi="Arial" w:cs="Arial"/>
          <w:i/>
          <w:iCs/>
          <w:sz w:val="20"/>
          <w:szCs w:val="20"/>
          <w:highlight w:val="cyan"/>
        </w:rPr>
        <w:t>Results Management</w:t>
      </w:r>
      <w:r w:rsidRPr="00D97773">
        <w:rPr>
          <w:rFonts w:ascii="Arial" w:hAnsi="Arial" w:cs="Arial"/>
          <w:sz w:val="20"/>
          <w:szCs w:val="20"/>
          <w:highlight w:val="cyan"/>
        </w:rPr>
        <w:t xml:space="preserve"> or the imposition of </w:t>
      </w:r>
      <w:r w:rsidRPr="00D97773">
        <w:rPr>
          <w:rFonts w:ascii="Arial" w:hAnsi="Arial" w:cs="Arial"/>
          <w:i/>
          <w:iCs/>
          <w:sz w:val="20"/>
          <w:szCs w:val="20"/>
          <w:highlight w:val="cyan"/>
        </w:rPr>
        <w:t>Consequences</w:t>
      </w:r>
      <w:r w:rsidRPr="00D97773">
        <w:rPr>
          <w:rFonts w:ascii="Arial" w:hAnsi="Arial" w:cs="Arial"/>
          <w:sz w:val="20"/>
          <w:szCs w:val="20"/>
          <w:highlight w:val="cyan"/>
        </w:rPr>
        <w:t xml:space="preserve">, and any other similar intentional interference or </w:t>
      </w:r>
      <w:r w:rsidRPr="00D97773">
        <w:rPr>
          <w:rFonts w:ascii="Arial" w:hAnsi="Arial" w:cs="Arial"/>
          <w:i/>
          <w:sz w:val="20"/>
          <w:szCs w:val="20"/>
          <w:highlight w:val="cyan"/>
        </w:rPr>
        <w:t>Attempted</w:t>
      </w:r>
      <w:r w:rsidRPr="00D97773">
        <w:rPr>
          <w:rFonts w:ascii="Arial" w:hAnsi="Arial" w:cs="Arial"/>
          <w:sz w:val="20"/>
          <w:szCs w:val="20"/>
          <w:highlight w:val="cyan"/>
        </w:rPr>
        <w:t xml:space="preserve"> interference with any aspect of </w:t>
      </w:r>
      <w:r w:rsidRPr="00D97773">
        <w:rPr>
          <w:rFonts w:ascii="Arial" w:hAnsi="Arial" w:cs="Arial"/>
          <w:i/>
          <w:iCs/>
          <w:sz w:val="20"/>
          <w:szCs w:val="20"/>
          <w:highlight w:val="cyan"/>
        </w:rPr>
        <w:t>Doping Control</w:t>
      </w:r>
      <w:r w:rsidRPr="00D97773">
        <w:rPr>
          <w:rFonts w:ascii="Arial" w:hAnsi="Arial" w:cs="Arial"/>
          <w:iCs/>
          <w:sz w:val="20"/>
          <w:szCs w:val="20"/>
          <w:highlight w:val="cyan"/>
        </w:rPr>
        <w:t>.</w:t>
      </w:r>
      <w:bookmarkEnd w:id="339"/>
      <w:r w:rsidR="002F0A76" w:rsidRPr="00D97773">
        <w:rPr>
          <w:rStyle w:val="FootnoteReference"/>
          <w:rFonts w:ascii="Arial" w:hAnsi="Arial" w:cs="Arial"/>
          <w:b/>
          <w:iCs/>
          <w:sz w:val="20"/>
          <w:szCs w:val="20"/>
          <w:highlight w:val="cyan"/>
          <w:vertAlign w:val="superscript"/>
        </w:rPr>
        <w:footnoteReference w:id="130"/>
      </w:r>
    </w:p>
    <w:p w14:paraId="6F62B558" w14:textId="77777777" w:rsidR="00681ED3" w:rsidRPr="00D97773" w:rsidRDefault="00681ED3" w:rsidP="007D4C50">
      <w:pPr>
        <w:pStyle w:val="NormalWeb"/>
        <w:spacing w:before="0" w:beforeAutospacing="0" w:after="0" w:afterAutospacing="0"/>
        <w:jc w:val="both"/>
        <w:rPr>
          <w:rFonts w:ascii="Arial" w:hAnsi="Arial" w:cs="Arial"/>
          <w:iCs/>
          <w:sz w:val="20"/>
          <w:szCs w:val="20"/>
          <w:highlight w:val="cyan"/>
        </w:rPr>
      </w:pPr>
    </w:p>
    <w:p w14:paraId="4BF1C846" w14:textId="7010BE84" w:rsidR="00CA1858" w:rsidRPr="00D97773" w:rsidRDefault="00CA1858" w:rsidP="007D4C50">
      <w:pPr>
        <w:jc w:val="both"/>
        <w:rPr>
          <w:rFonts w:ascii="Arial" w:hAnsi="Arial" w:cs="Arial"/>
          <w:sz w:val="20"/>
          <w:highlight w:val="cyan"/>
        </w:rPr>
      </w:pPr>
      <w:r w:rsidRPr="00D97773">
        <w:rPr>
          <w:rFonts w:ascii="Arial" w:hAnsi="Arial" w:cs="Arial"/>
          <w:b/>
          <w:bCs/>
          <w:i/>
          <w:sz w:val="20"/>
          <w:highlight w:val="cyan"/>
        </w:rPr>
        <w:t>Target Testing</w:t>
      </w:r>
      <w:r w:rsidR="00DE0836" w:rsidRPr="00D97773">
        <w:rPr>
          <w:rFonts w:ascii="Arial" w:hAnsi="Arial" w:cs="Arial"/>
          <w:sz w:val="20"/>
          <w:highlight w:val="cyan"/>
        </w:rPr>
        <w:t>:</w:t>
      </w:r>
      <w:r w:rsidRPr="00D97773">
        <w:rPr>
          <w:rFonts w:ascii="Arial" w:hAnsi="Arial" w:cs="Arial"/>
          <w:sz w:val="20"/>
          <w:highlight w:val="cyan"/>
        </w:rPr>
        <w:t xml:space="preserve"> Selection of specific </w:t>
      </w:r>
      <w:r w:rsidRPr="00D97773">
        <w:rPr>
          <w:rFonts w:ascii="Arial" w:hAnsi="Arial" w:cs="Arial"/>
          <w:i/>
          <w:sz w:val="20"/>
          <w:highlight w:val="cyan"/>
        </w:rPr>
        <w:t>Athletes</w:t>
      </w:r>
      <w:r w:rsidRPr="00D97773">
        <w:rPr>
          <w:rFonts w:ascii="Arial" w:hAnsi="Arial" w:cs="Arial"/>
          <w:sz w:val="20"/>
          <w:highlight w:val="cyan"/>
        </w:rPr>
        <w:t xml:space="preserve"> for </w:t>
      </w:r>
      <w:r w:rsidRPr="00D97773">
        <w:rPr>
          <w:rFonts w:ascii="Arial" w:hAnsi="Arial" w:cs="Arial"/>
          <w:i/>
          <w:sz w:val="20"/>
          <w:highlight w:val="cyan"/>
        </w:rPr>
        <w:t>Testing</w:t>
      </w:r>
      <w:r w:rsidRPr="00D97773">
        <w:rPr>
          <w:rFonts w:ascii="Arial" w:hAnsi="Arial" w:cs="Arial"/>
          <w:sz w:val="20"/>
          <w:highlight w:val="cyan"/>
        </w:rPr>
        <w:t xml:space="preserve"> based on criteria set forth in the </w:t>
      </w:r>
      <w:r w:rsidRPr="00D97773">
        <w:rPr>
          <w:rFonts w:ascii="Arial" w:hAnsi="Arial" w:cs="Arial"/>
          <w:i/>
          <w:sz w:val="20"/>
          <w:highlight w:val="cyan"/>
        </w:rPr>
        <w:t>International Standard</w:t>
      </w:r>
      <w:r w:rsidRPr="00D97773">
        <w:rPr>
          <w:rFonts w:ascii="Arial" w:hAnsi="Arial" w:cs="Arial"/>
          <w:sz w:val="20"/>
          <w:highlight w:val="cyan"/>
        </w:rPr>
        <w:t xml:space="preserve"> for </w:t>
      </w:r>
      <w:r w:rsidRPr="00D97773">
        <w:rPr>
          <w:rFonts w:ascii="Arial" w:hAnsi="Arial" w:cs="Arial"/>
          <w:i/>
          <w:sz w:val="20"/>
          <w:highlight w:val="cyan"/>
        </w:rPr>
        <w:t>Testing</w:t>
      </w:r>
      <w:r w:rsidRPr="00D97773">
        <w:rPr>
          <w:rFonts w:ascii="Arial" w:hAnsi="Arial" w:cs="Arial"/>
          <w:sz w:val="20"/>
          <w:highlight w:val="cyan"/>
        </w:rPr>
        <w:t>.</w:t>
      </w:r>
    </w:p>
    <w:p w14:paraId="159D12C1" w14:textId="77777777" w:rsidR="00CA1858" w:rsidRPr="00D97773" w:rsidRDefault="00CA1858" w:rsidP="007D4C50">
      <w:pPr>
        <w:jc w:val="both"/>
        <w:rPr>
          <w:rFonts w:ascii="Arial" w:hAnsi="Arial" w:cs="Arial"/>
          <w:sz w:val="20"/>
          <w:highlight w:val="cyan"/>
        </w:rPr>
      </w:pPr>
    </w:p>
    <w:p w14:paraId="45E52A1D" w14:textId="77777777" w:rsidR="00E12FE1" w:rsidRPr="00D97773" w:rsidRDefault="00CA1858" w:rsidP="007D4C50">
      <w:pPr>
        <w:jc w:val="both"/>
        <w:rPr>
          <w:rFonts w:ascii="Arial" w:hAnsi="Arial" w:cs="Arial"/>
          <w:sz w:val="20"/>
          <w:highlight w:val="cyan"/>
        </w:rPr>
      </w:pPr>
      <w:r w:rsidRPr="00D97773">
        <w:rPr>
          <w:rFonts w:ascii="Arial" w:hAnsi="Arial" w:cs="Arial"/>
          <w:b/>
          <w:bCs/>
          <w:i/>
          <w:sz w:val="20"/>
          <w:highlight w:val="cyan"/>
        </w:rPr>
        <w:t>Team Sport</w:t>
      </w:r>
      <w:r w:rsidR="00DE0836" w:rsidRPr="00D97773">
        <w:rPr>
          <w:rFonts w:ascii="Arial" w:hAnsi="Arial" w:cs="Arial"/>
          <w:sz w:val="20"/>
          <w:highlight w:val="cyan"/>
        </w:rPr>
        <w:t>:</w:t>
      </w:r>
      <w:r w:rsidRPr="00D97773">
        <w:rPr>
          <w:rFonts w:ascii="Arial" w:hAnsi="Arial" w:cs="Arial"/>
          <w:sz w:val="20"/>
          <w:highlight w:val="cyan"/>
        </w:rPr>
        <w:t xml:space="preserve"> A sport in which the substitution of players is permitted during a </w:t>
      </w:r>
      <w:r w:rsidRPr="00D97773">
        <w:rPr>
          <w:rFonts w:ascii="Arial" w:hAnsi="Arial" w:cs="Arial"/>
          <w:i/>
          <w:sz w:val="20"/>
          <w:highlight w:val="cyan"/>
        </w:rPr>
        <w:t>Competition</w:t>
      </w:r>
      <w:r w:rsidRPr="00D97773">
        <w:rPr>
          <w:rFonts w:ascii="Arial" w:hAnsi="Arial" w:cs="Arial"/>
          <w:sz w:val="20"/>
          <w:highlight w:val="cyan"/>
        </w:rPr>
        <w:t>.</w:t>
      </w:r>
    </w:p>
    <w:p w14:paraId="038D76A0" w14:textId="77777777" w:rsidR="007D4C50" w:rsidRPr="00D97773" w:rsidRDefault="007D4C50" w:rsidP="007D4C50">
      <w:pPr>
        <w:jc w:val="both"/>
        <w:rPr>
          <w:rFonts w:ascii="Arial" w:hAnsi="Arial" w:cs="Arial"/>
          <w:sz w:val="20"/>
          <w:highlight w:val="cyan"/>
        </w:rPr>
      </w:pPr>
    </w:p>
    <w:p w14:paraId="650C94AA" w14:textId="77777777" w:rsidR="00E12FE1" w:rsidRPr="00D97773" w:rsidRDefault="00E12FE1" w:rsidP="007D4C50">
      <w:pPr>
        <w:pStyle w:val="NormalWeb"/>
        <w:spacing w:before="0" w:beforeAutospacing="0" w:after="0" w:afterAutospacing="0"/>
        <w:jc w:val="both"/>
        <w:rPr>
          <w:rFonts w:ascii="Arial" w:hAnsi="Arial" w:cs="Arial"/>
          <w:sz w:val="20"/>
          <w:szCs w:val="20"/>
          <w:highlight w:val="cyan"/>
        </w:rPr>
      </w:pPr>
      <w:r w:rsidRPr="00D97773">
        <w:rPr>
          <w:rFonts w:ascii="Arial" w:hAnsi="Arial" w:cs="Arial"/>
          <w:b/>
          <w:bCs/>
          <w:i/>
          <w:sz w:val="20"/>
          <w:szCs w:val="20"/>
          <w:highlight w:val="cyan"/>
        </w:rPr>
        <w:t>Technical Document</w:t>
      </w:r>
      <w:r w:rsidRPr="00D97773">
        <w:rPr>
          <w:rFonts w:ascii="Arial" w:hAnsi="Arial" w:cs="Arial"/>
          <w:sz w:val="20"/>
          <w:szCs w:val="20"/>
          <w:highlight w:val="cyan"/>
        </w:rPr>
        <w:t xml:space="preserve">: A document adopted and published by </w:t>
      </w:r>
      <w:r w:rsidRPr="00D97773">
        <w:rPr>
          <w:rFonts w:ascii="Arial" w:hAnsi="Arial" w:cs="Arial"/>
          <w:i/>
          <w:iCs/>
          <w:sz w:val="20"/>
          <w:szCs w:val="20"/>
          <w:highlight w:val="cyan"/>
        </w:rPr>
        <w:t>WADA</w:t>
      </w:r>
      <w:r w:rsidRPr="00D97773">
        <w:rPr>
          <w:rFonts w:ascii="Arial" w:hAnsi="Arial" w:cs="Arial"/>
          <w:sz w:val="20"/>
          <w:szCs w:val="20"/>
          <w:highlight w:val="cyan"/>
        </w:rPr>
        <w:t xml:space="preserve"> from time to time containing mandatory technical requirements on specific anti-doping topics as set forth in an </w:t>
      </w:r>
      <w:r w:rsidRPr="00D97773">
        <w:rPr>
          <w:rFonts w:ascii="Arial" w:hAnsi="Arial" w:cs="Arial"/>
          <w:i/>
          <w:iCs/>
          <w:sz w:val="20"/>
          <w:szCs w:val="20"/>
          <w:highlight w:val="cyan"/>
        </w:rPr>
        <w:t>International Standard</w:t>
      </w:r>
      <w:r w:rsidRPr="00D97773">
        <w:rPr>
          <w:rFonts w:ascii="Arial" w:hAnsi="Arial" w:cs="Arial"/>
          <w:sz w:val="20"/>
          <w:szCs w:val="20"/>
          <w:highlight w:val="cyan"/>
        </w:rPr>
        <w:t>.</w:t>
      </w:r>
    </w:p>
    <w:p w14:paraId="2E1F1986" w14:textId="77777777" w:rsidR="00D71F2F" w:rsidRPr="00D97773" w:rsidRDefault="00D71F2F" w:rsidP="007D4C50">
      <w:pPr>
        <w:pStyle w:val="NormalWeb"/>
        <w:spacing w:before="0" w:beforeAutospacing="0" w:after="0" w:afterAutospacing="0"/>
        <w:jc w:val="both"/>
        <w:rPr>
          <w:rFonts w:ascii="Arial" w:hAnsi="Arial" w:cs="Arial"/>
          <w:sz w:val="20"/>
          <w:szCs w:val="20"/>
          <w:highlight w:val="cyan"/>
        </w:rPr>
      </w:pPr>
    </w:p>
    <w:p w14:paraId="2B95BF23" w14:textId="690B915F" w:rsidR="00D71F2F" w:rsidRPr="00D97773" w:rsidRDefault="00B77F14" w:rsidP="007D4C50">
      <w:pPr>
        <w:pStyle w:val="NormalWeb"/>
        <w:spacing w:before="0" w:beforeAutospacing="0" w:after="0" w:afterAutospacing="0"/>
        <w:jc w:val="both"/>
        <w:rPr>
          <w:rFonts w:ascii="Arial" w:hAnsi="Arial" w:cs="Arial"/>
          <w:sz w:val="20"/>
          <w:szCs w:val="20"/>
          <w:highlight w:val="cyan"/>
        </w:rPr>
      </w:pPr>
      <w:r w:rsidRPr="00D97773">
        <w:rPr>
          <w:rFonts w:ascii="Arial" w:hAnsi="Arial" w:cs="Arial"/>
          <w:b/>
          <w:bCs/>
          <w:i/>
          <w:iCs/>
          <w:sz w:val="20"/>
          <w:szCs w:val="20"/>
          <w:highlight w:val="cyan"/>
        </w:rPr>
        <w:t>Technical Letter</w:t>
      </w:r>
      <w:r w:rsidRPr="00D97773">
        <w:rPr>
          <w:rFonts w:ascii="Arial" w:hAnsi="Arial" w:cs="Arial"/>
          <w:sz w:val="20"/>
          <w:szCs w:val="20"/>
          <w:highlight w:val="cyan"/>
        </w:rPr>
        <w:t>:</w:t>
      </w:r>
      <w:r w:rsidRPr="00D97773">
        <w:rPr>
          <w:rFonts w:ascii="Arial" w:hAnsi="Arial" w:cs="Arial"/>
          <w:b/>
          <w:bCs/>
          <w:sz w:val="20"/>
          <w:szCs w:val="20"/>
          <w:highlight w:val="cyan"/>
        </w:rPr>
        <w:t xml:space="preserve"> </w:t>
      </w:r>
      <w:r w:rsidRPr="00D97773">
        <w:rPr>
          <w:rFonts w:ascii="Arial" w:hAnsi="Arial" w:cs="Arial"/>
          <w:sz w:val="20"/>
          <w:szCs w:val="20"/>
          <w:highlight w:val="cyan"/>
        </w:rPr>
        <w:t xml:space="preserve">Mandatory technical requirements provided by </w:t>
      </w:r>
      <w:r w:rsidRPr="00D97773">
        <w:rPr>
          <w:rFonts w:ascii="Arial" w:hAnsi="Arial" w:cs="Arial"/>
          <w:i/>
          <w:iCs/>
          <w:sz w:val="20"/>
          <w:szCs w:val="20"/>
          <w:highlight w:val="cyan"/>
        </w:rPr>
        <w:t>WADA</w:t>
      </w:r>
      <w:r w:rsidRPr="00D97773">
        <w:rPr>
          <w:rFonts w:ascii="Arial" w:hAnsi="Arial" w:cs="Arial"/>
          <w:sz w:val="20"/>
          <w:szCs w:val="20"/>
          <w:highlight w:val="cyan"/>
        </w:rPr>
        <w:t xml:space="preserve"> from time to time to address particular issues relating to the analysis, interpretation and reporting of specific </w:t>
      </w:r>
      <w:r w:rsidRPr="00D97773">
        <w:rPr>
          <w:rFonts w:ascii="Arial" w:hAnsi="Arial" w:cs="Arial"/>
          <w:i/>
          <w:iCs/>
          <w:sz w:val="20"/>
          <w:szCs w:val="20"/>
          <w:highlight w:val="cyan"/>
        </w:rPr>
        <w:t>Prohibited Substance(s)</w:t>
      </w:r>
      <w:r w:rsidRPr="00D97773">
        <w:rPr>
          <w:rFonts w:ascii="Arial" w:hAnsi="Arial" w:cs="Arial"/>
          <w:sz w:val="20"/>
          <w:szCs w:val="20"/>
          <w:highlight w:val="cyan"/>
        </w:rPr>
        <w:t xml:space="preserve"> and/or </w:t>
      </w:r>
      <w:r w:rsidRPr="00D97773">
        <w:rPr>
          <w:rFonts w:ascii="Arial" w:hAnsi="Arial" w:cs="Arial"/>
          <w:i/>
          <w:iCs/>
          <w:sz w:val="20"/>
          <w:szCs w:val="20"/>
          <w:highlight w:val="cyan"/>
        </w:rPr>
        <w:t>Prohibited Method(s)</w:t>
      </w:r>
      <w:r w:rsidRPr="00D97773">
        <w:rPr>
          <w:rFonts w:ascii="Arial" w:hAnsi="Arial" w:cs="Arial"/>
          <w:sz w:val="20"/>
          <w:szCs w:val="20"/>
          <w:highlight w:val="cyan"/>
        </w:rPr>
        <w:t xml:space="preserve"> or to the application of specific Laboratory or </w:t>
      </w:r>
      <w:r w:rsidRPr="00D97773">
        <w:rPr>
          <w:rFonts w:ascii="Arial" w:hAnsi="Arial" w:cs="Arial"/>
          <w:i/>
          <w:iCs/>
          <w:sz w:val="20"/>
          <w:szCs w:val="20"/>
          <w:highlight w:val="cyan"/>
        </w:rPr>
        <w:t>Athlete Biological Passport</w:t>
      </w:r>
      <w:r w:rsidRPr="00D97773">
        <w:rPr>
          <w:rFonts w:ascii="Arial" w:hAnsi="Arial" w:cs="Arial"/>
          <w:sz w:val="20"/>
          <w:szCs w:val="20"/>
          <w:highlight w:val="cyan"/>
        </w:rPr>
        <w:t xml:space="preserve"> Laboratory procedures.</w:t>
      </w:r>
    </w:p>
    <w:p w14:paraId="2EB034F8" w14:textId="77777777" w:rsidR="007D4C50" w:rsidRPr="00D97773" w:rsidRDefault="007D4C50" w:rsidP="007D4C50">
      <w:pPr>
        <w:pStyle w:val="NormalWeb"/>
        <w:spacing w:before="0" w:beforeAutospacing="0" w:after="0" w:afterAutospacing="0"/>
        <w:jc w:val="both"/>
        <w:rPr>
          <w:rFonts w:ascii="Arial" w:hAnsi="Arial" w:cs="Arial"/>
          <w:sz w:val="20"/>
          <w:szCs w:val="20"/>
          <w:highlight w:val="cyan"/>
        </w:rPr>
      </w:pPr>
    </w:p>
    <w:p w14:paraId="38ECE78F"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Testing</w:t>
      </w:r>
      <w:r w:rsidR="00DE0836" w:rsidRPr="00D97773">
        <w:rPr>
          <w:rFonts w:ascii="Arial" w:hAnsi="Arial" w:cs="Arial"/>
          <w:sz w:val="20"/>
          <w:highlight w:val="cyan"/>
        </w:rPr>
        <w:t>:</w:t>
      </w:r>
      <w:r w:rsidRPr="00D97773">
        <w:rPr>
          <w:rFonts w:ascii="Arial" w:hAnsi="Arial" w:cs="Arial"/>
          <w:sz w:val="20"/>
          <w:highlight w:val="cyan"/>
        </w:rPr>
        <w:t xml:space="preserve"> The parts of the </w:t>
      </w:r>
      <w:r w:rsidRPr="00D97773">
        <w:rPr>
          <w:rFonts w:ascii="Arial" w:hAnsi="Arial" w:cs="Arial"/>
          <w:i/>
          <w:sz w:val="20"/>
          <w:highlight w:val="cyan"/>
        </w:rPr>
        <w:t>Doping Control</w:t>
      </w:r>
      <w:r w:rsidRPr="00D97773">
        <w:rPr>
          <w:rFonts w:ascii="Arial" w:hAnsi="Arial" w:cs="Arial"/>
          <w:sz w:val="20"/>
          <w:highlight w:val="cyan"/>
        </w:rPr>
        <w:t xml:space="preserve"> process involving </w:t>
      </w:r>
      <w:r w:rsidR="00E73B4B" w:rsidRPr="00D97773">
        <w:rPr>
          <w:rFonts w:ascii="Arial" w:hAnsi="Arial" w:cs="Arial"/>
          <w:sz w:val="20"/>
          <w:highlight w:val="cyan"/>
        </w:rPr>
        <w:t>t</w:t>
      </w:r>
      <w:r w:rsidRPr="00D97773">
        <w:rPr>
          <w:rFonts w:ascii="Arial" w:hAnsi="Arial" w:cs="Arial"/>
          <w:sz w:val="20"/>
          <w:highlight w:val="cyan"/>
        </w:rPr>
        <w:t xml:space="preserve">est </w:t>
      </w:r>
      <w:r w:rsidR="00E73B4B" w:rsidRPr="00D97773">
        <w:rPr>
          <w:rFonts w:ascii="Arial" w:hAnsi="Arial" w:cs="Arial"/>
          <w:sz w:val="20"/>
          <w:highlight w:val="cyan"/>
        </w:rPr>
        <w:t>d</w:t>
      </w:r>
      <w:r w:rsidRPr="00D97773">
        <w:rPr>
          <w:rFonts w:ascii="Arial" w:hAnsi="Arial" w:cs="Arial"/>
          <w:sz w:val="20"/>
          <w:highlight w:val="cyan"/>
        </w:rPr>
        <w:t xml:space="preserve">istribution </w:t>
      </w:r>
      <w:r w:rsidR="00E73B4B" w:rsidRPr="00D97773">
        <w:rPr>
          <w:rFonts w:ascii="Arial" w:hAnsi="Arial" w:cs="Arial"/>
          <w:sz w:val="20"/>
          <w:highlight w:val="cyan"/>
        </w:rPr>
        <w:t>p</w:t>
      </w:r>
      <w:r w:rsidRPr="00D97773">
        <w:rPr>
          <w:rFonts w:ascii="Arial" w:hAnsi="Arial" w:cs="Arial"/>
          <w:sz w:val="20"/>
          <w:highlight w:val="cyan"/>
        </w:rPr>
        <w:t xml:space="preserve">lanning, </w:t>
      </w:r>
      <w:r w:rsidRPr="00D97773">
        <w:rPr>
          <w:rFonts w:ascii="Arial" w:hAnsi="Arial" w:cs="Arial"/>
          <w:i/>
          <w:sz w:val="20"/>
          <w:highlight w:val="cyan"/>
        </w:rPr>
        <w:t>Sample</w:t>
      </w:r>
      <w:r w:rsidRPr="00D97773">
        <w:rPr>
          <w:rFonts w:ascii="Arial" w:hAnsi="Arial" w:cs="Arial"/>
          <w:sz w:val="20"/>
          <w:highlight w:val="cyan"/>
        </w:rPr>
        <w:t xml:space="preserve"> collection, </w:t>
      </w:r>
      <w:r w:rsidRPr="00D97773">
        <w:rPr>
          <w:rFonts w:ascii="Arial" w:hAnsi="Arial" w:cs="Arial"/>
          <w:i/>
          <w:sz w:val="20"/>
          <w:highlight w:val="cyan"/>
        </w:rPr>
        <w:t>Sample</w:t>
      </w:r>
      <w:r w:rsidRPr="00D97773">
        <w:rPr>
          <w:rFonts w:ascii="Arial" w:hAnsi="Arial" w:cs="Arial"/>
          <w:sz w:val="20"/>
          <w:highlight w:val="cyan"/>
        </w:rPr>
        <w:t xml:space="preserve"> handling, and </w:t>
      </w:r>
      <w:r w:rsidRPr="00D97773">
        <w:rPr>
          <w:rFonts w:ascii="Arial" w:hAnsi="Arial" w:cs="Arial"/>
          <w:i/>
          <w:sz w:val="20"/>
          <w:highlight w:val="cyan"/>
        </w:rPr>
        <w:t>Sample</w:t>
      </w:r>
      <w:r w:rsidRPr="00D97773">
        <w:rPr>
          <w:rFonts w:ascii="Arial" w:hAnsi="Arial" w:cs="Arial"/>
          <w:sz w:val="20"/>
          <w:highlight w:val="cyan"/>
        </w:rPr>
        <w:t xml:space="preserve"> transport to the laboratory.</w:t>
      </w:r>
    </w:p>
    <w:p w14:paraId="737C2E24" w14:textId="77777777" w:rsidR="00E85CB8" w:rsidRPr="00D97773" w:rsidRDefault="00E85CB8" w:rsidP="00B31E3E">
      <w:pPr>
        <w:jc w:val="both"/>
        <w:rPr>
          <w:rFonts w:ascii="Arial" w:hAnsi="Arial" w:cs="Arial"/>
          <w:sz w:val="20"/>
          <w:highlight w:val="cyan"/>
        </w:rPr>
      </w:pPr>
    </w:p>
    <w:p w14:paraId="7E030912" w14:textId="5673D3E6" w:rsidR="009470E9" w:rsidRPr="00D97773" w:rsidRDefault="002E79C4" w:rsidP="00B31E3E">
      <w:pPr>
        <w:jc w:val="both"/>
        <w:rPr>
          <w:rFonts w:ascii="Arial" w:hAnsi="Arial" w:cs="Arial"/>
          <w:i/>
          <w:sz w:val="20"/>
          <w:highlight w:val="cyan"/>
        </w:rPr>
      </w:pPr>
      <w:bookmarkStart w:id="340" w:name="_Hlk26912770"/>
      <w:r w:rsidRPr="00D97773">
        <w:rPr>
          <w:rFonts w:ascii="Arial" w:hAnsi="Arial" w:cs="Arial"/>
          <w:b/>
          <w:bCs/>
          <w:i/>
          <w:sz w:val="20"/>
          <w:highlight w:val="cyan"/>
        </w:rPr>
        <w:t>Testing</w:t>
      </w:r>
      <w:r w:rsidRPr="00D97773">
        <w:rPr>
          <w:rFonts w:ascii="Arial" w:hAnsi="Arial" w:cs="Arial"/>
          <w:b/>
          <w:bCs/>
          <w:i/>
          <w:spacing w:val="-7"/>
          <w:sz w:val="20"/>
          <w:highlight w:val="cyan"/>
        </w:rPr>
        <w:t xml:space="preserve"> </w:t>
      </w:r>
      <w:r w:rsidR="00487422" w:rsidRPr="00D97773">
        <w:rPr>
          <w:rFonts w:ascii="Arial" w:hAnsi="Arial" w:cs="Arial"/>
          <w:b/>
          <w:bCs/>
          <w:i/>
          <w:spacing w:val="-7"/>
          <w:sz w:val="20"/>
          <w:highlight w:val="cyan"/>
        </w:rPr>
        <w:t>P</w:t>
      </w:r>
      <w:r w:rsidRPr="00D97773">
        <w:rPr>
          <w:rFonts w:ascii="Arial" w:hAnsi="Arial" w:cs="Arial"/>
          <w:b/>
          <w:bCs/>
          <w:i/>
          <w:sz w:val="20"/>
          <w:highlight w:val="cyan"/>
        </w:rPr>
        <w:t>ool</w:t>
      </w:r>
      <w:r w:rsidRPr="00D97773">
        <w:rPr>
          <w:rFonts w:ascii="Arial" w:hAnsi="Arial" w:cs="Arial"/>
          <w:sz w:val="20"/>
          <w:highlight w:val="cyan"/>
        </w:rPr>
        <w:t>:</w:t>
      </w:r>
      <w:r w:rsidRPr="00D97773">
        <w:rPr>
          <w:rFonts w:ascii="Arial" w:hAnsi="Arial" w:cs="Arial"/>
          <w:i/>
          <w:sz w:val="20"/>
          <w:highlight w:val="cyan"/>
        </w:rPr>
        <w:t xml:space="preserve"> </w:t>
      </w:r>
      <w:r w:rsidR="00E52926" w:rsidRPr="00D97773">
        <w:rPr>
          <w:rFonts w:ascii="Arial" w:hAnsi="Arial" w:cs="Arial"/>
          <w:bCs/>
          <w:iCs/>
          <w:sz w:val="20"/>
          <w:highlight w:val="cyan"/>
        </w:rPr>
        <w:t xml:space="preserve">A </w:t>
      </w:r>
      <w:r w:rsidR="005179E5" w:rsidRPr="00D97773">
        <w:rPr>
          <w:rFonts w:ascii="Arial" w:hAnsi="Arial" w:cs="Arial"/>
          <w:bCs/>
          <w:iCs/>
          <w:sz w:val="20"/>
          <w:highlight w:val="cyan"/>
        </w:rPr>
        <w:t xml:space="preserve">pool of </w:t>
      </w:r>
      <w:r w:rsidR="005179E5" w:rsidRPr="00D97773">
        <w:rPr>
          <w:rFonts w:ascii="Arial" w:hAnsi="Arial" w:cs="Arial"/>
          <w:bCs/>
          <w:i/>
          <w:sz w:val="20"/>
          <w:highlight w:val="cyan"/>
        </w:rPr>
        <w:t>Athletes</w:t>
      </w:r>
      <w:r w:rsidR="005179E5" w:rsidRPr="00D97773">
        <w:rPr>
          <w:rFonts w:ascii="Arial" w:hAnsi="Arial" w:cs="Arial"/>
          <w:bCs/>
          <w:iCs/>
          <w:sz w:val="20"/>
          <w:highlight w:val="cyan"/>
        </w:rPr>
        <w:t xml:space="preserve"> </w:t>
      </w:r>
      <w:r w:rsidR="00A270F0" w:rsidRPr="00D97773">
        <w:rPr>
          <w:rFonts w:ascii="Arial" w:hAnsi="Arial" w:cs="Arial"/>
          <w:bCs/>
          <w:iCs/>
          <w:sz w:val="20"/>
          <w:highlight w:val="cyan"/>
        </w:rPr>
        <w:t xml:space="preserve">established by the </w:t>
      </w:r>
      <w:r w:rsidR="00A270F0" w:rsidRPr="00D97773">
        <w:rPr>
          <w:rFonts w:ascii="Arial" w:hAnsi="Arial" w:cs="Arial"/>
          <w:bCs/>
          <w:i/>
          <w:sz w:val="20"/>
          <w:highlight w:val="cyan"/>
        </w:rPr>
        <w:t>Commission</w:t>
      </w:r>
      <w:r w:rsidR="00A270F0" w:rsidRPr="00D97773">
        <w:rPr>
          <w:rFonts w:ascii="Arial" w:hAnsi="Arial" w:cs="Arial"/>
          <w:bCs/>
          <w:iCs/>
          <w:sz w:val="20"/>
          <w:highlight w:val="cyan"/>
        </w:rPr>
        <w:t xml:space="preserve"> </w:t>
      </w:r>
      <w:r w:rsidR="005179E5" w:rsidRPr="00D97773">
        <w:rPr>
          <w:rFonts w:ascii="Arial" w:hAnsi="Arial" w:cs="Arial"/>
          <w:bCs/>
          <w:iCs/>
          <w:sz w:val="20"/>
          <w:highlight w:val="cyan"/>
        </w:rPr>
        <w:t xml:space="preserve">that are subject to at least a minimum level of </w:t>
      </w:r>
      <w:r w:rsidR="005179E5" w:rsidRPr="00D97773">
        <w:rPr>
          <w:rFonts w:ascii="Arial" w:hAnsi="Arial" w:cs="Arial"/>
          <w:bCs/>
          <w:i/>
          <w:sz w:val="20"/>
          <w:highlight w:val="cyan"/>
        </w:rPr>
        <w:t xml:space="preserve">Out-of-Competition Testing </w:t>
      </w:r>
      <w:r w:rsidR="005179E5" w:rsidRPr="00D97773">
        <w:rPr>
          <w:rFonts w:ascii="Arial" w:hAnsi="Arial" w:cs="Arial"/>
          <w:bCs/>
          <w:iCs/>
          <w:sz w:val="20"/>
          <w:highlight w:val="cyan"/>
        </w:rPr>
        <w:t xml:space="preserve">and required to provide whereabouts information as outlined in the </w:t>
      </w:r>
      <w:r w:rsidR="005179E5" w:rsidRPr="00D97773">
        <w:rPr>
          <w:rFonts w:ascii="Arial" w:hAnsi="Arial" w:cs="Arial"/>
          <w:bCs/>
          <w:i/>
          <w:sz w:val="20"/>
          <w:highlight w:val="cyan"/>
        </w:rPr>
        <w:t>International Standard</w:t>
      </w:r>
      <w:r w:rsidR="005179E5" w:rsidRPr="00D97773">
        <w:rPr>
          <w:rFonts w:ascii="Arial" w:hAnsi="Arial" w:cs="Arial"/>
          <w:bCs/>
          <w:iCs/>
          <w:sz w:val="20"/>
          <w:highlight w:val="cyan"/>
        </w:rPr>
        <w:t> for </w:t>
      </w:r>
      <w:r w:rsidR="005179E5" w:rsidRPr="00D97773">
        <w:rPr>
          <w:rFonts w:ascii="Arial" w:hAnsi="Arial" w:cs="Arial"/>
          <w:bCs/>
          <w:i/>
          <w:sz w:val="20"/>
          <w:highlight w:val="cyan"/>
        </w:rPr>
        <w:t>Testing</w:t>
      </w:r>
      <w:r w:rsidRPr="00D97773">
        <w:rPr>
          <w:rFonts w:ascii="Arial" w:hAnsi="Arial" w:cs="Arial"/>
          <w:sz w:val="20"/>
          <w:highlight w:val="cyan"/>
        </w:rPr>
        <w:t>.</w:t>
      </w:r>
      <w:bookmarkEnd w:id="340"/>
    </w:p>
    <w:p w14:paraId="557FEA41" w14:textId="77777777" w:rsidR="009470E9" w:rsidRPr="00D97773" w:rsidRDefault="009470E9" w:rsidP="00B31E3E">
      <w:pPr>
        <w:jc w:val="both"/>
        <w:rPr>
          <w:rFonts w:ascii="Arial" w:hAnsi="Arial" w:cs="Arial"/>
          <w:i/>
          <w:sz w:val="20"/>
          <w:highlight w:val="cyan"/>
        </w:rPr>
      </w:pPr>
    </w:p>
    <w:p w14:paraId="274A9D0D" w14:textId="4E604D36" w:rsidR="00CA1858" w:rsidRPr="00D97773" w:rsidRDefault="00E85CB8" w:rsidP="00B31E3E">
      <w:pPr>
        <w:jc w:val="both"/>
        <w:rPr>
          <w:rStyle w:val="DeltaViewMoveDestination"/>
          <w:rFonts w:ascii="Arial" w:hAnsi="Arial" w:cs="Arial"/>
          <w:sz w:val="20"/>
          <w:highlight w:val="cyan"/>
          <w:lang w:val="en-GB"/>
        </w:rPr>
      </w:pPr>
      <w:r w:rsidRPr="00D97773">
        <w:rPr>
          <w:rFonts w:ascii="Arial" w:hAnsi="Arial" w:cs="Arial"/>
          <w:b/>
          <w:bCs/>
          <w:i/>
          <w:sz w:val="20"/>
          <w:highlight w:val="cyan"/>
        </w:rPr>
        <w:t>Therapeutic Use Exemption</w:t>
      </w:r>
      <w:r w:rsidRPr="00D97773">
        <w:rPr>
          <w:rFonts w:ascii="Arial" w:hAnsi="Arial" w:cs="Arial"/>
          <w:sz w:val="20"/>
          <w:highlight w:val="cyan"/>
        </w:rPr>
        <w:t xml:space="preserve">: </w:t>
      </w:r>
      <w:r w:rsidRPr="00D97773">
        <w:rPr>
          <w:rStyle w:val="DeltaViewMoveDestination"/>
          <w:rFonts w:ascii="Arial" w:hAnsi="Arial" w:cs="Arial"/>
          <w:color w:val="auto"/>
          <w:sz w:val="20"/>
          <w:highlight w:val="cyan"/>
          <w:u w:val="none"/>
          <w:lang w:val="en-GB"/>
        </w:rPr>
        <w:t xml:space="preserve">A </w:t>
      </w:r>
      <w:r w:rsidRPr="00D97773">
        <w:rPr>
          <w:rStyle w:val="DeltaViewMoveDestination"/>
          <w:rFonts w:ascii="Arial" w:hAnsi="Arial" w:cs="Arial"/>
          <w:i/>
          <w:color w:val="auto"/>
          <w:sz w:val="20"/>
          <w:highlight w:val="cyan"/>
          <w:u w:val="none"/>
          <w:lang w:val="en-GB"/>
        </w:rPr>
        <w:t>Therapeutic Use Exemption</w:t>
      </w:r>
      <w:r w:rsidRPr="00D97773">
        <w:rPr>
          <w:rStyle w:val="DeltaViewMoveDestination"/>
          <w:rFonts w:ascii="Arial" w:hAnsi="Arial" w:cs="Arial"/>
          <w:color w:val="auto"/>
          <w:sz w:val="20"/>
          <w:highlight w:val="cyan"/>
          <w:u w:val="none"/>
          <w:lang w:val="en-GB"/>
        </w:rPr>
        <w:t xml:space="preserve"> allows an </w:t>
      </w:r>
      <w:r w:rsidRPr="00D97773">
        <w:rPr>
          <w:rStyle w:val="DeltaViewMoveDestination"/>
          <w:rFonts w:ascii="Arial" w:hAnsi="Arial" w:cs="Arial"/>
          <w:i/>
          <w:color w:val="auto"/>
          <w:sz w:val="20"/>
          <w:highlight w:val="cyan"/>
          <w:u w:val="none"/>
          <w:lang w:val="en-GB"/>
        </w:rPr>
        <w:t>Athlete</w:t>
      </w:r>
      <w:r w:rsidRPr="00D97773">
        <w:rPr>
          <w:rStyle w:val="DeltaViewMoveDestination"/>
          <w:rFonts w:ascii="Arial" w:hAnsi="Arial" w:cs="Arial"/>
          <w:color w:val="auto"/>
          <w:sz w:val="20"/>
          <w:highlight w:val="cyan"/>
          <w:u w:val="none"/>
          <w:lang w:val="en-GB"/>
        </w:rPr>
        <w:t xml:space="preserve"> with a medical condition to </w:t>
      </w:r>
      <w:r w:rsidR="00200404" w:rsidRPr="00D97773">
        <w:rPr>
          <w:rStyle w:val="DeltaViewMoveDestination"/>
          <w:rFonts w:ascii="Arial" w:hAnsi="Arial" w:cs="Arial"/>
          <w:i/>
          <w:color w:val="auto"/>
          <w:sz w:val="20"/>
          <w:highlight w:val="cyan"/>
          <w:u w:val="none"/>
          <w:lang w:val="en-GB"/>
        </w:rPr>
        <w:t>U</w:t>
      </w:r>
      <w:r w:rsidRPr="00D97773">
        <w:rPr>
          <w:rStyle w:val="DeltaViewMoveDestination"/>
          <w:rFonts w:ascii="Arial" w:hAnsi="Arial" w:cs="Arial"/>
          <w:i/>
          <w:color w:val="auto"/>
          <w:sz w:val="20"/>
          <w:highlight w:val="cyan"/>
          <w:u w:val="none"/>
          <w:lang w:val="en-GB"/>
        </w:rPr>
        <w:t>se</w:t>
      </w:r>
      <w:r w:rsidRPr="00D97773">
        <w:rPr>
          <w:rStyle w:val="DeltaViewMoveDestination"/>
          <w:rFonts w:ascii="Arial" w:hAnsi="Arial" w:cs="Arial"/>
          <w:color w:val="auto"/>
          <w:sz w:val="20"/>
          <w:highlight w:val="cyan"/>
          <w:u w:val="none"/>
          <w:lang w:val="en-GB"/>
        </w:rPr>
        <w:t xml:space="preserve"> a </w:t>
      </w:r>
      <w:r w:rsidRPr="00D97773">
        <w:rPr>
          <w:rStyle w:val="DeltaViewMoveDestination"/>
          <w:rFonts w:ascii="Arial" w:hAnsi="Arial" w:cs="Arial"/>
          <w:i/>
          <w:color w:val="auto"/>
          <w:sz w:val="20"/>
          <w:highlight w:val="cyan"/>
          <w:u w:val="none"/>
          <w:lang w:val="en-GB"/>
        </w:rPr>
        <w:t>Prohibited Substance</w:t>
      </w:r>
      <w:r w:rsidRPr="00D97773">
        <w:rPr>
          <w:rStyle w:val="DeltaViewMoveDestination"/>
          <w:rFonts w:ascii="Arial" w:hAnsi="Arial" w:cs="Arial"/>
          <w:color w:val="auto"/>
          <w:sz w:val="20"/>
          <w:highlight w:val="cyan"/>
          <w:u w:val="none"/>
          <w:lang w:val="en-GB"/>
        </w:rPr>
        <w:t xml:space="preserve"> or </w:t>
      </w:r>
      <w:r w:rsidRPr="00D97773">
        <w:rPr>
          <w:rStyle w:val="DeltaViewMoveDestination"/>
          <w:rFonts w:ascii="Arial" w:hAnsi="Arial" w:cs="Arial"/>
          <w:i/>
          <w:color w:val="auto"/>
          <w:sz w:val="20"/>
          <w:highlight w:val="cyan"/>
          <w:u w:val="none"/>
          <w:lang w:val="en-GB"/>
        </w:rPr>
        <w:t>Prohibited Method</w:t>
      </w:r>
      <w:r w:rsidRPr="00D97773">
        <w:rPr>
          <w:rStyle w:val="DeltaViewMoveDestination"/>
          <w:rFonts w:ascii="Arial" w:hAnsi="Arial" w:cs="Arial"/>
          <w:color w:val="auto"/>
          <w:sz w:val="20"/>
          <w:highlight w:val="cyan"/>
          <w:u w:val="none"/>
          <w:lang w:val="en-GB"/>
        </w:rPr>
        <w:t xml:space="preserve">, but only if the conditions set out in Article 4.4 and the </w:t>
      </w:r>
      <w:r w:rsidRPr="00D97773">
        <w:rPr>
          <w:rStyle w:val="DeltaViewMoveDestination"/>
          <w:rFonts w:ascii="Arial" w:hAnsi="Arial" w:cs="Arial"/>
          <w:i/>
          <w:color w:val="auto"/>
          <w:sz w:val="20"/>
          <w:highlight w:val="cyan"/>
          <w:u w:val="none"/>
          <w:lang w:val="en-GB"/>
        </w:rPr>
        <w:t>International Standard</w:t>
      </w:r>
      <w:r w:rsidRPr="00D97773">
        <w:rPr>
          <w:rStyle w:val="DeltaViewMoveDestination"/>
          <w:rFonts w:ascii="Arial" w:hAnsi="Arial" w:cs="Arial"/>
          <w:color w:val="auto"/>
          <w:sz w:val="20"/>
          <w:highlight w:val="cyan"/>
          <w:u w:val="none"/>
          <w:lang w:val="en-GB"/>
        </w:rPr>
        <w:t xml:space="preserve"> for </w:t>
      </w:r>
      <w:r w:rsidRPr="00D97773">
        <w:rPr>
          <w:rStyle w:val="DeltaViewMoveDestination"/>
          <w:rFonts w:ascii="Arial" w:hAnsi="Arial" w:cs="Arial"/>
          <w:i/>
          <w:color w:val="auto"/>
          <w:sz w:val="20"/>
          <w:highlight w:val="cyan"/>
          <w:u w:val="none"/>
          <w:lang w:val="en-GB"/>
        </w:rPr>
        <w:t>Therapeutic Use Exemptions</w:t>
      </w:r>
      <w:r w:rsidRPr="00D97773">
        <w:rPr>
          <w:rStyle w:val="DeltaViewMoveDestination"/>
          <w:rFonts w:ascii="Arial" w:hAnsi="Arial" w:cs="Arial"/>
          <w:color w:val="auto"/>
          <w:sz w:val="20"/>
          <w:highlight w:val="cyan"/>
          <w:u w:val="none"/>
          <w:lang w:val="en-GB"/>
        </w:rPr>
        <w:t xml:space="preserve"> are met.</w:t>
      </w:r>
    </w:p>
    <w:p w14:paraId="7477C29A" w14:textId="77777777" w:rsidR="003274E2" w:rsidRPr="00D97773" w:rsidRDefault="003274E2" w:rsidP="00B31E3E">
      <w:pPr>
        <w:jc w:val="both"/>
        <w:rPr>
          <w:rFonts w:ascii="Arial" w:hAnsi="Arial" w:cs="Arial"/>
          <w:sz w:val="20"/>
          <w:highlight w:val="cyan"/>
        </w:rPr>
      </w:pPr>
    </w:p>
    <w:p w14:paraId="317187B4" w14:textId="4438B5D5" w:rsidR="0052046C" w:rsidRPr="00D97773" w:rsidRDefault="00CA1858" w:rsidP="00B31E3E">
      <w:pPr>
        <w:jc w:val="both"/>
        <w:rPr>
          <w:rFonts w:ascii="Arial" w:hAnsi="Arial" w:cs="Arial"/>
          <w:sz w:val="20"/>
          <w:highlight w:val="cyan"/>
        </w:rPr>
      </w:pPr>
      <w:r w:rsidRPr="00D97773">
        <w:rPr>
          <w:rFonts w:ascii="Arial" w:hAnsi="Arial" w:cs="Arial"/>
          <w:b/>
          <w:bCs/>
          <w:i/>
          <w:sz w:val="20"/>
          <w:highlight w:val="cyan"/>
        </w:rPr>
        <w:t>Trafficking</w:t>
      </w:r>
      <w:r w:rsidR="00DE0836" w:rsidRPr="00D97773">
        <w:rPr>
          <w:rFonts w:ascii="Arial" w:hAnsi="Arial" w:cs="Arial"/>
          <w:sz w:val="20"/>
          <w:highlight w:val="cyan"/>
        </w:rPr>
        <w:t>:</w:t>
      </w:r>
      <w:r w:rsidRPr="00D97773">
        <w:rPr>
          <w:rFonts w:ascii="Arial" w:hAnsi="Arial" w:cs="Arial"/>
          <w:sz w:val="20"/>
          <w:highlight w:val="cyan"/>
        </w:rPr>
        <w:t xml:space="preserve"> Selling, giving, transporting, sending, delivering or distributing (or </w:t>
      </w:r>
      <w:r w:rsidRPr="00D97773">
        <w:rPr>
          <w:rFonts w:ascii="Arial" w:hAnsi="Arial" w:cs="Arial"/>
          <w:i/>
          <w:sz w:val="20"/>
          <w:highlight w:val="cyan"/>
        </w:rPr>
        <w:t>Possessing</w:t>
      </w:r>
      <w:r w:rsidRPr="00D97773">
        <w:rPr>
          <w:rFonts w:ascii="Arial" w:hAnsi="Arial" w:cs="Arial"/>
          <w:sz w:val="20"/>
          <w:highlight w:val="cyan"/>
        </w:rPr>
        <w:t xml:space="preserve"> for any such purpose) a </w:t>
      </w:r>
      <w:r w:rsidRPr="00D97773">
        <w:rPr>
          <w:rFonts w:ascii="Arial" w:hAnsi="Arial" w:cs="Arial"/>
          <w:i/>
          <w:sz w:val="20"/>
          <w:highlight w:val="cyan"/>
        </w:rPr>
        <w:t>Prohibited Substance</w:t>
      </w:r>
      <w:r w:rsidRPr="00D97773">
        <w:rPr>
          <w:rFonts w:ascii="Arial" w:hAnsi="Arial" w:cs="Arial"/>
          <w:sz w:val="20"/>
          <w:highlight w:val="cyan"/>
        </w:rPr>
        <w:t xml:space="preserve"> or </w:t>
      </w:r>
      <w:r w:rsidRPr="00D97773">
        <w:rPr>
          <w:rFonts w:ascii="Arial" w:hAnsi="Arial" w:cs="Arial"/>
          <w:i/>
          <w:sz w:val="20"/>
          <w:highlight w:val="cyan"/>
        </w:rPr>
        <w:t>Prohibited Method</w:t>
      </w:r>
      <w:r w:rsidRPr="00D97773">
        <w:rPr>
          <w:rFonts w:ascii="Arial" w:hAnsi="Arial" w:cs="Arial"/>
          <w:sz w:val="20"/>
          <w:highlight w:val="cyan"/>
        </w:rPr>
        <w:t xml:space="preserve"> (either physically or by any electronic or other means) by an </w:t>
      </w:r>
      <w:r w:rsidRPr="00D97773">
        <w:rPr>
          <w:rFonts w:ascii="Arial" w:hAnsi="Arial" w:cs="Arial"/>
          <w:i/>
          <w:sz w:val="20"/>
          <w:highlight w:val="cyan"/>
        </w:rPr>
        <w:t>Athlete</w:t>
      </w:r>
      <w:r w:rsidRPr="00D97773">
        <w:rPr>
          <w:rFonts w:ascii="Arial" w:hAnsi="Arial" w:cs="Arial"/>
          <w:sz w:val="20"/>
          <w:highlight w:val="cyan"/>
        </w:rPr>
        <w:t xml:space="preserve">, </w:t>
      </w:r>
      <w:r w:rsidRPr="00D97773">
        <w:rPr>
          <w:rFonts w:ascii="Arial" w:hAnsi="Arial" w:cs="Arial"/>
          <w:i/>
          <w:sz w:val="20"/>
          <w:highlight w:val="cyan"/>
        </w:rPr>
        <w:t>Athlete Support Person</w:t>
      </w:r>
      <w:r w:rsidRPr="00D97773">
        <w:rPr>
          <w:rFonts w:ascii="Arial" w:hAnsi="Arial" w:cs="Arial"/>
          <w:sz w:val="20"/>
          <w:highlight w:val="cyan"/>
        </w:rPr>
        <w:t xml:space="preserve"> or any other </w:t>
      </w:r>
      <w:r w:rsidRPr="00D97773">
        <w:rPr>
          <w:rFonts w:ascii="Arial" w:hAnsi="Arial" w:cs="Arial"/>
          <w:i/>
          <w:sz w:val="20"/>
          <w:highlight w:val="cyan"/>
        </w:rPr>
        <w:t>Person</w:t>
      </w:r>
      <w:r w:rsidRPr="00D97773">
        <w:rPr>
          <w:rFonts w:ascii="Arial" w:hAnsi="Arial" w:cs="Arial"/>
          <w:sz w:val="20"/>
          <w:highlight w:val="cyan"/>
        </w:rPr>
        <w:t xml:space="preserve"> subject to the </w:t>
      </w:r>
      <w:r w:rsidR="00E85CB8" w:rsidRPr="00D97773">
        <w:rPr>
          <w:rFonts w:ascii="Arial" w:hAnsi="Arial" w:cs="Arial"/>
          <w:sz w:val="20"/>
          <w:highlight w:val="cyan"/>
        </w:rPr>
        <w:t xml:space="preserve">authority </w:t>
      </w:r>
      <w:r w:rsidRPr="00D97773">
        <w:rPr>
          <w:rFonts w:ascii="Arial" w:hAnsi="Arial" w:cs="Arial"/>
          <w:sz w:val="20"/>
          <w:highlight w:val="cyan"/>
        </w:rPr>
        <w:t xml:space="preserve">of an </w:t>
      </w:r>
      <w:r w:rsidRPr="00D97773">
        <w:rPr>
          <w:rFonts w:ascii="Arial" w:hAnsi="Arial" w:cs="Arial"/>
          <w:i/>
          <w:sz w:val="20"/>
          <w:highlight w:val="cyan"/>
        </w:rPr>
        <w:t xml:space="preserve">Anti-Doping </w:t>
      </w:r>
      <w:r w:rsidR="00892AEB" w:rsidRPr="00D97773">
        <w:rPr>
          <w:rFonts w:ascii="Arial" w:hAnsi="Arial" w:cs="Arial"/>
          <w:i/>
          <w:sz w:val="20"/>
          <w:highlight w:val="cyan"/>
        </w:rPr>
        <w:t>Organisation</w:t>
      </w:r>
      <w:r w:rsidRPr="00D97773">
        <w:rPr>
          <w:rFonts w:ascii="Arial" w:hAnsi="Arial" w:cs="Arial"/>
          <w:sz w:val="20"/>
          <w:highlight w:val="cyan"/>
        </w:rPr>
        <w:t xml:space="preserve"> to any third party; provided, however, this definition shall not include</w:t>
      </w:r>
      <w:r w:rsidR="008C7BA1" w:rsidRPr="00D97773">
        <w:rPr>
          <w:rFonts w:ascii="Arial" w:hAnsi="Arial" w:cs="Arial"/>
          <w:sz w:val="20"/>
          <w:highlight w:val="cyan"/>
        </w:rPr>
        <w:t xml:space="preserve">: </w:t>
      </w:r>
      <w:r w:rsidR="008C7BA1" w:rsidRPr="00D97773">
        <w:rPr>
          <w:rFonts w:ascii="Arial" w:hAnsi="Arial" w:cs="Arial"/>
          <w:sz w:val="20"/>
          <w:highlight w:val="cyan"/>
        </w:rPr>
        <w:lastRenderedPageBreak/>
        <w:t>(1)</w:t>
      </w:r>
      <w:r w:rsidRPr="00D97773">
        <w:rPr>
          <w:rFonts w:ascii="Arial" w:hAnsi="Arial" w:cs="Arial"/>
          <w:sz w:val="20"/>
          <w:highlight w:val="cyan"/>
        </w:rPr>
        <w:t xml:space="preserve"> the actions of bona fide medical personnel involving a </w:t>
      </w:r>
      <w:r w:rsidRPr="00D97773">
        <w:rPr>
          <w:rFonts w:ascii="Arial" w:hAnsi="Arial" w:cs="Arial"/>
          <w:i/>
          <w:sz w:val="20"/>
          <w:highlight w:val="cyan"/>
        </w:rPr>
        <w:t>Prohibited Substance</w:t>
      </w:r>
      <w:r w:rsidRPr="00D97773">
        <w:rPr>
          <w:rFonts w:ascii="Arial" w:hAnsi="Arial" w:cs="Arial"/>
          <w:sz w:val="20"/>
          <w:highlight w:val="cyan"/>
        </w:rPr>
        <w:t xml:space="preserve"> </w:t>
      </w:r>
      <w:r w:rsidR="009E0D7E" w:rsidRPr="00D97773">
        <w:rPr>
          <w:rFonts w:ascii="Arial" w:hAnsi="Arial" w:cs="Arial"/>
          <w:i/>
          <w:iCs/>
          <w:sz w:val="20"/>
          <w:highlight w:val="cyan"/>
        </w:rPr>
        <w:t>U</w:t>
      </w:r>
      <w:r w:rsidRPr="00D97773">
        <w:rPr>
          <w:rFonts w:ascii="Arial" w:hAnsi="Arial" w:cs="Arial"/>
          <w:i/>
          <w:iCs/>
          <w:sz w:val="20"/>
          <w:highlight w:val="cyan"/>
        </w:rPr>
        <w:t>sed</w:t>
      </w:r>
      <w:r w:rsidRPr="00D97773">
        <w:rPr>
          <w:rFonts w:ascii="Arial" w:hAnsi="Arial" w:cs="Arial"/>
          <w:sz w:val="20"/>
          <w:highlight w:val="cyan"/>
        </w:rPr>
        <w:t xml:space="preserve"> for genuine and legal therapeutic purposes</w:t>
      </w:r>
      <w:r w:rsidR="004951BF" w:rsidRPr="00D97773">
        <w:rPr>
          <w:rFonts w:ascii="Arial" w:hAnsi="Arial" w:cs="Arial"/>
          <w:sz w:val="20"/>
          <w:highlight w:val="cyan"/>
        </w:rPr>
        <w:t xml:space="preserve"> (2)</w:t>
      </w:r>
      <w:r w:rsidRPr="00D97773">
        <w:rPr>
          <w:rFonts w:ascii="Arial" w:hAnsi="Arial" w:cs="Arial"/>
          <w:sz w:val="20"/>
          <w:highlight w:val="cyan"/>
        </w:rPr>
        <w:t xml:space="preserve"> actions involving</w:t>
      </w:r>
      <w:r w:rsidR="004951BF" w:rsidRPr="00D97773">
        <w:rPr>
          <w:rFonts w:ascii="Arial" w:hAnsi="Arial" w:cs="Arial"/>
          <w:sz w:val="20"/>
          <w:highlight w:val="cyan"/>
        </w:rPr>
        <w:t xml:space="preserve"> one or more</w:t>
      </w:r>
      <w:r w:rsidRPr="00D97773">
        <w:rPr>
          <w:rFonts w:ascii="Arial" w:hAnsi="Arial" w:cs="Arial"/>
          <w:sz w:val="20"/>
          <w:highlight w:val="cyan"/>
        </w:rPr>
        <w:t xml:space="preserve"> </w:t>
      </w:r>
      <w:r w:rsidRPr="00D97773">
        <w:rPr>
          <w:rFonts w:ascii="Arial" w:hAnsi="Arial" w:cs="Arial"/>
          <w:i/>
          <w:sz w:val="20"/>
          <w:highlight w:val="cyan"/>
        </w:rPr>
        <w:t>Prohibited Substances</w:t>
      </w:r>
      <w:r w:rsidRPr="00D97773">
        <w:rPr>
          <w:rFonts w:ascii="Arial" w:hAnsi="Arial" w:cs="Arial"/>
          <w:sz w:val="20"/>
          <w:highlight w:val="cyan"/>
        </w:rPr>
        <w:t xml:space="preserve"> which </w:t>
      </w:r>
      <w:r w:rsidR="004951BF" w:rsidRPr="00D97773">
        <w:rPr>
          <w:rFonts w:ascii="Arial" w:hAnsi="Arial" w:cs="Arial"/>
          <w:sz w:val="20"/>
          <w:highlight w:val="cyan"/>
        </w:rPr>
        <w:t>is/</w:t>
      </w:r>
      <w:r w:rsidRPr="00D97773">
        <w:rPr>
          <w:rFonts w:ascii="Arial" w:hAnsi="Arial" w:cs="Arial"/>
          <w:sz w:val="20"/>
          <w:highlight w:val="cyan"/>
        </w:rPr>
        <w:t xml:space="preserve">are not prohibited in </w:t>
      </w:r>
      <w:r w:rsidRPr="00D97773">
        <w:rPr>
          <w:rFonts w:ascii="Arial" w:hAnsi="Arial" w:cs="Arial"/>
          <w:i/>
          <w:sz w:val="20"/>
          <w:highlight w:val="cyan"/>
        </w:rPr>
        <w:t>Out-of-Competition Testing</w:t>
      </w:r>
      <w:r w:rsidRPr="00D97773">
        <w:rPr>
          <w:rFonts w:ascii="Arial" w:hAnsi="Arial" w:cs="Arial"/>
          <w:sz w:val="20"/>
          <w:highlight w:val="cyan"/>
        </w:rPr>
        <w:t xml:space="preserve"> unless the circumstances as a whole demonstrate such </w:t>
      </w:r>
      <w:r w:rsidRPr="00D97773">
        <w:rPr>
          <w:rFonts w:ascii="Arial" w:hAnsi="Arial" w:cs="Arial"/>
          <w:i/>
          <w:sz w:val="20"/>
          <w:highlight w:val="cyan"/>
        </w:rPr>
        <w:t>Prohibited Substance</w:t>
      </w:r>
      <w:r w:rsidR="002A77D8" w:rsidRPr="00D97773">
        <w:rPr>
          <w:rFonts w:ascii="Arial" w:hAnsi="Arial" w:cs="Arial"/>
          <w:i/>
          <w:sz w:val="20"/>
          <w:highlight w:val="cyan"/>
        </w:rPr>
        <w:t>(</w:t>
      </w:r>
      <w:r w:rsidRPr="00D97773">
        <w:rPr>
          <w:rFonts w:ascii="Arial" w:hAnsi="Arial" w:cs="Arial"/>
          <w:i/>
          <w:sz w:val="20"/>
          <w:highlight w:val="cyan"/>
        </w:rPr>
        <w:t>s</w:t>
      </w:r>
      <w:r w:rsidR="002A77D8" w:rsidRPr="00D97773">
        <w:rPr>
          <w:rFonts w:ascii="Arial" w:hAnsi="Arial" w:cs="Arial"/>
          <w:i/>
          <w:sz w:val="20"/>
          <w:highlight w:val="cyan"/>
        </w:rPr>
        <w:t>)</w:t>
      </w:r>
      <w:r w:rsidRPr="00D97773">
        <w:rPr>
          <w:rFonts w:ascii="Arial" w:hAnsi="Arial" w:cs="Arial"/>
          <w:sz w:val="20"/>
          <w:highlight w:val="cyan"/>
        </w:rPr>
        <w:t xml:space="preserve"> </w:t>
      </w:r>
      <w:r w:rsidR="002A77D8" w:rsidRPr="00D97773">
        <w:rPr>
          <w:rFonts w:ascii="Arial" w:hAnsi="Arial" w:cs="Arial"/>
          <w:sz w:val="20"/>
          <w:highlight w:val="cyan"/>
        </w:rPr>
        <w:t>(a) is/</w:t>
      </w:r>
      <w:r w:rsidRPr="00D97773">
        <w:rPr>
          <w:rFonts w:ascii="Arial" w:hAnsi="Arial" w:cs="Arial"/>
          <w:sz w:val="20"/>
          <w:highlight w:val="cyan"/>
        </w:rPr>
        <w:t xml:space="preserve">are not intended for genuine and legal therapeutic purposes or </w:t>
      </w:r>
      <w:r w:rsidR="002A77D8" w:rsidRPr="00D97773">
        <w:rPr>
          <w:rFonts w:ascii="Arial" w:hAnsi="Arial" w:cs="Arial"/>
          <w:sz w:val="20"/>
          <w:highlight w:val="cyan"/>
        </w:rPr>
        <w:t>(b) is/</w:t>
      </w:r>
      <w:r w:rsidRPr="00D97773">
        <w:rPr>
          <w:rFonts w:ascii="Arial" w:hAnsi="Arial" w:cs="Arial"/>
          <w:sz w:val="20"/>
          <w:highlight w:val="cyan"/>
        </w:rPr>
        <w:t>are intended to enhance sport performance</w:t>
      </w:r>
      <w:r w:rsidR="002A77D8" w:rsidRPr="00D97773">
        <w:rPr>
          <w:rFonts w:ascii="Arial" w:hAnsi="Arial" w:cs="Arial"/>
          <w:sz w:val="20"/>
          <w:highlight w:val="cyan"/>
        </w:rPr>
        <w:t xml:space="preserve">; or (3) </w:t>
      </w:r>
      <w:r w:rsidR="00D30FFB" w:rsidRPr="00D97773">
        <w:rPr>
          <w:rFonts w:ascii="Arial" w:hAnsi="Arial" w:cs="Arial"/>
          <w:sz w:val="20"/>
          <w:highlight w:val="cyan"/>
        </w:rPr>
        <w:t xml:space="preserve">other </w:t>
      </w:r>
      <w:r w:rsidR="002A77D8" w:rsidRPr="00D97773">
        <w:rPr>
          <w:rFonts w:ascii="Arial" w:hAnsi="Arial" w:cs="Arial"/>
          <w:sz w:val="20"/>
          <w:highlight w:val="cyan"/>
        </w:rPr>
        <w:t>acceptable justification</w:t>
      </w:r>
      <w:r w:rsidRPr="00D97773">
        <w:rPr>
          <w:rFonts w:ascii="Arial" w:hAnsi="Arial" w:cs="Arial"/>
          <w:sz w:val="20"/>
          <w:highlight w:val="cyan"/>
        </w:rPr>
        <w:t>.</w:t>
      </w:r>
      <w:r w:rsidR="002A77D8" w:rsidRPr="00D97773">
        <w:rPr>
          <w:rStyle w:val="FootnoteReference"/>
          <w:rFonts w:ascii="Arial" w:hAnsi="Arial" w:cs="Arial"/>
          <w:b/>
          <w:bCs/>
          <w:sz w:val="20"/>
          <w:highlight w:val="cyan"/>
          <w:vertAlign w:val="superscript"/>
        </w:rPr>
        <w:footnoteReference w:id="131"/>
      </w:r>
    </w:p>
    <w:p w14:paraId="6B6FE4AC" w14:textId="77777777" w:rsidR="00CA1858" w:rsidRPr="00D97773" w:rsidRDefault="00CA1858" w:rsidP="00B31E3E">
      <w:pPr>
        <w:jc w:val="both"/>
        <w:rPr>
          <w:rFonts w:ascii="Arial" w:hAnsi="Arial" w:cs="Arial"/>
          <w:sz w:val="20"/>
          <w:highlight w:val="cyan"/>
        </w:rPr>
      </w:pPr>
      <w:r w:rsidRPr="00D97773">
        <w:rPr>
          <w:rFonts w:ascii="Arial" w:hAnsi="Arial" w:cs="Arial"/>
          <w:sz w:val="20"/>
          <w:highlight w:val="cyan"/>
        </w:rPr>
        <w:t xml:space="preserve"> </w:t>
      </w:r>
    </w:p>
    <w:p w14:paraId="3EA483FC"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UNESCO Convention</w:t>
      </w:r>
      <w:r w:rsidR="00DE0836" w:rsidRPr="00D97773">
        <w:rPr>
          <w:rFonts w:ascii="Arial" w:hAnsi="Arial" w:cs="Arial"/>
          <w:sz w:val="20"/>
          <w:highlight w:val="cyan"/>
        </w:rPr>
        <w:t>:</w:t>
      </w:r>
      <w:r w:rsidRPr="00D97773">
        <w:rPr>
          <w:rFonts w:ascii="Arial" w:hAnsi="Arial" w:cs="Arial"/>
          <w:sz w:val="20"/>
          <w:highlight w:val="cyan"/>
        </w:rPr>
        <w:t xml:space="preserve"> The International Convention against Doping in Sport adopted by the 33rd session of the UNESCO General Conference on </w:t>
      </w:r>
      <w:r w:rsidR="00E44540" w:rsidRPr="00D97773">
        <w:rPr>
          <w:rFonts w:ascii="Arial" w:hAnsi="Arial" w:cs="Arial"/>
          <w:sz w:val="20"/>
          <w:highlight w:val="cyan"/>
        </w:rPr>
        <w:t xml:space="preserve">19 </w:t>
      </w:r>
      <w:r w:rsidRPr="00D97773">
        <w:rPr>
          <w:rFonts w:ascii="Arial" w:hAnsi="Arial" w:cs="Arial"/>
          <w:sz w:val="20"/>
          <w:highlight w:val="cyan"/>
        </w:rPr>
        <w:t>October</w:t>
      </w:r>
      <w:r w:rsidR="00E44540" w:rsidRPr="00D97773">
        <w:rPr>
          <w:rFonts w:ascii="Arial" w:hAnsi="Arial" w:cs="Arial"/>
          <w:sz w:val="20"/>
          <w:highlight w:val="cyan"/>
        </w:rPr>
        <w:t xml:space="preserve"> </w:t>
      </w:r>
      <w:r w:rsidRPr="00D97773">
        <w:rPr>
          <w:rFonts w:ascii="Arial" w:hAnsi="Arial" w:cs="Arial"/>
          <w:sz w:val="20"/>
          <w:highlight w:val="cyan"/>
        </w:rPr>
        <w:t>2005</w:t>
      </w:r>
      <w:r w:rsidR="009A048B" w:rsidRPr="00D97773">
        <w:rPr>
          <w:rFonts w:ascii="Arial" w:hAnsi="Arial" w:cs="Arial"/>
          <w:sz w:val="20"/>
          <w:highlight w:val="cyan"/>
        </w:rPr>
        <w:t>,</w:t>
      </w:r>
      <w:r w:rsidRPr="00D97773">
        <w:rPr>
          <w:rFonts w:ascii="Arial" w:hAnsi="Arial" w:cs="Arial"/>
          <w:sz w:val="20"/>
          <w:highlight w:val="cyan"/>
        </w:rPr>
        <w:t xml:space="preserve"> including any and all amendments adopted by the States Parties to the Convention and the Conference of Parties to the International Convention against Doping in Sport.</w:t>
      </w:r>
    </w:p>
    <w:p w14:paraId="48682ACB" w14:textId="77777777" w:rsidR="00CA1858" w:rsidRPr="00D97773" w:rsidRDefault="00CA1858" w:rsidP="00B31E3E">
      <w:pPr>
        <w:jc w:val="both"/>
        <w:rPr>
          <w:rFonts w:ascii="Arial" w:hAnsi="Arial" w:cs="Arial"/>
          <w:sz w:val="20"/>
          <w:highlight w:val="cyan"/>
          <w:u w:val="single"/>
        </w:rPr>
      </w:pPr>
    </w:p>
    <w:p w14:paraId="5F3E9C30"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Use</w:t>
      </w:r>
      <w:r w:rsidR="00DE0836" w:rsidRPr="00D97773">
        <w:rPr>
          <w:rFonts w:ascii="Arial" w:hAnsi="Arial" w:cs="Arial"/>
          <w:sz w:val="20"/>
          <w:highlight w:val="cyan"/>
        </w:rPr>
        <w:t>:</w:t>
      </w:r>
      <w:r w:rsidRPr="00D97773">
        <w:rPr>
          <w:rFonts w:ascii="Arial" w:hAnsi="Arial" w:cs="Arial"/>
          <w:sz w:val="20"/>
          <w:highlight w:val="cyan"/>
        </w:rPr>
        <w:t xml:space="preserve"> The utilization, application, ingestion, injection or consumption by any means whatsoever of any </w:t>
      </w:r>
      <w:r w:rsidRPr="00D97773">
        <w:rPr>
          <w:rFonts w:ascii="Arial" w:hAnsi="Arial" w:cs="Arial"/>
          <w:i/>
          <w:sz w:val="20"/>
          <w:highlight w:val="cyan"/>
        </w:rPr>
        <w:t>Prohibited Substance</w:t>
      </w:r>
      <w:r w:rsidRPr="00D97773">
        <w:rPr>
          <w:rFonts w:ascii="Arial" w:hAnsi="Arial" w:cs="Arial"/>
          <w:sz w:val="20"/>
          <w:highlight w:val="cyan"/>
        </w:rPr>
        <w:t xml:space="preserve"> or </w:t>
      </w:r>
      <w:r w:rsidRPr="00D97773">
        <w:rPr>
          <w:rFonts w:ascii="Arial" w:hAnsi="Arial" w:cs="Arial"/>
          <w:i/>
          <w:sz w:val="20"/>
          <w:highlight w:val="cyan"/>
        </w:rPr>
        <w:t>Prohibited Method</w:t>
      </w:r>
      <w:r w:rsidRPr="00D97773">
        <w:rPr>
          <w:rFonts w:ascii="Arial" w:hAnsi="Arial" w:cs="Arial"/>
          <w:sz w:val="20"/>
          <w:highlight w:val="cyan"/>
        </w:rPr>
        <w:t>.</w:t>
      </w:r>
    </w:p>
    <w:p w14:paraId="7FFAD399" w14:textId="77777777" w:rsidR="00CA1858" w:rsidRPr="00D97773" w:rsidRDefault="00CA1858" w:rsidP="00B31E3E">
      <w:pPr>
        <w:jc w:val="both"/>
        <w:rPr>
          <w:rFonts w:ascii="Arial" w:hAnsi="Arial" w:cs="Arial"/>
          <w:sz w:val="20"/>
          <w:highlight w:val="cyan"/>
        </w:rPr>
      </w:pPr>
    </w:p>
    <w:p w14:paraId="54947F94" w14:textId="77777777" w:rsidR="00CA1858" w:rsidRPr="00D97773" w:rsidRDefault="00CA1858" w:rsidP="00B31E3E">
      <w:pPr>
        <w:jc w:val="both"/>
        <w:rPr>
          <w:rFonts w:ascii="Arial" w:hAnsi="Arial" w:cs="Arial"/>
          <w:sz w:val="20"/>
          <w:highlight w:val="cyan"/>
        </w:rPr>
      </w:pPr>
      <w:r w:rsidRPr="00D97773">
        <w:rPr>
          <w:rFonts w:ascii="Arial" w:hAnsi="Arial" w:cs="Arial"/>
          <w:b/>
          <w:bCs/>
          <w:i/>
          <w:sz w:val="20"/>
          <w:highlight w:val="cyan"/>
        </w:rPr>
        <w:t>WADA</w:t>
      </w:r>
      <w:r w:rsidR="00DE0836" w:rsidRPr="00D97773">
        <w:rPr>
          <w:rFonts w:ascii="Arial" w:hAnsi="Arial" w:cs="Arial"/>
          <w:sz w:val="20"/>
          <w:highlight w:val="cyan"/>
        </w:rPr>
        <w:t>:</w:t>
      </w:r>
      <w:r w:rsidRPr="00D97773">
        <w:rPr>
          <w:rFonts w:ascii="Arial" w:hAnsi="Arial" w:cs="Arial"/>
          <w:sz w:val="20"/>
          <w:highlight w:val="cyan"/>
        </w:rPr>
        <w:t xml:space="preserve"> The World Anti-Doping Agency.</w:t>
      </w:r>
    </w:p>
    <w:p w14:paraId="5FEF394A" w14:textId="77777777" w:rsidR="00E85CB8" w:rsidRPr="00D97773" w:rsidRDefault="00E85CB8" w:rsidP="00B31E3E">
      <w:pPr>
        <w:jc w:val="both"/>
        <w:rPr>
          <w:rFonts w:ascii="Arial" w:hAnsi="Arial" w:cs="Arial"/>
          <w:sz w:val="20"/>
          <w:highlight w:val="cyan"/>
        </w:rPr>
      </w:pPr>
    </w:p>
    <w:p w14:paraId="799F8224" w14:textId="1C8F8F7D" w:rsidR="003801B6" w:rsidRPr="0048048F" w:rsidRDefault="00E85CB8" w:rsidP="00E93439">
      <w:pPr>
        <w:pStyle w:val="Definition"/>
        <w:widowControl/>
        <w:spacing w:after="0"/>
        <w:rPr>
          <w:rFonts w:ascii="Arial" w:hAnsi="Arial" w:cs="Arial"/>
          <w:sz w:val="20"/>
          <w:szCs w:val="20"/>
          <w:lang w:val="en-GB"/>
        </w:rPr>
      </w:pPr>
      <w:r w:rsidRPr="00D97773">
        <w:rPr>
          <w:rFonts w:ascii="Arial" w:hAnsi="Arial" w:cs="Arial"/>
          <w:b/>
          <w:bCs/>
          <w:i/>
          <w:sz w:val="20"/>
          <w:szCs w:val="20"/>
          <w:highlight w:val="cyan"/>
          <w:lang w:val="en-GB"/>
        </w:rPr>
        <w:t>Without Prejudice Agreement</w:t>
      </w:r>
      <w:r w:rsidRPr="00D97773">
        <w:rPr>
          <w:rFonts w:ascii="Arial" w:hAnsi="Arial" w:cs="Arial"/>
          <w:sz w:val="20"/>
          <w:szCs w:val="20"/>
          <w:highlight w:val="cyan"/>
          <w:lang w:val="en-GB"/>
        </w:rPr>
        <w:t>: For purposes of Articles 10.7.</w:t>
      </w:r>
      <w:r w:rsidR="005D4495" w:rsidRPr="00D97773">
        <w:rPr>
          <w:rFonts w:ascii="Arial" w:hAnsi="Arial" w:cs="Arial"/>
          <w:sz w:val="20"/>
          <w:szCs w:val="20"/>
          <w:highlight w:val="cyan"/>
          <w:lang w:val="en-GB"/>
        </w:rPr>
        <w:t>3</w:t>
      </w:r>
      <w:r w:rsidRPr="00D97773">
        <w:rPr>
          <w:rFonts w:ascii="Arial" w:hAnsi="Arial" w:cs="Arial"/>
          <w:sz w:val="20"/>
          <w:szCs w:val="20"/>
          <w:highlight w:val="cyan"/>
          <w:lang w:val="en-GB"/>
        </w:rPr>
        <w:t xml:space="preserve">.1 and 10.8, a written agreement between an </w:t>
      </w:r>
      <w:r w:rsidRPr="00D97773">
        <w:rPr>
          <w:rFonts w:ascii="Arial" w:hAnsi="Arial" w:cs="Arial"/>
          <w:i/>
          <w:sz w:val="20"/>
          <w:szCs w:val="20"/>
          <w:highlight w:val="cyan"/>
          <w:lang w:val="en-GB"/>
        </w:rPr>
        <w:t xml:space="preserve">Anti-Doping </w:t>
      </w:r>
      <w:r w:rsidR="00892AEB" w:rsidRPr="00D97773">
        <w:rPr>
          <w:rFonts w:ascii="Arial" w:hAnsi="Arial" w:cs="Arial"/>
          <w:i/>
          <w:sz w:val="20"/>
          <w:szCs w:val="20"/>
          <w:highlight w:val="cyan"/>
          <w:lang w:val="en-GB"/>
        </w:rPr>
        <w:t>Organisation</w:t>
      </w:r>
      <w:r w:rsidRPr="00D97773">
        <w:rPr>
          <w:rFonts w:ascii="Arial" w:hAnsi="Arial" w:cs="Arial"/>
          <w:sz w:val="20"/>
          <w:szCs w:val="20"/>
          <w:highlight w:val="cyan"/>
          <w:lang w:val="en-GB"/>
        </w:rPr>
        <w:t xml:space="preserve"> and an </w:t>
      </w:r>
      <w:r w:rsidRPr="00D97773">
        <w:rPr>
          <w:rFonts w:ascii="Arial" w:hAnsi="Arial" w:cs="Arial"/>
          <w:i/>
          <w:sz w:val="20"/>
          <w:szCs w:val="20"/>
          <w:highlight w:val="cyan"/>
          <w:lang w:val="en-GB"/>
        </w:rPr>
        <w:t>Athlete</w:t>
      </w:r>
      <w:r w:rsidRPr="00D97773">
        <w:rPr>
          <w:rFonts w:ascii="Arial" w:hAnsi="Arial" w:cs="Arial"/>
          <w:sz w:val="20"/>
          <w:szCs w:val="20"/>
          <w:highlight w:val="cyan"/>
          <w:lang w:val="en-GB"/>
        </w:rPr>
        <w:t xml:space="preserve"> or other </w:t>
      </w:r>
      <w:r w:rsidRPr="00D97773">
        <w:rPr>
          <w:rFonts w:ascii="Arial" w:hAnsi="Arial" w:cs="Arial"/>
          <w:i/>
          <w:sz w:val="20"/>
          <w:szCs w:val="20"/>
          <w:highlight w:val="cyan"/>
          <w:lang w:val="en-GB"/>
        </w:rPr>
        <w:t>Person</w:t>
      </w:r>
      <w:r w:rsidRPr="00D97773">
        <w:rPr>
          <w:rFonts w:ascii="Arial" w:hAnsi="Arial" w:cs="Arial"/>
          <w:sz w:val="20"/>
          <w:szCs w:val="20"/>
          <w:highlight w:val="cyan"/>
          <w:lang w:val="en-GB"/>
        </w:rPr>
        <w:t xml:space="preserve"> that allows the </w:t>
      </w:r>
      <w:r w:rsidRPr="00D97773">
        <w:rPr>
          <w:rFonts w:ascii="Arial" w:hAnsi="Arial" w:cs="Arial"/>
          <w:i/>
          <w:sz w:val="20"/>
          <w:szCs w:val="20"/>
          <w:highlight w:val="cyan"/>
          <w:lang w:val="en-GB"/>
        </w:rPr>
        <w:t>Athlete</w:t>
      </w:r>
      <w:r w:rsidRPr="00D97773">
        <w:rPr>
          <w:rFonts w:ascii="Arial" w:hAnsi="Arial" w:cs="Arial"/>
          <w:sz w:val="20"/>
          <w:szCs w:val="20"/>
          <w:highlight w:val="cyan"/>
          <w:lang w:val="en-GB"/>
        </w:rPr>
        <w:t xml:space="preserve"> or other </w:t>
      </w:r>
      <w:r w:rsidRPr="00D97773">
        <w:rPr>
          <w:rFonts w:ascii="Arial" w:hAnsi="Arial" w:cs="Arial"/>
          <w:i/>
          <w:sz w:val="20"/>
          <w:szCs w:val="20"/>
          <w:highlight w:val="cyan"/>
          <w:lang w:val="en-GB"/>
        </w:rPr>
        <w:t>Person</w:t>
      </w:r>
      <w:r w:rsidRPr="00D97773">
        <w:rPr>
          <w:rFonts w:ascii="Arial" w:hAnsi="Arial" w:cs="Arial"/>
          <w:sz w:val="20"/>
          <w:szCs w:val="20"/>
          <w:highlight w:val="cyan"/>
          <w:lang w:val="en-GB"/>
        </w:rPr>
        <w:t xml:space="preserve"> to provide information to the </w:t>
      </w:r>
      <w:r w:rsidRPr="00D97773">
        <w:rPr>
          <w:rFonts w:ascii="Arial" w:hAnsi="Arial" w:cs="Arial"/>
          <w:i/>
          <w:sz w:val="20"/>
          <w:szCs w:val="20"/>
          <w:highlight w:val="cyan"/>
          <w:lang w:val="en-GB"/>
        </w:rPr>
        <w:t xml:space="preserve">Anti-Doping </w:t>
      </w:r>
      <w:r w:rsidR="00892AEB" w:rsidRPr="00D97773">
        <w:rPr>
          <w:rFonts w:ascii="Arial" w:hAnsi="Arial" w:cs="Arial"/>
          <w:i/>
          <w:sz w:val="20"/>
          <w:szCs w:val="20"/>
          <w:highlight w:val="cyan"/>
          <w:lang w:val="en-GB"/>
        </w:rPr>
        <w:t>Organisation</w:t>
      </w:r>
      <w:r w:rsidRPr="00D97773">
        <w:rPr>
          <w:rFonts w:ascii="Arial" w:hAnsi="Arial" w:cs="Arial"/>
          <w:i/>
          <w:sz w:val="20"/>
          <w:szCs w:val="20"/>
          <w:highlight w:val="cyan"/>
          <w:lang w:val="en-GB"/>
        </w:rPr>
        <w:t xml:space="preserve"> </w:t>
      </w:r>
      <w:r w:rsidRPr="00D97773">
        <w:rPr>
          <w:rFonts w:ascii="Arial" w:hAnsi="Arial" w:cs="Arial"/>
          <w:sz w:val="20"/>
          <w:szCs w:val="20"/>
          <w:highlight w:val="cyan"/>
          <w:lang w:val="en-GB"/>
        </w:rPr>
        <w:t xml:space="preserve">in a defined time-limited setting with the understanding that, if an agreement for </w:t>
      </w:r>
      <w:r w:rsidRPr="00D97773">
        <w:rPr>
          <w:rFonts w:ascii="Arial" w:hAnsi="Arial" w:cs="Arial"/>
          <w:i/>
          <w:sz w:val="20"/>
          <w:szCs w:val="20"/>
          <w:highlight w:val="cyan"/>
          <w:lang w:val="en-GB"/>
        </w:rPr>
        <w:t>Substantial Assistance</w:t>
      </w:r>
      <w:r w:rsidRPr="00D97773">
        <w:rPr>
          <w:rFonts w:ascii="Arial" w:hAnsi="Arial" w:cs="Arial"/>
          <w:sz w:val="20"/>
          <w:szCs w:val="20"/>
          <w:highlight w:val="cyan"/>
          <w:lang w:val="en-GB"/>
        </w:rPr>
        <w:t xml:space="preserve"> or a case resolution agreement is not finalized, the information provided by the </w:t>
      </w:r>
      <w:r w:rsidRPr="00D97773">
        <w:rPr>
          <w:rFonts w:ascii="Arial" w:hAnsi="Arial" w:cs="Arial"/>
          <w:i/>
          <w:sz w:val="20"/>
          <w:szCs w:val="20"/>
          <w:highlight w:val="cyan"/>
          <w:lang w:val="en-GB"/>
        </w:rPr>
        <w:t>Athlete</w:t>
      </w:r>
      <w:r w:rsidRPr="00D97773">
        <w:rPr>
          <w:rFonts w:ascii="Arial" w:hAnsi="Arial" w:cs="Arial"/>
          <w:sz w:val="20"/>
          <w:szCs w:val="20"/>
          <w:highlight w:val="cyan"/>
          <w:lang w:val="en-GB"/>
        </w:rPr>
        <w:t xml:space="preserve"> or other </w:t>
      </w:r>
      <w:r w:rsidRPr="00D97773">
        <w:rPr>
          <w:rFonts w:ascii="Arial" w:hAnsi="Arial" w:cs="Arial"/>
          <w:i/>
          <w:sz w:val="20"/>
          <w:szCs w:val="20"/>
          <w:highlight w:val="cyan"/>
          <w:lang w:val="en-GB"/>
        </w:rPr>
        <w:t xml:space="preserve">Person </w:t>
      </w:r>
      <w:r w:rsidRPr="00D97773">
        <w:rPr>
          <w:rFonts w:ascii="Arial" w:hAnsi="Arial" w:cs="Arial"/>
          <w:sz w:val="20"/>
          <w:szCs w:val="20"/>
          <w:highlight w:val="cyan"/>
          <w:lang w:val="en-GB"/>
        </w:rPr>
        <w:t xml:space="preserve">in this particular setting may not be used by the </w:t>
      </w:r>
      <w:r w:rsidRPr="00D97773">
        <w:rPr>
          <w:rFonts w:ascii="Arial" w:hAnsi="Arial" w:cs="Arial"/>
          <w:i/>
          <w:sz w:val="20"/>
          <w:szCs w:val="20"/>
          <w:highlight w:val="cyan"/>
          <w:lang w:val="en-GB"/>
        </w:rPr>
        <w:t xml:space="preserve">Anti-Doping </w:t>
      </w:r>
      <w:r w:rsidR="00892AEB" w:rsidRPr="00D97773">
        <w:rPr>
          <w:rFonts w:ascii="Arial" w:hAnsi="Arial" w:cs="Arial"/>
          <w:i/>
          <w:sz w:val="20"/>
          <w:szCs w:val="20"/>
          <w:highlight w:val="cyan"/>
          <w:lang w:val="en-GB"/>
        </w:rPr>
        <w:t>Organisation</w:t>
      </w:r>
      <w:r w:rsidRPr="00D97773">
        <w:rPr>
          <w:rFonts w:ascii="Arial" w:hAnsi="Arial" w:cs="Arial"/>
          <w:sz w:val="20"/>
          <w:szCs w:val="20"/>
          <w:highlight w:val="cyan"/>
          <w:lang w:val="en-GB"/>
        </w:rPr>
        <w:t xml:space="preserve"> against the </w:t>
      </w:r>
      <w:r w:rsidRPr="00D97773">
        <w:rPr>
          <w:rFonts w:ascii="Arial" w:hAnsi="Arial" w:cs="Arial"/>
          <w:i/>
          <w:sz w:val="20"/>
          <w:szCs w:val="20"/>
          <w:highlight w:val="cyan"/>
          <w:lang w:val="en-GB"/>
        </w:rPr>
        <w:t>Athlete</w:t>
      </w:r>
      <w:r w:rsidRPr="00D97773">
        <w:rPr>
          <w:rFonts w:ascii="Arial" w:hAnsi="Arial" w:cs="Arial"/>
          <w:sz w:val="20"/>
          <w:szCs w:val="20"/>
          <w:highlight w:val="cyan"/>
          <w:lang w:val="en-GB"/>
        </w:rPr>
        <w:t xml:space="preserve"> or other </w:t>
      </w:r>
      <w:r w:rsidRPr="00D97773">
        <w:rPr>
          <w:rFonts w:ascii="Arial" w:hAnsi="Arial" w:cs="Arial"/>
          <w:i/>
          <w:sz w:val="20"/>
          <w:szCs w:val="20"/>
          <w:highlight w:val="cyan"/>
          <w:lang w:val="en-GB"/>
        </w:rPr>
        <w:t>Person</w:t>
      </w:r>
      <w:r w:rsidRPr="00D97773">
        <w:rPr>
          <w:rFonts w:ascii="Arial" w:hAnsi="Arial" w:cs="Arial"/>
          <w:sz w:val="20"/>
          <w:szCs w:val="20"/>
          <w:highlight w:val="cyan"/>
          <w:lang w:val="en-GB"/>
        </w:rPr>
        <w:t xml:space="preserve"> in any </w:t>
      </w:r>
      <w:r w:rsidRPr="00D97773">
        <w:rPr>
          <w:rFonts w:ascii="Arial" w:hAnsi="Arial" w:cs="Arial"/>
          <w:i/>
          <w:sz w:val="20"/>
          <w:szCs w:val="20"/>
          <w:highlight w:val="cyan"/>
          <w:lang w:val="en-GB"/>
        </w:rPr>
        <w:t>Results Management</w:t>
      </w:r>
      <w:r w:rsidRPr="00D97773">
        <w:rPr>
          <w:rFonts w:ascii="Arial" w:hAnsi="Arial" w:cs="Arial"/>
          <w:sz w:val="20"/>
          <w:szCs w:val="20"/>
          <w:highlight w:val="cyan"/>
          <w:lang w:val="en-GB"/>
        </w:rPr>
        <w:t xml:space="preserve"> proceeding under the </w:t>
      </w:r>
      <w:r w:rsidRPr="00D97773">
        <w:rPr>
          <w:rFonts w:ascii="Arial" w:hAnsi="Arial" w:cs="Arial"/>
          <w:i/>
          <w:sz w:val="20"/>
          <w:szCs w:val="20"/>
          <w:highlight w:val="cyan"/>
          <w:lang w:val="en-GB"/>
        </w:rPr>
        <w:t>Code</w:t>
      </w:r>
      <w:r w:rsidRPr="00D97773">
        <w:rPr>
          <w:rFonts w:ascii="Arial" w:hAnsi="Arial" w:cs="Arial"/>
          <w:sz w:val="20"/>
          <w:szCs w:val="20"/>
          <w:highlight w:val="cyan"/>
          <w:lang w:val="en-GB"/>
        </w:rPr>
        <w:t>, and that the information provided by the</w:t>
      </w:r>
      <w:r w:rsidRPr="00D97773">
        <w:rPr>
          <w:rFonts w:ascii="Arial" w:hAnsi="Arial" w:cs="Arial"/>
          <w:i/>
          <w:sz w:val="20"/>
          <w:szCs w:val="20"/>
          <w:highlight w:val="cyan"/>
          <w:lang w:val="en-GB"/>
        </w:rPr>
        <w:t xml:space="preserve"> Anti-Doping </w:t>
      </w:r>
      <w:r w:rsidR="00892AEB" w:rsidRPr="00D97773">
        <w:rPr>
          <w:rFonts w:ascii="Arial" w:hAnsi="Arial" w:cs="Arial"/>
          <w:i/>
          <w:sz w:val="20"/>
          <w:szCs w:val="20"/>
          <w:highlight w:val="cyan"/>
          <w:lang w:val="en-GB"/>
        </w:rPr>
        <w:t>Organisation</w:t>
      </w:r>
      <w:r w:rsidRPr="00D97773">
        <w:rPr>
          <w:rFonts w:ascii="Arial" w:hAnsi="Arial" w:cs="Arial"/>
          <w:i/>
          <w:sz w:val="20"/>
          <w:szCs w:val="20"/>
          <w:highlight w:val="cyan"/>
          <w:lang w:val="en-GB"/>
        </w:rPr>
        <w:t xml:space="preserve"> </w:t>
      </w:r>
      <w:r w:rsidRPr="00D97773">
        <w:rPr>
          <w:rFonts w:ascii="Arial" w:hAnsi="Arial" w:cs="Arial"/>
          <w:sz w:val="20"/>
          <w:szCs w:val="20"/>
          <w:highlight w:val="cyan"/>
          <w:lang w:val="en-GB"/>
        </w:rPr>
        <w:t xml:space="preserve">in this particular setting may not be used by the </w:t>
      </w:r>
      <w:r w:rsidRPr="00D97773">
        <w:rPr>
          <w:rFonts w:ascii="Arial" w:hAnsi="Arial" w:cs="Arial"/>
          <w:i/>
          <w:sz w:val="20"/>
          <w:szCs w:val="20"/>
          <w:highlight w:val="cyan"/>
          <w:lang w:val="en-GB"/>
        </w:rPr>
        <w:t>Athlete</w:t>
      </w:r>
      <w:r w:rsidRPr="00D97773">
        <w:rPr>
          <w:rFonts w:ascii="Arial" w:hAnsi="Arial" w:cs="Arial"/>
          <w:sz w:val="20"/>
          <w:szCs w:val="20"/>
          <w:highlight w:val="cyan"/>
          <w:lang w:val="en-GB"/>
        </w:rPr>
        <w:t xml:space="preserve"> or other </w:t>
      </w:r>
      <w:r w:rsidRPr="00D97773">
        <w:rPr>
          <w:rFonts w:ascii="Arial" w:hAnsi="Arial" w:cs="Arial"/>
          <w:i/>
          <w:sz w:val="20"/>
          <w:szCs w:val="20"/>
          <w:highlight w:val="cyan"/>
          <w:lang w:val="en-GB"/>
        </w:rPr>
        <w:t>Person</w:t>
      </w:r>
      <w:r w:rsidRPr="00D97773">
        <w:rPr>
          <w:rFonts w:ascii="Arial" w:hAnsi="Arial" w:cs="Arial"/>
          <w:sz w:val="20"/>
          <w:szCs w:val="20"/>
          <w:highlight w:val="cyan"/>
          <w:lang w:val="en-GB"/>
        </w:rPr>
        <w:t xml:space="preserve"> against the </w:t>
      </w:r>
      <w:r w:rsidRPr="00D97773">
        <w:rPr>
          <w:rFonts w:ascii="Arial" w:hAnsi="Arial" w:cs="Arial"/>
          <w:i/>
          <w:sz w:val="20"/>
          <w:szCs w:val="20"/>
          <w:highlight w:val="cyan"/>
          <w:lang w:val="en-GB"/>
        </w:rPr>
        <w:t xml:space="preserve">Anti-Doping </w:t>
      </w:r>
      <w:r w:rsidR="00892AEB" w:rsidRPr="00D97773">
        <w:rPr>
          <w:rFonts w:ascii="Arial" w:hAnsi="Arial" w:cs="Arial"/>
          <w:i/>
          <w:sz w:val="20"/>
          <w:szCs w:val="20"/>
          <w:highlight w:val="cyan"/>
          <w:lang w:val="en-GB"/>
        </w:rPr>
        <w:t>Organisation</w:t>
      </w:r>
      <w:r w:rsidRPr="00D97773">
        <w:rPr>
          <w:rFonts w:ascii="Arial" w:hAnsi="Arial" w:cs="Arial"/>
          <w:sz w:val="20"/>
          <w:szCs w:val="20"/>
          <w:highlight w:val="cyan"/>
          <w:lang w:val="en-GB"/>
        </w:rPr>
        <w:t xml:space="preserve"> in any </w:t>
      </w:r>
      <w:r w:rsidRPr="00D97773">
        <w:rPr>
          <w:rFonts w:ascii="Arial" w:hAnsi="Arial" w:cs="Arial"/>
          <w:i/>
          <w:sz w:val="20"/>
          <w:szCs w:val="20"/>
          <w:highlight w:val="cyan"/>
          <w:lang w:val="en-GB"/>
        </w:rPr>
        <w:t>Results Management</w:t>
      </w:r>
      <w:r w:rsidRPr="00D97773">
        <w:rPr>
          <w:rFonts w:ascii="Arial" w:hAnsi="Arial" w:cs="Arial"/>
          <w:sz w:val="20"/>
          <w:szCs w:val="20"/>
          <w:highlight w:val="cyan"/>
          <w:lang w:val="en-GB"/>
        </w:rPr>
        <w:t xml:space="preserve"> proceeding under the </w:t>
      </w:r>
      <w:r w:rsidRPr="00D97773">
        <w:rPr>
          <w:rFonts w:ascii="Arial" w:hAnsi="Arial" w:cs="Arial"/>
          <w:i/>
          <w:sz w:val="20"/>
          <w:szCs w:val="20"/>
          <w:highlight w:val="cyan"/>
          <w:lang w:val="en-GB"/>
        </w:rPr>
        <w:t>Code</w:t>
      </w:r>
      <w:r w:rsidRPr="00D97773">
        <w:rPr>
          <w:rFonts w:ascii="Arial" w:hAnsi="Arial" w:cs="Arial"/>
          <w:sz w:val="20"/>
          <w:szCs w:val="20"/>
          <w:highlight w:val="cyan"/>
          <w:lang w:val="en-GB"/>
        </w:rPr>
        <w:t xml:space="preserve">. Such an agreement shall not preclude the </w:t>
      </w:r>
      <w:r w:rsidRPr="00D97773">
        <w:rPr>
          <w:rFonts w:ascii="Arial" w:hAnsi="Arial" w:cs="Arial"/>
          <w:i/>
          <w:sz w:val="20"/>
          <w:szCs w:val="20"/>
          <w:highlight w:val="cyan"/>
          <w:lang w:val="en-GB"/>
        </w:rPr>
        <w:t xml:space="preserve">Anti-Doping </w:t>
      </w:r>
      <w:r w:rsidR="00892AEB" w:rsidRPr="00D97773">
        <w:rPr>
          <w:rFonts w:ascii="Arial" w:hAnsi="Arial" w:cs="Arial"/>
          <w:i/>
          <w:sz w:val="20"/>
          <w:szCs w:val="20"/>
          <w:highlight w:val="cyan"/>
          <w:lang w:val="en-GB"/>
        </w:rPr>
        <w:t>Organisation</w:t>
      </w:r>
      <w:r w:rsidRPr="00D97773">
        <w:rPr>
          <w:rFonts w:ascii="Arial" w:hAnsi="Arial" w:cs="Arial"/>
          <w:sz w:val="20"/>
          <w:szCs w:val="20"/>
          <w:highlight w:val="cyan"/>
          <w:lang w:val="en-GB"/>
        </w:rPr>
        <w:t xml:space="preserve">, </w:t>
      </w:r>
      <w:r w:rsidRPr="00D97773">
        <w:rPr>
          <w:rFonts w:ascii="Arial" w:hAnsi="Arial" w:cs="Arial"/>
          <w:i/>
          <w:sz w:val="20"/>
          <w:szCs w:val="20"/>
          <w:highlight w:val="cyan"/>
          <w:lang w:val="en-GB"/>
        </w:rPr>
        <w:t>Athlete</w:t>
      </w:r>
      <w:r w:rsidRPr="00D97773">
        <w:rPr>
          <w:rFonts w:ascii="Arial" w:hAnsi="Arial" w:cs="Arial"/>
          <w:sz w:val="20"/>
          <w:szCs w:val="20"/>
          <w:highlight w:val="cyan"/>
          <w:lang w:val="en-GB"/>
        </w:rPr>
        <w:t xml:space="preserve"> or other </w:t>
      </w:r>
      <w:r w:rsidRPr="00D97773">
        <w:rPr>
          <w:rFonts w:ascii="Arial" w:hAnsi="Arial" w:cs="Arial"/>
          <w:i/>
          <w:sz w:val="20"/>
          <w:szCs w:val="20"/>
          <w:highlight w:val="cyan"/>
          <w:lang w:val="en-GB"/>
        </w:rPr>
        <w:t>Person</w:t>
      </w:r>
      <w:r w:rsidRPr="00D97773">
        <w:rPr>
          <w:rFonts w:ascii="Arial" w:hAnsi="Arial" w:cs="Arial"/>
          <w:sz w:val="20"/>
          <w:szCs w:val="20"/>
          <w:highlight w:val="cyan"/>
          <w:lang w:val="en-GB"/>
        </w:rPr>
        <w:t xml:space="preserve"> from using any information or evidence gathered from any source other than during the specific time-limited setting described in the agreement</w:t>
      </w:r>
      <w:bookmarkEnd w:id="1"/>
      <w:r w:rsidR="00E93439" w:rsidRPr="00D97773">
        <w:rPr>
          <w:rFonts w:ascii="Arial" w:hAnsi="Arial" w:cs="Arial"/>
          <w:sz w:val="20"/>
          <w:szCs w:val="20"/>
          <w:highlight w:val="cyan"/>
          <w:lang w:val="en-GB"/>
        </w:rPr>
        <w:t>.</w:t>
      </w:r>
    </w:p>
    <w:p w14:paraId="03AFCE4B" w14:textId="54BE56A1" w:rsidR="00B64D74" w:rsidRPr="0048048F" w:rsidRDefault="00B64D74">
      <w:pPr>
        <w:rPr>
          <w:rFonts w:ascii="Arial" w:hAnsi="Arial" w:cs="Arial"/>
          <w:noProof/>
          <w:sz w:val="20"/>
          <w:lang w:val="en-GB"/>
        </w:rPr>
      </w:pPr>
      <w:r w:rsidRPr="0048048F">
        <w:rPr>
          <w:rFonts w:ascii="Arial" w:hAnsi="Arial" w:cs="Arial"/>
          <w:sz w:val="20"/>
          <w:lang w:val="en-GB"/>
        </w:rPr>
        <w:br w:type="page"/>
      </w:r>
    </w:p>
    <w:p w14:paraId="250E4285" w14:textId="65AED20C" w:rsidR="00B64D74" w:rsidRPr="004228EE" w:rsidRDefault="00DB3D97" w:rsidP="00E93439">
      <w:pPr>
        <w:pStyle w:val="Definition"/>
        <w:widowControl/>
        <w:spacing w:after="0"/>
        <w:rPr>
          <w:rFonts w:ascii="Arial" w:hAnsi="Arial" w:cs="Arial"/>
          <w:b/>
          <w:noProof w:val="0"/>
          <w:kern w:val="28"/>
          <w:sz w:val="20"/>
          <w:szCs w:val="20"/>
        </w:rPr>
      </w:pPr>
      <w:r w:rsidRPr="004228EE">
        <w:rPr>
          <w:rFonts w:ascii="Arial" w:hAnsi="Arial" w:cs="Arial"/>
          <w:b/>
          <w:noProof w:val="0"/>
          <w:kern w:val="28"/>
          <w:sz w:val="20"/>
          <w:szCs w:val="20"/>
        </w:rPr>
        <w:lastRenderedPageBreak/>
        <w:t>SCHEDULE – NATIONAL LEVEL ATHLETES</w:t>
      </w:r>
    </w:p>
    <w:p w14:paraId="3A16A743" w14:textId="77777777" w:rsidR="00DB3D97" w:rsidRPr="004228EE" w:rsidRDefault="00DB3D97" w:rsidP="00DB3D97">
      <w:pPr>
        <w:pStyle w:val="LSLLine"/>
        <w:rPr>
          <w:rFonts w:cs="Arial"/>
          <w:sz w:val="20"/>
          <w:szCs w:val="20"/>
        </w:rPr>
      </w:pPr>
    </w:p>
    <w:p w14:paraId="34120490" w14:textId="77777777" w:rsidR="00A65FD9" w:rsidRPr="004228EE" w:rsidRDefault="00A65FD9" w:rsidP="00DB3D97">
      <w:pPr>
        <w:rPr>
          <w:rFonts w:ascii="Arial" w:hAnsi="Arial" w:cs="Arial"/>
          <w:sz w:val="20"/>
        </w:rPr>
      </w:pPr>
    </w:p>
    <w:p w14:paraId="433DF1C7" w14:textId="77777777" w:rsidR="004228EE" w:rsidRPr="004228EE" w:rsidRDefault="004228EE" w:rsidP="004228EE">
      <w:pPr>
        <w:pStyle w:val="BodyTextCommission"/>
        <w:rPr>
          <w:sz w:val="20"/>
          <w:lang w:val="en-US"/>
        </w:rPr>
      </w:pPr>
      <w:r w:rsidRPr="004228EE">
        <w:rPr>
          <w:sz w:val="20"/>
        </w:rPr>
        <w:t>A National-Level Athlete is any Athlete who falls within any of the following categories:</w:t>
      </w:r>
    </w:p>
    <w:p w14:paraId="3A712C9F" w14:textId="77777777" w:rsidR="004228EE" w:rsidRPr="004228EE" w:rsidRDefault="004228EE" w:rsidP="004228EE">
      <w:pPr>
        <w:pStyle w:val="BodyTextCommission"/>
        <w:rPr>
          <w:sz w:val="20"/>
          <w:lang w:val="en-US"/>
        </w:rPr>
      </w:pPr>
    </w:p>
    <w:tbl>
      <w:tblPr>
        <w:tblStyle w:val="TableGrid"/>
        <w:tblW w:w="0" w:type="auto"/>
        <w:tblInd w:w="-5" w:type="dxa"/>
        <w:tblLook w:val="04A0" w:firstRow="1" w:lastRow="0" w:firstColumn="1" w:lastColumn="0" w:noHBand="0" w:noVBand="1"/>
      </w:tblPr>
      <w:tblGrid>
        <w:gridCol w:w="1773"/>
        <w:gridCol w:w="7009"/>
      </w:tblGrid>
      <w:tr w:rsidR="004228EE" w:rsidRPr="004228EE" w14:paraId="77439766" w14:textId="77777777" w:rsidTr="00664ABD">
        <w:tc>
          <w:tcPr>
            <w:tcW w:w="1795" w:type="dxa"/>
          </w:tcPr>
          <w:p w14:paraId="22C9949F" w14:textId="77777777" w:rsidR="004228EE" w:rsidRPr="004228EE" w:rsidRDefault="004228EE" w:rsidP="00664ABD">
            <w:pPr>
              <w:pStyle w:val="BodyTextCommission"/>
              <w:rPr>
                <w:sz w:val="20"/>
                <w:szCs w:val="20"/>
                <w:lang w:val="en-US"/>
              </w:rPr>
            </w:pPr>
            <w:r w:rsidRPr="004228EE">
              <w:rPr>
                <w:sz w:val="20"/>
                <w:szCs w:val="20"/>
                <w:lang w:val="en-US"/>
              </w:rPr>
              <w:t xml:space="preserve">Sport </w:t>
            </w:r>
          </w:p>
        </w:tc>
        <w:tc>
          <w:tcPr>
            <w:tcW w:w="7259" w:type="dxa"/>
          </w:tcPr>
          <w:p w14:paraId="2A576ED4" w14:textId="77777777" w:rsidR="004228EE" w:rsidRPr="004228EE" w:rsidRDefault="004228EE" w:rsidP="00664ABD">
            <w:pPr>
              <w:pStyle w:val="BodyTextCommission"/>
              <w:rPr>
                <w:sz w:val="20"/>
                <w:szCs w:val="20"/>
                <w:lang w:val="en-US"/>
              </w:rPr>
            </w:pPr>
            <w:r w:rsidRPr="004228EE">
              <w:rPr>
                <w:sz w:val="20"/>
                <w:szCs w:val="20"/>
                <w:lang w:val="en-US"/>
              </w:rPr>
              <w:t>Category</w:t>
            </w:r>
          </w:p>
        </w:tc>
      </w:tr>
      <w:tr w:rsidR="004228EE" w:rsidRPr="004228EE" w14:paraId="5B6DE2D8" w14:textId="77777777" w:rsidTr="00664ABD">
        <w:tc>
          <w:tcPr>
            <w:tcW w:w="1795" w:type="dxa"/>
          </w:tcPr>
          <w:p w14:paraId="771422D5" w14:textId="77777777" w:rsidR="004228EE" w:rsidRPr="004228EE" w:rsidRDefault="004228EE" w:rsidP="00664ABD">
            <w:pPr>
              <w:pStyle w:val="BodyTextCommission"/>
              <w:rPr>
                <w:sz w:val="20"/>
                <w:szCs w:val="20"/>
                <w:lang w:val="en-US"/>
              </w:rPr>
            </w:pPr>
            <w:r w:rsidRPr="004228EE">
              <w:rPr>
                <w:sz w:val="20"/>
                <w:szCs w:val="20"/>
              </w:rPr>
              <w:t>Athletics</w:t>
            </w:r>
          </w:p>
        </w:tc>
        <w:tc>
          <w:tcPr>
            <w:tcW w:w="7259" w:type="dxa"/>
          </w:tcPr>
          <w:p w14:paraId="5A892C1B" w14:textId="77777777" w:rsidR="004228EE" w:rsidRPr="004228EE" w:rsidRDefault="004228EE" w:rsidP="00664ABD">
            <w:pPr>
              <w:pStyle w:val="BodyTextCommission"/>
              <w:rPr>
                <w:sz w:val="20"/>
                <w:szCs w:val="20"/>
                <w:lang w:val="en-US"/>
              </w:rPr>
            </w:pPr>
            <w:r w:rsidRPr="004228EE">
              <w:rPr>
                <w:sz w:val="20"/>
                <w:szCs w:val="20"/>
              </w:rPr>
              <w:t>Athletes who enter in the Senior category at the National Track and Field Championships; and Athletes selected for the Elite Performance Squad or Performance Potential Squad.</w:t>
            </w:r>
          </w:p>
        </w:tc>
      </w:tr>
      <w:tr w:rsidR="004228EE" w:rsidRPr="004228EE" w14:paraId="70335715" w14:textId="77777777" w:rsidTr="00664ABD">
        <w:tc>
          <w:tcPr>
            <w:tcW w:w="1795" w:type="dxa"/>
          </w:tcPr>
          <w:p w14:paraId="21A46CE9" w14:textId="77777777" w:rsidR="004228EE" w:rsidRPr="004228EE" w:rsidRDefault="004228EE" w:rsidP="00664ABD">
            <w:pPr>
              <w:pStyle w:val="BodyTextCommission"/>
              <w:rPr>
                <w:sz w:val="20"/>
                <w:szCs w:val="20"/>
                <w:lang w:val="en-US"/>
              </w:rPr>
            </w:pPr>
            <w:r w:rsidRPr="004228EE">
              <w:rPr>
                <w:sz w:val="20"/>
                <w:szCs w:val="20"/>
              </w:rPr>
              <w:t>Basketball</w:t>
            </w:r>
          </w:p>
        </w:tc>
        <w:tc>
          <w:tcPr>
            <w:tcW w:w="7259" w:type="dxa"/>
          </w:tcPr>
          <w:p w14:paraId="3BF2E476" w14:textId="77777777" w:rsidR="004228EE" w:rsidRPr="004228EE" w:rsidRDefault="004228EE" w:rsidP="00664ABD">
            <w:pPr>
              <w:pStyle w:val="BodyTextCommission"/>
              <w:rPr>
                <w:sz w:val="20"/>
                <w:szCs w:val="20"/>
                <w:lang w:val="en-US"/>
              </w:rPr>
            </w:pPr>
            <w:r w:rsidRPr="004228EE">
              <w:rPr>
                <w:sz w:val="20"/>
                <w:szCs w:val="20"/>
              </w:rPr>
              <w:t>Athletes selected for a professional New Zealand based squad playing in an Australasian competition. Athletes selected for the National Basketball League (men). Athletes selected for the Tauihi Basketball Aotearoa (women).</w:t>
            </w:r>
          </w:p>
        </w:tc>
      </w:tr>
      <w:tr w:rsidR="004228EE" w:rsidRPr="004228EE" w14:paraId="1571D3E0" w14:textId="77777777" w:rsidTr="00664ABD">
        <w:tc>
          <w:tcPr>
            <w:tcW w:w="1795" w:type="dxa"/>
          </w:tcPr>
          <w:p w14:paraId="7CA0C71F" w14:textId="77777777" w:rsidR="004228EE" w:rsidRPr="004228EE" w:rsidRDefault="004228EE" w:rsidP="00664ABD">
            <w:pPr>
              <w:pStyle w:val="BodyTextCommission"/>
              <w:rPr>
                <w:sz w:val="20"/>
                <w:szCs w:val="20"/>
              </w:rPr>
            </w:pPr>
            <w:r w:rsidRPr="004228EE">
              <w:rPr>
                <w:sz w:val="20"/>
                <w:szCs w:val="20"/>
              </w:rPr>
              <w:t>Biathlon</w:t>
            </w:r>
          </w:p>
        </w:tc>
        <w:tc>
          <w:tcPr>
            <w:tcW w:w="7259" w:type="dxa"/>
          </w:tcPr>
          <w:p w14:paraId="3F03F243" w14:textId="77777777" w:rsidR="004228EE" w:rsidRPr="004228EE" w:rsidRDefault="004228EE" w:rsidP="00664ABD">
            <w:pPr>
              <w:pStyle w:val="BodyTextCommission"/>
              <w:rPr>
                <w:sz w:val="20"/>
                <w:szCs w:val="20"/>
              </w:rPr>
            </w:pPr>
            <w:r w:rsidRPr="004228EE">
              <w:rPr>
                <w:sz w:val="20"/>
                <w:szCs w:val="20"/>
              </w:rPr>
              <w:t>Athletes who enter the National Championships and compete in the Open Category</w:t>
            </w:r>
          </w:p>
        </w:tc>
      </w:tr>
      <w:tr w:rsidR="004228EE" w:rsidRPr="004228EE" w14:paraId="3D0C01E9" w14:textId="77777777" w:rsidTr="00664ABD">
        <w:tc>
          <w:tcPr>
            <w:tcW w:w="1795" w:type="dxa"/>
          </w:tcPr>
          <w:p w14:paraId="4ADA028E" w14:textId="77777777" w:rsidR="004228EE" w:rsidRPr="004228EE" w:rsidRDefault="004228EE" w:rsidP="00664ABD">
            <w:pPr>
              <w:pStyle w:val="BodyTextCommission"/>
              <w:rPr>
                <w:sz w:val="20"/>
                <w:szCs w:val="20"/>
              </w:rPr>
            </w:pPr>
            <w:r w:rsidRPr="004228EE">
              <w:rPr>
                <w:sz w:val="20"/>
                <w:szCs w:val="20"/>
              </w:rPr>
              <w:t>Boxing</w:t>
            </w:r>
          </w:p>
        </w:tc>
        <w:tc>
          <w:tcPr>
            <w:tcW w:w="7259" w:type="dxa"/>
          </w:tcPr>
          <w:p w14:paraId="28A0D4AF" w14:textId="77777777" w:rsidR="004228EE" w:rsidRPr="004228EE" w:rsidRDefault="004228EE" w:rsidP="00664ABD">
            <w:pPr>
              <w:pStyle w:val="BodyTextCommission"/>
              <w:rPr>
                <w:sz w:val="20"/>
                <w:szCs w:val="20"/>
              </w:rPr>
            </w:pPr>
            <w:r w:rsidRPr="004228EE">
              <w:rPr>
                <w:sz w:val="20"/>
                <w:szCs w:val="20"/>
              </w:rPr>
              <w:t>Athletes who enter the Elite Open Category of Boxing New Zealand’s National Championship</w:t>
            </w:r>
          </w:p>
        </w:tc>
      </w:tr>
      <w:tr w:rsidR="004228EE" w:rsidRPr="004228EE" w14:paraId="0B84967B" w14:textId="77777777" w:rsidTr="00664ABD">
        <w:tc>
          <w:tcPr>
            <w:tcW w:w="1795" w:type="dxa"/>
          </w:tcPr>
          <w:p w14:paraId="10B2144D" w14:textId="77777777" w:rsidR="004228EE" w:rsidRPr="004228EE" w:rsidRDefault="004228EE" w:rsidP="00664ABD">
            <w:pPr>
              <w:pStyle w:val="BodyTextCommission"/>
              <w:rPr>
                <w:sz w:val="20"/>
                <w:szCs w:val="20"/>
                <w:lang w:val="en-US"/>
              </w:rPr>
            </w:pPr>
            <w:r w:rsidRPr="004228EE">
              <w:rPr>
                <w:sz w:val="20"/>
                <w:szCs w:val="20"/>
              </w:rPr>
              <w:t>Canoeing</w:t>
            </w:r>
          </w:p>
        </w:tc>
        <w:tc>
          <w:tcPr>
            <w:tcW w:w="7259" w:type="dxa"/>
          </w:tcPr>
          <w:p w14:paraId="1AC17A7C" w14:textId="77777777" w:rsidR="004228EE" w:rsidRPr="004228EE" w:rsidRDefault="004228EE" w:rsidP="00664ABD">
            <w:pPr>
              <w:pStyle w:val="BodyTextCommission"/>
              <w:rPr>
                <w:sz w:val="20"/>
                <w:szCs w:val="20"/>
                <w:lang w:val="en-US"/>
              </w:rPr>
            </w:pPr>
            <w:r w:rsidRPr="004228EE">
              <w:rPr>
                <w:sz w:val="20"/>
                <w:szCs w:val="20"/>
              </w:rPr>
              <w:t>Athletes who enter in the open category at the Canoe Sprint National Championships; and any Athlete who is selected for the Canoe Racing New Zealand High Performance Development, High Performance or High Performance Elite squads.</w:t>
            </w:r>
          </w:p>
        </w:tc>
      </w:tr>
      <w:tr w:rsidR="004228EE" w:rsidRPr="004228EE" w14:paraId="1AD60558" w14:textId="77777777" w:rsidTr="00664ABD">
        <w:tc>
          <w:tcPr>
            <w:tcW w:w="1795" w:type="dxa"/>
          </w:tcPr>
          <w:p w14:paraId="788D9F55" w14:textId="77777777" w:rsidR="004228EE" w:rsidRPr="004228EE" w:rsidRDefault="004228EE" w:rsidP="00664ABD">
            <w:pPr>
              <w:pStyle w:val="BodyTextCommission"/>
              <w:rPr>
                <w:sz w:val="20"/>
                <w:szCs w:val="20"/>
                <w:lang w:val="en-US"/>
              </w:rPr>
            </w:pPr>
            <w:r w:rsidRPr="004228EE">
              <w:rPr>
                <w:sz w:val="20"/>
                <w:szCs w:val="20"/>
              </w:rPr>
              <w:t>Cricket</w:t>
            </w:r>
          </w:p>
        </w:tc>
        <w:tc>
          <w:tcPr>
            <w:tcW w:w="7259" w:type="dxa"/>
          </w:tcPr>
          <w:p w14:paraId="6C2677FD" w14:textId="77777777" w:rsidR="004228EE" w:rsidRPr="004228EE" w:rsidRDefault="004228EE" w:rsidP="00664ABD">
            <w:pPr>
              <w:pStyle w:val="BodyTextCommission"/>
              <w:rPr>
                <w:sz w:val="20"/>
                <w:szCs w:val="20"/>
                <w:lang w:val="en-US"/>
              </w:rPr>
            </w:pPr>
            <w:r w:rsidRPr="004228EE">
              <w:rPr>
                <w:sz w:val="20"/>
                <w:szCs w:val="20"/>
              </w:rPr>
              <w:t>Athletes who are selected for squads for the following domestic competitions: Men's - Plunket Shield (4-day match), national 50 over competition, Super Smash competition (T20). Women’s - Hallyburton Johnstone Shield (50 over match) and Super Smash competition (T20).</w:t>
            </w:r>
          </w:p>
        </w:tc>
      </w:tr>
      <w:tr w:rsidR="004228EE" w:rsidRPr="004228EE" w14:paraId="14233116" w14:textId="77777777" w:rsidTr="00664ABD">
        <w:tc>
          <w:tcPr>
            <w:tcW w:w="1795" w:type="dxa"/>
          </w:tcPr>
          <w:p w14:paraId="1F97D21E" w14:textId="77777777" w:rsidR="004228EE" w:rsidRPr="004228EE" w:rsidRDefault="004228EE" w:rsidP="00664ABD">
            <w:pPr>
              <w:pStyle w:val="BodyTextCommission"/>
              <w:rPr>
                <w:sz w:val="20"/>
                <w:szCs w:val="20"/>
                <w:lang w:val="en-US"/>
              </w:rPr>
            </w:pPr>
            <w:r w:rsidRPr="004228EE">
              <w:rPr>
                <w:sz w:val="20"/>
                <w:szCs w:val="20"/>
              </w:rPr>
              <w:t>Cycling</w:t>
            </w:r>
          </w:p>
        </w:tc>
        <w:tc>
          <w:tcPr>
            <w:tcW w:w="7259" w:type="dxa"/>
          </w:tcPr>
          <w:p w14:paraId="1E6497E0" w14:textId="77777777" w:rsidR="004228EE" w:rsidRPr="004228EE" w:rsidRDefault="004228EE" w:rsidP="00664ABD">
            <w:pPr>
              <w:pStyle w:val="BodyTextCommission"/>
              <w:rPr>
                <w:sz w:val="20"/>
                <w:szCs w:val="20"/>
                <w:lang w:val="en-US"/>
              </w:rPr>
            </w:pPr>
            <w:r w:rsidRPr="004228EE">
              <w:rPr>
                <w:sz w:val="20"/>
                <w:szCs w:val="20"/>
              </w:rPr>
              <w:t>Athletes who enter in the Elite category at National Championship events (including road, track, mountain bike and BMX championships); and any Athlete who is selected for any of the following High Performance Programmes: Development, Pinnacle Podium Transition, Pinnacle Potential or Pinnacle Podium Pathway Groups.</w:t>
            </w:r>
          </w:p>
        </w:tc>
      </w:tr>
      <w:tr w:rsidR="004228EE" w:rsidRPr="004228EE" w14:paraId="1AFD397F" w14:textId="77777777" w:rsidTr="00664ABD">
        <w:tc>
          <w:tcPr>
            <w:tcW w:w="1795" w:type="dxa"/>
          </w:tcPr>
          <w:p w14:paraId="251EE220" w14:textId="77777777" w:rsidR="004228EE" w:rsidRPr="004228EE" w:rsidRDefault="004228EE" w:rsidP="00664ABD">
            <w:pPr>
              <w:pStyle w:val="BodyTextCommission"/>
              <w:rPr>
                <w:sz w:val="20"/>
                <w:szCs w:val="20"/>
                <w:lang w:val="en-US"/>
              </w:rPr>
            </w:pPr>
            <w:r w:rsidRPr="004228EE">
              <w:rPr>
                <w:sz w:val="20"/>
                <w:szCs w:val="20"/>
              </w:rPr>
              <w:t>Football</w:t>
            </w:r>
          </w:p>
        </w:tc>
        <w:tc>
          <w:tcPr>
            <w:tcW w:w="7259" w:type="dxa"/>
          </w:tcPr>
          <w:p w14:paraId="2CD5A3E4" w14:textId="77777777" w:rsidR="004228EE" w:rsidRPr="004228EE" w:rsidRDefault="004228EE" w:rsidP="00664ABD">
            <w:pPr>
              <w:pStyle w:val="BodyTextCommission"/>
              <w:rPr>
                <w:sz w:val="20"/>
                <w:szCs w:val="20"/>
                <w:lang w:val="en-US"/>
              </w:rPr>
            </w:pPr>
            <w:r w:rsidRPr="004228EE">
              <w:rPr>
                <w:sz w:val="20"/>
                <w:szCs w:val="20"/>
              </w:rPr>
              <w:t>Athletes selected for the squads (men and women) of a professional New Zealand based squad playing in the Australasian competition or Women's National League Championship squads. Athletes who are selected for teams that qualify for the Men’s National League squads - Championship Phase.</w:t>
            </w:r>
          </w:p>
        </w:tc>
      </w:tr>
      <w:tr w:rsidR="004228EE" w:rsidRPr="004228EE" w14:paraId="61860777" w14:textId="77777777" w:rsidTr="00664ABD">
        <w:tc>
          <w:tcPr>
            <w:tcW w:w="1795" w:type="dxa"/>
          </w:tcPr>
          <w:p w14:paraId="7F93848A" w14:textId="77777777" w:rsidR="004228EE" w:rsidRPr="004228EE" w:rsidRDefault="004228EE" w:rsidP="00664ABD">
            <w:pPr>
              <w:pStyle w:val="BodyTextCommission"/>
              <w:rPr>
                <w:sz w:val="20"/>
                <w:szCs w:val="20"/>
                <w:lang w:val="en-US"/>
              </w:rPr>
            </w:pPr>
            <w:r w:rsidRPr="004228EE">
              <w:rPr>
                <w:sz w:val="20"/>
                <w:szCs w:val="20"/>
              </w:rPr>
              <w:t>Hockey</w:t>
            </w:r>
          </w:p>
        </w:tc>
        <w:tc>
          <w:tcPr>
            <w:tcW w:w="7259" w:type="dxa"/>
          </w:tcPr>
          <w:p w14:paraId="5950A64E" w14:textId="77777777" w:rsidR="004228EE" w:rsidRPr="004228EE" w:rsidRDefault="004228EE" w:rsidP="00664ABD">
            <w:pPr>
              <w:pStyle w:val="BodyTextCommission"/>
              <w:rPr>
                <w:sz w:val="20"/>
                <w:szCs w:val="20"/>
                <w:lang w:val="en-US"/>
              </w:rPr>
            </w:pPr>
            <w:r w:rsidRPr="004228EE">
              <w:rPr>
                <w:sz w:val="20"/>
                <w:szCs w:val="20"/>
                <w:lang w:val="en-US"/>
              </w:rPr>
              <w:t xml:space="preserve">Athletes who are members of a Tier 1 squad competing in the National </w:t>
            </w:r>
          </w:p>
          <w:p w14:paraId="0608E810" w14:textId="77777777" w:rsidR="004228EE" w:rsidRPr="004228EE" w:rsidRDefault="004228EE" w:rsidP="00664ABD">
            <w:pPr>
              <w:pStyle w:val="BodyTextCommission"/>
              <w:rPr>
                <w:sz w:val="20"/>
                <w:szCs w:val="20"/>
                <w:lang w:val="en-US"/>
              </w:rPr>
            </w:pPr>
            <w:r w:rsidRPr="004228EE">
              <w:rPr>
                <w:sz w:val="20"/>
                <w:szCs w:val="20"/>
                <w:lang w:val="en-US"/>
              </w:rPr>
              <w:t xml:space="preserve">Hockey Championship.  </w:t>
            </w:r>
          </w:p>
          <w:p w14:paraId="1EBB6C9B" w14:textId="77777777" w:rsidR="004228EE" w:rsidRPr="004228EE" w:rsidRDefault="004228EE" w:rsidP="00664ABD">
            <w:pPr>
              <w:pStyle w:val="BodyTextCommission"/>
              <w:rPr>
                <w:sz w:val="20"/>
                <w:szCs w:val="20"/>
                <w:lang w:val="en-US"/>
              </w:rPr>
            </w:pPr>
            <w:r w:rsidRPr="004228EE">
              <w:rPr>
                <w:sz w:val="20"/>
                <w:szCs w:val="20"/>
                <w:lang w:val="en-US"/>
              </w:rPr>
              <w:t xml:space="preserve">Athletes who are members of a squad competing in the Premier </w:t>
            </w:r>
          </w:p>
          <w:p w14:paraId="17423207" w14:textId="77777777" w:rsidR="004228EE" w:rsidRPr="004228EE" w:rsidRDefault="004228EE" w:rsidP="00664ABD">
            <w:pPr>
              <w:pStyle w:val="BodyTextCommission"/>
              <w:rPr>
                <w:sz w:val="20"/>
                <w:szCs w:val="20"/>
                <w:lang w:val="en-US"/>
              </w:rPr>
            </w:pPr>
            <w:r w:rsidRPr="004228EE">
              <w:rPr>
                <w:sz w:val="20"/>
                <w:szCs w:val="20"/>
                <w:lang w:val="en-US"/>
              </w:rPr>
              <w:t>Hockey League.</w:t>
            </w:r>
          </w:p>
        </w:tc>
      </w:tr>
      <w:tr w:rsidR="004228EE" w:rsidRPr="004228EE" w14:paraId="0AE4D58A" w14:textId="77777777" w:rsidTr="00664ABD">
        <w:tc>
          <w:tcPr>
            <w:tcW w:w="1795" w:type="dxa"/>
          </w:tcPr>
          <w:p w14:paraId="6DD940A9" w14:textId="77777777" w:rsidR="004228EE" w:rsidRPr="004228EE" w:rsidRDefault="004228EE" w:rsidP="00664ABD">
            <w:pPr>
              <w:pStyle w:val="BodyTextCommission"/>
              <w:rPr>
                <w:sz w:val="20"/>
                <w:szCs w:val="20"/>
                <w:lang w:val="en-US"/>
              </w:rPr>
            </w:pPr>
            <w:r w:rsidRPr="004228EE">
              <w:rPr>
                <w:sz w:val="20"/>
                <w:szCs w:val="20"/>
              </w:rPr>
              <w:t>Netball</w:t>
            </w:r>
          </w:p>
        </w:tc>
        <w:tc>
          <w:tcPr>
            <w:tcW w:w="7259" w:type="dxa"/>
          </w:tcPr>
          <w:p w14:paraId="42928AD5" w14:textId="77777777" w:rsidR="004228EE" w:rsidRPr="004228EE" w:rsidRDefault="004228EE" w:rsidP="00664ABD">
            <w:pPr>
              <w:pStyle w:val="BodyTextCommission"/>
              <w:tabs>
                <w:tab w:val="left" w:pos="1016"/>
              </w:tabs>
              <w:rPr>
                <w:sz w:val="20"/>
                <w:szCs w:val="20"/>
                <w:lang w:val="en-US"/>
              </w:rPr>
            </w:pPr>
            <w:r w:rsidRPr="004228EE">
              <w:rPr>
                <w:sz w:val="20"/>
                <w:szCs w:val="20"/>
              </w:rPr>
              <w:t>Athletes selected for the Premiership competition squads.</w:t>
            </w:r>
          </w:p>
        </w:tc>
      </w:tr>
      <w:tr w:rsidR="004228EE" w:rsidRPr="004228EE" w14:paraId="0A178FD8" w14:textId="77777777" w:rsidTr="00664ABD">
        <w:tc>
          <w:tcPr>
            <w:tcW w:w="1795" w:type="dxa"/>
          </w:tcPr>
          <w:p w14:paraId="07E0BF8A" w14:textId="77777777" w:rsidR="004228EE" w:rsidRPr="004228EE" w:rsidRDefault="004228EE" w:rsidP="00664ABD">
            <w:pPr>
              <w:pStyle w:val="BodyTextCommission"/>
              <w:rPr>
                <w:sz w:val="20"/>
                <w:szCs w:val="20"/>
              </w:rPr>
            </w:pPr>
            <w:r w:rsidRPr="004228EE">
              <w:rPr>
                <w:sz w:val="20"/>
                <w:szCs w:val="20"/>
              </w:rPr>
              <w:t>Powerlifting</w:t>
            </w:r>
          </w:p>
        </w:tc>
        <w:tc>
          <w:tcPr>
            <w:tcW w:w="7259" w:type="dxa"/>
          </w:tcPr>
          <w:p w14:paraId="5420D1A5" w14:textId="77777777" w:rsidR="004228EE" w:rsidRPr="004228EE" w:rsidRDefault="004228EE" w:rsidP="00664ABD">
            <w:pPr>
              <w:pStyle w:val="BodyTextCommission"/>
              <w:tabs>
                <w:tab w:val="left" w:pos="1016"/>
              </w:tabs>
              <w:rPr>
                <w:sz w:val="20"/>
                <w:szCs w:val="20"/>
              </w:rPr>
            </w:pPr>
            <w:r w:rsidRPr="004228EE">
              <w:rPr>
                <w:sz w:val="20"/>
                <w:szCs w:val="20"/>
              </w:rPr>
              <w:t>Athletes who enter in the Open category at National Championship</w:t>
            </w:r>
          </w:p>
        </w:tc>
      </w:tr>
      <w:tr w:rsidR="004228EE" w:rsidRPr="004228EE" w14:paraId="0101F844" w14:textId="77777777" w:rsidTr="00664ABD">
        <w:tc>
          <w:tcPr>
            <w:tcW w:w="1795" w:type="dxa"/>
          </w:tcPr>
          <w:p w14:paraId="44F61055" w14:textId="77777777" w:rsidR="004228EE" w:rsidRPr="004228EE" w:rsidRDefault="004228EE" w:rsidP="00664ABD">
            <w:pPr>
              <w:pStyle w:val="BodyTextCommission"/>
              <w:rPr>
                <w:sz w:val="20"/>
                <w:szCs w:val="20"/>
                <w:lang w:val="en-US"/>
              </w:rPr>
            </w:pPr>
            <w:r w:rsidRPr="004228EE">
              <w:rPr>
                <w:sz w:val="20"/>
                <w:szCs w:val="20"/>
              </w:rPr>
              <w:t>Rowing</w:t>
            </w:r>
          </w:p>
        </w:tc>
        <w:tc>
          <w:tcPr>
            <w:tcW w:w="7259" w:type="dxa"/>
          </w:tcPr>
          <w:p w14:paraId="2EDD75EE" w14:textId="77777777" w:rsidR="004228EE" w:rsidRPr="004228EE" w:rsidRDefault="004228EE" w:rsidP="00664ABD">
            <w:pPr>
              <w:pStyle w:val="BodyTextCommission"/>
              <w:rPr>
                <w:sz w:val="20"/>
                <w:szCs w:val="20"/>
                <w:lang w:val="en-US"/>
              </w:rPr>
            </w:pPr>
            <w:r w:rsidRPr="004228EE">
              <w:rPr>
                <w:sz w:val="20"/>
                <w:szCs w:val="20"/>
              </w:rPr>
              <w:t>Athletes who enter in the Premier grade at the New Zealand National Rowing Championships; and any Athlete who is selected for any of the following High Performance Programmes: Elite, U23, U21, U19 Teams or Pre-High Performance Pathway Athletes.</w:t>
            </w:r>
          </w:p>
        </w:tc>
      </w:tr>
      <w:tr w:rsidR="004228EE" w:rsidRPr="004228EE" w14:paraId="2BF4064A" w14:textId="77777777" w:rsidTr="00664ABD">
        <w:tc>
          <w:tcPr>
            <w:tcW w:w="1795" w:type="dxa"/>
          </w:tcPr>
          <w:p w14:paraId="439E0326" w14:textId="77777777" w:rsidR="004228EE" w:rsidRPr="004228EE" w:rsidRDefault="004228EE" w:rsidP="00664ABD">
            <w:pPr>
              <w:pStyle w:val="BodyTextCommission"/>
              <w:rPr>
                <w:sz w:val="20"/>
                <w:szCs w:val="20"/>
                <w:lang w:val="en-US"/>
              </w:rPr>
            </w:pPr>
            <w:r w:rsidRPr="004228EE">
              <w:rPr>
                <w:sz w:val="20"/>
                <w:szCs w:val="20"/>
              </w:rPr>
              <w:t>Rugby League</w:t>
            </w:r>
          </w:p>
        </w:tc>
        <w:tc>
          <w:tcPr>
            <w:tcW w:w="7259" w:type="dxa"/>
          </w:tcPr>
          <w:p w14:paraId="1FEB965C" w14:textId="77777777" w:rsidR="004228EE" w:rsidRPr="004228EE" w:rsidRDefault="004228EE" w:rsidP="00664ABD">
            <w:pPr>
              <w:pStyle w:val="BodyTextCommission"/>
              <w:tabs>
                <w:tab w:val="left" w:pos="1311"/>
              </w:tabs>
              <w:rPr>
                <w:sz w:val="20"/>
                <w:szCs w:val="20"/>
                <w:lang w:val="en-US"/>
              </w:rPr>
            </w:pPr>
            <w:r w:rsidRPr="004228EE">
              <w:rPr>
                <w:sz w:val="20"/>
                <w:szCs w:val="20"/>
              </w:rPr>
              <w:t>Athletes selected for a New Zealand based National Rugby League team or National Premiership squads.</w:t>
            </w:r>
          </w:p>
        </w:tc>
      </w:tr>
      <w:tr w:rsidR="004228EE" w:rsidRPr="004228EE" w14:paraId="56D670E9" w14:textId="77777777" w:rsidTr="00664ABD">
        <w:tc>
          <w:tcPr>
            <w:tcW w:w="1795" w:type="dxa"/>
          </w:tcPr>
          <w:p w14:paraId="4BA20792" w14:textId="77777777" w:rsidR="004228EE" w:rsidRPr="004228EE" w:rsidRDefault="004228EE" w:rsidP="00664ABD">
            <w:pPr>
              <w:pStyle w:val="BodyTextCommission"/>
              <w:rPr>
                <w:sz w:val="20"/>
                <w:szCs w:val="20"/>
                <w:lang w:val="en-US"/>
              </w:rPr>
            </w:pPr>
            <w:r w:rsidRPr="004228EE">
              <w:rPr>
                <w:sz w:val="20"/>
                <w:szCs w:val="20"/>
              </w:rPr>
              <w:t>Rugby Union</w:t>
            </w:r>
          </w:p>
        </w:tc>
        <w:tc>
          <w:tcPr>
            <w:tcW w:w="7259" w:type="dxa"/>
          </w:tcPr>
          <w:p w14:paraId="220938D8" w14:textId="77777777" w:rsidR="004228EE" w:rsidRPr="004228EE" w:rsidRDefault="004228EE" w:rsidP="00664ABD">
            <w:pPr>
              <w:pStyle w:val="BodyTextCommission"/>
              <w:rPr>
                <w:sz w:val="20"/>
                <w:szCs w:val="20"/>
                <w:lang w:val="en-US"/>
              </w:rPr>
            </w:pPr>
            <w:r w:rsidRPr="004228EE">
              <w:rPr>
                <w:sz w:val="20"/>
                <w:szCs w:val="20"/>
              </w:rPr>
              <w:t>Athletes who are selected for the Super Rugby Pacific squads, Super Rugby Aupiki squads or NPC squads.</w:t>
            </w:r>
          </w:p>
        </w:tc>
      </w:tr>
      <w:tr w:rsidR="004228EE" w:rsidRPr="004228EE" w14:paraId="68518055" w14:textId="77777777" w:rsidTr="00664ABD">
        <w:tc>
          <w:tcPr>
            <w:tcW w:w="1795" w:type="dxa"/>
          </w:tcPr>
          <w:p w14:paraId="7BB68E8E" w14:textId="77777777" w:rsidR="004228EE" w:rsidRPr="004228EE" w:rsidRDefault="004228EE" w:rsidP="00664ABD">
            <w:pPr>
              <w:pStyle w:val="BodyTextCommission"/>
              <w:rPr>
                <w:sz w:val="20"/>
                <w:szCs w:val="20"/>
                <w:lang w:val="en-US"/>
              </w:rPr>
            </w:pPr>
            <w:r w:rsidRPr="004228EE">
              <w:rPr>
                <w:sz w:val="20"/>
                <w:szCs w:val="20"/>
              </w:rPr>
              <w:lastRenderedPageBreak/>
              <w:t>Swimming</w:t>
            </w:r>
          </w:p>
        </w:tc>
        <w:tc>
          <w:tcPr>
            <w:tcW w:w="7259" w:type="dxa"/>
          </w:tcPr>
          <w:p w14:paraId="2587DDB7" w14:textId="77777777" w:rsidR="004228EE" w:rsidRPr="004228EE" w:rsidRDefault="004228EE" w:rsidP="00664ABD">
            <w:pPr>
              <w:pStyle w:val="BodyTextCommission"/>
              <w:rPr>
                <w:sz w:val="20"/>
                <w:szCs w:val="20"/>
                <w:lang w:val="en-US"/>
              </w:rPr>
            </w:pPr>
            <w:r w:rsidRPr="004228EE">
              <w:rPr>
                <w:sz w:val="20"/>
                <w:szCs w:val="20"/>
              </w:rPr>
              <w:t>Athletes who enter in the NZ Swimming Championships; and Athletes selected for any of the following High Performance Programmes: Targeted Athlete or Senior Programme.</w:t>
            </w:r>
          </w:p>
        </w:tc>
      </w:tr>
      <w:tr w:rsidR="004228EE" w:rsidRPr="004228EE" w14:paraId="7CB46FA5" w14:textId="77777777" w:rsidTr="00664ABD">
        <w:tc>
          <w:tcPr>
            <w:tcW w:w="1795" w:type="dxa"/>
          </w:tcPr>
          <w:p w14:paraId="19B52854" w14:textId="77777777" w:rsidR="004228EE" w:rsidRPr="004228EE" w:rsidRDefault="004228EE" w:rsidP="00664ABD">
            <w:pPr>
              <w:pStyle w:val="BodyTextCommission"/>
              <w:rPr>
                <w:sz w:val="20"/>
                <w:szCs w:val="20"/>
                <w:lang w:val="en-US"/>
              </w:rPr>
            </w:pPr>
            <w:r w:rsidRPr="004228EE">
              <w:rPr>
                <w:sz w:val="20"/>
                <w:szCs w:val="20"/>
              </w:rPr>
              <w:t>Triathlon</w:t>
            </w:r>
          </w:p>
        </w:tc>
        <w:tc>
          <w:tcPr>
            <w:tcW w:w="7259" w:type="dxa"/>
          </w:tcPr>
          <w:p w14:paraId="55D8E41F" w14:textId="77777777" w:rsidR="004228EE" w:rsidRPr="004228EE" w:rsidRDefault="004228EE" w:rsidP="00664ABD">
            <w:pPr>
              <w:pStyle w:val="BodyTextCommission"/>
              <w:rPr>
                <w:sz w:val="20"/>
                <w:szCs w:val="20"/>
                <w:lang w:val="en-US"/>
              </w:rPr>
            </w:pPr>
            <w:r w:rsidRPr="004228EE">
              <w:rPr>
                <w:sz w:val="20"/>
                <w:szCs w:val="20"/>
              </w:rPr>
              <w:t>Athletes who enter the Elite category in the Standard Distance at the National Triathlon Championships; and Athletes selected for the Performance, Development or National Tracking squads.</w:t>
            </w:r>
          </w:p>
        </w:tc>
      </w:tr>
      <w:tr w:rsidR="004228EE" w:rsidRPr="004228EE" w14:paraId="45A3683C" w14:textId="77777777" w:rsidTr="00664ABD">
        <w:tc>
          <w:tcPr>
            <w:tcW w:w="1795" w:type="dxa"/>
          </w:tcPr>
          <w:p w14:paraId="312C0CD8" w14:textId="77777777" w:rsidR="004228EE" w:rsidRPr="004228EE" w:rsidRDefault="004228EE" w:rsidP="00664ABD">
            <w:pPr>
              <w:pStyle w:val="BodyTextCommission"/>
              <w:rPr>
                <w:sz w:val="20"/>
                <w:szCs w:val="20"/>
                <w:lang w:val="en-US"/>
              </w:rPr>
            </w:pPr>
            <w:r w:rsidRPr="004228EE">
              <w:rPr>
                <w:sz w:val="20"/>
                <w:szCs w:val="20"/>
              </w:rPr>
              <w:t>Weightlifting</w:t>
            </w:r>
          </w:p>
        </w:tc>
        <w:tc>
          <w:tcPr>
            <w:tcW w:w="7259" w:type="dxa"/>
          </w:tcPr>
          <w:p w14:paraId="01F596B6" w14:textId="77777777" w:rsidR="004228EE" w:rsidRPr="004228EE" w:rsidRDefault="004228EE" w:rsidP="00664ABD">
            <w:pPr>
              <w:pStyle w:val="BodyTextCommission"/>
              <w:rPr>
                <w:sz w:val="20"/>
                <w:szCs w:val="20"/>
                <w:lang w:val="en-US"/>
              </w:rPr>
            </w:pPr>
            <w:r w:rsidRPr="004228EE">
              <w:rPr>
                <w:sz w:val="20"/>
                <w:szCs w:val="20"/>
              </w:rPr>
              <w:t>Athletes who qualify for the Weightlifting New Zealand National Championships; and High Performance Elite Grade Athletes.</w:t>
            </w:r>
          </w:p>
        </w:tc>
      </w:tr>
    </w:tbl>
    <w:p w14:paraId="28E28E68" w14:textId="77777777" w:rsidR="004228EE" w:rsidRPr="004228EE" w:rsidRDefault="004228EE" w:rsidP="004228EE">
      <w:pPr>
        <w:pStyle w:val="BodyTextCommission"/>
        <w:rPr>
          <w:sz w:val="20"/>
          <w:lang w:val="en-US"/>
        </w:rPr>
      </w:pPr>
    </w:p>
    <w:p w14:paraId="1B582158" w14:textId="19B97116" w:rsidR="00A65FD9" w:rsidRPr="004228EE" w:rsidRDefault="00A65FD9" w:rsidP="004228EE">
      <w:pPr>
        <w:rPr>
          <w:rFonts w:ascii="Arial" w:hAnsi="Arial" w:cs="Arial"/>
          <w:sz w:val="20"/>
        </w:rPr>
      </w:pPr>
    </w:p>
    <w:sectPr w:rsidR="00A65FD9" w:rsidRPr="004228EE" w:rsidSect="008D5E12">
      <w:headerReference w:type="even" r:id="rId15"/>
      <w:headerReference w:type="default" r:id="rId16"/>
      <w:footerReference w:type="even" r:id="rId17"/>
      <w:footerReference w:type="default" r:id="rId18"/>
      <w:headerReference w:type="first" r:id="rId19"/>
      <w:footerReference w:type="first" r:id="rId20"/>
      <w:pgSz w:w="11906" w:h="16838" w:code="9"/>
      <w:pgMar w:top="1814" w:right="1418" w:bottom="1077" w:left="1701" w:header="737"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9" w:author="WADA-AMA" w:date="2026-04-16T12:19:00Z" w:initials="WADA-AMA">
    <w:p w14:paraId="232B6B0E" w14:textId="77777777" w:rsidR="00E2333C" w:rsidRDefault="00E2333C" w:rsidP="00A516B2">
      <w:pPr>
        <w:pStyle w:val="CommentText"/>
      </w:pPr>
      <w:r>
        <w:rPr>
          <w:rStyle w:val="CommentReference"/>
        </w:rPr>
        <w:annotationRef/>
      </w:r>
      <w:r>
        <w:t>Can you please indicate whether it is the intention of the Commission to only have an individual Testing Pool and not to have a Team Testing Pool?</w:t>
      </w:r>
    </w:p>
  </w:comment>
  <w:comment w:id="150" w:author="Paul O'Neil" w:date="2026-05-08T15:21:00Z" w:initials="PO">
    <w:p w14:paraId="53B6AC63" w14:textId="77777777" w:rsidR="00E2333C" w:rsidRDefault="00E2333C" w:rsidP="00824490">
      <w:pPr>
        <w:pStyle w:val="CommentText"/>
      </w:pPr>
      <w:r>
        <w:rPr>
          <w:rStyle w:val="CommentReference"/>
        </w:rPr>
        <w:annotationRef/>
      </w:r>
      <w:r>
        <w:rPr>
          <w:lang w:val="en-NZ"/>
        </w:rPr>
        <w:t>The Commission is intending to only have an Individual Testing Pool at this stage, but we are actively considering how a Team Testing Pool might work and are likely to introduce that concept in future versions of the SADRs.</w:t>
      </w:r>
    </w:p>
  </w:comment>
  <w:comment w:id="151" w:author="WADA-AMA" w:date="2026-05-13T15:29:00Z" w:initials="WADA-AMA">
    <w:p w14:paraId="22002390" w14:textId="77777777" w:rsidR="00E2333C" w:rsidRDefault="00E2333C" w:rsidP="00E2333C">
      <w:pPr>
        <w:pStyle w:val="CommentText"/>
      </w:pPr>
      <w:r>
        <w:rPr>
          <w:rStyle w:val="CommentReference"/>
        </w:rPr>
        <w:annotationRef/>
      </w:r>
      <w:r>
        <w:t>Please note that we have made changes to the 2027 NADO Model Rules to better reflect the requirements relating to Testing Pools as set out in the 2027 IST.</w:t>
      </w:r>
    </w:p>
    <w:p w14:paraId="7A611DBB" w14:textId="77777777" w:rsidR="00E2333C" w:rsidRDefault="00E2333C" w:rsidP="00E2333C">
      <w:pPr>
        <w:pStyle w:val="CommentText"/>
      </w:pPr>
    </w:p>
    <w:p w14:paraId="7ABE87A4" w14:textId="77777777" w:rsidR="00E2333C" w:rsidRDefault="00E2333C" w:rsidP="00E2333C">
      <w:pPr>
        <w:pStyle w:val="CommentText"/>
      </w:pPr>
      <w:r>
        <w:t xml:space="preserve">Considering the Commission will only have an individual Testing Pool,  Articles 5.5.9 - 5.5.12 have been amended with revised wording to reflect this. </w:t>
      </w:r>
    </w:p>
  </w:comment>
  <w:comment w:id="152" w:author="Paul O'Neil" w:date="2026-05-24T14:47:00Z" w:initials="PO">
    <w:p w14:paraId="7A669064" w14:textId="77777777" w:rsidR="00E2333C" w:rsidRDefault="00E2333C" w:rsidP="007202FC">
      <w:pPr>
        <w:pStyle w:val="CommentText"/>
      </w:pPr>
      <w:r>
        <w:rPr>
          <w:rStyle w:val="CommentReference"/>
        </w:rPr>
        <w:annotationRef/>
      </w:r>
      <w:r>
        <w:rPr>
          <w:lang w:val="en-NZ"/>
        </w:rPr>
        <w:t>Noted.  Thank you.</w:t>
      </w:r>
    </w:p>
  </w:comment>
  <w:comment w:id="305" w:author="WADA-AMA" w:date="2026-04-13T16:01:00Z" w:initials="WADA-AMA">
    <w:p w14:paraId="2DB9FAB4" w14:textId="77777777" w:rsidR="00E847A7" w:rsidRDefault="00E847A7" w:rsidP="000835FE">
      <w:pPr>
        <w:pStyle w:val="CommentText"/>
      </w:pPr>
      <w:r>
        <w:rPr>
          <w:rStyle w:val="CommentReference"/>
        </w:rPr>
        <w:annotationRef/>
      </w:r>
      <w:r>
        <w:t xml:space="preserve">Please note that this wording has been amended to reflect the requirements under 2027 Code Article 18.2. </w:t>
      </w:r>
    </w:p>
  </w:comment>
  <w:comment w:id="306" w:author="Paul O'Neil" w:date="2026-05-08T11:10:00Z" w:initials="PO">
    <w:p w14:paraId="52D3883B" w14:textId="77777777" w:rsidR="00E847A7" w:rsidRDefault="00E847A7" w:rsidP="00E72C4E">
      <w:pPr>
        <w:pStyle w:val="CommentText"/>
      </w:pPr>
      <w:r>
        <w:rPr>
          <w:rStyle w:val="CommentReference"/>
        </w:rPr>
        <w:annotationRef/>
      </w:r>
      <w:r>
        <w:rPr>
          <w:lang w:val="en-NZ"/>
        </w:rPr>
        <w:t>We note the wording required, but do have concerns around ‘ensuring’ a program raises awareness or develops clean behaviors (as examples).  We will certainly design the program to achieve that, but ‘ensuring’ it achieves those quite broad outcomes is difficult to measure or assess.  Similarly ensuring something is ‘progressive’ would seem quite subjective.  Is there an ability to amend the wording so we are designing the program to achieve those outcomes rather than ensuring that it does?</w:t>
      </w:r>
    </w:p>
  </w:comment>
  <w:comment w:id="307" w:author="WADA-AMA" w:date="2026-05-13T16:53:00Z" w:initials="WADA-AMA">
    <w:p w14:paraId="181E2C28" w14:textId="77777777" w:rsidR="00E847A7" w:rsidRDefault="00E847A7" w:rsidP="00690620">
      <w:pPr>
        <w:pStyle w:val="CommentText"/>
      </w:pPr>
      <w:r>
        <w:rPr>
          <w:rStyle w:val="CommentReference"/>
        </w:rPr>
        <w:annotationRef/>
      </w:r>
      <w:r>
        <w:t xml:space="preserve">Thank you for your comment. We understand your concerns and have therefore proposed revised wording which we consider captures the requirements of Code Article 18 while also underlining certain more objective metrics to which you have alluded in your comment. </w:t>
      </w:r>
    </w:p>
  </w:comment>
  <w:comment w:id="308" w:author="Paul O'Neil" w:date="2026-05-24T14:51:00Z" w:initials="PO">
    <w:p w14:paraId="5890C383" w14:textId="77777777" w:rsidR="00E847A7" w:rsidRDefault="00E847A7" w:rsidP="00704BDF">
      <w:pPr>
        <w:pStyle w:val="CommentText"/>
      </w:pPr>
      <w:r>
        <w:rPr>
          <w:rStyle w:val="CommentReference"/>
        </w:rPr>
        <w:annotationRef/>
      </w:r>
      <w:r>
        <w:rPr>
          <w:lang w:val="en-NZ"/>
        </w:rPr>
        <w:t>Much appreciated.  We consider that this new wording works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2B6B0E" w15:done="1"/>
  <w15:commentEx w15:paraId="53B6AC63" w15:paraIdParent="232B6B0E" w15:done="1"/>
  <w15:commentEx w15:paraId="7ABE87A4" w15:paraIdParent="232B6B0E" w15:done="1"/>
  <w15:commentEx w15:paraId="7A669064" w15:paraIdParent="232B6B0E" w15:done="1"/>
  <w15:commentEx w15:paraId="2DB9FAB4" w15:done="1"/>
  <w15:commentEx w15:paraId="52D3883B" w15:paraIdParent="2DB9FAB4" w15:done="1"/>
  <w15:commentEx w15:paraId="181E2C28" w15:paraIdParent="2DB9FAB4" w15:done="1"/>
  <w15:commentEx w15:paraId="5890C383" w15:paraIdParent="2DB9FA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F418A" w16cex:dateUtc="2026-04-16T16:19:00Z"/>
  <w16cex:commentExtensible w16cex:durableId="36A47E40" w16cex:dateUtc="2026-05-08T03:21:00Z"/>
  <w16cex:commentExtensible w16cex:durableId="7BDD52C3" w16cex:dateUtc="2026-05-13T19:29:00Z"/>
  <w16cex:commentExtensible w16cex:durableId="0E9BF398" w16cex:dateUtc="2026-05-24T02:47:00Z"/>
  <w16cex:commentExtensible w16cex:durableId="2AE25614" w16cex:dateUtc="2026-04-13T20:01:00Z"/>
  <w16cex:commentExtensible w16cex:durableId="75C3FD54" w16cex:dateUtc="2026-05-07T23:10:00Z"/>
  <w16cex:commentExtensible w16cex:durableId="3B0F4C30" w16cex:dateUtc="2026-05-13T20:53:00Z"/>
  <w16cex:commentExtensible w16cex:durableId="68DCBE67" w16cex:dateUtc="2026-05-24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2B6B0E" w16cid:durableId="372F418A"/>
  <w16cid:commentId w16cid:paraId="53B6AC63" w16cid:durableId="36A47E40"/>
  <w16cid:commentId w16cid:paraId="7ABE87A4" w16cid:durableId="7BDD52C3"/>
  <w16cid:commentId w16cid:paraId="7A669064" w16cid:durableId="0E9BF398"/>
  <w16cid:commentId w16cid:paraId="2DB9FAB4" w16cid:durableId="2AE25614"/>
  <w16cid:commentId w16cid:paraId="52D3883B" w16cid:durableId="75C3FD54"/>
  <w16cid:commentId w16cid:paraId="181E2C28" w16cid:durableId="3B0F4C30"/>
  <w16cid:commentId w16cid:paraId="5890C383" w16cid:durableId="68DCBE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AAE2" w14:textId="77777777" w:rsidR="00073EBE" w:rsidRDefault="00073EBE">
      <w:r>
        <w:separator/>
      </w:r>
    </w:p>
  </w:endnote>
  <w:endnote w:type="continuationSeparator" w:id="0">
    <w:p w14:paraId="6F211B2B" w14:textId="77777777" w:rsidR="00073EBE" w:rsidRDefault="00073EBE">
      <w:r>
        <w:continuationSeparator/>
      </w:r>
    </w:p>
  </w:endnote>
  <w:endnote w:type="continuationNotice" w:id="1">
    <w:p w14:paraId="27E1D394" w14:textId="77777777" w:rsidR="00073EBE" w:rsidRDefault="00073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EBD6" w14:textId="77777777" w:rsidR="00444A3F" w:rsidRDefault="0044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90D0" w14:textId="023ED868"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765F" w14:textId="77777777" w:rsidR="00444A3F" w:rsidRDefault="0044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AE6E" w14:textId="77777777" w:rsidR="00073EBE" w:rsidRDefault="00073EBE">
      <w:r>
        <w:separator/>
      </w:r>
    </w:p>
  </w:footnote>
  <w:footnote w:type="continuationSeparator" w:id="0">
    <w:p w14:paraId="4FBB2946" w14:textId="77777777" w:rsidR="00073EBE" w:rsidRDefault="00073EBE">
      <w:r>
        <w:continuationSeparator/>
      </w:r>
    </w:p>
  </w:footnote>
  <w:footnote w:type="continuationNotice" w:id="1">
    <w:p w14:paraId="4840CE67" w14:textId="77777777" w:rsidR="00073EBE" w:rsidRDefault="00073EBE"/>
  </w:footnote>
  <w:footnote w:id="2">
    <w:p w14:paraId="35D6B242" w14:textId="77777777" w:rsidR="00C2294C" w:rsidRPr="00E408D7" w:rsidRDefault="00C2294C" w:rsidP="00B95650">
      <w:pPr>
        <w:pStyle w:val="FootnoteText"/>
        <w:spacing w:after="0"/>
        <w:ind w:left="284" w:hanging="284"/>
        <w:jc w:val="both"/>
        <w:rPr>
          <w:rFonts w:ascii="Arial" w:hAnsi="Arial" w:cs="Arial"/>
          <w:i/>
          <w:sz w:val="16"/>
        </w:rPr>
      </w:pPr>
      <w:r w:rsidRPr="00E408D7">
        <w:rPr>
          <w:rStyle w:val="FootnoteReference"/>
          <w:rFonts w:ascii="Arial" w:hAnsi="Arial" w:cs="Arial"/>
          <w:b/>
          <w:sz w:val="18"/>
          <w:vertAlign w:val="superscript"/>
        </w:rPr>
        <w:footnoteRef/>
      </w:r>
      <w:r w:rsidRPr="00E408D7">
        <w:rPr>
          <w:rFonts w:ascii="Arial" w:hAnsi="Arial" w:cs="Arial"/>
          <w:b/>
        </w:rPr>
        <w:t xml:space="preserve"> </w:t>
      </w:r>
      <w:r w:rsidRPr="00E408D7">
        <w:rPr>
          <w:rFonts w:ascii="Arial" w:hAnsi="Arial" w:cs="Arial"/>
        </w:rPr>
        <w:tab/>
      </w:r>
      <w:r w:rsidRPr="00E408D7">
        <w:rPr>
          <w:rFonts w:ascii="Arial" w:hAnsi="Arial" w:cs="Arial"/>
          <w:i/>
          <w:sz w:val="16"/>
        </w:rPr>
        <w:t>[Comment to point (iv): These organizing bodies shall be incorporated into the national anti-doping program.]</w:t>
      </w:r>
    </w:p>
    <w:p w14:paraId="08814D12" w14:textId="77777777" w:rsidR="00C2294C" w:rsidRPr="00E408D7" w:rsidRDefault="00C2294C" w:rsidP="00B95650">
      <w:pPr>
        <w:pStyle w:val="FootnoteText"/>
        <w:spacing w:after="0"/>
        <w:ind w:left="284" w:hanging="284"/>
        <w:jc w:val="both"/>
        <w:rPr>
          <w:rFonts w:ascii="Arial" w:hAnsi="Arial" w:cs="Arial"/>
          <w:b/>
          <w:sz w:val="18"/>
          <w:szCs w:val="14"/>
        </w:rPr>
      </w:pPr>
    </w:p>
  </w:footnote>
  <w:footnote w:id="3">
    <w:p w14:paraId="5DA6B24B" w14:textId="43428B8C" w:rsidR="00C2294C" w:rsidRPr="00E408D7" w:rsidRDefault="00C2294C" w:rsidP="00B95650">
      <w:pPr>
        <w:pStyle w:val="ListParagraph"/>
        <w:ind w:left="270" w:hanging="270"/>
        <w:jc w:val="both"/>
        <w:rPr>
          <w:rStyle w:val="DeltaViewInsertion"/>
          <w:rFonts w:ascii="Arial" w:hAnsi="Arial" w:cs="Arial"/>
          <w:i/>
          <w:sz w:val="16"/>
        </w:rPr>
      </w:pPr>
      <w:r w:rsidRPr="00E408D7">
        <w:rPr>
          <w:rStyle w:val="FootnoteReference"/>
          <w:rFonts w:ascii="Arial" w:hAnsi="Arial" w:cs="Arial"/>
          <w:b/>
          <w:sz w:val="18"/>
          <w:vertAlign w:val="superscript"/>
        </w:rPr>
        <w:footnoteRef/>
      </w:r>
      <w:r w:rsidRPr="00E408D7">
        <w:rPr>
          <w:rFonts w:ascii="Arial" w:hAnsi="Arial" w:cs="Arial"/>
          <w:b/>
          <w:sz w:val="18"/>
          <w:vertAlign w:val="superscript"/>
        </w:rPr>
        <w:t xml:space="preserve"> </w:t>
      </w:r>
      <w:r w:rsidRPr="00E408D7">
        <w:rPr>
          <w:rFonts w:ascii="Arial" w:hAnsi="Arial" w:cs="Arial"/>
          <w:b/>
          <w:sz w:val="18"/>
          <w:vertAlign w:val="superscript"/>
        </w:rPr>
        <w:tab/>
      </w:r>
      <w:r w:rsidRPr="00E408D7">
        <w:rPr>
          <w:rFonts w:ascii="Arial" w:hAnsi="Arial" w:cs="Arial"/>
          <w:i/>
          <w:sz w:val="16"/>
        </w:rPr>
        <w:t>[Comment: Where the Code requires a Person other than an Athlete or Athlete Support Person to be bound by the Code, such Person would of course not be subject to Sample collection or Testing, and would not be charged with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E408D7" w:rsidRDefault="00C2294C" w:rsidP="00B95650">
      <w:pPr>
        <w:ind w:left="270" w:hanging="270"/>
        <w:jc w:val="both"/>
        <w:rPr>
          <w:rStyle w:val="DeltaViewInsertion"/>
          <w:rFonts w:ascii="Arial" w:hAnsi="Arial" w:cs="Arial"/>
          <w:i/>
          <w:sz w:val="16"/>
        </w:rPr>
      </w:pPr>
    </w:p>
    <w:p w14:paraId="6FD93FE4" w14:textId="7A340D4A" w:rsidR="00C2294C" w:rsidRPr="00E408D7" w:rsidRDefault="00446987" w:rsidP="00B95650">
      <w:pPr>
        <w:ind w:left="270"/>
        <w:jc w:val="both"/>
        <w:rPr>
          <w:rFonts w:ascii="Arial" w:hAnsi="Arial" w:cs="Arial"/>
          <w:sz w:val="16"/>
        </w:rPr>
      </w:pPr>
      <w:r w:rsidRPr="00E408D7">
        <w:rPr>
          <w:rFonts w:ascii="Arial" w:hAnsi="Arial" w:cs="Arial"/>
          <w:i/>
          <w:sz w:val="16"/>
          <w:lang w:eastAsia="en-CA"/>
        </w:rPr>
        <w:t>The Commission</w:t>
      </w:r>
      <w:r w:rsidR="00C2294C" w:rsidRPr="00E408D7">
        <w:rPr>
          <w:rFonts w:ascii="Arial" w:hAnsi="Arial" w:cs="Arial"/>
          <w:i/>
          <w:sz w:val="16"/>
          <w:lang w:eastAsia="en-CA"/>
        </w:rPr>
        <w:t xml:space="preserve"> shall ensure that, as per Article 1</w:t>
      </w:r>
      <w:r w:rsidR="00301A19" w:rsidRPr="00E408D7">
        <w:rPr>
          <w:rFonts w:ascii="Arial" w:hAnsi="Arial" w:cs="Arial"/>
          <w:i/>
          <w:sz w:val="16"/>
          <w:lang w:eastAsia="en-CA"/>
        </w:rPr>
        <w:t>8</w:t>
      </w:r>
      <w:r w:rsidR="00C2294C" w:rsidRPr="00E408D7">
        <w:rPr>
          <w:rFonts w:ascii="Arial" w:hAnsi="Arial" w:cs="Arial"/>
          <w:i/>
          <w:sz w:val="16"/>
          <w:lang w:eastAsia="en-CA"/>
        </w:rPr>
        <w:t xml:space="preserve"> of these Anti-Doping Rules, any arrangements with their </w:t>
      </w:r>
      <w:r w:rsidR="00C2294C" w:rsidRPr="00E408D7">
        <w:rPr>
          <w:rFonts w:ascii="Arial" w:hAnsi="Arial" w:cs="Arial"/>
          <w:i/>
          <w:sz w:val="16"/>
        </w:rPr>
        <w:t xml:space="preserve">board members, directors, officers, </w:t>
      </w:r>
      <w:r w:rsidR="007906B5" w:rsidRPr="00E408D7">
        <w:rPr>
          <w:rFonts w:ascii="Arial" w:hAnsi="Arial" w:cs="Arial"/>
          <w:i/>
          <w:sz w:val="16"/>
        </w:rPr>
        <w:t xml:space="preserve">senior executives, </w:t>
      </w:r>
      <w:r w:rsidR="00C2294C" w:rsidRPr="00E408D7">
        <w:rPr>
          <w:rFonts w:ascii="Arial" w:hAnsi="Arial" w:cs="Arial"/>
          <w:i/>
          <w:sz w:val="16"/>
        </w:rPr>
        <w:t>and specified employees</w:t>
      </w:r>
      <w:r w:rsidR="00C2294C" w:rsidRPr="00E408D7">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00442BC9">
        <w:rPr>
          <w:rFonts w:ascii="Arial" w:hAnsi="Arial" w:cs="Arial"/>
          <w:i/>
          <w:sz w:val="16"/>
          <w:lang w:eastAsia="en-CA"/>
        </w:rPr>
        <w:t>t</w:t>
      </w:r>
      <w:r w:rsidRPr="00E408D7">
        <w:rPr>
          <w:rFonts w:ascii="Arial" w:hAnsi="Arial" w:cs="Arial"/>
          <w:i/>
          <w:sz w:val="16"/>
          <w:lang w:eastAsia="en-CA"/>
        </w:rPr>
        <w:t>he Commission’s</w:t>
      </w:r>
      <w:r w:rsidR="00C2294C" w:rsidRPr="00E408D7">
        <w:rPr>
          <w:rFonts w:ascii="Arial" w:hAnsi="Arial" w:cs="Arial"/>
          <w:i/>
          <w:sz w:val="16"/>
          <w:lang w:eastAsia="en-CA"/>
        </w:rPr>
        <w:t xml:space="preserve"> authority to solve anti-doping cases.]</w:t>
      </w:r>
    </w:p>
    <w:p w14:paraId="7C750483" w14:textId="77777777" w:rsidR="00C2294C" w:rsidRPr="00E408D7" w:rsidRDefault="00C2294C" w:rsidP="00B95650">
      <w:pPr>
        <w:pStyle w:val="FootnoteText"/>
        <w:spacing w:after="0"/>
        <w:ind w:left="270" w:hanging="270"/>
        <w:jc w:val="both"/>
        <w:rPr>
          <w:rFonts w:ascii="Arial" w:hAnsi="Arial" w:cs="Arial"/>
          <w:b/>
          <w:vertAlign w:val="superscript"/>
        </w:rPr>
      </w:pPr>
    </w:p>
  </w:footnote>
  <w:footnote w:id="4">
    <w:p w14:paraId="13B4D15C" w14:textId="77777777" w:rsidR="00F6531E" w:rsidRPr="00610E19" w:rsidRDefault="00F6531E" w:rsidP="00F6531E">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Pr>
          <w:rFonts w:ascii="Arial" w:hAnsi="Arial" w:cs="Arial"/>
          <w:sz w:val="16"/>
          <w:szCs w:val="16"/>
        </w:rPr>
        <w:tab/>
      </w:r>
      <w:r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1AD06C00" w14:textId="77777777" w:rsidR="00F6531E" w:rsidRPr="007F64F4" w:rsidRDefault="00F6531E" w:rsidP="00F6531E">
      <w:pPr>
        <w:pStyle w:val="FootnoteText"/>
        <w:spacing w:after="0"/>
        <w:ind w:left="284" w:hanging="284"/>
        <w:jc w:val="both"/>
        <w:rPr>
          <w:rFonts w:ascii="Arial" w:hAnsi="Arial" w:cs="Arial"/>
          <w:sz w:val="16"/>
          <w:szCs w:val="16"/>
        </w:rPr>
      </w:pPr>
    </w:p>
  </w:footnote>
  <w:footnote w:id="5">
    <w:p w14:paraId="599A1881" w14:textId="77777777" w:rsidR="002D1D7E" w:rsidRPr="003633F6" w:rsidRDefault="002D1D7E" w:rsidP="002D1D7E">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Pr>
          <w:rFonts w:ascii="Arial" w:hAnsi="Arial" w:cs="Arial"/>
          <w:i/>
          <w:iCs/>
          <w:sz w:val="16"/>
          <w:szCs w:val="16"/>
        </w:rPr>
        <w:t>.</w:t>
      </w:r>
      <w:r w:rsidRPr="003633F6">
        <w:rPr>
          <w:rFonts w:ascii="Arial" w:hAnsi="Arial" w:cs="Arial"/>
          <w:i/>
          <w:iCs/>
          <w:sz w:val="16"/>
          <w:szCs w:val="16"/>
        </w:rPr>
        <w:t>]</w:t>
      </w:r>
    </w:p>
    <w:p w14:paraId="07AAE98E" w14:textId="77777777" w:rsidR="002D1D7E" w:rsidRPr="002F0A76" w:rsidRDefault="002D1D7E" w:rsidP="002D1D7E">
      <w:pPr>
        <w:pStyle w:val="NormalWeb"/>
        <w:spacing w:before="0" w:beforeAutospacing="0" w:after="0" w:afterAutospacing="0"/>
        <w:ind w:left="270" w:hanging="270"/>
        <w:jc w:val="both"/>
        <w:rPr>
          <w:rFonts w:ascii="Arial" w:hAnsi="Arial" w:cs="Arial"/>
          <w:sz w:val="16"/>
          <w:szCs w:val="16"/>
          <w:highlight w:val="yellow"/>
        </w:rPr>
      </w:pPr>
    </w:p>
  </w:footnote>
  <w:footnote w:id="6">
    <w:p w14:paraId="303B0B01" w14:textId="59FE6F7E" w:rsidR="00C2294C" w:rsidRPr="00E408D7" w:rsidRDefault="00C2294C" w:rsidP="00B95650">
      <w:pPr>
        <w:ind w:left="270" w:hanging="270"/>
        <w:jc w:val="both"/>
        <w:rPr>
          <w:rFonts w:ascii="Arial" w:hAnsi="Arial" w:cs="Arial"/>
          <w:i/>
          <w:iCs/>
          <w:sz w:val="16"/>
        </w:rPr>
      </w:pPr>
      <w:r w:rsidRPr="00E408D7">
        <w:rPr>
          <w:rStyle w:val="FootnoteReference"/>
          <w:rFonts w:ascii="Arial" w:hAnsi="Arial" w:cs="Arial"/>
          <w:b/>
          <w:sz w:val="18"/>
          <w:vertAlign w:val="superscript"/>
        </w:rPr>
        <w:footnoteRef/>
      </w:r>
      <w:r w:rsidRPr="00E408D7">
        <w:rPr>
          <w:rFonts w:ascii="Arial" w:hAnsi="Arial" w:cs="Arial"/>
          <w:b/>
          <w:vertAlign w:val="superscript"/>
        </w:rPr>
        <w:t xml:space="preserve"> </w:t>
      </w:r>
      <w:r w:rsidRPr="00E408D7">
        <w:rPr>
          <w:rFonts w:ascii="Arial" w:hAnsi="Arial" w:cs="Arial"/>
          <w:b/>
          <w:vertAlign w:val="superscript"/>
        </w:rPr>
        <w:tab/>
      </w:r>
      <w:r w:rsidRPr="00E408D7">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sidRPr="00E408D7">
        <w:rPr>
          <w:rFonts w:ascii="Arial" w:hAnsi="Arial" w:cs="Arial"/>
          <w:i/>
          <w:iCs/>
          <w:sz w:val="16"/>
        </w:rPr>
        <w:t xml:space="preserve"> An anti-doping rule violation for Presence is established when a Prohibited Substance is detected in the Sample of an Athlete who was subject to rules adopted pursuant to the Code at the time of Sample collection, regardless of whether the Athlete was subject to the Code at the time the Prohibited Substance was Used.</w:t>
      </w:r>
      <w:r w:rsidRPr="00E408D7">
        <w:rPr>
          <w:rFonts w:ascii="Arial" w:hAnsi="Arial" w:cs="Arial"/>
          <w:i/>
          <w:iCs/>
          <w:sz w:val="16"/>
        </w:rPr>
        <w:t>]</w:t>
      </w:r>
    </w:p>
    <w:p w14:paraId="6421F11D" w14:textId="77777777" w:rsidR="00C2294C" w:rsidRPr="00E408D7" w:rsidRDefault="00C2294C" w:rsidP="00B95650">
      <w:pPr>
        <w:ind w:left="270" w:hanging="270"/>
        <w:jc w:val="both"/>
        <w:rPr>
          <w:rFonts w:ascii="Arial" w:hAnsi="Arial" w:cs="Arial"/>
          <w:i/>
          <w:iCs/>
          <w:sz w:val="20"/>
        </w:rPr>
      </w:pPr>
    </w:p>
  </w:footnote>
  <w:footnote w:id="7">
    <w:p w14:paraId="052BD7E1" w14:textId="5A775153" w:rsidR="00C2294C" w:rsidRPr="00E408D7" w:rsidRDefault="00C2294C" w:rsidP="00B95650">
      <w:pPr>
        <w:ind w:left="270" w:hanging="270"/>
        <w:jc w:val="both"/>
        <w:rPr>
          <w:rFonts w:ascii="Arial" w:hAnsi="Arial" w:cs="Arial"/>
          <w:i/>
          <w:sz w:val="16"/>
        </w:rPr>
      </w:pPr>
      <w:r w:rsidRPr="00E408D7">
        <w:rPr>
          <w:rStyle w:val="FootnoteReference"/>
          <w:rFonts w:ascii="Arial" w:hAnsi="Arial" w:cs="Arial"/>
          <w:b/>
          <w:bCs/>
          <w:sz w:val="18"/>
          <w:vertAlign w:val="superscript"/>
        </w:rPr>
        <w:footnoteRef/>
      </w:r>
      <w:r w:rsidRPr="00E408D7">
        <w:rPr>
          <w:rFonts w:ascii="Arial" w:hAnsi="Arial" w:cs="Arial"/>
          <w:b/>
          <w:bCs/>
          <w:sz w:val="18"/>
          <w:vertAlign w:val="superscript"/>
        </w:rPr>
        <w:t xml:space="preserve"> </w:t>
      </w:r>
      <w:r w:rsidRPr="00E408D7">
        <w:rPr>
          <w:sz w:val="18"/>
          <w:vertAlign w:val="superscript"/>
        </w:rPr>
        <w:tab/>
      </w:r>
      <w:r w:rsidRPr="00E408D7">
        <w:rPr>
          <w:rFonts w:ascii="Arial" w:hAnsi="Arial" w:cs="Arial"/>
          <w:i/>
          <w:sz w:val="16"/>
        </w:rPr>
        <w:t xml:space="preserve">[Comment to Article 2.1.2: The Anti-Doping Organization with Results Management </w:t>
      </w:r>
      <w:r w:rsidR="00BF0517" w:rsidRPr="00E408D7">
        <w:rPr>
          <w:rFonts w:ascii="Arial" w:hAnsi="Arial" w:cs="Arial"/>
          <w:i/>
          <w:sz w:val="16"/>
        </w:rPr>
        <w:t xml:space="preserve">authority </w:t>
      </w:r>
      <w:r w:rsidRPr="00E408D7">
        <w:rPr>
          <w:rFonts w:ascii="Arial" w:hAnsi="Arial" w:cs="Arial"/>
          <w:i/>
          <w:sz w:val="16"/>
        </w:rPr>
        <w:t>may, at its discretion, choose to have the B Sample analyzed even if the Athlete does not request the analysis of the B Sample.]</w:t>
      </w:r>
    </w:p>
    <w:p w14:paraId="7E058D41" w14:textId="77777777" w:rsidR="00C2294C" w:rsidRPr="00E408D7" w:rsidRDefault="00C2294C" w:rsidP="00B95650">
      <w:pPr>
        <w:ind w:left="270" w:hanging="270"/>
        <w:jc w:val="both"/>
        <w:rPr>
          <w:rFonts w:ascii="Arial" w:hAnsi="Arial" w:cs="Arial"/>
          <w:i/>
          <w:sz w:val="20"/>
        </w:rPr>
      </w:pPr>
    </w:p>
  </w:footnote>
  <w:footnote w:id="8">
    <w:p w14:paraId="3608F17F" w14:textId="77777777"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408D7">
        <w:rPr>
          <w:rFonts w:ascii="Arial" w:hAnsi="Arial" w:cs="Arial"/>
          <w:i/>
          <w:iCs/>
          <w:sz w:val="16"/>
          <w:szCs w:val="16"/>
        </w:rPr>
        <w:t xml:space="preserve">including data collected as part of the </w:t>
      </w:r>
      <w:r w:rsidRPr="00E408D7">
        <w:rPr>
          <w:rFonts w:ascii="Arial" w:hAnsi="Arial" w:cs="Arial"/>
          <w:i/>
          <w:sz w:val="16"/>
          <w:szCs w:val="16"/>
        </w:rPr>
        <w:t>Athlete Biological Passport,</w:t>
      </w:r>
      <w:r w:rsidRPr="00E408D7">
        <w:rPr>
          <w:rFonts w:ascii="Arial" w:hAnsi="Arial" w:cs="Arial"/>
          <w:sz w:val="16"/>
          <w:szCs w:val="16"/>
        </w:rPr>
        <w:t xml:space="preserve"> </w:t>
      </w:r>
      <w:r w:rsidRPr="00E408D7">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408D7" w:rsidRDefault="00C2294C" w:rsidP="00B95650">
      <w:pPr>
        <w:ind w:left="270" w:hanging="270"/>
        <w:jc w:val="both"/>
        <w:rPr>
          <w:rFonts w:ascii="Arial" w:hAnsi="Arial" w:cs="Arial"/>
          <w:i/>
          <w:sz w:val="16"/>
          <w:szCs w:val="16"/>
        </w:rPr>
      </w:pPr>
    </w:p>
    <w:p w14:paraId="067E45BD" w14:textId="77777777" w:rsidR="00C2294C" w:rsidRPr="00E408D7" w:rsidRDefault="00C2294C" w:rsidP="00B95650">
      <w:pPr>
        <w:ind w:left="270"/>
        <w:jc w:val="both"/>
        <w:rPr>
          <w:rFonts w:ascii="Arial" w:hAnsi="Arial" w:cs="Arial"/>
          <w:i/>
          <w:sz w:val="16"/>
          <w:szCs w:val="16"/>
        </w:rPr>
      </w:pPr>
      <w:r w:rsidRPr="00E408D7">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408D7" w:rsidRDefault="00C2294C" w:rsidP="00B95650">
      <w:pPr>
        <w:ind w:left="270" w:hanging="270"/>
        <w:jc w:val="both"/>
        <w:rPr>
          <w:rFonts w:ascii="Arial" w:hAnsi="Arial" w:cs="Arial"/>
          <w:i/>
          <w:sz w:val="16"/>
          <w:szCs w:val="16"/>
        </w:rPr>
      </w:pPr>
    </w:p>
  </w:footnote>
  <w:footnote w:id="9">
    <w:p w14:paraId="5CF82B20" w14:textId="77777777"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vertAlign w:val="superscript"/>
        </w:rPr>
        <w:t xml:space="preserve"> </w:t>
      </w:r>
      <w:r w:rsidRPr="00E408D7">
        <w:rPr>
          <w:rFonts w:ascii="Arial" w:hAnsi="Arial" w:cs="Arial"/>
          <w:sz w:val="16"/>
          <w:szCs w:val="16"/>
          <w:vertAlign w:val="superscript"/>
        </w:rPr>
        <w:tab/>
      </w:r>
      <w:r w:rsidRPr="00E408D7">
        <w:rPr>
          <w:rFonts w:ascii="Arial" w:hAnsi="Arial" w:cs="Arial"/>
          <w:i/>
          <w:sz w:val="16"/>
          <w:szCs w:val="16"/>
        </w:rPr>
        <w:t>[Comment to Article 2.2.2: Demonstrating the “Attempted Use</w:t>
      </w:r>
      <w:r w:rsidRPr="00E408D7">
        <w:rPr>
          <w:rFonts w:ascii="Arial" w:hAnsi="Arial" w:cs="Arial"/>
          <w:i/>
          <w:iCs/>
          <w:sz w:val="16"/>
        </w:rPr>
        <w:t>”</w:t>
      </w:r>
      <w:r w:rsidRPr="00E408D7">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408D7" w:rsidRDefault="00C2294C" w:rsidP="00B95650">
      <w:pPr>
        <w:ind w:left="270" w:hanging="270"/>
        <w:jc w:val="both"/>
        <w:rPr>
          <w:rFonts w:ascii="Arial" w:hAnsi="Arial" w:cs="Arial"/>
          <w:i/>
          <w:sz w:val="16"/>
          <w:szCs w:val="16"/>
        </w:rPr>
      </w:pPr>
    </w:p>
    <w:p w14:paraId="7F467B63" w14:textId="77777777" w:rsidR="001A3EA2" w:rsidRPr="00E408D7" w:rsidRDefault="00C2294C" w:rsidP="00B95650">
      <w:pPr>
        <w:ind w:left="270"/>
        <w:jc w:val="both"/>
        <w:rPr>
          <w:rFonts w:ascii="Arial" w:hAnsi="Arial" w:cs="Arial"/>
          <w:i/>
          <w:sz w:val="16"/>
          <w:szCs w:val="16"/>
        </w:rPr>
      </w:pPr>
      <w:r w:rsidRPr="00E408D7">
        <w:rPr>
          <w:rFonts w:ascii="Arial" w:hAnsi="Arial" w:cs="Arial"/>
          <w:i/>
          <w:sz w:val="16"/>
          <w:szCs w:val="16"/>
        </w:rPr>
        <w:t xml:space="preserve">An Athlete’s Use of a Prohibited Substance constitutes an anti-doping rule violation unless such </w:t>
      </w:r>
      <w:r w:rsidR="00641DBA" w:rsidRPr="00E408D7">
        <w:rPr>
          <w:rFonts w:ascii="Arial" w:hAnsi="Arial" w:cs="Arial"/>
          <w:i/>
          <w:sz w:val="16"/>
          <w:szCs w:val="16"/>
        </w:rPr>
        <w:t xml:space="preserve">Substance </w:t>
      </w:r>
      <w:r w:rsidRPr="00E408D7">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sidRPr="00E408D7">
        <w:rPr>
          <w:rFonts w:ascii="Arial" w:hAnsi="Arial" w:cs="Arial"/>
          <w:i/>
          <w:sz w:val="16"/>
          <w:szCs w:val="16"/>
        </w:rPr>
        <w:t xml:space="preserve">Substance </w:t>
      </w:r>
      <w:r w:rsidRPr="00E408D7">
        <w:rPr>
          <w:rFonts w:ascii="Arial" w:hAnsi="Arial" w:cs="Arial"/>
          <w:i/>
          <w:sz w:val="16"/>
          <w:szCs w:val="16"/>
        </w:rPr>
        <w:t>might have been administered.)</w:t>
      </w:r>
    </w:p>
    <w:p w14:paraId="2ED0A518" w14:textId="77777777" w:rsidR="001A3EA2" w:rsidRPr="00E408D7" w:rsidRDefault="001A3EA2" w:rsidP="00B95650">
      <w:pPr>
        <w:ind w:left="270"/>
        <w:jc w:val="both"/>
        <w:rPr>
          <w:rFonts w:ascii="Arial" w:hAnsi="Arial" w:cs="Arial"/>
          <w:i/>
          <w:sz w:val="16"/>
          <w:szCs w:val="16"/>
        </w:rPr>
      </w:pPr>
    </w:p>
    <w:p w14:paraId="5F10A7B0" w14:textId="2DAC36B3" w:rsidR="00C2294C" w:rsidRPr="00E408D7" w:rsidRDefault="001A3EA2" w:rsidP="00B95650">
      <w:pPr>
        <w:ind w:left="270"/>
        <w:jc w:val="both"/>
        <w:rPr>
          <w:rFonts w:ascii="Arial" w:hAnsi="Arial" w:cs="Arial"/>
          <w:i/>
          <w:sz w:val="16"/>
          <w:szCs w:val="16"/>
        </w:rPr>
      </w:pPr>
      <w:r w:rsidRPr="00E408D7">
        <w:rPr>
          <w:rFonts w:ascii="Arial" w:hAnsi="Arial" w:cs="Arial"/>
          <w:i/>
          <w:sz w:val="16"/>
          <w:szCs w:val="16"/>
        </w:rPr>
        <w:t>To establish an anti-doping rule violation under this Article 2.2, the alleged Use or Attempted Use shall have occurred when the Athlete was bound by rules adopted pursuant to the Code. However, this does not preclude an Anti-Doping Organization or other sport organization from adopting and enforcing eligibility rules that allow the organization to deny or revoke the membership of a Person who engaged in conduct, before being bound by rules adopted pursuant to the Code, where such conduct would have constituted an anti-doping rule violation had it occurred while the Person was bound by rules adopted pursuant to the Code.</w:t>
      </w:r>
      <w:r w:rsidR="00C2294C" w:rsidRPr="00E408D7">
        <w:rPr>
          <w:rFonts w:ascii="Arial" w:hAnsi="Arial" w:cs="Arial"/>
          <w:i/>
          <w:sz w:val="16"/>
          <w:szCs w:val="16"/>
        </w:rPr>
        <w:t>]</w:t>
      </w:r>
    </w:p>
    <w:p w14:paraId="1CFDF603" w14:textId="77777777" w:rsidR="00C2294C" w:rsidRPr="00E408D7" w:rsidRDefault="00C2294C" w:rsidP="00B95650">
      <w:pPr>
        <w:ind w:left="270" w:hanging="270"/>
        <w:jc w:val="both"/>
        <w:rPr>
          <w:rFonts w:ascii="Arial" w:hAnsi="Arial" w:cs="Arial"/>
          <w:i/>
          <w:sz w:val="20"/>
        </w:rPr>
      </w:pPr>
    </w:p>
  </w:footnote>
  <w:footnote w:id="10">
    <w:p w14:paraId="55D39A38" w14:textId="77777777" w:rsidR="00C2294C" w:rsidRPr="00E408D7" w:rsidRDefault="00C2294C" w:rsidP="00B95650">
      <w:pPr>
        <w:ind w:left="270" w:hanging="270"/>
        <w:jc w:val="both"/>
        <w:rPr>
          <w:rFonts w:ascii="Arial" w:hAnsi="Arial" w:cs="Arial"/>
          <w:i/>
          <w:iCs/>
          <w:sz w:val="16"/>
        </w:rPr>
      </w:pPr>
      <w:r w:rsidRPr="00E408D7">
        <w:rPr>
          <w:rStyle w:val="FootnoteReference"/>
          <w:rFonts w:ascii="Arial" w:hAnsi="Arial" w:cs="Arial"/>
          <w:b/>
          <w:sz w:val="18"/>
          <w:vertAlign w:val="superscript"/>
        </w:rPr>
        <w:footnoteRef/>
      </w:r>
      <w:r w:rsidRPr="00E408D7">
        <w:rPr>
          <w:rFonts w:ascii="Arial" w:hAnsi="Arial" w:cs="Arial"/>
          <w:b/>
          <w:sz w:val="18"/>
          <w:vertAlign w:val="superscript"/>
        </w:rPr>
        <w:t xml:space="preserve"> </w:t>
      </w:r>
      <w:r w:rsidRPr="00E408D7">
        <w:rPr>
          <w:rFonts w:ascii="Arial" w:hAnsi="Arial" w:cs="Arial"/>
          <w:b/>
          <w:sz w:val="18"/>
          <w:vertAlign w:val="superscript"/>
        </w:rPr>
        <w:tab/>
      </w:r>
      <w:r w:rsidRPr="00E408D7">
        <w:rPr>
          <w:rFonts w:ascii="Arial" w:hAnsi="Arial" w:cs="Arial"/>
          <w:i/>
          <w:iCs/>
          <w:sz w:val="16"/>
        </w:rPr>
        <w:t xml:space="preserve">[Comment to Article 2.3: </w:t>
      </w:r>
      <w:bookmarkStart w:id="32" w:name="_DV_M280"/>
      <w:bookmarkEnd w:id="32"/>
      <w:r w:rsidRPr="00E408D7">
        <w:rPr>
          <w:rFonts w:ascii="Arial" w:hAnsi="Arial" w:cs="Arial"/>
          <w:i/>
          <w:iCs/>
          <w:sz w:val="16"/>
        </w:rPr>
        <w:t xml:space="preserve">For example, it would be an anti-doping rule violation of </w:t>
      </w:r>
      <w:r w:rsidRPr="00E408D7">
        <w:rPr>
          <w:rFonts w:ascii="Arial" w:hAnsi="Arial" w:cs="Arial"/>
          <w:i/>
          <w:sz w:val="16"/>
          <w:szCs w:val="16"/>
        </w:rPr>
        <w:t>“</w:t>
      </w:r>
      <w:r w:rsidRPr="00E408D7">
        <w:rPr>
          <w:rFonts w:ascii="Arial" w:hAnsi="Arial" w:cs="Arial"/>
          <w:i/>
          <w:iCs/>
          <w:sz w:val="16"/>
        </w:rPr>
        <w:t xml:space="preserve">evading Sample collection” if it were established that an Athlete was deliberately avoiding a Doping Control official to evade notification or Testing. A violation of </w:t>
      </w:r>
      <w:r w:rsidRPr="00E408D7">
        <w:rPr>
          <w:rFonts w:ascii="Arial" w:hAnsi="Arial" w:cs="Arial"/>
          <w:i/>
          <w:sz w:val="16"/>
          <w:szCs w:val="16"/>
        </w:rPr>
        <w:t>“</w:t>
      </w:r>
      <w:r w:rsidRPr="00E408D7">
        <w:rPr>
          <w:rFonts w:ascii="Arial" w:hAnsi="Arial" w:cs="Arial"/>
          <w:i/>
          <w:iCs/>
          <w:sz w:val="16"/>
        </w:rPr>
        <w:t xml:space="preserve">failing to submit to Sample collection” may be based on either intentional or negligent conduct of the Athlete, while “evading” or </w:t>
      </w:r>
      <w:r w:rsidRPr="00E408D7">
        <w:rPr>
          <w:rFonts w:ascii="Arial" w:hAnsi="Arial" w:cs="Arial"/>
          <w:i/>
          <w:sz w:val="16"/>
          <w:szCs w:val="16"/>
        </w:rPr>
        <w:t>“</w:t>
      </w:r>
      <w:r w:rsidRPr="00E408D7">
        <w:rPr>
          <w:rFonts w:ascii="Arial" w:hAnsi="Arial" w:cs="Arial"/>
          <w:i/>
          <w:iCs/>
          <w:sz w:val="16"/>
        </w:rPr>
        <w:t>refusing” Sample collection contemplates intentional conduct by the Athlete.]</w:t>
      </w:r>
    </w:p>
    <w:p w14:paraId="26DFEDE4" w14:textId="77777777" w:rsidR="009E67F0" w:rsidRPr="00E408D7" w:rsidRDefault="009E67F0" w:rsidP="00B95650">
      <w:pPr>
        <w:ind w:left="270" w:hanging="270"/>
        <w:jc w:val="both"/>
        <w:rPr>
          <w:rFonts w:ascii="Arial" w:hAnsi="Arial" w:cs="Arial"/>
          <w:i/>
          <w:iCs/>
          <w:sz w:val="20"/>
        </w:rPr>
      </w:pPr>
    </w:p>
  </w:footnote>
  <w:footnote w:id="11">
    <w:p w14:paraId="425CD930" w14:textId="45E6920D" w:rsidR="00605C4C" w:rsidRPr="00E408D7" w:rsidRDefault="00605C4C" w:rsidP="00B95650">
      <w:pPr>
        <w:pStyle w:val="FootnoteText"/>
        <w:spacing w:after="0"/>
        <w:ind w:left="284" w:hanging="284"/>
        <w:jc w:val="both"/>
        <w:rPr>
          <w:rFonts w:ascii="Arial" w:hAnsi="Arial" w:cs="Arial"/>
          <w:b/>
          <w:bCs/>
          <w:sz w:val="16"/>
          <w:szCs w:val="16"/>
        </w:rPr>
      </w:pPr>
      <w:r w:rsidRPr="00E408D7">
        <w:rPr>
          <w:rStyle w:val="FootnoteReference"/>
          <w:rFonts w:ascii="Arial" w:hAnsi="Arial" w:cs="Arial"/>
          <w:b/>
          <w:sz w:val="18"/>
          <w:vertAlign w:val="superscript"/>
        </w:rPr>
        <w:footnoteRef/>
      </w:r>
      <w:r w:rsidRPr="00E408D7">
        <w:rPr>
          <w:rStyle w:val="FootnoteReference"/>
          <w:b/>
          <w:sz w:val="18"/>
          <w:vertAlign w:val="superscript"/>
        </w:rPr>
        <w:t xml:space="preserve"> </w:t>
      </w:r>
      <w:r w:rsidR="003A70D6" w:rsidRPr="00E408D7">
        <w:rPr>
          <w:rFonts w:ascii="Arial" w:hAnsi="Arial" w:cs="Arial"/>
          <w:b/>
          <w:bCs/>
          <w:sz w:val="16"/>
          <w:szCs w:val="16"/>
        </w:rPr>
        <w:tab/>
      </w:r>
      <w:r w:rsidR="003A70D6" w:rsidRPr="00E408D7">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17BAAB55" w14:textId="3B958FD1" w:rsidR="006B16A8" w:rsidRPr="00E408D7" w:rsidRDefault="006B16A8" w:rsidP="00B95650">
      <w:pPr>
        <w:pStyle w:val="FootnoteText"/>
        <w:ind w:left="270" w:hanging="270"/>
        <w:jc w:val="both"/>
        <w:rPr>
          <w:bCs/>
        </w:rPr>
      </w:pPr>
      <w:r w:rsidRPr="00E408D7">
        <w:rPr>
          <w:rStyle w:val="FootnoteReference"/>
          <w:rFonts w:ascii="Arial" w:hAnsi="Arial" w:cs="Arial"/>
          <w:b/>
          <w:sz w:val="18"/>
          <w:szCs w:val="16"/>
          <w:vertAlign w:val="superscript"/>
        </w:rPr>
        <w:footnoteRef/>
      </w:r>
      <w:r w:rsidRPr="00E408D7">
        <w:rPr>
          <w:rStyle w:val="FootnoteReference"/>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bCs/>
          <w:i/>
          <w:iCs/>
          <w:sz w:val="18"/>
          <w:szCs w:val="16"/>
        </w:rPr>
        <w:t>[</w:t>
      </w:r>
      <w:r w:rsidRPr="00E408D7" w:rsidDel="00B40992">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footnote>
  <w:footnote w:id="13">
    <w:p w14:paraId="0B89A509" w14:textId="7402D03E"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sidDel="00B40992">
        <w:rPr>
          <w:rFonts w:ascii="Arial" w:hAnsi="Arial" w:cs="Arial"/>
          <w:i/>
          <w:iCs/>
          <w:sz w:val="16"/>
          <w:szCs w:val="16"/>
        </w:rPr>
        <w:t>[</w:t>
      </w:r>
      <w:bookmarkStart w:id="71" w:name="_Hlk219300211"/>
      <w:r w:rsidRPr="00E408D7" w:rsidDel="00B40992">
        <w:rPr>
          <w:rFonts w:ascii="Arial" w:hAnsi="Arial" w:cs="Arial"/>
          <w:i/>
          <w:iCs/>
          <w:sz w:val="16"/>
          <w:szCs w:val="16"/>
        </w:rPr>
        <w:t xml:space="preserve">Comment to Articles 2.6.1 and 2.6.2: </w:t>
      </w:r>
      <w:bookmarkEnd w:id="71"/>
      <w:r w:rsidRPr="00E408D7">
        <w:rPr>
          <w:rFonts w:ascii="Arial" w:hAnsi="Arial" w:cs="Arial"/>
          <w:i/>
          <w:iCs/>
          <w:sz w:val="16"/>
          <w:szCs w:val="16"/>
        </w:rPr>
        <w:t xml:space="preserve">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sidRPr="00E408D7">
        <w:rPr>
          <w:rFonts w:ascii="Arial" w:hAnsi="Arial" w:cs="Arial"/>
          <w:i/>
          <w:iCs/>
          <w:sz w:val="16"/>
          <w:szCs w:val="16"/>
        </w:rPr>
        <w:t>Therapeutic Use Exemption</w:t>
      </w:r>
      <w:r w:rsidRPr="00E408D7">
        <w:rPr>
          <w:rFonts w:ascii="Arial" w:hAnsi="Arial" w:cs="Arial"/>
          <w:i/>
          <w:iCs/>
          <w:sz w:val="16"/>
          <w:szCs w:val="16"/>
        </w:rPr>
        <w:t>.]</w:t>
      </w:r>
    </w:p>
    <w:p w14:paraId="3A8D01B8" w14:textId="77777777" w:rsidR="00C2294C" w:rsidRPr="00E408D7" w:rsidRDefault="00C2294C" w:rsidP="00B95650">
      <w:pPr>
        <w:ind w:left="270" w:hanging="270"/>
        <w:jc w:val="both"/>
        <w:rPr>
          <w:rFonts w:ascii="Arial" w:hAnsi="Arial" w:cs="Arial"/>
          <w:i/>
          <w:iCs/>
          <w:sz w:val="16"/>
          <w:szCs w:val="16"/>
        </w:rPr>
      </w:pPr>
    </w:p>
  </w:footnote>
  <w:footnote w:id="14">
    <w:p w14:paraId="4E87B334" w14:textId="38D48CAC" w:rsidR="00C2294C" w:rsidRPr="00E408D7" w:rsidRDefault="00C2294C" w:rsidP="00B95650">
      <w:pPr>
        <w:ind w:left="270" w:hanging="270"/>
        <w:jc w:val="both"/>
        <w:rPr>
          <w:rFonts w:ascii="Arial" w:hAnsi="Arial" w:cs="Arial"/>
          <w:i/>
          <w:sz w:val="20"/>
        </w:rPr>
      </w:pPr>
      <w:r w:rsidRPr="00E408D7">
        <w:rPr>
          <w:rStyle w:val="FootnoteReference"/>
          <w:rFonts w:ascii="Arial" w:hAnsi="Arial" w:cs="Arial"/>
          <w:b/>
          <w:sz w:val="18"/>
          <w:vertAlign w:val="superscript"/>
        </w:rPr>
        <w:footnoteRef/>
      </w:r>
      <w:r w:rsidRPr="00E408D7">
        <w:rPr>
          <w:rFonts w:ascii="Arial" w:hAnsi="Arial" w:cs="Arial"/>
          <w:b/>
          <w:vertAlign w:val="superscript"/>
        </w:rPr>
        <w:t xml:space="preserve"> </w:t>
      </w:r>
      <w:r w:rsidR="00F5317F" w:rsidRPr="00E408D7">
        <w:rPr>
          <w:rFonts w:ascii="Arial" w:hAnsi="Arial" w:cs="Arial"/>
          <w:b/>
          <w:vertAlign w:val="superscript"/>
        </w:rPr>
        <w:tab/>
      </w:r>
      <w:r w:rsidRPr="00E408D7">
        <w:rPr>
          <w:rFonts w:ascii="Arial" w:hAnsi="Arial" w:cs="Arial"/>
          <w:i/>
          <w:sz w:val="16"/>
        </w:rPr>
        <w:t>[Comment to Article 2.9: Complicity or Attempted Complicity may include either physical or psychological assistance.]</w:t>
      </w:r>
    </w:p>
  </w:footnote>
  <w:footnote w:id="15">
    <w:p w14:paraId="46F2B70B" w14:textId="41CAFEE9"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bookmarkStart w:id="111" w:name="_DV_C478"/>
      <w:r w:rsidRPr="00E408D7">
        <w:rPr>
          <w:rFonts w:ascii="Arial" w:hAnsi="Arial" w:cs="Arial"/>
          <w:b/>
          <w:sz w:val="18"/>
          <w:szCs w:val="16"/>
          <w:vertAlign w:val="superscript"/>
        </w:rPr>
        <w:tab/>
      </w:r>
      <w:r w:rsidRPr="00E408D7">
        <w:rPr>
          <w:rFonts w:ascii="Arial" w:hAnsi="Arial" w:cs="Arial"/>
          <w:i/>
          <w:sz w:val="16"/>
          <w:szCs w:val="16"/>
        </w:rPr>
        <w:t xml:space="preserve">[Comment to Article 2.10: Athletes and other Persons </w:t>
      </w:r>
      <w:r w:rsidR="00657D47" w:rsidRPr="00E408D7">
        <w:rPr>
          <w:rFonts w:ascii="Arial" w:hAnsi="Arial" w:cs="Arial"/>
          <w:i/>
          <w:sz w:val="16"/>
          <w:szCs w:val="16"/>
        </w:rPr>
        <w:t xml:space="preserve">shall </w:t>
      </w:r>
      <w:r w:rsidRPr="00E408D7">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2" w:name="_DV_C479"/>
      <w:bookmarkEnd w:id="111"/>
      <w:r w:rsidRPr="00E408D7">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E408D7" w:rsidRDefault="00C2294C" w:rsidP="00B95650">
      <w:pPr>
        <w:ind w:left="270" w:hanging="270"/>
        <w:jc w:val="both"/>
        <w:rPr>
          <w:rFonts w:ascii="Arial" w:hAnsi="Arial" w:cs="Arial"/>
          <w:i/>
          <w:sz w:val="16"/>
          <w:szCs w:val="16"/>
        </w:rPr>
      </w:pPr>
    </w:p>
    <w:p w14:paraId="0633E731" w14:textId="77777777" w:rsidR="00C2294C" w:rsidRPr="00E408D7" w:rsidRDefault="00C2294C" w:rsidP="00B95650">
      <w:pPr>
        <w:ind w:left="270"/>
        <w:jc w:val="both"/>
        <w:rPr>
          <w:rFonts w:ascii="Arial" w:hAnsi="Arial" w:cs="Arial"/>
          <w:i/>
          <w:sz w:val="16"/>
          <w:szCs w:val="16"/>
        </w:rPr>
      </w:pPr>
      <w:r w:rsidRPr="00E408D7">
        <w:rPr>
          <w:rFonts w:ascii="Arial" w:hAnsi="Arial" w:cs="Arial"/>
          <w:i/>
          <w:sz w:val="16"/>
          <w:szCs w:val="16"/>
        </w:rPr>
        <w:t>While Article 2.10 does not require the Anti-Doping Organization to notify the Athlete or other Person about the Athlete Support Person’s disqualifying status, such notice, if provided, would be important evidence to establish that the Athlete or other Person knew about the disqualifying status of the Athlete Support Person.]</w:t>
      </w:r>
      <w:bookmarkEnd w:id="112"/>
    </w:p>
    <w:p w14:paraId="1038FCE0" w14:textId="77777777" w:rsidR="00C2294C" w:rsidRPr="00E408D7" w:rsidRDefault="00C2294C" w:rsidP="00B95650">
      <w:pPr>
        <w:ind w:left="270" w:hanging="270"/>
        <w:jc w:val="both"/>
        <w:rPr>
          <w:rFonts w:ascii="Arial" w:hAnsi="Arial" w:cs="Arial"/>
          <w:i/>
          <w:sz w:val="16"/>
          <w:szCs w:val="16"/>
        </w:rPr>
      </w:pPr>
    </w:p>
  </w:footnote>
  <w:footnote w:id="16">
    <w:p w14:paraId="7549C815" w14:textId="6CFDE828" w:rsidR="00C2294C" w:rsidRPr="00E408D7" w:rsidRDefault="00C2294C" w:rsidP="00B95650">
      <w:pPr>
        <w:ind w:left="270" w:hanging="270"/>
        <w:jc w:val="both"/>
        <w:rPr>
          <w:rFonts w:ascii="Arial" w:hAnsi="Arial" w:cs="Arial"/>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[Comment to Article 2.11.2: This Article is intended to protect Persons who make good faith reports, and does not protect Persons who knowingly make false reports.]</w:t>
      </w:r>
    </w:p>
    <w:p w14:paraId="2A8DBC00" w14:textId="77777777" w:rsidR="00C2294C" w:rsidRPr="00E408D7" w:rsidRDefault="00C2294C" w:rsidP="00B95650">
      <w:pPr>
        <w:ind w:left="270" w:hanging="270"/>
        <w:jc w:val="both"/>
        <w:rPr>
          <w:rFonts w:ascii="Arial" w:hAnsi="Arial" w:cs="Arial"/>
          <w:i/>
          <w:sz w:val="16"/>
          <w:szCs w:val="16"/>
        </w:rPr>
      </w:pPr>
    </w:p>
    <w:p w14:paraId="1A7214E8" w14:textId="77777777" w:rsidR="00C2294C" w:rsidRPr="00E408D7" w:rsidRDefault="00C2294C" w:rsidP="00B95650">
      <w:pPr>
        <w:ind w:left="270"/>
        <w:jc w:val="both"/>
        <w:rPr>
          <w:rFonts w:ascii="Arial" w:hAnsi="Arial" w:cs="Arial"/>
          <w:i/>
          <w:sz w:val="16"/>
          <w:szCs w:val="16"/>
        </w:rPr>
      </w:pPr>
      <w:r w:rsidRPr="00E408D7">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E408D7" w:rsidRDefault="00C2294C" w:rsidP="00B95650">
      <w:pPr>
        <w:ind w:left="270" w:hanging="270"/>
        <w:jc w:val="both"/>
        <w:rPr>
          <w:rFonts w:ascii="Arial" w:hAnsi="Arial" w:cs="Arial"/>
          <w:sz w:val="20"/>
        </w:rPr>
      </w:pPr>
    </w:p>
  </w:footnote>
  <w:footnote w:id="17">
    <w:p w14:paraId="3ED3C34F" w14:textId="62149107" w:rsidR="00AD0B95" w:rsidRPr="00E408D7" w:rsidRDefault="00AD0B95"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 xml:space="preserve">[Comment to Article 3.1: This standard of proof required to be met by </w:t>
      </w:r>
      <w:r w:rsidR="00C17421" w:rsidRPr="00E408D7">
        <w:rPr>
          <w:rFonts w:ascii="Arial" w:hAnsi="Arial" w:cs="Arial"/>
          <w:i/>
          <w:sz w:val="16"/>
          <w:szCs w:val="16"/>
        </w:rPr>
        <w:t>the Commission</w:t>
      </w:r>
      <w:r w:rsidRPr="00E408D7">
        <w:rPr>
          <w:rFonts w:ascii="Arial" w:hAnsi="Arial" w:cs="Arial"/>
          <w:i/>
          <w:sz w:val="16"/>
          <w:szCs w:val="16"/>
        </w:rPr>
        <w:t xml:space="preserve"> is comparable to the standard which is applied in most countries to cases involving professional misconduct.]</w:t>
      </w:r>
    </w:p>
    <w:p w14:paraId="5CF87E65" w14:textId="77777777" w:rsidR="00AD0B95" w:rsidRPr="00E408D7" w:rsidRDefault="00AD0B95" w:rsidP="00B95650">
      <w:pPr>
        <w:ind w:left="270" w:hanging="270"/>
        <w:jc w:val="both"/>
        <w:rPr>
          <w:rFonts w:ascii="Arial" w:hAnsi="Arial" w:cs="Arial"/>
          <w:i/>
          <w:sz w:val="16"/>
          <w:szCs w:val="16"/>
        </w:rPr>
      </w:pPr>
    </w:p>
  </w:footnote>
  <w:footnote w:id="18">
    <w:p w14:paraId="192092FC" w14:textId="248882E3"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 xml:space="preserve">[Comment to Article 3.2: For example, </w:t>
      </w:r>
      <w:r w:rsidR="00C17421" w:rsidRPr="00E408D7">
        <w:rPr>
          <w:rFonts w:ascii="Arial" w:hAnsi="Arial" w:cs="Arial"/>
          <w:i/>
          <w:sz w:val="16"/>
          <w:szCs w:val="16"/>
        </w:rPr>
        <w:t>the Commission</w:t>
      </w:r>
      <w:r w:rsidRPr="00E408D7">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sidRPr="00E408D7">
        <w:rPr>
          <w:rFonts w:ascii="Arial" w:hAnsi="Arial" w:cs="Arial"/>
          <w:i/>
          <w:sz w:val="16"/>
          <w:szCs w:val="16"/>
        </w:rPr>
        <w:t xml:space="preserve"> The results of lie-detector tests shall not be considered reliable analytical</w:t>
      </w:r>
      <w:r w:rsidR="005865E0" w:rsidRPr="00E408D7">
        <w:rPr>
          <w:rFonts w:ascii="Arial" w:hAnsi="Arial" w:cs="Arial"/>
          <w:i/>
          <w:sz w:val="16"/>
          <w:szCs w:val="16"/>
        </w:rPr>
        <w:t xml:space="preserve"> or scientific</w:t>
      </w:r>
      <w:r w:rsidR="00C73569" w:rsidRPr="00E408D7">
        <w:rPr>
          <w:rFonts w:ascii="Arial" w:hAnsi="Arial" w:cs="Arial"/>
          <w:i/>
          <w:sz w:val="16"/>
          <w:szCs w:val="16"/>
        </w:rPr>
        <w:t xml:space="preserve"> evidence.</w:t>
      </w:r>
      <w:r w:rsidRPr="00E408D7">
        <w:rPr>
          <w:rFonts w:ascii="Arial" w:hAnsi="Arial" w:cs="Arial"/>
          <w:i/>
          <w:sz w:val="16"/>
          <w:szCs w:val="16"/>
        </w:rPr>
        <w:t>]</w:t>
      </w:r>
    </w:p>
    <w:p w14:paraId="11B38FF0" w14:textId="77777777" w:rsidR="00C2294C" w:rsidRPr="00E408D7" w:rsidRDefault="00C2294C" w:rsidP="00B95650">
      <w:pPr>
        <w:ind w:left="270" w:hanging="270"/>
        <w:jc w:val="both"/>
        <w:rPr>
          <w:rFonts w:ascii="Arial" w:hAnsi="Arial" w:cs="Arial"/>
          <w:i/>
          <w:sz w:val="16"/>
          <w:szCs w:val="16"/>
        </w:rPr>
      </w:pPr>
    </w:p>
  </w:footnote>
  <w:footnote w:id="19">
    <w:p w14:paraId="30A59B1E" w14:textId="77777777" w:rsidR="00C2294C" w:rsidRPr="00E408D7" w:rsidRDefault="00C2294C" w:rsidP="00B95650">
      <w:pPr>
        <w:pStyle w:val="NormalWeb"/>
        <w:spacing w:before="0" w:beforeAutospacing="0" w:after="0" w:afterAutospacing="0"/>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 xml:space="preserve">[Comment to Article 3.2.1: </w:t>
      </w:r>
      <w:r w:rsidRPr="00E408D7">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E408D7" w:rsidRDefault="00C2294C" w:rsidP="00B95650">
      <w:pPr>
        <w:pStyle w:val="NormalWeb"/>
        <w:spacing w:before="0" w:beforeAutospacing="0" w:after="0" w:afterAutospacing="0"/>
        <w:ind w:left="270" w:hanging="270"/>
        <w:jc w:val="both"/>
        <w:rPr>
          <w:rFonts w:ascii="Arial" w:hAnsi="Arial" w:cs="Arial"/>
          <w:b/>
          <w:sz w:val="16"/>
          <w:szCs w:val="16"/>
        </w:rPr>
      </w:pPr>
    </w:p>
  </w:footnote>
  <w:footnote w:id="20">
    <w:p w14:paraId="1BBFC912" w14:textId="6C0CE619" w:rsidR="00C2294C" w:rsidRPr="00E408D7" w:rsidRDefault="00C2294C" w:rsidP="00B95650">
      <w:pPr>
        <w:ind w:left="270" w:hanging="270"/>
        <w:jc w:val="both"/>
        <w:rPr>
          <w:rFonts w:ascii="Arial" w:hAnsi="Arial" w:cs="Arial"/>
          <w:i/>
          <w:sz w:val="16"/>
        </w:rPr>
      </w:pPr>
      <w:r w:rsidRPr="00E408D7">
        <w:rPr>
          <w:rStyle w:val="FootnoteReference"/>
          <w:rFonts w:ascii="Arial" w:hAnsi="Arial" w:cs="Arial"/>
          <w:b/>
          <w:sz w:val="18"/>
          <w:vertAlign w:val="superscript"/>
        </w:rPr>
        <w:footnoteRef/>
      </w:r>
      <w:r w:rsidRPr="00E408D7">
        <w:rPr>
          <w:rFonts w:ascii="Arial" w:hAnsi="Arial" w:cs="Arial"/>
          <w:sz w:val="20"/>
        </w:rPr>
        <w:t xml:space="preserve"> </w:t>
      </w:r>
      <w:r w:rsidRPr="00E408D7">
        <w:rPr>
          <w:rFonts w:ascii="Arial" w:hAnsi="Arial" w:cs="Arial"/>
          <w:sz w:val="20"/>
        </w:rPr>
        <w:tab/>
      </w:r>
      <w:r w:rsidRPr="00E408D7">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005F4367" w:rsidRPr="00E408D7">
        <w:rPr>
          <w:rFonts w:ascii="Arial" w:hAnsi="Arial" w:cs="Arial"/>
          <w:i/>
          <w:sz w:val="16"/>
        </w:rPr>
        <w:t xml:space="preserve">the Commission </w:t>
      </w:r>
      <w:r w:rsidRPr="00E408D7">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408D7" w:rsidRDefault="00C2294C" w:rsidP="00B95650">
      <w:pPr>
        <w:ind w:left="270" w:hanging="270"/>
        <w:jc w:val="both"/>
        <w:rPr>
          <w:rFonts w:ascii="Arial" w:hAnsi="Arial" w:cs="Arial"/>
          <w:i/>
          <w:sz w:val="20"/>
        </w:rPr>
      </w:pPr>
    </w:p>
  </w:footnote>
  <w:footnote w:id="21">
    <w:p w14:paraId="12DCD1F2" w14:textId="47F69576" w:rsidR="00C2294C" w:rsidRPr="00E408D7" w:rsidRDefault="00C2294C" w:rsidP="00B95650">
      <w:pPr>
        <w:pStyle w:val="NormalWeb"/>
        <w:spacing w:before="0" w:beforeAutospacing="0" w:after="0" w:afterAutospacing="0"/>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whereabouts failure or B Sample opening – e.g., the International Standard for Education, International Standard for </w:t>
      </w:r>
      <w:r w:rsidR="00337E70" w:rsidRPr="00E408D7">
        <w:rPr>
          <w:rFonts w:ascii="Arial" w:hAnsi="Arial" w:cs="Arial"/>
          <w:i/>
          <w:iCs/>
          <w:sz w:val="16"/>
          <w:szCs w:val="16"/>
        </w:rPr>
        <w:t xml:space="preserve">Data </w:t>
      </w:r>
      <w:r w:rsidRPr="00E408D7">
        <w:rPr>
          <w:rFonts w:ascii="Arial" w:hAnsi="Arial" w:cs="Arial"/>
          <w:i/>
          <w:iCs/>
          <w:sz w:val="16"/>
          <w:szCs w:val="16"/>
        </w:rPr>
        <w:t xml:space="preserve">Protection </w:t>
      </w:r>
      <w:r w:rsidR="00337E70" w:rsidRPr="00E408D7">
        <w:rPr>
          <w:rFonts w:ascii="Arial" w:hAnsi="Arial" w:cs="Arial"/>
          <w:i/>
          <w:iCs/>
          <w:sz w:val="16"/>
          <w:szCs w:val="16"/>
        </w:rPr>
        <w:t xml:space="preserve">, </w:t>
      </w:r>
      <w:r w:rsidR="00067200" w:rsidRPr="00E408D7">
        <w:rPr>
          <w:rFonts w:ascii="Arial" w:hAnsi="Arial" w:cs="Arial"/>
          <w:i/>
          <w:iCs/>
          <w:sz w:val="16"/>
          <w:szCs w:val="16"/>
        </w:rPr>
        <w:t xml:space="preserve">International Standard for Intelligence and Investigations </w:t>
      </w:r>
      <w:r w:rsidRPr="00E408D7">
        <w:rPr>
          <w:rFonts w:ascii="Arial" w:hAnsi="Arial" w:cs="Arial"/>
          <w:i/>
          <w:iCs/>
          <w:sz w:val="16"/>
          <w:szCs w:val="16"/>
        </w:rPr>
        <w:t xml:space="preserve">or International Standard for Therapeutic Use Exemptions – may result in compliance proceedings by WADA but are not a defense in an anti-doping rule violation proceeding and are not relevant on the issue of whether the Athlete committed an anti-doping rule violation. Similarly, </w:t>
      </w:r>
      <w:r w:rsidR="00067200" w:rsidRPr="00E408D7">
        <w:rPr>
          <w:rFonts w:ascii="Arial" w:hAnsi="Arial" w:cs="Arial"/>
          <w:i/>
          <w:iCs/>
          <w:sz w:val="16"/>
          <w:szCs w:val="16"/>
        </w:rPr>
        <w:t>a Signatory</w:t>
      </w:r>
      <w:r w:rsidRPr="00E408D7">
        <w:rPr>
          <w:rFonts w:ascii="Arial" w:hAnsi="Arial" w:cs="Arial"/>
          <w:i/>
          <w:iCs/>
          <w:sz w:val="16"/>
          <w:szCs w:val="16"/>
        </w:rPr>
        <w:t xml:space="preserve">’s violation of </w:t>
      </w:r>
      <w:r w:rsidR="00FA031C" w:rsidRPr="00E408D7">
        <w:rPr>
          <w:rFonts w:ascii="Arial" w:hAnsi="Arial" w:cs="Arial"/>
          <w:i/>
          <w:iCs/>
          <w:sz w:val="16"/>
          <w:szCs w:val="16"/>
        </w:rPr>
        <w:t xml:space="preserve">its anti-doping </w:t>
      </w:r>
      <w:r w:rsidR="00E4266F" w:rsidRPr="00E408D7">
        <w:rPr>
          <w:rFonts w:ascii="Arial" w:hAnsi="Arial" w:cs="Arial"/>
          <w:i/>
          <w:iCs/>
          <w:sz w:val="16"/>
          <w:szCs w:val="16"/>
        </w:rPr>
        <w:t>E</w:t>
      </w:r>
      <w:r w:rsidR="00FA031C" w:rsidRPr="00E408D7">
        <w:rPr>
          <w:rFonts w:ascii="Arial" w:hAnsi="Arial" w:cs="Arial"/>
          <w:i/>
          <w:iCs/>
          <w:sz w:val="16"/>
          <w:szCs w:val="16"/>
        </w:rPr>
        <w:t xml:space="preserve">ducation responsibilities under </w:t>
      </w:r>
      <w:r w:rsidRPr="00E408D7">
        <w:rPr>
          <w:rFonts w:ascii="Arial" w:hAnsi="Arial" w:cs="Arial"/>
          <w:i/>
          <w:iCs/>
          <w:sz w:val="16"/>
          <w:szCs w:val="16"/>
        </w:rPr>
        <w:t>Article 20 of the Code shall not constitute a defense to an anti-doping rule violation.]</w:t>
      </w:r>
    </w:p>
    <w:p w14:paraId="3C6EE092" w14:textId="77777777" w:rsidR="00C2294C" w:rsidRPr="00E408D7" w:rsidRDefault="00C2294C" w:rsidP="00B95650">
      <w:pPr>
        <w:pStyle w:val="NormalWeb"/>
        <w:spacing w:before="0" w:beforeAutospacing="0" w:after="0" w:afterAutospacing="0"/>
        <w:ind w:left="270" w:hanging="270"/>
        <w:jc w:val="both"/>
        <w:rPr>
          <w:rFonts w:ascii="Arial" w:hAnsi="Arial" w:cs="Arial"/>
          <w:i/>
          <w:iCs/>
          <w:sz w:val="16"/>
          <w:szCs w:val="16"/>
        </w:rPr>
      </w:pPr>
    </w:p>
  </w:footnote>
  <w:footnote w:id="22">
    <w:p w14:paraId="3A375C0C" w14:textId="615FFE30" w:rsidR="003853EF" w:rsidRPr="00E408D7" w:rsidRDefault="003853EF"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6"/>
          <w:vertAlign w:val="superscript"/>
          <w:lang w:val="en-CA"/>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E408D7" w:rsidRDefault="00610E19" w:rsidP="00B95650">
      <w:pPr>
        <w:pStyle w:val="FootnoteText"/>
        <w:spacing w:after="0"/>
        <w:ind w:left="284" w:hanging="284"/>
        <w:jc w:val="both"/>
        <w:rPr>
          <w:rFonts w:ascii="Arial" w:hAnsi="Arial" w:cs="Arial"/>
          <w:sz w:val="16"/>
          <w:szCs w:val="16"/>
        </w:rPr>
      </w:pPr>
    </w:p>
  </w:footnote>
  <w:footnote w:id="23">
    <w:p w14:paraId="04AA0899" w14:textId="45E43A41"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 xml:space="preserve">[Comment to Article 3.2.3 (iii): </w:t>
      </w:r>
      <w:r w:rsidR="005F4367" w:rsidRPr="00E408D7">
        <w:rPr>
          <w:rFonts w:ascii="Arial" w:hAnsi="Arial" w:cs="Arial"/>
          <w:i/>
          <w:iCs/>
          <w:sz w:val="16"/>
          <w:szCs w:val="16"/>
        </w:rPr>
        <w:t>the Commission</w:t>
      </w:r>
      <w:r w:rsidRPr="00E408D7">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408D7" w:rsidRDefault="00402794" w:rsidP="00B95650">
      <w:pPr>
        <w:ind w:left="270" w:hanging="270"/>
        <w:jc w:val="both"/>
        <w:rPr>
          <w:rFonts w:ascii="Arial" w:hAnsi="Arial" w:cs="Arial"/>
          <w:sz w:val="16"/>
          <w:szCs w:val="16"/>
        </w:rPr>
      </w:pPr>
    </w:p>
  </w:footnote>
  <w:footnote w:id="24">
    <w:p w14:paraId="576FA84C" w14:textId="71CBCCAA" w:rsidR="009B2463" w:rsidRPr="00E408D7" w:rsidRDefault="009B2463"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00F033B0" w:rsidRPr="00E408D7">
        <w:rPr>
          <w:rFonts w:ascii="Arial" w:hAnsi="Arial" w:cs="Arial"/>
          <w:sz w:val="16"/>
          <w:szCs w:val="16"/>
        </w:rPr>
        <w:tab/>
      </w:r>
      <w:r w:rsidRPr="00E408D7">
        <w:rPr>
          <w:rFonts w:ascii="Arial" w:hAnsi="Arial" w:cs="Arial"/>
          <w:i/>
          <w:iCs/>
          <w:sz w:val="16"/>
          <w:szCs w:val="16"/>
        </w:rPr>
        <w:t>[Comment to Article 3.2.4: For the avoidance of doubt, this provision shall not apply to decisions on provisional suspensions.]</w:t>
      </w:r>
    </w:p>
    <w:p w14:paraId="0ED2332E"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25">
    <w:p w14:paraId="61361885" w14:textId="45AC4A39" w:rsidR="00C2294C" w:rsidRPr="00E408D7" w:rsidRDefault="00C2294C" w:rsidP="00B95650">
      <w:pPr>
        <w:ind w:left="270" w:hanging="270"/>
        <w:jc w:val="both"/>
        <w:rPr>
          <w:rFonts w:ascii="Arial" w:hAnsi="Arial" w:cs="Arial"/>
          <w:i/>
          <w:iCs/>
          <w:sz w:val="16"/>
          <w:szCs w:val="16"/>
          <w:lang w:val="en-CA"/>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lang w:val="en-CA"/>
        </w:rPr>
        <w:t xml:space="preserve">[Comment to Article 4.2.1: Out-of-Competition Use of a </w:t>
      </w:r>
      <w:r w:rsidR="00226B78" w:rsidRPr="00E408D7">
        <w:rPr>
          <w:rFonts w:ascii="Arial" w:hAnsi="Arial" w:cs="Arial"/>
          <w:i/>
          <w:iCs/>
          <w:sz w:val="16"/>
          <w:szCs w:val="16"/>
          <w:lang w:val="en-CA"/>
        </w:rPr>
        <w:t xml:space="preserve">Substance </w:t>
      </w:r>
      <w:r w:rsidRPr="00E408D7">
        <w:rPr>
          <w:rFonts w:ascii="Arial" w:hAnsi="Arial" w:cs="Arial"/>
          <w:i/>
          <w:iCs/>
          <w:sz w:val="16"/>
          <w:szCs w:val="16"/>
          <w:lang w:val="en-CA"/>
        </w:rPr>
        <w:t xml:space="preserve">which is only prohibited In-Competition is not an anti-doping rule violation unless an Adverse Analytical Finding for the </w:t>
      </w:r>
      <w:r w:rsidR="00226B78" w:rsidRPr="00E408D7">
        <w:rPr>
          <w:rFonts w:ascii="Arial" w:hAnsi="Arial" w:cs="Arial"/>
          <w:i/>
          <w:iCs/>
          <w:sz w:val="16"/>
          <w:szCs w:val="16"/>
          <w:lang w:val="en-CA"/>
        </w:rPr>
        <w:t xml:space="preserve">Substance </w:t>
      </w:r>
      <w:r w:rsidRPr="00E408D7">
        <w:rPr>
          <w:rFonts w:ascii="Arial" w:hAnsi="Arial" w:cs="Arial"/>
          <w:i/>
          <w:iCs/>
          <w:sz w:val="16"/>
          <w:szCs w:val="16"/>
          <w:lang w:val="en-CA"/>
        </w:rPr>
        <w:t>or its Metabolites or Markers is reported for a Sample collected In-Competition.]</w:t>
      </w:r>
    </w:p>
    <w:p w14:paraId="7357815A" w14:textId="77777777" w:rsidR="00C2294C" w:rsidRPr="00E408D7" w:rsidRDefault="00C2294C" w:rsidP="00B95650">
      <w:pPr>
        <w:ind w:left="270" w:hanging="270"/>
        <w:jc w:val="both"/>
        <w:rPr>
          <w:rFonts w:ascii="Arial" w:hAnsi="Arial" w:cs="Arial"/>
          <w:i/>
          <w:iCs/>
          <w:sz w:val="16"/>
          <w:szCs w:val="16"/>
          <w:lang w:val="en-CA"/>
        </w:rPr>
      </w:pPr>
    </w:p>
  </w:footnote>
  <w:footnote w:id="26">
    <w:p w14:paraId="27F5C7BB" w14:textId="7949FC21" w:rsidR="00173940" w:rsidRPr="00E408D7" w:rsidRDefault="00173940" w:rsidP="00B95650">
      <w:pPr>
        <w:pStyle w:val="FootnoteText"/>
        <w:spacing w:after="0"/>
        <w:ind w:left="284" w:hanging="284"/>
        <w:jc w:val="both"/>
        <w:rPr>
          <w:rFonts w:ascii="Arial" w:hAnsi="Arial" w:cs="Arial"/>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r w:rsidRPr="00E408D7">
        <w:rPr>
          <w:rFonts w:ascii="Arial" w:hAnsi="Arial" w:cs="Arial"/>
          <w:sz w:val="16"/>
          <w:szCs w:val="16"/>
        </w:rPr>
        <w:t xml:space="preserve">  </w:t>
      </w:r>
      <w:r w:rsidR="0063170C" w:rsidRPr="00E408D7">
        <w:rPr>
          <w:rFonts w:ascii="Arial" w:hAnsi="Arial" w:cs="Arial"/>
          <w:sz w:val="16"/>
          <w:szCs w:val="16"/>
        </w:rPr>
        <w:tab/>
      </w:r>
      <w:r w:rsidRPr="00E408D7">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7">
    <w:p w14:paraId="496452AE" w14:textId="0E3E34BE" w:rsidR="00C2294C" w:rsidRPr="00E408D7" w:rsidRDefault="00C2294C" w:rsidP="00B95650">
      <w:pPr>
        <w:ind w:left="274"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rPr>
        <w:t>[Comment to Article 4.4.2: In accordance with Article 5.</w:t>
      </w:r>
      <w:r w:rsidR="001B2AB4" w:rsidRPr="00E408D7">
        <w:rPr>
          <w:rFonts w:ascii="Arial" w:hAnsi="Arial" w:cs="Arial"/>
          <w:i/>
          <w:iCs/>
          <w:sz w:val="16"/>
          <w:szCs w:val="16"/>
        </w:rPr>
        <w:t>2</w:t>
      </w:r>
      <w:r w:rsidR="00DC34DE" w:rsidRPr="00E408D7">
        <w:rPr>
          <w:rFonts w:ascii="Arial" w:hAnsi="Arial" w:cs="Arial"/>
          <w:i/>
          <w:iCs/>
          <w:sz w:val="16"/>
          <w:szCs w:val="16"/>
        </w:rPr>
        <w:t>(d)</w:t>
      </w:r>
      <w:r w:rsidR="001B2AB4" w:rsidRPr="00E408D7">
        <w:rPr>
          <w:rFonts w:ascii="Arial" w:hAnsi="Arial" w:cs="Arial"/>
          <w:i/>
          <w:iCs/>
          <w:sz w:val="16"/>
          <w:szCs w:val="16"/>
        </w:rPr>
        <w:t xml:space="preserve"> </w:t>
      </w:r>
      <w:r w:rsidRPr="00E408D7">
        <w:rPr>
          <w:rFonts w:ascii="Arial" w:hAnsi="Arial" w:cs="Arial"/>
          <w:i/>
          <w:iCs/>
          <w:sz w:val="16"/>
          <w:szCs w:val="16"/>
        </w:rPr>
        <w:t xml:space="preserve">of the International Standard for Therapeutic Use Exemptions, </w:t>
      </w:r>
      <w:r w:rsidR="00152A8F" w:rsidRPr="00E408D7">
        <w:rPr>
          <w:rFonts w:ascii="Arial" w:hAnsi="Arial" w:cs="Arial"/>
          <w:i/>
          <w:iCs/>
          <w:sz w:val="16"/>
          <w:szCs w:val="16"/>
        </w:rPr>
        <w:t>the Commission</w:t>
      </w:r>
      <w:r w:rsidRPr="00E408D7">
        <w:rPr>
          <w:rFonts w:ascii="Arial" w:hAnsi="Arial" w:cs="Arial"/>
          <w:i/>
          <w:iCs/>
          <w:sz w:val="16"/>
          <w:szCs w:val="16"/>
        </w:rPr>
        <w:t xml:space="preserve"> may decline to consider advance applications for </w:t>
      </w:r>
      <w:r w:rsidR="00B8625E" w:rsidRPr="00E408D7">
        <w:rPr>
          <w:rFonts w:ascii="Arial" w:hAnsi="Arial" w:cs="Arial"/>
          <w:i/>
          <w:iCs/>
          <w:sz w:val="16"/>
          <w:szCs w:val="16"/>
        </w:rPr>
        <w:t xml:space="preserve">Therapeutic Use Exemptions </w:t>
      </w:r>
      <w:r w:rsidRPr="00E408D7">
        <w:rPr>
          <w:rFonts w:ascii="Arial" w:hAnsi="Arial" w:cs="Arial"/>
          <w:i/>
          <w:iCs/>
          <w:sz w:val="16"/>
          <w:szCs w:val="16"/>
        </w:rPr>
        <w:t xml:space="preserve">from National-Level Athletes in sports that are not prioritized by </w:t>
      </w:r>
      <w:r w:rsidR="00152A8F" w:rsidRPr="00E408D7">
        <w:rPr>
          <w:rFonts w:ascii="Arial" w:hAnsi="Arial" w:cs="Arial"/>
          <w:i/>
          <w:iCs/>
          <w:sz w:val="16"/>
          <w:szCs w:val="16"/>
        </w:rPr>
        <w:t>the Commission</w:t>
      </w:r>
      <w:r w:rsidRPr="00E408D7">
        <w:rPr>
          <w:rFonts w:ascii="Arial" w:hAnsi="Arial" w:cs="Arial"/>
          <w:i/>
          <w:iCs/>
          <w:sz w:val="16"/>
          <w:szCs w:val="16"/>
        </w:rPr>
        <w:t xml:space="preserve"> in its test distribution planning. In that case it </w:t>
      </w:r>
      <w:r w:rsidR="00475D17" w:rsidRPr="00E408D7">
        <w:rPr>
          <w:rFonts w:ascii="Arial" w:hAnsi="Arial" w:cs="Arial"/>
          <w:i/>
          <w:iCs/>
          <w:sz w:val="16"/>
          <w:szCs w:val="16"/>
        </w:rPr>
        <w:t>shall</w:t>
      </w:r>
      <w:r w:rsidRPr="00E408D7">
        <w:rPr>
          <w:rFonts w:ascii="Arial" w:hAnsi="Arial" w:cs="Arial"/>
          <w:i/>
          <w:iCs/>
          <w:sz w:val="16"/>
          <w:szCs w:val="16"/>
        </w:rPr>
        <w:t xml:space="preserve"> permit any such Athlete who is subsequently tested to apply for a retroactive </w:t>
      </w:r>
      <w:r w:rsidR="00295927" w:rsidRPr="00E408D7">
        <w:rPr>
          <w:rFonts w:ascii="Arial" w:hAnsi="Arial" w:cs="Arial"/>
          <w:i/>
          <w:iCs/>
          <w:sz w:val="16"/>
          <w:szCs w:val="16"/>
        </w:rPr>
        <w:t>Therapeutic Use Exemption</w:t>
      </w:r>
      <w:r w:rsidRPr="00E408D7">
        <w:rPr>
          <w:rFonts w:ascii="Arial" w:hAnsi="Arial" w:cs="Arial"/>
          <w:i/>
          <w:iCs/>
          <w:sz w:val="16"/>
          <w:szCs w:val="16"/>
        </w:rPr>
        <w:t xml:space="preserve">. Additionally, </w:t>
      </w:r>
      <w:r w:rsidR="00152A8F" w:rsidRPr="00E408D7">
        <w:rPr>
          <w:rFonts w:ascii="Arial" w:hAnsi="Arial" w:cs="Arial"/>
          <w:i/>
          <w:iCs/>
          <w:sz w:val="16"/>
          <w:szCs w:val="16"/>
        </w:rPr>
        <w:t>the Commission</w:t>
      </w:r>
      <w:r w:rsidRPr="00E408D7">
        <w:rPr>
          <w:rFonts w:ascii="Arial" w:hAnsi="Arial" w:cs="Arial"/>
          <w:i/>
          <w:iCs/>
          <w:sz w:val="16"/>
          <w:szCs w:val="16"/>
        </w:rPr>
        <w:t xml:space="preserve"> shall publicize such a policy on its website for the benefit of affected Athletes.</w:t>
      </w:r>
    </w:p>
    <w:p w14:paraId="28C4BF72" w14:textId="77777777" w:rsidR="00C2294C" w:rsidRPr="00E408D7" w:rsidRDefault="00C2294C" w:rsidP="00B95650">
      <w:pPr>
        <w:ind w:left="274" w:hanging="270"/>
        <w:jc w:val="both"/>
        <w:rPr>
          <w:rFonts w:ascii="Arial" w:hAnsi="Arial" w:cs="Arial"/>
          <w:i/>
          <w:iCs/>
          <w:sz w:val="16"/>
          <w:szCs w:val="16"/>
        </w:rPr>
      </w:pPr>
    </w:p>
    <w:p w14:paraId="1EF130EA" w14:textId="7BACDD9E" w:rsidR="00C2294C" w:rsidRPr="00E408D7" w:rsidRDefault="00C2294C" w:rsidP="00B95650">
      <w:pPr>
        <w:pStyle w:val="NormalWeb"/>
        <w:spacing w:before="0" w:beforeAutospacing="0" w:after="0" w:afterAutospacing="0"/>
        <w:ind w:left="274"/>
        <w:jc w:val="both"/>
        <w:rPr>
          <w:rFonts w:ascii="Arial" w:hAnsi="Arial" w:cs="Arial"/>
          <w:i/>
          <w:iCs/>
          <w:sz w:val="16"/>
          <w:szCs w:val="16"/>
        </w:rPr>
      </w:pPr>
      <w:bookmarkStart w:id="118" w:name="_Hlk25247908"/>
      <w:bookmarkStart w:id="119" w:name="_Hlk25049366"/>
      <w:r w:rsidRPr="00E408D7">
        <w:rPr>
          <w:rFonts w:ascii="Arial" w:hAnsi="Arial" w:cs="Arial"/>
          <w:i/>
          <w:iCs/>
          <w:sz w:val="16"/>
          <w:szCs w:val="16"/>
        </w:rPr>
        <w:t xml:space="preserve">The submission of falsified documents to </w:t>
      </w:r>
      <w:r w:rsidR="00013510" w:rsidRPr="00E408D7">
        <w:rPr>
          <w:rFonts w:ascii="Arial" w:hAnsi="Arial" w:cs="Arial"/>
          <w:i/>
          <w:iCs/>
          <w:sz w:val="16"/>
          <w:szCs w:val="16"/>
        </w:rPr>
        <w:t>the Commission</w:t>
      </w:r>
      <w:r w:rsidR="00DE6224" w:rsidRPr="00E408D7">
        <w:rPr>
          <w:rFonts w:ascii="Arial" w:hAnsi="Arial" w:cs="Arial"/>
          <w:i/>
          <w:iCs/>
          <w:sz w:val="16"/>
          <w:szCs w:val="16"/>
        </w:rPr>
        <w:t xml:space="preserve">, including its </w:t>
      </w:r>
      <w:r w:rsidR="00013510" w:rsidRPr="00E408D7">
        <w:rPr>
          <w:rFonts w:ascii="Arial" w:hAnsi="Arial" w:cs="Arial"/>
          <w:i/>
          <w:iCs/>
          <w:sz w:val="16"/>
          <w:szCs w:val="16"/>
        </w:rPr>
        <w:t>TUEC</w:t>
      </w:r>
      <w:r w:rsidRPr="00E408D7">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sidRPr="00E408D7">
        <w:rPr>
          <w:rFonts w:ascii="Arial" w:hAnsi="Arial" w:cs="Arial"/>
          <w:i/>
          <w:iCs/>
          <w:sz w:val="16"/>
          <w:szCs w:val="16"/>
        </w:rPr>
        <w:t xml:space="preserve">attempted </w:t>
      </w:r>
      <w:r w:rsidRPr="00E408D7">
        <w:rPr>
          <w:rFonts w:ascii="Arial" w:hAnsi="Arial" w:cs="Arial"/>
          <w:i/>
          <w:iCs/>
          <w:sz w:val="16"/>
          <w:szCs w:val="16"/>
        </w:rPr>
        <w:t xml:space="preserve">interference with any aspect of the </w:t>
      </w:r>
      <w:r w:rsidR="004607FE" w:rsidRPr="00E408D7">
        <w:rPr>
          <w:rFonts w:ascii="Arial" w:hAnsi="Arial" w:cs="Arial"/>
          <w:i/>
          <w:iCs/>
          <w:sz w:val="16"/>
          <w:szCs w:val="16"/>
        </w:rPr>
        <w:t>Therapeutic Use Exemption</w:t>
      </w:r>
      <w:r w:rsidR="00E26B25" w:rsidRPr="00E408D7">
        <w:rPr>
          <w:rFonts w:ascii="Arial" w:hAnsi="Arial" w:cs="Arial"/>
          <w:i/>
          <w:iCs/>
          <w:sz w:val="16"/>
          <w:szCs w:val="16"/>
        </w:rPr>
        <w:t xml:space="preserve"> </w:t>
      </w:r>
      <w:r w:rsidRPr="00E408D7">
        <w:rPr>
          <w:rFonts w:ascii="Arial" w:hAnsi="Arial" w:cs="Arial"/>
          <w:i/>
          <w:iCs/>
          <w:sz w:val="16"/>
          <w:szCs w:val="16"/>
        </w:rPr>
        <w:t>process shall result in a charge of Tampering or Attempted Tampering under Article 2.5.</w:t>
      </w:r>
      <w:bookmarkEnd w:id="118"/>
    </w:p>
    <w:p w14:paraId="25EE32D6" w14:textId="77777777" w:rsidR="00C2294C" w:rsidRPr="00E408D7" w:rsidRDefault="00C2294C" w:rsidP="00B95650">
      <w:pPr>
        <w:pStyle w:val="NormalWeb"/>
        <w:spacing w:before="0" w:beforeAutospacing="0" w:after="0" w:afterAutospacing="0"/>
        <w:ind w:left="274"/>
        <w:jc w:val="both"/>
        <w:rPr>
          <w:rFonts w:ascii="Arial" w:hAnsi="Arial" w:cs="Arial"/>
          <w:i/>
          <w:iCs/>
          <w:sz w:val="16"/>
          <w:szCs w:val="16"/>
        </w:rPr>
      </w:pPr>
    </w:p>
    <w:bookmarkEnd w:id="119"/>
    <w:p w14:paraId="3E210D90" w14:textId="16D0414B" w:rsidR="00C2294C" w:rsidRPr="00E408D7" w:rsidRDefault="00C2294C" w:rsidP="00B95650">
      <w:pPr>
        <w:autoSpaceDE w:val="0"/>
        <w:autoSpaceDN w:val="0"/>
        <w:adjustRightInd w:val="0"/>
        <w:ind w:left="270"/>
        <w:jc w:val="both"/>
        <w:rPr>
          <w:rFonts w:ascii="Arial" w:hAnsi="Arial" w:cs="Arial"/>
          <w:i/>
          <w:iCs/>
          <w:sz w:val="16"/>
          <w:szCs w:val="16"/>
        </w:rPr>
      </w:pPr>
      <w:r w:rsidRPr="00E408D7">
        <w:rPr>
          <w:rFonts w:ascii="Arial" w:hAnsi="Arial" w:cs="Arial"/>
          <w:i/>
          <w:iCs/>
          <w:sz w:val="16"/>
          <w:szCs w:val="16"/>
        </w:rPr>
        <w:t xml:space="preserve">An Athlete should not assume that their application for the grant of a </w:t>
      </w:r>
      <w:r w:rsidR="004607FE" w:rsidRPr="00E408D7">
        <w:rPr>
          <w:rFonts w:ascii="Arial" w:hAnsi="Arial" w:cs="Arial"/>
          <w:i/>
          <w:iCs/>
          <w:sz w:val="16"/>
          <w:szCs w:val="16"/>
        </w:rPr>
        <w:t>Therapeutic Use Exemption</w:t>
      </w:r>
      <w:r w:rsidR="004607FE" w:rsidRPr="00E408D7" w:rsidDel="004607FE">
        <w:rPr>
          <w:rFonts w:ascii="Arial" w:hAnsi="Arial" w:cs="Arial"/>
          <w:i/>
          <w:iCs/>
          <w:sz w:val="16"/>
          <w:szCs w:val="16"/>
        </w:rPr>
        <w:t xml:space="preserve"> </w:t>
      </w:r>
      <w:r w:rsidRPr="00E408D7">
        <w:rPr>
          <w:rFonts w:ascii="Arial" w:hAnsi="Arial" w:cs="Arial"/>
          <w:i/>
          <w:iCs/>
          <w:sz w:val="16"/>
          <w:szCs w:val="16"/>
        </w:rPr>
        <w:t xml:space="preserve">(or for renewal of a </w:t>
      </w:r>
      <w:r w:rsidR="004607FE" w:rsidRPr="00E408D7">
        <w:rPr>
          <w:rFonts w:ascii="Arial" w:hAnsi="Arial" w:cs="Arial"/>
          <w:i/>
          <w:iCs/>
          <w:sz w:val="16"/>
          <w:szCs w:val="16"/>
        </w:rPr>
        <w:t>Therapeutic Use Exemption</w:t>
      </w:r>
      <w:r w:rsidRPr="00E408D7">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E408D7" w:rsidRDefault="00C2294C" w:rsidP="00B95650">
      <w:pPr>
        <w:autoSpaceDE w:val="0"/>
        <w:autoSpaceDN w:val="0"/>
        <w:adjustRightInd w:val="0"/>
        <w:ind w:left="270"/>
        <w:jc w:val="both"/>
        <w:rPr>
          <w:rFonts w:ascii="Arial" w:hAnsi="Arial" w:cs="Arial"/>
          <w:i/>
          <w:iCs/>
          <w:sz w:val="20"/>
        </w:rPr>
      </w:pPr>
    </w:p>
  </w:footnote>
  <w:footnote w:id="28">
    <w:p w14:paraId="268284F2" w14:textId="51301D30" w:rsidR="00FD5AF7" w:rsidRPr="00E408D7" w:rsidRDefault="00FD5AF7" w:rsidP="00B95650">
      <w:pPr>
        <w:pStyle w:val="FootnoteText"/>
        <w:spacing w:after="0"/>
        <w:ind w:left="284" w:hanging="284"/>
        <w:jc w:val="both"/>
        <w:rPr>
          <w:rFonts w:ascii="Arial" w:hAnsi="Arial" w:cs="Arial"/>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r w:rsidR="00610E19" w:rsidRPr="00E408D7">
        <w:rPr>
          <w:rFonts w:ascii="Arial" w:hAnsi="Arial" w:cs="Arial"/>
          <w:sz w:val="16"/>
          <w:szCs w:val="16"/>
        </w:rPr>
        <w:tab/>
      </w:r>
      <w:r w:rsidRPr="00E408D7">
        <w:rPr>
          <w:rFonts w:ascii="Arial" w:hAnsi="Arial" w:cs="Arial"/>
          <w:i/>
          <w:iCs/>
          <w:sz w:val="16"/>
          <w:szCs w:val="16"/>
        </w:rPr>
        <w:t xml:space="preserve">[Comment to Article 4.4.3: If an Athlete is not granted a retroactive </w:t>
      </w:r>
      <w:r w:rsidR="00533C3F" w:rsidRPr="00E408D7">
        <w:rPr>
          <w:rFonts w:ascii="Arial" w:hAnsi="Arial" w:cs="Arial"/>
          <w:i/>
          <w:iCs/>
          <w:sz w:val="16"/>
          <w:szCs w:val="16"/>
        </w:rPr>
        <w:t>Therapeutic Use Exemption</w:t>
      </w:r>
      <w:r w:rsidRPr="00E408D7">
        <w:rPr>
          <w:rFonts w:ascii="Arial" w:hAnsi="Arial" w:cs="Arial"/>
          <w:i/>
          <w:iCs/>
          <w:sz w:val="16"/>
          <w:szCs w:val="16"/>
        </w:rPr>
        <w:t xml:space="preserve"> in the context of</w:t>
      </w:r>
      <w:r w:rsidR="00957AEC" w:rsidRPr="00E408D7">
        <w:rPr>
          <w:rFonts w:ascii="Arial" w:hAnsi="Arial" w:cs="Arial"/>
          <w:i/>
          <w:iCs/>
          <w:sz w:val="16"/>
          <w:szCs w:val="16"/>
        </w:rPr>
        <w:t xml:space="preserve"> </w:t>
      </w:r>
      <w:r w:rsidRPr="00E408D7">
        <w:rPr>
          <w:rFonts w:ascii="Arial" w:hAnsi="Arial" w:cs="Arial"/>
          <w:i/>
          <w:iCs/>
          <w:sz w:val="16"/>
          <w:szCs w:val="16"/>
        </w:rPr>
        <w:t>proceedings for an anti-doping rule violation, Article 10.2.4 should also be considered in relation to any period of Ineligibility to be imposed.]</w:t>
      </w:r>
    </w:p>
  </w:footnote>
  <w:footnote w:id="29">
    <w:p w14:paraId="58EBDBEF" w14:textId="41B44DD9"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 xml:space="preserve">[Comment to Article 4.4.4.1: In accordance with the requirements of the International Standard for Therapeutic Use Exemptions, </w:t>
      </w:r>
      <w:r w:rsidR="00332B41" w:rsidRPr="00E408D7">
        <w:rPr>
          <w:rFonts w:ascii="Arial" w:hAnsi="Arial" w:cs="Arial"/>
          <w:i/>
          <w:sz w:val="16"/>
          <w:szCs w:val="16"/>
        </w:rPr>
        <w:t xml:space="preserve"> the Commission</w:t>
      </w:r>
      <w:r w:rsidRPr="00E408D7">
        <w:rPr>
          <w:rFonts w:ascii="Arial" w:hAnsi="Arial" w:cs="Arial"/>
          <w:i/>
          <w:sz w:val="16"/>
          <w:szCs w:val="16"/>
        </w:rPr>
        <w:t xml:space="preserve"> will help Athletes determine when they need to submit </w:t>
      </w:r>
      <w:r w:rsidR="00325BEC" w:rsidRPr="00E408D7">
        <w:rPr>
          <w:rFonts w:ascii="Arial" w:hAnsi="Arial" w:cs="Arial"/>
          <w:i/>
          <w:iCs/>
          <w:sz w:val="16"/>
          <w:szCs w:val="16"/>
        </w:rPr>
        <w:t>Therapeutic Use Exemption</w:t>
      </w:r>
      <w:r w:rsidRPr="00E408D7">
        <w:rPr>
          <w:rFonts w:ascii="Arial" w:hAnsi="Arial" w:cs="Arial"/>
          <w:i/>
          <w:sz w:val="16"/>
          <w:szCs w:val="16"/>
        </w:rPr>
        <w:t xml:space="preserve">s granted by </w:t>
      </w:r>
      <w:r w:rsidR="00332B41" w:rsidRPr="00E408D7">
        <w:rPr>
          <w:rFonts w:ascii="Arial" w:hAnsi="Arial" w:cs="Arial"/>
          <w:i/>
          <w:sz w:val="16"/>
          <w:szCs w:val="16"/>
        </w:rPr>
        <w:t>the Commission</w:t>
      </w:r>
      <w:r w:rsidRPr="00E408D7">
        <w:rPr>
          <w:rFonts w:ascii="Arial" w:hAnsi="Arial" w:cs="Arial"/>
          <w:i/>
          <w:sz w:val="16"/>
          <w:szCs w:val="16"/>
        </w:rPr>
        <w:t xml:space="preserve"> to an International Federation or Major Event Organization for recognition and will guide and support those Athletes through the recognition process.</w:t>
      </w:r>
      <w:r w:rsidR="00024D75" w:rsidRPr="00E408D7">
        <w:rPr>
          <w:rFonts w:ascii="Arial" w:hAnsi="Arial" w:cs="Arial"/>
          <w:i/>
          <w:sz w:val="16"/>
          <w:szCs w:val="16"/>
        </w:rPr>
        <w:t>]</w:t>
      </w:r>
    </w:p>
    <w:p w14:paraId="6B6144D3" w14:textId="77777777" w:rsidR="00C2294C" w:rsidRPr="00E408D7" w:rsidRDefault="00C2294C" w:rsidP="00B95650">
      <w:pPr>
        <w:ind w:left="270" w:hanging="270"/>
        <w:jc w:val="both"/>
        <w:rPr>
          <w:rFonts w:ascii="Arial" w:hAnsi="Arial" w:cs="Arial"/>
          <w:i/>
          <w:sz w:val="16"/>
          <w:szCs w:val="16"/>
        </w:rPr>
      </w:pPr>
    </w:p>
    <w:p w14:paraId="738EF722" w14:textId="77777777" w:rsidR="00C2294C" w:rsidRPr="00E408D7" w:rsidRDefault="00C2294C" w:rsidP="00B95650">
      <w:pPr>
        <w:ind w:left="270"/>
        <w:jc w:val="both"/>
        <w:rPr>
          <w:rFonts w:ascii="Arial" w:hAnsi="Arial" w:cs="Arial"/>
          <w:i/>
          <w:sz w:val="16"/>
          <w:szCs w:val="16"/>
        </w:rPr>
      </w:pPr>
    </w:p>
  </w:footnote>
  <w:footnote w:id="30">
    <w:p w14:paraId="2F1A3065" w14:textId="7963CC98" w:rsidR="00C2294C" w:rsidRPr="00E408D7" w:rsidRDefault="00C2294C" w:rsidP="00B95650">
      <w:pPr>
        <w:ind w:left="270" w:hanging="270"/>
        <w:jc w:val="both"/>
        <w:rPr>
          <w:rFonts w:ascii="Arial" w:eastAsia="SimSun" w:hAnsi="Arial" w:cs="Arial"/>
          <w:i/>
          <w:iCs/>
          <w:color w:val="000000"/>
          <w:sz w:val="16"/>
          <w:szCs w:val="16"/>
          <w:lang w:eastAsia="zh-CN"/>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sidRPr="00E408D7">
        <w:rPr>
          <w:rFonts w:ascii="Arial" w:eastAsia="SimSun" w:hAnsi="Arial" w:cs="Arial"/>
          <w:i/>
          <w:iCs/>
          <w:color w:val="000000"/>
          <w:sz w:val="16"/>
          <w:szCs w:val="16"/>
          <w:lang w:eastAsia="zh-CN"/>
        </w:rPr>
        <w:t>6</w:t>
      </w:r>
      <w:r w:rsidRPr="00E408D7">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E408D7" w:rsidRDefault="00C2294C" w:rsidP="00B95650">
      <w:pPr>
        <w:ind w:left="270" w:hanging="270"/>
        <w:jc w:val="both"/>
        <w:rPr>
          <w:rFonts w:ascii="Arial" w:eastAsia="SimSun" w:hAnsi="Arial" w:cs="Arial"/>
          <w:color w:val="000000"/>
          <w:sz w:val="16"/>
          <w:szCs w:val="16"/>
          <w:lang w:eastAsia="zh-CN"/>
        </w:rPr>
      </w:pPr>
    </w:p>
  </w:footnote>
  <w:footnote w:id="31">
    <w:p w14:paraId="37D3E735" w14:textId="175F5C0C" w:rsidR="00C2294C" w:rsidRPr="00E408D7" w:rsidRDefault="00C2294C" w:rsidP="00B95650">
      <w:pPr>
        <w:ind w:left="270" w:hanging="270"/>
        <w:jc w:val="both"/>
        <w:rPr>
          <w:rFonts w:ascii="Arial" w:eastAsia="SimSun" w:hAnsi="Arial" w:cs="Arial"/>
          <w:i/>
          <w:iCs/>
          <w:color w:val="000000"/>
          <w:sz w:val="16"/>
          <w:szCs w:val="16"/>
          <w:lang w:eastAsia="zh-CN"/>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sidRPr="00E408D7">
        <w:rPr>
          <w:rFonts w:ascii="Arial" w:hAnsi="Arial" w:cs="Arial"/>
          <w:i/>
          <w:sz w:val="16"/>
          <w:szCs w:val="16"/>
        </w:rPr>
        <w:t>Therapeutic Use Exemption</w:t>
      </w:r>
      <w:r w:rsidR="003D2E33" w:rsidRPr="00E408D7">
        <w:rPr>
          <w:rFonts w:ascii="Arial" w:eastAsia="SimSun" w:hAnsi="Arial" w:cs="Arial"/>
          <w:i/>
          <w:iCs/>
          <w:color w:val="000000"/>
          <w:sz w:val="16"/>
          <w:szCs w:val="16"/>
          <w:lang w:eastAsia="zh-CN"/>
        </w:rPr>
        <w:t xml:space="preserve"> </w:t>
      </w:r>
      <w:r w:rsidRPr="00E408D7">
        <w:rPr>
          <w:rFonts w:ascii="Arial" w:eastAsia="SimSun" w:hAnsi="Arial" w:cs="Arial"/>
          <w:i/>
          <w:iCs/>
          <w:color w:val="000000"/>
          <w:sz w:val="16"/>
          <w:szCs w:val="16"/>
          <w:lang w:eastAsia="zh-CN"/>
        </w:rPr>
        <w:t xml:space="preserve">decision, not WADA’s decision not to review the </w:t>
      </w:r>
      <w:r w:rsidR="003D2E33" w:rsidRPr="00E408D7">
        <w:rPr>
          <w:rFonts w:ascii="Arial" w:hAnsi="Arial" w:cs="Arial"/>
          <w:i/>
          <w:sz w:val="16"/>
          <w:szCs w:val="16"/>
        </w:rPr>
        <w:t>Therapeutic Use Exemption</w:t>
      </w:r>
      <w:r w:rsidR="003D2E33" w:rsidRPr="00E408D7">
        <w:rPr>
          <w:rFonts w:ascii="Arial" w:eastAsia="SimSun" w:hAnsi="Arial" w:cs="Arial"/>
          <w:i/>
          <w:iCs/>
          <w:color w:val="000000"/>
          <w:sz w:val="16"/>
          <w:szCs w:val="16"/>
          <w:lang w:eastAsia="zh-CN"/>
        </w:rPr>
        <w:t xml:space="preserve"> </w:t>
      </w:r>
      <w:r w:rsidRPr="00E408D7">
        <w:rPr>
          <w:rFonts w:ascii="Arial" w:eastAsia="SimSun" w:hAnsi="Arial" w:cs="Arial"/>
          <w:i/>
          <w:iCs/>
          <w:color w:val="000000"/>
          <w:sz w:val="16"/>
          <w:szCs w:val="16"/>
          <w:lang w:eastAsia="zh-CN"/>
        </w:rPr>
        <w:t xml:space="preserve">decision or (having reviewed it) not to reverse the </w:t>
      </w:r>
      <w:r w:rsidR="003D2E33" w:rsidRPr="00E408D7">
        <w:rPr>
          <w:rFonts w:ascii="Arial" w:hAnsi="Arial" w:cs="Arial"/>
          <w:i/>
          <w:sz w:val="16"/>
          <w:szCs w:val="16"/>
        </w:rPr>
        <w:t>Therapeutic Use Exemption</w:t>
      </w:r>
      <w:r w:rsidR="003D2E33" w:rsidRPr="00E408D7">
        <w:rPr>
          <w:rFonts w:ascii="Arial" w:eastAsia="SimSun" w:hAnsi="Arial" w:cs="Arial"/>
          <w:i/>
          <w:iCs/>
          <w:color w:val="000000"/>
          <w:sz w:val="16"/>
          <w:szCs w:val="16"/>
          <w:lang w:eastAsia="zh-CN"/>
        </w:rPr>
        <w:t xml:space="preserve"> </w:t>
      </w:r>
      <w:r w:rsidRPr="00E408D7">
        <w:rPr>
          <w:rFonts w:ascii="Arial" w:eastAsia="SimSun" w:hAnsi="Arial" w:cs="Arial"/>
          <w:i/>
          <w:iCs/>
          <w:color w:val="000000"/>
          <w:sz w:val="16"/>
          <w:szCs w:val="16"/>
          <w:lang w:eastAsia="zh-CN"/>
        </w:rPr>
        <w:t xml:space="preserve">decision. However, the time to appeal the </w:t>
      </w:r>
      <w:r w:rsidR="003D2E33" w:rsidRPr="00E408D7">
        <w:rPr>
          <w:rFonts w:ascii="Arial" w:hAnsi="Arial" w:cs="Arial"/>
          <w:i/>
          <w:sz w:val="16"/>
          <w:szCs w:val="16"/>
        </w:rPr>
        <w:t>Therapeutic Use Exemption</w:t>
      </w:r>
      <w:r w:rsidR="003D2E33" w:rsidRPr="00E408D7">
        <w:rPr>
          <w:rFonts w:ascii="Arial" w:eastAsia="SimSun" w:hAnsi="Arial" w:cs="Arial"/>
          <w:i/>
          <w:iCs/>
          <w:color w:val="000000"/>
          <w:sz w:val="16"/>
          <w:szCs w:val="16"/>
          <w:lang w:eastAsia="zh-CN"/>
        </w:rPr>
        <w:t xml:space="preserve"> </w:t>
      </w:r>
      <w:r w:rsidRPr="00E408D7">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E408D7" w:rsidRDefault="00F033B0" w:rsidP="00B95650">
      <w:pPr>
        <w:ind w:left="270" w:hanging="270"/>
        <w:jc w:val="both"/>
        <w:rPr>
          <w:rFonts w:ascii="Arial" w:eastAsia="SimSun" w:hAnsi="Arial" w:cs="Arial"/>
          <w:i/>
          <w:iCs/>
          <w:color w:val="000000"/>
          <w:sz w:val="16"/>
          <w:szCs w:val="16"/>
          <w:lang w:eastAsia="zh-CN"/>
        </w:rPr>
      </w:pPr>
    </w:p>
  </w:footnote>
  <w:footnote w:id="32">
    <w:p w14:paraId="53998396" w14:textId="6460D0C8"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[Comment to Article 5.2.2:</w:t>
      </w:r>
      <w:r w:rsidR="00744634">
        <w:rPr>
          <w:rFonts w:ascii="Arial" w:hAnsi="Arial" w:cs="Arial"/>
          <w:i/>
          <w:sz w:val="16"/>
          <w:szCs w:val="16"/>
        </w:rPr>
        <w:t xml:space="preserve"> </w:t>
      </w:r>
      <w:r w:rsidR="00112137" w:rsidRPr="00E408D7">
        <w:rPr>
          <w:rFonts w:ascii="Arial" w:hAnsi="Arial" w:cs="Arial"/>
          <w:i/>
          <w:sz w:val="16"/>
          <w:szCs w:val="16"/>
        </w:rPr>
        <w:t>the Commission</w:t>
      </w:r>
      <w:r w:rsidRPr="00E408D7">
        <w:rPr>
          <w:rFonts w:ascii="Arial" w:hAnsi="Arial" w:cs="Arial"/>
          <w:i/>
          <w:sz w:val="16"/>
          <w:szCs w:val="16"/>
        </w:rPr>
        <w:t xml:space="preserve"> may obtain additional authority to conduct Testing by means of bilateral or multilateral agreements with other Signatories. Unless the Athlete has identified a sixty-minute Testing window between the hours of 11:00 p.m. and 6:00 a.m., or has otherwise consented to Testing during that period, </w:t>
      </w:r>
      <w:r w:rsidR="00112137" w:rsidRPr="00E408D7">
        <w:rPr>
          <w:rFonts w:ascii="Arial" w:hAnsi="Arial" w:cs="Arial"/>
          <w:i/>
          <w:sz w:val="16"/>
          <w:szCs w:val="16"/>
        </w:rPr>
        <w:t xml:space="preserve">the Commission </w:t>
      </w:r>
      <w:r w:rsidRPr="00E408D7">
        <w:rPr>
          <w:rFonts w:ascii="Arial" w:hAnsi="Arial" w:cs="Arial"/>
          <w:i/>
          <w:sz w:val="16"/>
          <w:szCs w:val="16"/>
        </w:rPr>
        <w:t>will not test an Athlete during that period unless it has a serious and specific suspicion that the Athlete may be engaged in doping. A challenge to whether</w:t>
      </w:r>
      <w:r w:rsidR="00112137" w:rsidRPr="00E408D7">
        <w:rPr>
          <w:rFonts w:ascii="Arial" w:hAnsi="Arial" w:cs="Arial"/>
          <w:i/>
          <w:sz w:val="16"/>
          <w:szCs w:val="16"/>
        </w:rPr>
        <w:t xml:space="preserve"> the Commission</w:t>
      </w:r>
      <w:r w:rsidRPr="00E408D7">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E408D7" w:rsidRDefault="00C2294C" w:rsidP="00B95650">
      <w:pPr>
        <w:ind w:left="270" w:hanging="270"/>
        <w:jc w:val="both"/>
        <w:rPr>
          <w:rFonts w:ascii="Arial" w:hAnsi="Arial" w:cs="Arial"/>
          <w:i/>
          <w:sz w:val="16"/>
          <w:szCs w:val="16"/>
        </w:rPr>
      </w:pPr>
    </w:p>
  </w:footnote>
  <w:footnote w:id="33">
    <w:p w14:paraId="6A2D5E7D" w14:textId="1610C5E0"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rPr>
        <w:t xml:space="preserve">[Comment to Article 5.3.2: Before giving approval to </w:t>
      </w:r>
      <w:r w:rsidR="001C680C" w:rsidRPr="00E408D7">
        <w:rPr>
          <w:rFonts w:ascii="Arial" w:hAnsi="Arial" w:cs="Arial"/>
          <w:i/>
          <w:iCs/>
          <w:sz w:val="16"/>
          <w:szCs w:val="16"/>
        </w:rPr>
        <w:t xml:space="preserve">the Commission </w:t>
      </w:r>
      <w:r w:rsidRPr="00E408D7">
        <w:rPr>
          <w:rFonts w:ascii="Arial" w:hAnsi="Arial" w:cs="Arial"/>
          <w:i/>
          <w:iCs/>
          <w:sz w:val="16"/>
          <w:szCs w:val="16"/>
        </w:rPr>
        <w:t>to initiate and conduct Testing at an International Event, WADA shall consult with the international</w:t>
      </w:r>
      <w:r w:rsidR="00D109A2" w:rsidRPr="00E408D7">
        <w:rPr>
          <w:rFonts w:ascii="Arial" w:hAnsi="Arial" w:cs="Arial"/>
          <w:i/>
          <w:iCs/>
          <w:sz w:val="16"/>
          <w:szCs w:val="16"/>
        </w:rPr>
        <w:t xml:space="preserve"> Anti-Doping</w:t>
      </w:r>
      <w:r w:rsidRPr="00E408D7">
        <w:rPr>
          <w:rFonts w:ascii="Arial" w:hAnsi="Arial" w:cs="Arial"/>
          <w:i/>
          <w:iCs/>
          <w:sz w:val="16"/>
          <w:szCs w:val="16"/>
        </w:rPr>
        <w:t xml:space="preserve"> </w:t>
      </w:r>
      <w:r w:rsidR="00D109A2" w:rsidRPr="00E408D7">
        <w:rPr>
          <w:rFonts w:ascii="Arial" w:hAnsi="Arial" w:cs="Arial"/>
          <w:i/>
          <w:iCs/>
          <w:sz w:val="16"/>
          <w:szCs w:val="16"/>
        </w:rPr>
        <w:t xml:space="preserve">Organization </w:t>
      </w:r>
      <w:r w:rsidRPr="00E408D7">
        <w:rPr>
          <w:rFonts w:ascii="Arial" w:hAnsi="Arial" w:cs="Arial"/>
          <w:i/>
          <w:iCs/>
          <w:sz w:val="16"/>
          <w:szCs w:val="16"/>
        </w:rPr>
        <w:t xml:space="preserve">which is the ruling body for the </w:t>
      </w:r>
      <w:r w:rsidR="00D109A2" w:rsidRPr="00E408D7">
        <w:rPr>
          <w:rFonts w:ascii="Arial" w:hAnsi="Arial" w:cs="Arial"/>
          <w:i/>
          <w:iCs/>
          <w:sz w:val="16"/>
          <w:szCs w:val="16"/>
        </w:rPr>
        <w:t>Event</w:t>
      </w:r>
      <w:r w:rsidRPr="00E408D7">
        <w:rPr>
          <w:rFonts w:ascii="Arial" w:hAnsi="Arial" w:cs="Arial"/>
          <w:i/>
          <w:iCs/>
          <w:sz w:val="16"/>
          <w:szCs w:val="16"/>
        </w:rPr>
        <w:t>. Before giving approval to an International Federation to initiate and conduct Testing at a National Event, WADA shall consult with</w:t>
      </w:r>
      <w:r w:rsidR="001C680C" w:rsidRPr="00E408D7">
        <w:rPr>
          <w:rFonts w:ascii="Arial" w:hAnsi="Arial" w:cs="Arial"/>
          <w:i/>
          <w:iCs/>
          <w:sz w:val="16"/>
          <w:szCs w:val="16"/>
        </w:rPr>
        <w:t xml:space="preserve"> the Commission</w:t>
      </w:r>
      <w:r w:rsidRPr="00E408D7">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4">
    <w:p w14:paraId="78DDF19D" w14:textId="33B1F74D" w:rsidR="005E5AB8" w:rsidRDefault="00255FAB" w:rsidP="00B95650">
      <w:pPr>
        <w:pStyle w:val="FootnoteText"/>
        <w:spacing w:after="0"/>
        <w:ind w:left="284" w:hanging="284"/>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r w:rsidR="00206FAD" w:rsidRPr="00E408D7">
        <w:rPr>
          <w:b/>
          <w:sz w:val="18"/>
          <w:vertAlign w:val="superscript"/>
        </w:rPr>
        <w:t xml:space="preserve">  </w:t>
      </w:r>
      <w:r w:rsidR="005E5AB8" w:rsidRPr="00E408D7">
        <w:rPr>
          <w:b/>
          <w:sz w:val="18"/>
          <w:vertAlign w:val="superscript"/>
        </w:rPr>
        <w:tab/>
      </w:r>
      <w:r w:rsidR="00206FAD" w:rsidRPr="00E408D7">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366D385D" w14:textId="77777777" w:rsidR="003F68F1" w:rsidRPr="00E408D7" w:rsidRDefault="003F68F1" w:rsidP="00B95650">
      <w:pPr>
        <w:pStyle w:val="FootnoteText"/>
        <w:spacing w:after="0"/>
        <w:ind w:left="284" w:hanging="284"/>
        <w:rPr>
          <w:rFonts w:ascii="Arial" w:hAnsi="Arial" w:cs="Arial"/>
          <w:sz w:val="16"/>
          <w:szCs w:val="16"/>
        </w:rPr>
      </w:pPr>
    </w:p>
  </w:footnote>
  <w:footnote w:id="35">
    <w:p w14:paraId="6078FAD1" w14:textId="5CD24CE9" w:rsidR="00B648F1" w:rsidRPr="00E408D7" w:rsidRDefault="00B648F1" w:rsidP="00B95650">
      <w:pPr>
        <w:pStyle w:val="FootnoteText"/>
        <w:spacing w:after="0"/>
        <w:ind w:left="284" w:hanging="284"/>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Style w:val="FootnoteReference"/>
          <w:rFonts w:ascii="Arial" w:hAnsi="Arial" w:cs="Arial"/>
          <w:b/>
          <w:sz w:val="18"/>
          <w:szCs w:val="16"/>
          <w:vertAlign w:val="superscript"/>
        </w:rPr>
        <w:t xml:space="preserve"> </w:t>
      </w:r>
      <w:r w:rsidRPr="00E408D7">
        <w:rPr>
          <w:rFonts w:ascii="Arial" w:hAnsi="Arial" w:cs="Arial"/>
          <w:b/>
          <w:sz w:val="18"/>
          <w:szCs w:val="16"/>
          <w:vertAlign w:val="superscript"/>
        </w:rPr>
        <w:t xml:space="preserve"> </w:t>
      </w:r>
      <w:r w:rsidR="005E5AB8" w:rsidRPr="00E408D7">
        <w:rPr>
          <w:rFonts w:ascii="Arial" w:hAnsi="Arial" w:cs="Arial"/>
          <w:b/>
          <w:sz w:val="18"/>
          <w:szCs w:val="16"/>
          <w:vertAlign w:val="superscript"/>
        </w:rPr>
        <w:tab/>
      </w:r>
      <w:r w:rsidR="00FC4F6B" w:rsidRPr="00E408D7">
        <w:rPr>
          <w:rFonts w:ascii="Arial" w:hAnsi="Arial" w:cs="Arial"/>
          <w:i/>
          <w:iCs/>
          <w:sz w:val="16"/>
          <w:szCs w:val="16"/>
        </w:rPr>
        <w:t>[Comment to Article 5.6.1: Guidance for determining whether an exemption is warranted will be provided by WADA.]</w:t>
      </w:r>
    </w:p>
    <w:p w14:paraId="79556A0C" w14:textId="77777777" w:rsidR="005E5AB8" w:rsidRPr="00E408D7" w:rsidRDefault="005E5AB8" w:rsidP="00B95650">
      <w:pPr>
        <w:pStyle w:val="FootnoteText"/>
        <w:spacing w:after="0"/>
        <w:ind w:left="284" w:hanging="284"/>
        <w:rPr>
          <w:rFonts w:ascii="Arial" w:hAnsi="Arial" w:cs="Arial"/>
          <w:sz w:val="16"/>
          <w:szCs w:val="12"/>
        </w:rPr>
      </w:pPr>
    </w:p>
  </w:footnote>
  <w:footnote w:id="36">
    <w:p w14:paraId="0DA66752" w14:textId="0D08D1F1" w:rsidR="00EC73CA" w:rsidRPr="00E408D7" w:rsidRDefault="00EC73CA"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r w:rsidRPr="00E408D7">
        <w:rPr>
          <w:rFonts w:ascii="Arial" w:hAnsi="Arial" w:cs="Arial"/>
          <w:sz w:val="16"/>
          <w:szCs w:val="16"/>
        </w:rPr>
        <w:t xml:space="preserve">  </w:t>
      </w:r>
      <w:r w:rsidRPr="00E408D7">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015576A3" w14:textId="77777777" w:rsidR="0052504C" w:rsidRPr="00E408D7" w:rsidRDefault="0052504C" w:rsidP="00B95650">
      <w:pPr>
        <w:pStyle w:val="FootnoteText"/>
        <w:spacing w:after="0"/>
        <w:ind w:left="284" w:hanging="284"/>
        <w:jc w:val="both"/>
        <w:rPr>
          <w:rFonts w:ascii="Arial" w:hAnsi="Arial" w:cs="Arial"/>
          <w:i/>
          <w:iCs/>
          <w:sz w:val="16"/>
          <w:szCs w:val="16"/>
        </w:rPr>
      </w:pPr>
    </w:p>
  </w:footnote>
  <w:footnote w:id="37">
    <w:p w14:paraId="698EE3EF" w14:textId="157CF22F"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0039529E" w:rsidRPr="00E408D7">
        <w:rPr>
          <w:rFonts w:ascii="Arial" w:hAnsi="Arial" w:cs="Arial"/>
          <w:i/>
          <w:iCs/>
          <w:sz w:val="16"/>
          <w:szCs w:val="16"/>
        </w:rPr>
        <w:t>[Comment to Article 6.1</w:t>
      </w:r>
      <w:r w:rsidR="00352A92" w:rsidRPr="00E408D7">
        <w:rPr>
          <w:rFonts w:ascii="Arial" w:hAnsi="Arial" w:cs="Arial"/>
          <w:i/>
          <w:iCs/>
          <w:sz w:val="16"/>
          <w:szCs w:val="16"/>
        </w:rPr>
        <w:t>.1</w:t>
      </w:r>
      <w:r w:rsidR="0039529E" w:rsidRPr="00E408D7">
        <w:rPr>
          <w:rFonts w:ascii="Arial" w:hAnsi="Arial" w:cs="Arial"/>
          <w:i/>
          <w:iCs/>
          <w:sz w:val="16"/>
          <w:szCs w:val="16"/>
        </w:rPr>
        <w:t>: 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E408D7" w:rsidRDefault="00C2294C" w:rsidP="00B95650">
      <w:pPr>
        <w:ind w:left="270" w:hanging="270"/>
        <w:jc w:val="both"/>
        <w:rPr>
          <w:rFonts w:ascii="Arial" w:hAnsi="Arial" w:cs="Arial"/>
          <w:i/>
          <w:iCs/>
          <w:sz w:val="16"/>
          <w:szCs w:val="16"/>
        </w:rPr>
      </w:pPr>
    </w:p>
  </w:footnote>
  <w:footnote w:id="38">
    <w:p w14:paraId="335BFB23" w14:textId="24F6E7F8" w:rsidR="00F4769B" w:rsidRDefault="00F4769B"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Fonts w:ascii="Arial" w:hAnsi="Arial" w:cs="Arial"/>
          <w:sz w:val="18"/>
          <w:szCs w:val="18"/>
        </w:rPr>
        <w:t xml:space="preserve"> </w:t>
      </w:r>
      <w:r w:rsidR="00F033B0" w:rsidRPr="00E408D7">
        <w:rPr>
          <w:rFonts w:ascii="Arial" w:hAnsi="Arial" w:cs="Arial"/>
          <w:sz w:val="18"/>
          <w:szCs w:val="18"/>
        </w:rPr>
        <w:tab/>
      </w:r>
      <w:r w:rsidR="00161C94" w:rsidRPr="00E408D7">
        <w:rPr>
          <w:rFonts w:ascii="Arial" w:hAnsi="Arial" w:cs="Arial"/>
          <w:i/>
          <w:iCs/>
          <w:sz w:val="16"/>
          <w:szCs w:val="16"/>
        </w:rPr>
        <w:t>[Comment to Article</w:t>
      </w:r>
      <w:r w:rsidR="00883831" w:rsidRPr="00E408D7">
        <w:rPr>
          <w:rFonts w:ascii="Arial" w:hAnsi="Arial" w:cs="Arial"/>
          <w:i/>
          <w:iCs/>
          <w:sz w:val="16"/>
          <w:szCs w:val="16"/>
        </w:rPr>
        <w:t xml:space="preserve"> 6.2</w:t>
      </w:r>
      <w:r w:rsidR="00161C94" w:rsidRPr="00E408D7">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sidRPr="00E408D7">
        <w:rPr>
          <w:rFonts w:ascii="Arial" w:hAnsi="Arial" w:cs="Arial"/>
          <w:i/>
          <w:iCs/>
          <w:sz w:val="16"/>
          <w:szCs w:val="16"/>
        </w:rPr>
        <w:t>M</w:t>
      </w:r>
      <w:r w:rsidR="00161C94" w:rsidRPr="00E408D7">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sidRPr="00E408D7">
        <w:rPr>
          <w:rFonts w:ascii="Arial" w:hAnsi="Arial" w:cs="Arial"/>
          <w:i/>
          <w:iCs/>
          <w:sz w:val="16"/>
          <w:szCs w:val="16"/>
        </w:rPr>
        <w:t>M</w:t>
      </w:r>
      <w:r w:rsidR="00161C94" w:rsidRPr="00E408D7">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4498C537" w14:textId="77777777" w:rsidR="003F68F1" w:rsidRPr="00E408D7" w:rsidRDefault="003F68F1" w:rsidP="00B95650">
      <w:pPr>
        <w:pStyle w:val="FootnoteText"/>
        <w:spacing w:after="0"/>
        <w:ind w:left="284" w:hanging="284"/>
        <w:jc w:val="both"/>
        <w:rPr>
          <w:rFonts w:ascii="Arial" w:hAnsi="Arial" w:cs="Arial"/>
          <w:i/>
          <w:iCs/>
          <w:sz w:val="16"/>
          <w:szCs w:val="16"/>
          <w:lang w:val="en-CA"/>
        </w:rPr>
      </w:pPr>
    </w:p>
  </w:footnote>
  <w:footnote w:id="39">
    <w:p w14:paraId="7A79E07D" w14:textId="77777777" w:rsidR="008A3E48" w:rsidRPr="00E408D7" w:rsidRDefault="008A3E48"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30A60788" w14:textId="77777777" w:rsidR="008A3E48" w:rsidRPr="00E408D7" w:rsidRDefault="008A3E48" w:rsidP="00B95650">
      <w:pPr>
        <w:ind w:left="270" w:hanging="270"/>
        <w:jc w:val="both"/>
        <w:rPr>
          <w:rFonts w:ascii="Arial" w:hAnsi="Arial" w:cs="Arial"/>
          <w:sz w:val="16"/>
          <w:szCs w:val="16"/>
        </w:rPr>
      </w:pPr>
    </w:p>
  </w:footnote>
  <w:footnote w:id="40">
    <w:p w14:paraId="63ABE17E" w14:textId="77777777" w:rsidR="002F6C35" w:rsidRPr="00E408D7" w:rsidRDefault="002F6C35" w:rsidP="00B95650">
      <w:pPr>
        <w:autoSpaceDE w:val="0"/>
        <w:autoSpaceDN w:val="0"/>
        <w:adjustRightInd w:val="0"/>
        <w:ind w:left="270" w:hanging="270"/>
        <w:jc w:val="both"/>
        <w:rPr>
          <w:rFonts w:ascii="Arial" w:hAnsi="Arial" w:cs="Arial"/>
          <w:i/>
          <w:iCs/>
          <w:sz w:val="16"/>
          <w:szCs w:val="16"/>
          <w:lang w:eastAsia="en-CA"/>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53F693E3" w14:textId="77777777" w:rsidR="002F6C35" w:rsidRPr="00E408D7" w:rsidRDefault="002F6C35" w:rsidP="00B95650">
      <w:pPr>
        <w:autoSpaceDE w:val="0"/>
        <w:autoSpaceDN w:val="0"/>
        <w:adjustRightInd w:val="0"/>
        <w:ind w:left="270" w:hanging="270"/>
        <w:jc w:val="both"/>
        <w:rPr>
          <w:rFonts w:ascii="Arial" w:hAnsi="Arial" w:cs="Arial"/>
          <w:i/>
          <w:iCs/>
          <w:sz w:val="16"/>
          <w:szCs w:val="16"/>
          <w:lang w:eastAsia="en-CA"/>
        </w:rPr>
      </w:pPr>
    </w:p>
  </w:footnote>
  <w:footnote w:id="41">
    <w:p w14:paraId="4BBBAB22" w14:textId="3CE3C33E" w:rsidR="00C2294C" w:rsidRPr="00E408D7" w:rsidRDefault="00C2294C" w:rsidP="00B95650">
      <w:pPr>
        <w:pStyle w:val="NormalWeb"/>
        <w:spacing w:before="0" w:beforeAutospacing="0" w:after="0" w:afterAutospacing="0"/>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rPr>
        <w:t xml:space="preserve">[Comment to Article 6.8: Resistance or refusal to WADA taking physical possession of Samples or data 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E408D7">
        <w:rPr>
          <w:rFonts w:ascii="Arial" w:hAnsi="Arial" w:cs="Arial"/>
          <w:i/>
          <w:sz w:val="16"/>
          <w:szCs w:val="16"/>
        </w:rPr>
        <w:t>Anti-Doping Organization</w:t>
      </w:r>
      <w:r w:rsidRPr="00E408D7">
        <w:rPr>
          <w:rFonts w:ascii="Arial" w:hAnsi="Arial" w:cs="Arial"/>
          <w:i/>
          <w:iCs/>
          <w:sz w:val="16"/>
          <w:szCs w:val="16"/>
        </w:rPr>
        <w:t xml:space="preserve"> shall assist WADA in ensuring that the seized Sample or data are not delayed in exiting the applicable country.]</w:t>
      </w:r>
    </w:p>
    <w:p w14:paraId="79A125DE" w14:textId="77777777" w:rsidR="00C2294C" w:rsidRPr="00E408D7" w:rsidRDefault="00C2294C" w:rsidP="00B95650">
      <w:pPr>
        <w:pStyle w:val="NormalWeb"/>
        <w:spacing w:before="0" w:beforeAutospacing="0" w:after="0" w:afterAutospacing="0"/>
        <w:ind w:left="270" w:hanging="270"/>
        <w:jc w:val="both"/>
        <w:rPr>
          <w:rFonts w:ascii="Arial" w:hAnsi="Arial" w:cs="Arial"/>
          <w:i/>
          <w:iCs/>
          <w:sz w:val="16"/>
          <w:szCs w:val="16"/>
        </w:rPr>
      </w:pPr>
    </w:p>
    <w:p w14:paraId="6B756351" w14:textId="6BAC26B3" w:rsidR="00C2294C" w:rsidRPr="00E408D7" w:rsidRDefault="00C2294C" w:rsidP="00B95650">
      <w:pPr>
        <w:ind w:left="270"/>
        <w:jc w:val="both"/>
        <w:rPr>
          <w:rFonts w:ascii="Arial" w:hAnsi="Arial" w:cs="Arial"/>
          <w:i/>
          <w:iCs/>
          <w:sz w:val="16"/>
          <w:szCs w:val="16"/>
        </w:rPr>
      </w:pPr>
      <w:r w:rsidRPr="00E408D7">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sidRPr="00E408D7">
        <w:rPr>
          <w:rFonts w:ascii="Arial" w:hAnsi="Arial" w:cs="Arial"/>
          <w:i/>
          <w:iCs/>
          <w:sz w:val="16"/>
          <w:szCs w:val="16"/>
        </w:rPr>
        <w:t xml:space="preserve"> </w:t>
      </w:r>
      <w:r w:rsidRPr="00E408D7">
        <w:rPr>
          <w:rFonts w:ascii="Arial" w:hAnsi="Arial" w:cs="Arial"/>
          <w:i/>
          <w:iCs/>
          <w:sz w:val="16"/>
          <w:szCs w:val="16"/>
        </w:rPr>
        <w:t>whether there is good cause or not shall not be a defense against an anti-doping rule violation or its Consequences.]</w:t>
      </w:r>
    </w:p>
  </w:footnote>
  <w:footnote w:id="42">
    <w:p w14:paraId="11701144" w14:textId="1529D4D6" w:rsidR="00C2294C" w:rsidRPr="00E408D7" w:rsidRDefault="00C2294C" w:rsidP="00B95650">
      <w:pPr>
        <w:ind w:left="284"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 xml:space="preserve">[Comment to Article </w:t>
      </w:r>
      <w:r w:rsidRPr="00E408D7">
        <w:rPr>
          <w:rFonts w:ascii="Arial" w:hAnsi="Arial" w:cs="Arial"/>
          <w:i/>
          <w:iCs/>
          <w:sz w:val="16"/>
          <w:szCs w:val="16"/>
          <w:lang w:eastAsia="en-CA"/>
        </w:rPr>
        <w:t xml:space="preserve">7.4: </w:t>
      </w:r>
      <w:r w:rsidRPr="00E408D7">
        <w:rPr>
          <w:rFonts w:ascii="Arial" w:hAnsi="Arial" w:cs="Arial"/>
          <w:i/>
          <w:iCs/>
          <w:sz w:val="16"/>
          <w:szCs w:val="16"/>
        </w:rPr>
        <w:t xml:space="preserve">Before a Provisional Suspension can be unilaterally imposed by </w:t>
      </w:r>
      <w:r w:rsidR="00980BD2" w:rsidRPr="00E408D7">
        <w:rPr>
          <w:rFonts w:ascii="Arial" w:hAnsi="Arial" w:cs="Arial"/>
          <w:i/>
          <w:iCs/>
          <w:sz w:val="16"/>
          <w:szCs w:val="16"/>
        </w:rPr>
        <w:t>the Commission</w:t>
      </w:r>
      <w:r w:rsidRPr="00E408D7">
        <w:rPr>
          <w:rFonts w:ascii="Arial" w:hAnsi="Arial" w:cs="Arial"/>
          <w:i/>
          <w:iCs/>
          <w:sz w:val="16"/>
          <w:szCs w:val="16"/>
        </w:rPr>
        <w:t>, the internal review specified in these Anti-Doping Rules and the International Standard</w:t>
      </w:r>
      <w:r w:rsidRPr="00E408D7">
        <w:rPr>
          <w:rFonts w:ascii="Arial" w:hAnsi="Arial" w:cs="Arial"/>
          <w:sz w:val="16"/>
          <w:szCs w:val="16"/>
        </w:rPr>
        <w:t xml:space="preserve"> for </w:t>
      </w:r>
      <w:r w:rsidRPr="00E408D7">
        <w:rPr>
          <w:rFonts w:ascii="Arial" w:hAnsi="Arial" w:cs="Arial"/>
          <w:i/>
          <w:iCs/>
          <w:sz w:val="16"/>
          <w:szCs w:val="16"/>
        </w:rPr>
        <w:t xml:space="preserve">Results Management </w:t>
      </w:r>
      <w:r w:rsidR="00A4493A" w:rsidRPr="00E408D7">
        <w:rPr>
          <w:rFonts w:ascii="Arial" w:hAnsi="Arial" w:cs="Arial"/>
          <w:i/>
          <w:iCs/>
          <w:sz w:val="16"/>
          <w:szCs w:val="16"/>
        </w:rPr>
        <w:t>shall</w:t>
      </w:r>
      <w:r w:rsidRPr="00E408D7">
        <w:rPr>
          <w:rFonts w:ascii="Arial" w:hAnsi="Arial" w:cs="Arial"/>
          <w:i/>
          <w:iCs/>
          <w:sz w:val="16"/>
          <w:szCs w:val="16"/>
        </w:rPr>
        <w:t xml:space="preserve"> first be completed.]</w:t>
      </w:r>
    </w:p>
    <w:p w14:paraId="08D4EC7E" w14:textId="77777777" w:rsidR="00F033B0" w:rsidRPr="00E408D7" w:rsidRDefault="00F033B0" w:rsidP="00B95650">
      <w:pPr>
        <w:ind w:left="284" w:hanging="270"/>
        <w:jc w:val="both"/>
        <w:rPr>
          <w:rFonts w:ascii="Arial" w:hAnsi="Arial" w:cs="Arial"/>
          <w:sz w:val="16"/>
          <w:szCs w:val="16"/>
          <w:lang w:eastAsia="en-CA"/>
        </w:rPr>
      </w:pPr>
    </w:p>
  </w:footnote>
  <w:footnote w:id="43">
    <w:p w14:paraId="017639F6" w14:textId="5DD44108" w:rsidR="00E56DC5" w:rsidRPr="00E408D7" w:rsidRDefault="00E56DC5"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r w:rsidR="004B72E0" w:rsidRPr="00E408D7">
        <w:rPr>
          <w:rFonts w:ascii="Arial" w:hAnsi="Arial" w:cs="Arial"/>
          <w:sz w:val="16"/>
          <w:szCs w:val="16"/>
        </w:rPr>
        <w:t xml:space="preserve"> </w:t>
      </w:r>
      <w:r w:rsidR="00AA0B3C" w:rsidRPr="00E408D7">
        <w:rPr>
          <w:rFonts w:ascii="Arial" w:hAnsi="Arial" w:cs="Arial"/>
          <w:sz w:val="16"/>
          <w:szCs w:val="16"/>
        </w:rPr>
        <w:tab/>
      </w:r>
      <w:r w:rsidR="004B72E0" w:rsidRPr="00E408D7">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E408D7" w:rsidRDefault="00610E19" w:rsidP="00B95650">
      <w:pPr>
        <w:pStyle w:val="FootnoteText"/>
        <w:spacing w:after="0"/>
        <w:ind w:left="284" w:hanging="284"/>
        <w:jc w:val="both"/>
        <w:rPr>
          <w:rFonts w:ascii="Arial" w:hAnsi="Arial" w:cs="Arial"/>
          <w:i/>
          <w:iCs/>
          <w:sz w:val="16"/>
          <w:szCs w:val="16"/>
          <w:lang w:val="en-CA"/>
        </w:rPr>
      </w:pPr>
    </w:p>
  </w:footnote>
  <w:footnote w:id="44">
    <w:p w14:paraId="237D52C0" w14:textId="67663CA8" w:rsidR="00467953" w:rsidRPr="00E408D7" w:rsidRDefault="00467953"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r w:rsidR="009464DF" w:rsidRPr="00E408D7">
        <w:rPr>
          <w:rFonts w:ascii="Arial" w:hAnsi="Arial" w:cs="Arial"/>
          <w:sz w:val="16"/>
          <w:szCs w:val="16"/>
        </w:rPr>
        <w:t xml:space="preserve"> </w:t>
      </w:r>
      <w:r w:rsidR="00F033B0" w:rsidRPr="00E408D7">
        <w:rPr>
          <w:rFonts w:ascii="Arial" w:hAnsi="Arial" w:cs="Arial"/>
          <w:sz w:val="16"/>
          <w:szCs w:val="16"/>
        </w:rPr>
        <w:tab/>
      </w:r>
      <w:r w:rsidR="009464DF" w:rsidRPr="00E408D7">
        <w:rPr>
          <w:rFonts w:ascii="Arial" w:hAnsi="Arial" w:cs="Arial"/>
          <w:i/>
          <w:iCs/>
          <w:sz w:val="16"/>
          <w:szCs w:val="16"/>
        </w:rPr>
        <w:t>[</w:t>
      </w:r>
      <w:bookmarkStart w:id="175" w:name="_Hlk201214551"/>
      <w:r w:rsidR="009464DF" w:rsidRPr="00E408D7">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5"/>
    </w:p>
    <w:p w14:paraId="7D23DED9"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45">
    <w:p w14:paraId="1318C3F4" w14:textId="7B26F956" w:rsidR="001B0373" w:rsidRPr="00E408D7" w:rsidRDefault="001B0373" w:rsidP="00B95650">
      <w:pPr>
        <w:pStyle w:val="FootnoteText"/>
        <w:spacing w:after="0"/>
        <w:ind w:left="284" w:hanging="284"/>
        <w:jc w:val="both"/>
        <w:rPr>
          <w:rFonts w:ascii="Arial" w:hAnsi="Arial" w:cs="Arial"/>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AA0B3C" w:rsidRPr="00E408D7">
        <w:rPr>
          <w:rFonts w:ascii="Arial" w:hAnsi="Arial" w:cs="Arial"/>
          <w:sz w:val="16"/>
          <w:szCs w:val="16"/>
        </w:rPr>
        <w:tab/>
      </w:r>
      <w:r w:rsidRPr="00E408D7">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6">
    <w:p w14:paraId="2185A560" w14:textId="3EC9E4E6" w:rsidR="001E3905" w:rsidRPr="00E408D7" w:rsidRDefault="001E3905" w:rsidP="00B95650">
      <w:pPr>
        <w:pStyle w:val="FootnoteText"/>
        <w:spacing w:after="0"/>
        <w:ind w:left="284" w:hanging="284"/>
        <w:jc w:val="both"/>
        <w:rPr>
          <w:rFonts w:ascii="Arial" w:hAnsi="Arial" w:cs="Arial"/>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AA0B3C" w:rsidRPr="00E408D7">
        <w:rPr>
          <w:rFonts w:ascii="Arial" w:hAnsi="Arial" w:cs="Arial"/>
          <w:sz w:val="16"/>
          <w:szCs w:val="16"/>
        </w:rPr>
        <w:tab/>
      </w:r>
      <w:r w:rsidRPr="00E408D7">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7">
    <w:p w14:paraId="746D8F3E" w14:textId="108CDDCF" w:rsidR="00014779" w:rsidRDefault="00014779"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AA0B3C" w:rsidRPr="00E408D7">
        <w:rPr>
          <w:rFonts w:ascii="Arial" w:hAnsi="Arial" w:cs="Arial"/>
          <w:b/>
          <w:bCs/>
          <w:sz w:val="18"/>
          <w:szCs w:val="18"/>
          <w:vertAlign w:val="superscript"/>
        </w:rPr>
        <w:tab/>
      </w:r>
      <w:r w:rsidRPr="00E408D7">
        <w:rPr>
          <w:rFonts w:ascii="Arial" w:hAnsi="Arial" w:cs="Arial"/>
          <w:i/>
          <w:iCs/>
          <w:sz w:val="16"/>
          <w:szCs w:val="16"/>
        </w:rPr>
        <w:t>[Comment to Article 7.4.3: As provided in Article 13.2.3.3, notice of the appeal to WADA is a condition to the admissibility of the appeal.]</w:t>
      </w:r>
    </w:p>
    <w:p w14:paraId="66D5C640" w14:textId="77777777" w:rsidR="00383EB8" w:rsidRPr="00E408D7" w:rsidRDefault="00383EB8" w:rsidP="00B95650">
      <w:pPr>
        <w:pStyle w:val="FootnoteText"/>
        <w:spacing w:after="0"/>
        <w:ind w:left="284" w:hanging="284"/>
        <w:jc w:val="both"/>
        <w:rPr>
          <w:rFonts w:ascii="Arial" w:hAnsi="Arial" w:cs="Arial"/>
          <w:sz w:val="16"/>
          <w:szCs w:val="16"/>
        </w:rPr>
      </w:pPr>
    </w:p>
  </w:footnote>
  <w:footnote w:id="48">
    <w:p w14:paraId="1353147B" w14:textId="77777777" w:rsidR="00C2294C" w:rsidRPr="00E408D7" w:rsidRDefault="00C2294C" w:rsidP="00B95650">
      <w:pPr>
        <w:ind w:left="270" w:hanging="270"/>
        <w:jc w:val="both"/>
        <w:rPr>
          <w:rFonts w:ascii="Arial" w:hAnsi="Arial" w:cs="Arial"/>
          <w:i/>
          <w:iCs/>
          <w:spacing w:val="-3"/>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pacing w:val="-3"/>
          <w:sz w:val="16"/>
          <w:szCs w:val="16"/>
        </w:rPr>
        <w:t>[Comment to Article 7.5: Results Management decisions include Provisional Suspensions.</w:t>
      </w:r>
    </w:p>
    <w:p w14:paraId="75455DB1" w14:textId="77777777" w:rsidR="00C2294C" w:rsidRPr="00E408D7" w:rsidRDefault="00C2294C" w:rsidP="00B95650">
      <w:pPr>
        <w:ind w:left="270" w:hanging="270"/>
        <w:jc w:val="both"/>
        <w:rPr>
          <w:rFonts w:ascii="Arial" w:hAnsi="Arial" w:cs="Arial"/>
          <w:i/>
          <w:iCs/>
          <w:spacing w:val="-3"/>
          <w:sz w:val="16"/>
          <w:szCs w:val="16"/>
        </w:rPr>
      </w:pPr>
    </w:p>
    <w:p w14:paraId="0128332F" w14:textId="21A46CD7" w:rsidR="00C2294C" w:rsidRPr="00E408D7" w:rsidRDefault="00C2294C" w:rsidP="00B95650">
      <w:pPr>
        <w:ind w:left="270"/>
        <w:jc w:val="both"/>
        <w:rPr>
          <w:rFonts w:ascii="Arial" w:hAnsi="Arial" w:cs="Arial"/>
          <w:i/>
          <w:iCs/>
          <w:spacing w:val="-3"/>
          <w:sz w:val="16"/>
          <w:szCs w:val="16"/>
        </w:rPr>
      </w:pPr>
      <w:r w:rsidRPr="00E408D7">
        <w:rPr>
          <w:rFonts w:ascii="Arial" w:hAnsi="Arial" w:cs="Arial"/>
          <w:i/>
          <w:iCs/>
          <w:sz w:val="16"/>
          <w:szCs w:val="16"/>
        </w:rPr>
        <w:t>Each decision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E408D7">
        <w:rPr>
          <w:rFonts w:ascii="Arial" w:hAnsi="Arial" w:cs="Arial"/>
          <w:i/>
          <w:iCs/>
          <w:spacing w:val="-3"/>
          <w:sz w:val="16"/>
          <w:szCs w:val="16"/>
        </w:rPr>
        <w:t>]</w:t>
      </w:r>
    </w:p>
    <w:p w14:paraId="7E404A7E" w14:textId="77777777" w:rsidR="00C2294C" w:rsidRPr="00E408D7" w:rsidRDefault="00C2294C" w:rsidP="00B95650">
      <w:pPr>
        <w:ind w:left="270" w:hanging="270"/>
        <w:jc w:val="both"/>
        <w:rPr>
          <w:rFonts w:ascii="Arial" w:hAnsi="Arial" w:cs="Arial"/>
          <w:i/>
          <w:spacing w:val="-3"/>
          <w:sz w:val="16"/>
          <w:szCs w:val="16"/>
        </w:rPr>
      </w:pPr>
    </w:p>
  </w:footnote>
  <w:footnote w:id="49">
    <w:p w14:paraId="0376BB5D" w14:textId="77777777" w:rsidR="00C2294C" w:rsidRPr="00E408D7" w:rsidRDefault="00C2294C" w:rsidP="00B95650">
      <w:pPr>
        <w:ind w:left="270" w:hanging="270"/>
        <w:jc w:val="both"/>
        <w:rPr>
          <w:rFonts w:ascii="Arial" w:hAnsi="Arial" w:cs="Arial"/>
          <w:i/>
          <w:iCs/>
          <w:color w:val="000000"/>
          <w:sz w:val="16"/>
          <w:szCs w:val="16"/>
          <w:lang w:eastAsia="en-CA"/>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E408D7" w:rsidRDefault="00F033B0" w:rsidP="00B95650">
      <w:pPr>
        <w:ind w:left="270" w:hanging="270"/>
        <w:jc w:val="both"/>
        <w:rPr>
          <w:rFonts w:ascii="Arial" w:hAnsi="Arial" w:cs="Arial"/>
          <w:i/>
          <w:iCs/>
          <w:color w:val="000000"/>
          <w:sz w:val="16"/>
          <w:szCs w:val="16"/>
          <w:lang w:eastAsia="en-CA"/>
        </w:rPr>
      </w:pPr>
    </w:p>
  </w:footnote>
  <w:footnote w:id="50">
    <w:p w14:paraId="24CE228E" w14:textId="7278D94B" w:rsidR="005500EC" w:rsidRPr="00E408D7" w:rsidRDefault="005500EC" w:rsidP="00B95650">
      <w:pPr>
        <w:pStyle w:val="FootnoteText"/>
        <w:spacing w:after="0"/>
        <w:ind w:left="284" w:hanging="284"/>
        <w:jc w:val="both"/>
        <w:rPr>
          <w:rStyle w:val="DeltaViewInsertion"/>
          <w:rFonts w:ascii="Arial" w:hAnsi="Arial" w:cs="Arial"/>
          <w:i/>
          <w:iCs/>
          <w:color w:val="auto"/>
          <w:sz w:val="16"/>
          <w:szCs w:val="16"/>
          <w:u w:val="none"/>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4646C3" w:rsidRPr="00E408D7">
        <w:rPr>
          <w:rFonts w:ascii="Arial" w:hAnsi="Arial" w:cs="Arial"/>
          <w:sz w:val="16"/>
          <w:szCs w:val="16"/>
        </w:rPr>
        <w:t xml:space="preserve"> </w:t>
      </w:r>
      <w:r w:rsidR="00D15682" w:rsidRPr="00E408D7">
        <w:rPr>
          <w:rFonts w:ascii="Arial" w:hAnsi="Arial" w:cs="Arial"/>
          <w:sz w:val="16"/>
          <w:szCs w:val="16"/>
        </w:rPr>
        <w:tab/>
      </w:r>
      <w:r w:rsidR="004646C3" w:rsidRPr="00E408D7">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E408D7" w:rsidRDefault="00610E19" w:rsidP="00B95650">
      <w:pPr>
        <w:pStyle w:val="FootnoteText"/>
        <w:spacing w:after="0"/>
        <w:ind w:left="284" w:hanging="284"/>
        <w:jc w:val="both"/>
        <w:rPr>
          <w:rFonts w:ascii="Arial" w:hAnsi="Arial" w:cs="Arial"/>
          <w:w w:val="0"/>
          <w:sz w:val="16"/>
          <w:szCs w:val="16"/>
        </w:rPr>
      </w:pPr>
    </w:p>
  </w:footnote>
  <w:footnote w:id="51">
    <w:p w14:paraId="198F555A" w14:textId="0FAA7A86" w:rsidR="006558F2" w:rsidRPr="00E408D7" w:rsidRDefault="00495B69" w:rsidP="00B95650">
      <w:pPr>
        <w:pStyle w:val="FootnoteText"/>
        <w:spacing w:after="0"/>
        <w:ind w:left="284" w:hanging="284"/>
        <w:jc w:val="both"/>
        <w:rPr>
          <w:rFonts w:ascii="Arial" w:hAnsi="Arial" w:cs="Arial"/>
          <w:w w:val="0"/>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6558F2" w:rsidRPr="00E408D7">
        <w:rPr>
          <w:rFonts w:ascii="Arial" w:hAnsi="Arial" w:cs="Arial"/>
          <w:sz w:val="16"/>
          <w:szCs w:val="16"/>
        </w:rPr>
        <w:t xml:space="preserve"> </w:t>
      </w:r>
      <w:r w:rsidR="00D15682" w:rsidRPr="00E408D7">
        <w:rPr>
          <w:rFonts w:ascii="Arial" w:hAnsi="Arial" w:cs="Arial"/>
          <w:sz w:val="16"/>
          <w:szCs w:val="16"/>
        </w:rPr>
        <w:tab/>
      </w:r>
      <w:r w:rsidR="006558F2" w:rsidRPr="00E408D7">
        <w:rPr>
          <w:rStyle w:val="DeltaViewInsertion"/>
          <w:rFonts w:ascii="Arial" w:hAnsi="Arial" w:cs="Arial"/>
          <w:i/>
          <w:iCs/>
          <w:color w:val="auto"/>
          <w:sz w:val="16"/>
          <w:szCs w:val="16"/>
          <w:u w:val="none"/>
        </w:rPr>
        <w:t>[Comment to Article 7.8.1</w:t>
      </w:r>
      <w:r w:rsidR="00B962F1" w:rsidRPr="00E408D7">
        <w:rPr>
          <w:rStyle w:val="DeltaViewInsertion"/>
          <w:rFonts w:ascii="Arial" w:hAnsi="Arial" w:cs="Arial"/>
          <w:i/>
          <w:iCs/>
          <w:color w:val="auto"/>
          <w:sz w:val="16"/>
          <w:szCs w:val="16"/>
          <w:u w:val="none"/>
        </w:rPr>
        <w:t>.2</w:t>
      </w:r>
      <w:r w:rsidR="006558F2" w:rsidRPr="00E408D7">
        <w:rPr>
          <w:rStyle w:val="DeltaViewInsertion"/>
          <w:rFonts w:ascii="Arial" w:hAnsi="Arial" w:cs="Arial"/>
          <w:i/>
          <w:iCs/>
          <w:color w:val="auto"/>
          <w:sz w:val="16"/>
          <w:szCs w:val="16"/>
          <w:u w:val="none"/>
        </w:rPr>
        <w:t xml:space="preserve">: </w:t>
      </w:r>
      <w:r w:rsidR="0089549E" w:rsidRPr="00E408D7">
        <w:rPr>
          <w:rStyle w:val="DeltaViewInsertion"/>
          <w:rFonts w:ascii="Arial" w:hAnsi="Arial" w:cs="Arial"/>
          <w:i/>
          <w:iCs/>
          <w:color w:val="auto"/>
          <w:sz w:val="16"/>
          <w:szCs w:val="16"/>
          <w:u w:val="none"/>
        </w:rPr>
        <w:t>F</w:t>
      </w:r>
      <w:r w:rsidR="006558F2" w:rsidRPr="00E408D7">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Pr="00E408D7" w:rsidRDefault="00495B69" w:rsidP="00B95650">
      <w:pPr>
        <w:pStyle w:val="FootnoteText"/>
        <w:spacing w:after="0"/>
        <w:jc w:val="both"/>
      </w:pPr>
    </w:p>
  </w:footnote>
  <w:footnote w:id="52">
    <w:p w14:paraId="01A7987D" w14:textId="51E03CD3" w:rsidR="00371E63" w:rsidRPr="00E408D7" w:rsidRDefault="00371E63" w:rsidP="00B95650">
      <w:pPr>
        <w:pStyle w:val="FootnoteText"/>
        <w:spacing w:after="0"/>
        <w:ind w:left="284" w:hanging="284"/>
        <w:jc w:val="both"/>
        <w:rPr>
          <w:rFonts w:ascii="Arial" w:hAnsi="Arial" w:cs="Arial"/>
          <w:sz w:val="20"/>
          <w:lang w:val="en-CA"/>
        </w:rPr>
      </w:pPr>
      <w:r w:rsidRPr="00E408D7">
        <w:rPr>
          <w:rStyle w:val="FootnoteReference"/>
          <w:rFonts w:ascii="Arial" w:hAnsi="Arial" w:cs="Arial"/>
          <w:b/>
          <w:bCs/>
          <w:sz w:val="18"/>
          <w:szCs w:val="18"/>
          <w:vertAlign w:val="superscript"/>
        </w:rPr>
        <w:footnoteRef/>
      </w:r>
      <w:r w:rsidRPr="00E408D7">
        <w:rPr>
          <w:rFonts w:ascii="Arial" w:hAnsi="Arial" w:cs="Arial"/>
          <w:b/>
          <w:bCs/>
          <w:sz w:val="20"/>
          <w:vertAlign w:val="superscript"/>
        </w:rPr>
        <w:t xml:space="preserve"> </w:t>
      </w:r>
      <w:r w:rsidR="004A0F86" w:rsidRPr="00E408D7">
        <w:rPr>
          <w:rFonts w:ascii="Arial" w:hAnsi="Arial" w:cs="Arial"/>
          <w:b/>
          <w:bCs/>
          <w:sz w:val="20"/>
          <w:vertAlign w:val="superscript"/>
        </w:rPr>
        <w:tab/>
      </w:r>
      <w:r w:rsidR="002267EF" w:rsidRPr="00E408D7">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3">
    <w:p w14:paraId="4E6318D2" w14:textId="30BDF2E2"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 (2) hearings</w:t>
      </w:r>
      <w:r w:rsidRPr="00E408D7">
        <w:rPr>
          <w:rFonts w:ascii="Arial" w:hAnsi="Arial" w:cs="Arial"/>
          <w:i/>
          <w:color w:val="000000"/>
          <w:sz w:val="16"/>
          <w:szCs w:val="16"/>
        </w:rPr>
        <w:t>.</w:t>
      </w:r>
      <w:r w:rsidRPr="00E408D7">
        <w:rPr>
          <w:rFonts w:ascii="Arial" w:hAnsi="Arial" w:cs="Arial"/>
          <w:i/>
          <w:iCs/>
          <w:color w:val="000000"/>
          <w:sz w:val="16"/>
          <w:szCs w:val="16"/>
        </w:rPr>
        <w:t xml:space="preserve"> </w:t>
      </w:r>
      <w:r w:rsidRPr="00E408D7">
        <w:rPr>
          <w:rStyle w:val="DeltaViewInsertion"/>
          <w:rFonts w:ascii="Arial" w:hAnsi="Arial" w:cs="Arial"/>
          <w:i/>
          <w:iCs/>
          <w:color w:val="000000"/>
          <w:sz w:val="16"/>
          <w:szCs w:val="16"/>
          <w:u w:val="none"/>
        </w:rPr>
        <w:t>An Anti-Doping Organization may participate in the CAS hearing as an observer.</w:t>
      </w:r>
      <w:r w:rsidRPr="00E408D7">
        <w:rPr>
          <w:rFonts w:ascii="Arial" w:hAnsi="Arial" w:cs="Arial"/>
          <w:i/>
          <w:sz w:val="16"/>
          <w:szCs w:val="16"/>
        </w:rPr>
        <w:t>]</w:t>
      </w:r>
    </w:p>
    <w:p w14:paraId="4ABC0B54" w14:textId="77777777" w:rsidR="00C2294C" w:rsidRPr="00E408D7" w:rsidRDefault="00C2294C" w:rsidP="00B95650">
      <w:pPr>
        <w:ind w:left="270" w:hanging="270"/>
        <w:jc w:val="both"/>
        <w:rPr>
          <w:rFonts w:ascii="Arial" w:hAnsi="Arial" w:cs="Arial"/>
          <w:i/>
          <w:sz w:val="16"/>
          <w:szCs w:val="16"/>
        </w:rPr>
      </w:pPr>
    </w:p>
  </w:footnote>
  <w:footnote w:id="54">
    <w:p w14:paraId="2B0B6398" w14:textId="58D944AD"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Fonts w:ascii="Arial" w:hAnsi="Arial" w:cs="Arial"/>
          <w:sz w:val="18"/>
          <w:szCs w:val="18"/>
        </w:rPr>
        <w:t xml:space="preserve"> </w:t>
      </w:r>
      <w:r w:rsidRPr="00E408D7">
        <w:rPr>
          <w:rFonts w:ascii="Arial" w:hAnsi="Arial" w:cs="Arial"/>
          <w:sz w:val="18"/>
          <w:szCs w:val="18"/>
        </w:rPr>
        <w:tab/>
      </w:r>
      <w:r w:rsidRPr="00E408D7">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E408D7">
        <w:rPr>
          <w:rFonts w:ascii="Arial" w:hAnsi="Arial" w:cs="Arial"/>
          <w:i/>
          <w:iCs/>
          <w:sz w:val="16"/>
          <w:szCs w:val="16"/>
        </w:rPr>
        <w:t>lower placement of</w:t>
      </w:r>
      <w:r w:rsidRPr="00E408D7">
        <w:rPr>
          <w:rFonts w:ascii="Arial" w:hAnsi="Arial" w:cs="Arial"/>
          <w:i/>
          <w:iCs/>
          <w:sz w:val="16"/>
          <w:szCs w:val="16"/>
        </w:rPr>
        <w:t xml:space="preserve"> the </w:t>
      </w:r>
      <w:r w:rsidR="00A33DC9" w:rsidRPr="00E408D7">
        <w:rPr>
          <w:rFonts w:ascii="Arial" w:hAnsi="Arial" w:cs="Arial"/>
          <w:i/>
          <w:iCs/>
          <w:sz w:val="16"/>
          <w:szCs w:val="16"/>
        </w:rPr>
        <w:t xml:space="preserve">Team </w:t>
      </w:r>
      <w:r w:rsidRPr="00E408D7">
        <w:rPr>
          <w:rFonts w:ascii="Arial" w:hAnsi="Arial" w:cs="Arial"/>
          <w:i/>
          <w:iCs/>
          <w:sz w:val="16"/>
          <w:szCs w:val="16"/>
        </w:rPr>
        <w:t>when one or more team members have committed an anti-doping rule violation shall be as provided in the applicable rules of the International Federation.</w:t>
      </w:r>
      <w:r w:rsidR="00A33DC9" w:rsidRPr="00E408D7">
        <w:rPr>
          <w:rFonts w:ascii="Arial" w:hAnsi="Arial" w:cs="Arial"/>
          <w:i/>
          <w:iCs/>
          <w:sz w:val="16"/>
          <w:szCs w:val="16"/>
        </w:rPr>
        <w:t xml:space="preserve"> </w:t>
      </w:r>
      <w:r w:rsidR="00F86280" w:rsidRPr="00E408D7">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Pr="00E408D7">
        <w:rPr>
          <w:rFonts w:ascii="Arial" w:hAnsi="Arial" w:cs="Arial"/>
          <w:i/>
          <w:iCs/>
          <w:sz w:val="16"/>
          <w:szCs w:val="16"/>
        </w:rPr>
        <w:t>]</w:t>
      </w:r>
    </w:p>
    <w:p w14:paraId="6EF87C08" w14:textId="77777777" w:rsidR="00C2294C" w:rsidRPr="00E408D7" w:rsidRDefault="00C2294C" w:rsidP="00B95650">
      <w:pPr>
        <w:ind w:left="270" w:hanging="270"/>
        <w:jc w:val="both"/>
        <w:rPr>
          <w:rFonts w:ascii="Arial" w:hAnsi="Arial" w:cs="Arial"/>
          <w:i/>
          <w:sz w:val="16"/>
          <w:szCs w:val="16"/>
        </w:rPr>
      </w:pPr>
    </w:p>
  </w:footnote>
  <w:footnote w:id="55">
    <w:p w14:paraId="52A4757F" w14:textId="77777777" w:rsidR="006B5C0F" w:rsidRPr="00E408D7" w:rsidRDefault="006B5C0F" w:rsidP="00B95650">
      <w:pPr>
        <w:ind w:left="270" w:hanging="270"/>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Fonts w:ascii="Arial" w:hAnsi="Arial" w:cs="Arial"/>
          <w:b/>
          <w:sz w:val="18"/>
          <w:szCs w:val="18"/>
        </w:rPr>
        <w:t xml:space="preserve"> </w:t>
      </w:r>
      <w:r w:rsidRPr="00E408D7">
        <w:rPr>
          <w:rFonts w:ascii="Arial" w:hAnsi="Arial" w:cs="Arial"/>
          <w:sz w:val="16"/>
          <w:szCs w:val="16"/>
        </w:rPr>
        <w:tab/>
      </w:r>
      <w:r w:rsidRPr="00E408D7">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0A3C721D" w14:textId="77777777" w:rsidR="006B5C0F" w:rsidRPr="00E408D7" w:rsidRDefault="006B5C0F" w:rsidP="00B95650">
      <w:pPr>
        <w:ind w:left="270" w:hanging="270"/>
        <w:jc w:val="both"/>
        <w:rPr>
          <w:rFonts w:ascii="Arial" w:hAnsi="Arial" w:cs="Arial"/>
          <w:i/>
          <w:iCs/>
          <w:sz w:val="16"/>
          <w:szCs w:val="16"/>
        </w:rPr>
      </w:pPr>
    </w:p>
  </w:footnote>
  <w:footnote w:id="56">
    <w:p w14:paraId="202EFB3B" w14:textId="0F716EF8" w:rsidR="00657719" w:rsidRDefault="00657719"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Style w:val="FootnoteReference"/>
          <w:b/>
          <w:sz w:val="18"/>
          <w:szCs w:val="18"/>
          <w:vertAlign w:val="superscript"/>
        </w:rPr>
        <w:t xml:space="preserve"> </w:t>
      </w:r>
      <w:bookmarkStart w:id="202" w:name="_Hlk201214594"/>
      <w:r w:rsidRPr="00E408D7">
        <w:rPr>
          <w:rFonts w:ascii="Arial" w:hAnsi="Arial" w:cs="Arial"/>
          <w:sz w:val="18"/>
          <w:szCs w:val="18"/>
        </w:rPr>
        <w:t xml:space="preserve"> </w:t>
      </w:r>
      <w:r w:rsidR="00F033B0" w:rsidRPr="00E408D7">
        <w:rPr>
          <w:rFonts w:ascii="Arial" w:hAnsi="Arial" w:cs="Arial"/>
          <w:sz w:val="16"/>
          <w:szCs w:val="16"/>
        </w:rPr>
        <w:tab/>
      </w:r>
      <w:r w:rsidRPr="00E408D7">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2"/>
    </w:p>
    <w:p w14:paraId="76402355" w14:textId="77777777" w:rsidR="003F68F1" w:rsidRPr="00E408D7" w:rsidRDefault="003F68F1" w:rsidP="00B95650">
      <w:pPr>
        <w:pStyle w:val="FootnoteText"/>
        <w:spacing w:after="0"/>
        <w:ind w:left="284" w:hanging="284"/>
        <w:jc w:val="both"/>
        <w:rPr>
          <w:rFonts w:ascii="Arial" w:hAnsi="Arial" w:cs="Arial"/>
          <w:sz w:val="16"/>
          <w:szCs w:val="16"/>
        </w:rPr>
      </w:pPr>
    </w:p>
  </w:footnote>
  <w:footnote w:id="57">
    <w:p w14:paraId="17E9B813" w14:textId="67E98002" w:rsidR="003720BD" w:rsidRDefault="003720BD"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Fonts w:ascii="Arial" w:hAnsi="Arial" w:cs="Arial"/>
          <w:sz w:val="18"/>
          <w:szCs w:val="18"/>
        </w:rPr>
        <w:t xml:space="preserve"> </w:t>
      </w:r>
      <w:r w:rsidR="00BF2DEF" w:rsidRPr="00E408D7">
        <w:rPr>
          <w:rFonts w:ascii="Arial" w:hAnsi="Arial" w:cs="Arial"/>
          <w:sz w:val="18"/>
          <w:szCs w:val="18"/>
        </w:rPr>
        <w:t xml:space="preserve"> </w:t>
      </w:r>
      <w:r w:rsidR="00BC1591" w:rsidRPr="00E408D7">
        <w:rPr>
          <w:rFonts w:ascii="Arial" w:hAnsi="Arial" w:cs="Arial"/>
          <w:sz w:val="18"/>
          <w:szCs w:val="18"/>
        </w:rPr>
        <w:tab/>
      </w:r>
      <w:r w:rsidR="0025632A" w:rsidRPr="00E408D7">
        <w:rPr>
          <w:rFonts w:ascii="Arial" w:hAnsi="Arial" w:cs="Arial"/>
          <w:i/>
          <w:iCs/>
          <w:sz w:val="16"/>
          <w:szCs w:val="16"/>
        </w:rPr>
        <w:t>[Comment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scientific evidence establishing that the anti-doping rule violation was not compatible with intentional Use of a Prohibited Substance.  For example, reliable scientific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 With respect to results of lie-detector tests, see Comment to Article 3.2.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non-scientific evidence as well, but reliable scientific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p w14:paraId="3BC5F805" w14:textId="77777777" w:rsidR="004876A4" w:rsidRPr="00E408D7" w:rsidRDefault="004876A4" w:rsidP="00B95650">
      <w:pPr>
        <w:pStyle w:val="FootnoteText"/>
        <w:spacing w:after="0"/>
        <w:ind w:left="284" w:hanging="284"/>
        <w:jc w:val="both"/>
        <w:rPr>
          <w:rFonts w:ascii="Arial" w:hAnsi="Arial" w:cs="Arial"/>
          <w:sz w:val="16"/>
          <w:szCs w:val="16"/>
        </w:rPr>
      </w:pPr>
    </w:p>
  </w:footnote>
  <w:footnote w:id="58">
    <w:p w14:paraId="72ADDAAA" w14:textId="18757BF8" w:rsidR="00414298" w:rsidRPr="00E408D7" w:rsidRDefault="00414298"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lang w:val="en-CA"/>
        </w:rPr>
        <w:footnoteRef/>
      </w:r>
      <w:r w:rsidRPr="00E408D7">
        <w:rPr>
          <w:rStyle w:val="FootnoteReference"/>
          <w:rFonts w:ascii="Arial" w:hAnsi="Arial" w:cs="Arial"/>
          <w:b/>
          <w:sz w:val="18"/>
          <w:szCs w:val="18"/>
          <w:vertAlign w:val="superscript"/>
          <w:lang w:val="en-CA"/>
        </w:rPr>
        <w:t xml:space="preserve"> </w:t>
      </w:r>
      <w:r w:rsidR="00310583" w:rsidRPr="00E408D7">
        <w:rPr>
          <w:rFonts w:ascii="Arial" w:hAnsi="Arial" w:cs="Arial"/>
          <w:sz w:val="18"/>
          <w:szCs w:val="18"/>
        </w:rPr>
        <w:t xml:space="preserve"> </w:t>
      </w:r>
      <w:r w:rsidR="00591AB6" w:rsidRPr="00E408D7">
        <w:rPr>
          <w:rFonts w:ascii="Arial" w:hAnsi="Arial" w:cs="Arial"/>
          <w:sz w:val="18"/>
          <w:szCs w:val="18"/>
        </w:rPr>
        <w:tab/>
      </w:r>
      <w:r w:rsidR="00310583" w:rsidRPr="00E408D7">
        <w:rPr>
          <w:rFonts w:ascii="Arial" w:hAnsi="Arial" w:cs="Arial"/>
          <w:i/>
          <w:iCs/>
          <w:sz w:val="16"/>
          <w:szCs w:val="16"/>
        </w:rPr>
        <w:t>[Comment to Article 10.2.3.1: While the Code does not condition the two-month period of Ineligibility for a first violation on the Athlete</w:t>
      </w:r>
      <w:r w:rsidR="003A6F29">
        <w:rPr>
          <w:rFonts w:ascii="Arial" w:hAnsi="Arial" w:cs="Arial"/>
          <w:i/>
          <w:iCs/>
          <w:sz w:val="16"/>
          <w:szCs w:val="16"/>
        </w:rPr>
        <w:t xml:space="preserve">‘s </w:t>
      </w:r>
      <w:r w:rsidR="00310583" w:rsidRPr="00E408D7">
        <w:rPr>
          <w:rFonts w:ascii="Arial" w:hAnsi="Arial" w:cs="Arial"/>
          <w:i/>
          <w:iCs/>
          <w:sz w:val="16"/>
          <w:szCs w:val="16"/>
        </w:rPr>
        <w:t xml:space="preserve">entering a treatment program, </w:t>
      </w:r>
      <w:r w:rsidR="008035F6" w:rsidRPr="00E408D7">
        <w:rPr>
          <w:rFonts w:ascii="Arial" w:hAnsi="Arial" w:cs="Arial"/>
          <w:i/>
          <w:iCs/>
          <w:sz w:val="16"/>
          <w:szCs w:val="16"/>
        </w:rPr>
        <w:t>the Commission</w:t>
      </w:r>
      <w:r w:rsidR="00310583" w:rsidRPr="00E408D7">
        <w:rPr>
          <w:rFonts w:ascii="Arial" w:hAnsi="Arial" w:cs="Arial"/>
          <w:i/>
          <w:iCs/>
          <w:sz w:val="16"/>
          <w:szCs w:val="16"/>
        </w:rPr>
        <w:t xml:space="preserve"> should consider, in their discretion and to the extent of their expertise and resources, adopting policies that would encourage and facilitate the Athlete</w:t>
      </w:r>
      <w:r w:rsidR="00DB7C2F">
        <w:rPr>
          <w:rFonts w:ascii="Arial" w:hAnsi="Arial" w:cs="Arial"/>
          <w:i/>
          <w:iCs/>
          <w:sz w:val="16"/>
          <w:szCs w:val="16"/>
        </w:rPr>
        <w:t>’s seeking of</w:t>
      </w:r>
      <w:r w:rsidR="00310583" w:rsidRPr="00E408D7">
        <w:rPr>
          <w:rFonts w:ascii="Arial" w:hAnsi="Arial" w:cs="Arial"/>
          <w:i/>
          <w:iCs/>
          <w:sz w:val="16"/>
          <w:szCs w:val="16"/>
        </w:rPr>
        <w:t xml:space="preserve"> a professional medical evaluation after a first violation, and, if recommended, to enter a treatment or rehabilitation program as appropriate.]</w:t>
      </w:r>
    </w:p>
    <w:p w14:paraId="7A02F405"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59">
    <w:p w14:paraId="4E6FE48C" w14:textId="12BB2D8A" w:rsidR="00BF06D0" w:rsidRPr="00E408D7" w:rsidRDefault="00BF06D0" w:rsidP="00B95650">
      <w:pPr>
        <w:pStyle w:val="NormalWeb"/>
        <w:spacing w:before="0" w:beforeAutospacing="0" w:after="0" w:afterAutospacing="0"/>
        <w:ind w:left="270" w:hanging="270"/>
        <w:jc w:val="both"/>
        <w:rPr>
          <w:rFonts w:ascii="Arial" w:hAnsi="Arial" w:cs="Arial"/>
          <w:i/>
          <w:sz w:val="16"/>
          <w:szCs w:val="16"/>
        </w:rPr>
      </w:pPr>
      <w:r w:rsidRPr="00E408D7">
        <w:rPr>
          <w:rStyle w:val="FootnoteReference"/>
          <w:rFonts w:ascii="Arial" w:hAnsi="Arial" w:cs="Arial"/>
          <w:b/>
          <w:sz w:val="18"/>
          <w:szCs w:val="18"/>
          <w:vertAlign w:val="superscript"/>
        </w:rPr>
        <w:footnoteRef/>
      </w:r>
      <w:r w:rsidRPr="00E408D7">
        <w:rPr>
          <w:rFonts w:ascii="Arial" w:hAnsi="Arial" w:cs="Arial"/>
          <w:b/>
          <w:sz w:val="18"/>
          <w:szCs w:val="18"/>
        </w:rPr>
        <w:t xml:space="preserve"> </w:t>
      </w:r>
      <w:r w:rsidRPr="00E408D7">
        <w:rPr>
          <w:rFonts w:ascii="Arial" w:hAnsi="Arial" w:cs="Arial"/>
          <w:b/>
          <w:sz w:val="16"/>
          <w:szCs w:val="16"/>
        </w:rPr>
        <w:tab/>
      </w:r>
      <w:r w:rsidRPr="00E408D7">
        <w:rPr>
          <w:rFonts w:ascii="Arial" w:hAnsi="Arial" w:cs="Arial"/>
          <w:i/>
          <w:sz w:val="16"/>
          <w:szCs w:val="16"/>
        </w:rPr>
        <w:t>[Comment to Article 10.2.3.1: The determinations as to whether the treatment program is approved shall be made in the sole discretion of</w:t>
      </w:r>
      <w:r w:rsidR="008035F6" w:rsidRPr="00E408D7">
        <w:rPr>
          <w:rFonts w:ascii="Arial" w:hAnsi="Arial" w:cs="Arial"/>
          <w:i/>
          <w:iCs/>
          <w:sz w:val="16"/>
          <w:szCs w:val="16"/>
        </w:rPr>
        <w:t xml:space="preserve"> the Commission</w:t>
      </w:r>
      <w:r w:rsidRPr="00E408D7">
        <w:rPr>
          <w:rFonts w:ascii="Arial" w:hAnsi="Arial" w:cs="Arial"/>
          <w:i/>
          <w:sz w:val="16"/>
          <w:szCs w:val="16"/>
        </w:rPr>
        <w:t xml:space="preserve">. This Article is intended to give </w:t>
      </w:r>
      <w:r w:rsidR="008035F6" w:rsidRPr="00E408D7">
        <w:rPr>
          <w:rFonts w:ascii="Arial" w:hAnsi="Arial" w:cs="Arial"/>
          <w:i/>
          <w:iCs/>
          <w:sz w:val="16"/>
          <w:szCs w:val="16"/>
        </w:rPr>
        <w:t xml:space="preserve">the Commission </w:t>
      </w:r>
      <w:r w:rsidRPr="00E408D7">
        <w:rPr>
          <w:rFonts w:ascii="Arial" w:hAnsi="Arial" w:cs="Arial"/>
          <w:i/>
          <w:sz w:val="16"/>
          <w:szCs w:val="16"/>
        </w:rPr>
        <w:t>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WADA to develop mandatory criteria for acceptable treatment programs.</w:t>
      </w:r>
      <w:r w:rsidR="008035F6" w:rsidRPr="00E408D7">
        <w:rPr>
          <w:rFonts w:ascii="Arial" w:hAnsi="Arial" w:cs="Arial"/>
          <w:i/>
          <w:sz w:val="16"/>
          <w:szCs w:val="16"/>
          <w:shd w:val="clear" w:color="auto" w:fill="BFBFBF" w:themeFill="background1" w:themeFillShade="BF"/>
        </w:rPr>
        <w:t xml:space="preserve"> </w:t>
      </w:r>
      <w:r w:rsidR="008035F6" w:rsidRPr="00E408D7">
        <w:rPr>
          <w:rFonts w:ascii="Arial" w:hAnsi="Arial" w:cs="Arial"/>
          <w:i/>
          <w:iCs/>
          <w:sz w:val="16"/>
          <w:szCs w:val="16"/>
        </w:rPr>
        <w:t>The Commission</w:t>
      </w:r>
      <w:r w:rsidRPr="00E408D7">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p>
    <w:p w14:paraId="359FBB6E" w14:textId="77777777" w:rsidR="00BF06D0" w:rsidRPr="00E408D7" w:rsidRDefault="00BF06D0" w:rsidP="00B95650">
      <w:pPr>
        <w:pStyle w:val="NormalWeb"/>
        <w:spacing w:before="0" w:beforeAutospacing="0" w:after="0" w:afterAutospacing="0"/>
        <w:ind w:left="270" w:hanging="270"/>
        <w:jc w:val="both"/>
        <w:rPr>
          <w:rFonts w:ascii="Arial" w:hAnsi="Arial" w:cs="Arial"/>
          <w:i/>
          <w:sz w:val="16"/>
          <w:szCs w:val="16"/>
        </w:rPr>
      </w:pPr>
      <w:r w:rsidRPr="00E408D7">
        <w:rPr>
          <w:rFonts w:ascii="Arial" w:hAnsi="Arial" w:cs="Arial"/>
          <w:i/>
          <w:sz w:val="16"/>
          <w:szCs w:val="16"/>
        </w:rPr>
        <w:t xml:space="preserve"> </w:t>
      </w:r>
    </w:p>
  </w:footnote>
  <w:footnote w:id="60">
    <w:p w14:paraId="36D1047B" w14:textId="16027E30" w:rsidR="00EC66DA" w:rsidRPr="00E408D7" w:rsidRDefault="00EC66DA"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lang w:val="en-CA"/>
        </w:rPr>
        <w:footnoteRef/>
      </w:r>
      <w:r w:rsidRPr="00E408D7">
        <w:rPr>
          <w:rStyle w:val="FootnoteReference"/>
          <w:b/>
          <w:sz w:val="18"/>
          <w:szCs w:val="18"/>
          <w:vertAlign w:val="superscript"/>
          <w:lang w:val="en-CA"/>
        </w:rPr>
        <w:t xml:space="preserve"> </w:t>
      </w:r>
      <w:r w:rsidR="00402743" w:rsidRPr="00E408D7">
        <w:rPr>
          <w:rFonts w:ascii="Arial" w:hAnsi="Arial" w:cs="Arial"/>
          <w:sz w:val="18"/>
          <w:szCs w:val="18"/>
        </w:rPr>
        <w:t xml:space="preserve"> </w:t>
      </w:r>
      <w:r w:rsidR="00591AB6" w:rsidRPr="00E408D7">
        <w:rPr>
          <w:rFonts w:ascii="Arial" w:hAnsi="Arial" w:cs="Arial"/>
          <w:sz w:val="16"/>
          <w:szCs w:val="16"/>
        </w:rPr>
        <w:tab/>
      </w:r>
      <w:r w:rsidRPr="00E408D7">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E408D7" w:rsidRDefault="00610E19" w:rsidP="00B95650">
      <w:pPr>
        <w:pStyle w:val="FootnoteText"/>
        <w:spacing w:after="0"/>
        <w:ind w:left="284" w:hanging="284"/>
        <w:jc w:val="both"/>
        <w:rPr>
          <w:rFonts w:ascii="Arial" w:hAnsi="Arial" w:cs="Arial"/>
          <w:sz w:val="16"/>
          <w:szCs w:val="16"/>
        </w:rPr>
      </w:pPr>
    </w:p>
  </w:footnote>
  <w:footnote w:id="61">
    <w:p w14:paraId="0BA5A36D" w14:textId="78AFB3AD" w:rsidR="00EC66DA" w:rsidRDefault="00EC66DA"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lang w:val="en-CA"/>
        </w:rPr>
        <w:footnoteRef/>
      </w:r>
      <w:r w:rsidRPr="00E408D7">
        <w:rPr>
          <w:rFonts w:ascii="Arial" w:hAnsi="Arial" w:cs="Arial"/>
          <w:sz w:val="18"/>
          <w:szCs w:val="18"/>
        </w:rPr>
        <w:t xml:space="preserve"> </w:t>
      </w:r>
      <w:r w:rsidR="00402743" w:rsidRPr="00E408D7">
        <w:rPr>
          <w:rFonts w:ascii="Arial" w:hAnsi="Arial" w:cs="Arial"/>
          <w:sz w:val="18"/>
          <w:szCs w:val="18"/>
        </w:rPr>
        <w:t xml:space="preserve"> </w:t>
      </w:r>
      <w:r w:rsidR="00591AB6" w:rsidRPr="00E408D7">
        <w:rPr>
          <w:rFonts w:ascii="Arial" w:hAnsi="Arial" w:cs="Arial"/>
          <w:sz w:val="16"/>
          <w:szCs w:val="16"/>
        </w:rPr>
        <w:tab/>
      </w:r>
      <w:r w:rsidRPr="00E408D7">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13DCA006" w14:textId="77777777" w:rsidR="003F68F1" w:rsidRPr="00E408D7" w:rsidRDefault="003F68F1" w:rsidP="00B95650">
      <w:pPr>
        <w:pStyle w:val="FootnoteText"/>
        <w:spacing w:after="0"/>
        <w:ind w:left="284" w:hanging="284"/>
        <w:jc w:val="both"/>
        <w:rPr>
          <w:szCs w:val="15"/>
        </w:rPr>
      </w:pPr>
    </w:p>
  </w:footnote>
  <w:footnote w:id="62">
    <w:p w14:paraId="63ADEBB3" w14:textId="1B29007C" w:rsidR="00826B97" w:rsidRPr="00E408D7" w:rsidRDefault="00826B97"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lang w:val="en-CA"/>
        </w:rPr>
        <w:footnoteRef/>
      </w:r>
      <w:r w:rsidRPr="00E408D7">
        <w:rPr>
          <w:rFonts w:ascii="Arial" w:hAnsi="Arial" w:cs="Arial"/>
          <w:sz w:val="18"/>
          <w:szCs w:val="18"/>
        </w:rPr>
        <w:t xml:space="preserve"> </w:t>
      </w:r>
      <w:r w:rsidR="00A01F45" w:rsidRPr="00E408D7">
        <w:rPr>
          <w:rFonts w:ascii="Arial" w:hAnsi="Arial" w:cs="Arial"/>
          <w:sz w:val="16"/>
          <w:szCs w:val="16"/>
        </w:rPr>
        <w:t xml:space="preserve"> </w:t>
      </w:r>
      <w:r w:rsidR="00B73D3D" w:rsidRPr="00E408D7">
        <w:rPr>
          <w:rFonts w:ascii="Arial" w:hAnsi="Arial" w:cs="Arial"/>
          <w:sz w:val="16"/>
          <w:szCs w:val="16"/>
        </w:rPr>
        <w:tab/>
      </w:r>
      <w:r w:rsidRPr="00E408D7">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E408D7" w:rsidRDefault="00610E19" w:rsidP="00B95650">
      <w:pPr>
        <w:pStyle w:val="FootnoteText"/>
        <w:spacing w:after="0"/>
        <w:ind w:left="284" w:hanging="284"/>
        <w:jc w:val="both"/>
        <w:rPr>
          <w:rFonts w:ascii="Arial" w:hAnsi="Arial" w:cs="Arial"/>
          <w:sz w:val="16"/>
          <w:szCs w:val="16"/>
        </w:rPr>
      </w:pPr>
    </w:p>
  </w:footnote>
  <w:footnote w:id="63">
    <w:p w14:paraId="2ED1EEB0" w14:textId="49FA97E8" w:rsidR="001F2997" w:rsidRPr="00E408D7" w:rsidRDefault="001F2997" w:rsidP="00B95650">
      <w:pPr>
        <w:pStyle w:val="FootnoteText"/>
        <w:spacing w:after="0"/>
        <w:ind w:left="284" w:hanging="284"/>
        <w:jc w:val="both"/>
        <w:rPr>
          <w:rFonts w:ascii="Arial" w:hAnsi="Arial" w:cs="Arial"/>
          <w:sz w:val="16"/>
          <w:szCs w:val="16"/>
        </w:rPr>
      </w:pPr>
      <w:r w:rsidRPr="00E408D7">
        <w:rPr>
          <w:rStyle w:val="FootnoteReference"/>
          <w:rFonts w:ascii="Arial" w:hAnsi="Arial" w:cs="Arial"/>
          <w:b/>
          <w:sz w:val="18"/>
          <w:szCs w:val="18"/>
          <w:vertAlign w:val="superscript"/>
          <w:lang w:val="en-CA"/>
        </w:rPr>
        <w:footnoteRef/>
      </w:r>
      <w:r w:rsidRPr="00E408D7">
        <w:rPr>
          <w:rStyle w:val="FootnoteReference"/>
          <w:b/>
          <w:sz w:val="18"/>
          <w:szCs w:val="18"/>
          <w:vertAlign w:val="superscript"/>
          <w:lang w:val="en-CA"/>
        </w:rPr>
        <w:t xml:space="preserve"> </w:t>
      </w:r>
      <w:r w:rsidR="003F4F90" w:rsidRPr="00E408D7">
        <w:rPr>
          <w:rFonts w:ascii="Arial" w:hAnsi="Arial" w:cs="Arial"/>
          <w:sz w:val="18"/>
          <w:szCs w:val="18"/>
        </w:rPr>
        <w:t xml:space="preserve"> </w:t>
      </w:r>
      <w:r w:rsidR="00B73D3D" w:rsidRPr="00E408D7">
        <w:rPr>
          <w:rFonts w:ascii="Arial" w:hAnsi="Arial" w:cs="Arial"/>
          <w:sz w:val="16"/>
          <w:szCs w:val="16"/>
        </w:rPr>
        <w:tab/>
      </w:r>
      <w:r w:rsidRPr="00E408D7">
        <w:rPr>
          <w:rFonts w:ascii="Arial" w:hAnsi="Arial" w:cs="Arial"/>
          <w:i/>
          <w:iCs/>
          <w:sz w:val="16"/>
          <w:szCs w:val="16"/>
        </w:rPr>
        <w:t xml:space="preserve">[Comment to Article 10.2.6: Article 10.2.6 provides a special definition of “intentional” which is to be applied solely for </w:t>
      </w:r>
      <w:r w:rsidR="003F4F90" w:rsidRPr="00E408D7">
        <w:rPr>
          <w:rFonts w:ascii="Arial" w:hAnsi="Arial" w:cs="Arial"/>
          <w:i/>
          <w:iCs/>
          <w:sz w:val="16"/>
          <w:szCs w:val="16"/>
        </w:rPr>
        <w:t xml:space="preserve">  </w:t>
      </w:r>
      <w:r w:rsidRPr="00E408D7">
        <w:rPr>
          <w:rFonts w:ascii="Arial" w:hAnsi="Arial" w:cs="Arial"/>
          <w:i/>
          <w:iCs/>
          <w:sz w:val="16"/>
          <w:szCs w:val="16"/>
        </w:rPr>
        <w:t>purposes of Article 10.2.]</w:t>
      </w:r>
    </w:p>
  </w:footnote>
  <w:footnote w:id="64">
    <w:p w14:paraId="09537779" w14:textId="27F2EABF" w:rsidR="00044793" w:rsidRPr="00E408D7" w:rsidRDefault="00044793"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bookmarkStart w:id="212" w:name="_cp_change_15"/>
      <w:bookmarkStart w:id="213" w:name="_Hlk201214698"/>
      <w:r w:rsidR="002B3A7C" w:rsidRPr="00E408D7">
        <w:rPr>
          <w:rFonts w:ascii="Arial" w:hAnsi="Arial" w:cs="Arial"/>
          <w:sz w:val="16"/>
          <w:szCs w:val="16"/>
        </w:rPr>
        <w:t xml:space="preserve"> </w:t>
      </w:r>
      <w:r w:rsidR="00442E3C" w:rsidRPr="00E408D7">
        <w:rPr>
          <w:rFonts w:ascii="Arial" w:hAnsi="Arial" w:cs="Arial"/>
          <w:sz w:val="16"/>
          <w:szCs w:val="16"/>
        </w:rPr>
        <w:tab/>
      </w:r>
      <w:r w:rsidR="00A74243" w:rsidRPr="00E408D7">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14" w:name="_cp_change_14"/>
      <w:bookmarkEnd w:id="212"/>
      <w:bookmarkEnd w:id="214"/>
      <w:r w:rsidR="00A74243" w:rsidRPr="00E408D7">
        <w:rPr>
          <w:rFonts w:ascii="Arial" w:hAnsi="Arial" w:cs="Arial"/>
          <w:i/>
          <w:iCs/>
          <w:sz w:val="16"/>
          <w:szCs w:val="16"/>
        </w:rPr>
        <w:t>Athletes.]</w:t>
      </w:r>
      <w:bookmarkEnd w:id="213"/>
    </w:p>
    <w:p w14:paraId="5F80212F"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65">
    <w:p w14:paraId="256B17BF" w14:textId="77777777"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E408D7" w:rsidRDefault="00C2294C" w:rsidP="00B95650">
      <w:pPr>
        <w:ind w:left="270" w:hanging="270"/>
        <w:jc w:val="both"/>
        <w:rPr>
          <w:rFonts w:ascii="Arial" w:hAnsi="Arial" w:cs="Arial"/>
          <w:i/>
          <w:sz w:val="16"/>
          <w:szCs w:val="16"/>
        </w:rPr>
      </w:pPr>
    </w:p>
  </w:footnote>
  <w:footnote w:id="66">
    <w:p w14:paraId="394F5C36" w14:textId="294667F0"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8"/>
          <w:szCs w:val="16"/>
        </w:rPr>
        <w:t xml:space="preserve"> </w:t>
      </w:r>
      <w:bookmarkStart w:id="216" w:name="_DV_C982"/>
      <w:r w:rsidRPr="00E408D7">
        <w:rPr>
          <w:rFonts w:ascii="Arial" w:hAnsi="Arial" w:cs="Arial"/>
          <w:sz w:val="18"/>
          <w:szCs w:val="16"/>
        </w:rPr>
        <w:tab/>
      </w:r>
      <w:r w:rsidRPr="00E408D7">
        <w:rPr>
          <w:rFonts w:ascii="Arial" w:hAnsi="Arial" w:cs="Arial"/>
          <w:i/>
          <w:sz w:val="16"/>
          <w:szCs w:val="16"/>
        </w:rPr>
        <w:t xml:space="preserve">[Comment to Article 10.3.5: Where the “other Person” referenced in Article 2.10 </w:t>
      </w:r>
      <w:r w:rsidR="00D278F2" w:rsidRPr="00E408D7">
        <w:rPr>
          <w:rFonts w:ascii="Arial" w:hAnsi="Arial" w:cs="Arial"/>
          <w:i/>
          <w:sz w:val="16"/>
          <w:szCs w:val="16"/>
        </w:rPr>
        <w:t>(Prohibited Association by an Athlete or Other Person)</w:t>
      </w:r>
      <w:r w:rsidRPr="00E408D7">
        <w:rPr>
          <w:rFonts w:ascii="Arial" w:hAnsi="Arial" w:cs="Arial"/>
          <w:i/>
          <w:sz w:val="16"/>
          <w:szCs w:val="16"/>
        </w:rPr>
        <w:t xml:space="preserve"> is an entity and not an individual, that entity may be disciplined as provided in Article 12.]</w:t>
      </w:r>
      <w:bookmarkEnd w:id="216"/>
    </w:p>
    <w:p w14:paraId="34915690" w14:textId="77777777" w:rsidR="00C2294C" w:rsidRPr="00E408D7" w:rsidRDefault="00C2294C" w:rsidP="00B95650">
      <w:pPr>
        <w:ind w:left="270" w:hanging="270"/>
        <w:jc w:val="both"/>
        <w:rPr>
          <w:rFonts w:ascii="Arial" w:hAnsi="Arial" w:cs="Arial"/>
          <w:i/>
          <w:sz w:val="16"/>
          <w:szCs w:val="16"/>
        </w:rPr>
      </w:pPr>
    </w:p>
  </w:footnote>
  <w:footnote w:id="67">
    <w:p w14:paraId="46B2AF13" w14:textId="77777777" w:rsidR="00C2294C" w:rsidRPr="00E408D7" w:rsidRDefault="00C2294C" w:rsidP="00B95650">
      <w:pPr>
        <w:pStyle w:val="NormalWeb"/>
        <w:spacing w:before="0" w:beforeAutospacing="0" w:after="0" w:afterAutospacing="0"/>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rPr>
        <w:t xml:space="preserve">[Comment to Article 10.3.6: Conduct that is found to violate both Article 2.5 (Tampering) and Article 2.11 </w:t>
      </w:r>
      <w:r w:rsidRPr="00E408D7">
        <w:rPr>
          <w:rFonts w:ascii="Arial" w:hAnsi="Arial" w:cs="Arial"/>
          <w:sz w:val="16"/>
          <w:szCs w:val="16"/>
        </w:rPr>
        <w:t>(</w:t>
      </w:r>
      <w:r w:rsidRPr="00E408D7">
        <w:rPr>
          <w:rFonts w:ascii="Arial" w:hAnsi="Arial" w:cs="Arial"/>
          <w:i/>
          <w:sz w:val="16"/>
          <w:szCs w:val="16"/>
        </w:rPr>
        <w:t xml:space="preserve">Acts by an </w:t>
      </w:r>
      <w:r w:rsidRPr="00E408D7">
        <w:rPr>
          <w:rFonts w:ascii="Arial" w:hAnsi="Arial" w:cs="Arial"/>
          <w:i/>
          <w:iCs/>
          <w:sz w:val="16"/>
          <w:szCs w:val="16"/>
        </w:rPr>
        <w:t>Athlete</w:t>
      </w:r>
      <w:r w:rsidRPr="00E408D7">
        <w:rPr>
          <w:rFonts w:ascii="Arial" w:hAnsi="Arial" w:cs="Arial"/>
          <w:i/>
          <w:sz w:val="16"/>
          <w:szCs w:val="16"/>
        </w:rPr>
        <w:t xml:space="preserve"> or Other </w:t>
      </w:r>
      <w:r w:rsidRPr="00E408D7">
        <w:rPr>
          <w:rFonts w:ascii="Arial" w:hAnsi="Arial" w:cs="Arial"/>
          <w:i/>
          <w:iCs/>
          <w:sz w:val="16"/>
          <w:szCs w:val="16"/>
        </w:rPr>
        <w:t>Person</w:t>
      </w:r>
      <w:r w:rsidRPr="00E408D7">
        <w:rPr>
          <w:rFonts w:ascii="Arial" w:hAnsi="Arial" w:cs="Arial"/>
          <w:i/>
          <w:sz w:val="16"/>
          <w:szCs w:val="16"/>
        </w:rPr>
        <w:t xml:space="preserve"> to Discourage or Retaliate Against Reporting to Authorities</w:t>
      </w:r>
      <w:r w:rsidRPr="00E408D7">
        <w:rPr>
          <w:rFonts w:ascii="Arial" w:hAnsi="Arial" w:cs="Arial"/>
          <w:sz w:val="16"/>
          <w:szCs w:val="16"/>
        </w:rPr>
        <w:t xml:space="preserve">) </w:t>
      </w:r>
      <w:r w:rsidRPr="00E408D7">
        <w:rPr>
          <w:rFonts w:ascii="Arial" w:hAnsi="Arial" w:cs="Arial"/>
          <w:i/>
          <w:sz w:val="16"/>
          <w:szCs w:val="16"/>
        </w:rPr>
        <w:t>shall be sanctioned based on the violation that carries the more severe sanction.]</w:t>
      </w:r>
    </w:p>
    <w:p w14:paraId="4FF340CC" w14:textId="77777777" w:rsidR="00C2294C" w:rsidRPr="00E408D7" w:rsidRDefault="00C2294C" w:rsidP="00B95650">
      <w:pPr>
        <w:pStyle w:val="NormalWeb"/>
        <w:spacing w:before="0" w:beforeAutospacing="0" w:after="0" w:afterAutospacing="0"/>
        <w:ind w:left="270" w:hanging="270"/>
        <w:jc w:val="both"/>
        <w:rPr>
          <w:rFonts w:ascii="Arial" w:hAnsi="Arial" w:cs="Arial"/>
          <w:i/>
          <w:sz w:val="16"/>
          <w:szCs w:val="16"/>
        </w:rPr>
      </w:pPr>
    </w:p>
  </w:footnote>
  <w:footnote w:id="68">
    <w:p w14:paraId="4209A43B" w14:textId="068A63B8"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 to Authorities) are not included in the application of Article 10.4 because the sanctions for these violations already build in sufficient discretion up to a lifetime ban to allow consideration of any Aggravating Circumstance.]</w:t>
      </w:r>
    </w:p>
    <w:p w14:paraId="06EE4846" w14:textId="77777777" w:rsidR="00C2294C" w:rsidRPr="00E408D7" w:rsidRDefault="00C2294C" w:rsidP="00B95650">
      <w:pPr>
        <w:ind w:left="270" w:hanging="270"/>
        <w:jc w:val="both"/>
        <w:rPr>
          <w:rFonts w:ascii="Arial" w:hAnsi="Arial" w:cs="Arial"/>
          <w:b/>
          <w:sz w:val="16"/>
          <w:szCs w:val="16"/>
        </w:rPr>
      </w:pPr>
    </w:p>
  </w:footnote>
  <w:footnote w:id="69">
    <w:p w14:paraId="7E575AED" w14:textId="3AC61ABD"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rPr>
        <w:t xml:space="preserve"> </w:t>
      </w:r>
      <w:r w:rsidRPr="00E408D7">
        <w:rPr>
          <w:rFonts w:ascii="Arial" w:hAnsi="Arial" w:cs="Arial"/>
          <w:b/>
          <w:sz w:val="18"/>
          <w:szCs w:val="16"/>
        </w:rPr>
        <w:tab/>
      </w:r>
      <w:r w:rsidRPr="00E408D7">
        <w:rPr>
          <w:rFonts w:ascii="Arial" w:hAnsi="Arial" w:cs="Arial"/>
          <w:i/>
          <w:sz w:val="16"/>
          <w:szCs w:val="16"/>
        </w:rPr>
        <w:t xml:space="preserve">[Comment to Article 10.5: </w:t>
      </w:r>
      <w:r w:rsidRPr="00E408D7">
        <w:rPr>
          <w:rStyle w:val="DeltaViewInsertion"/>
          <w:rFonts w:ascii="Arial" w:hAnsi="Arial" w:cs="Arial"/>
          <w:i/>
          <w:iCs/>
          <w:color w:val="000000"/>
          <w:sz w:val="16"/>
          <w:szCs w:val="16"/>
          <w:u w:val="none"/>
        </w:rPr>
        <w:t>This Article and Article 10.6.2 apply</w:t>
      </w:r>
      <w:bookmarkStart w:id="217" w:name="_DV_X520"/>
      <w:bookmarkStart w:id="218" w:name="_DV_C501"/>
      <w:r w:rsidRPr="00E408D7">
        <w:rPr>
          <w:rStyle w:val="DeltaViewMoveDestination"/>
          <w:rFonts w:ascii="Arial" w:hAnsi="Arial" w:cs="Arial"/>
          <w:i/>
          <w:iCs/>
          <w:color w:val="000000"/>
          <w:sz w:val="16"/>
          <w:szCs w:val="16"/>
          <w:u w:val="none"/>
        </w:rPr>
        <w:t xml:space="preserve"> only to the imposition of sanctions; </w:t>
      </w:r>
      <w:bookmarkStart w:id="219" w:name="_DV_C502"/>
      <w:bookmarkEnd w:id="217"/>
      <w:bookmarkEnd w:id="218"/>
      <w:r w:rsidRPr="00E408D7">
        <w:rPr>
          <w:rStyle w:val="DeltaViewInsertion"/>
          <w:rFonts w:ascii="Arial" w:hAnsi="Arial" w:cs="Arial"/>
          <w:i/>
          <w:iCs/>
          <w:color w:val="000000"/>
          <w:sz w:val="16"/>
          <w:szCs w:val="16"/>
          <w:u w:val="none"/>
        </w:rPr>
        <w:t>they are</w:t>
      </w:r>
      <w:bookmarkStart w:id="220" w:name="_DV_X522"/>
      <w:bookmarkStart w:id="221" w:name="_DV_C503"/>
      <w:bookmarkEnd w:id="219"/>
      <w:r w:rsidRPr="00E408D7">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2" w:name="_DV_M650"/>
      <w:bookmarkEnd w:id="220"/>
      <w:bookmarkEnd w:id="221"/>
      <w:bookmarkEnd w:id="222"/>
      <w:r w:rsidRPr="00E408D7">
        <w:rPr>
          <w:rFonts w:ascii="Arial" w:hAnsi="Arial" w:cs="Arial"/>
          <w:i/>
          <w:iCs/>
          <w:sz w:val="16"/>
          <w:szCs w:val="16"/>
        </w:rPr>
        <w:t xml:space="preserve"> </w:t>
      </w:r>
      <w:r w:rsidRPr="00E408D7">
        <w:rPr>
          <w:rFonts w:ascii="Arial" w:hAnsi="Arial" w:cs="Arial"/>
          <w:i/>
          <w:sz w:val="16"/>
          <w:szCs w:val="16"/>
        </w:rPr>
        <w:t xml:space="preserve">They will only apply in exceptional circumstances, for example, where an Athlete could prove that, despite all due care, </w:t>
      </w:r>
      <w:r w:rsidR="00995E30" w:rsidRPr="00E408D7">
        <w:rPr>
          <w:rFonts w:ascii="Arial" w:hAnsi="Arial" w:cs="Arial"/>
          <w:i/>
          <w:sz w:val="16"/>
          <w:szCs w:val="16"/>
        </w:rPr>
        <w:t>they were</w:t>
      </w:r>
      <w:r w:rsidRPr="00E408D7">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E408D7" w:rsidRDefault="00C2294C" w:rsidP="00B95650">
      <w:pPr>
        <w:ind w:left="270" w:hanging="270"/>
        <w:jc w:val="both"/>
        <w:rPr>
          <w:rFonts w:ascii="Arial" w:hAnsi="Arial" w:cs="Arial"/>
          <w:i/>
          <w:sz w:val="16"/>
          <w:szCs w:val="16"/>
        </w:rPr>
      </w:pPr>
    </w:p>
  </w:footnote>
  <w:footnote w:id="70">
    <w:p w14:paraId="0391CE28" w14:textId="5348E721" w:rsidR="00C2294C" w:rsidRPr="00E408D7" w:rsidRDefault="00C2294C" w:rsidP="00B95650">
      <w:pPr>
        <w:ind w:left="270" w:hanging="270"/>
        <w:jc w:val="both"/>
        <w:rPr>
          <w:rStyle w:val="DeltaViewInsertion"/>
          <w:rFonts w:ascii="Arial" w:hAnsi="Arial" w:cs="Arial"/>
          <w:i/>
          <w:iCs/>
          <w:color w:val="000000"/>
          <w:sz w:val="16"/>
          <w:szCs w:val="16"/>
          <w:u w:val="none"/>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bookmarkStart w:id="240" w:name="_DV_C516"/>
      <w:r w:rsidRPr="00E408D7">
        <w:rPr>
          <w:rFonts w:ascii="Arial" w:hAnsi="Arial" w:cs="Arial"/>
          <w:b/>
          <w:sz w:val="18"/>
          <w:szCs w:val="16"/>
          <w:vertAlign w:val="superscript"/>
        </w:rPr>
        <w:tab/>
      </w:r>
      <w:r w:rsidRPr="00E408D7">
        <w:rPr>
          <w:rStyle w:val="DeltaViewInsertion"/>
          <w:rFonts w:ascii="Arial" w:hAnsi="Arial" w:cs="Arial"/>
          <w:i/>
          <w:iCs/>
          <w:color w:val="000000"/>
          <w:sz w:val="16"/>
          <w:szCs w:val="16"/>
          <w:u w:val="none"/>
        </w:rPr>
        <w:t>[Comment to Article 10.6.1.2:</w:t>
      </w:r>
      <w:r w:rsidRPr="00E408D7">
        <w:rPr>
          <w:rFonts w:ascii="Arial" w:hAnsi="Arial" w:cs="Arial"/>
          <w:i/>
          <w:sz w:val="16"/>
          <w:szCs w:val="16"/>
        </w:rPr>
        <w:t xml:space="preserve"> </w:t>
      </w:r>
      <w:r w:rsidRPr="00E408D7">
        <w:rPr>
          <w:rFonts w:ascii="Arial" w:hAnsi="Arial" w:cs="Arial"/>
          <w:i/>
          <w:iCs/>
          <w:sz w:val="16"/>
          <w:szCs w:val="16"/>
        </w:rPr>
        <w:t xml:space="preserve">In order to receive the benefit of this Article, the Athlete or other Person </w:t>
      </w:r>
      <w:r w:rsidR="0073429B" w:rsidRPr="00E408D7">
        <w:rPr>
          <w:rFonts w:ascii="Arial" w:hAnsi="Arial" w:cs="Arial"/>
          <w:i/>
          <w:iCs/>
          <w:sz w:val="16"/>
          <w:szCs w:val="16"/>
        </w:rPr>
        <w:t xml:space="preserve">shall </w:t>
      </w:r>
      <w:r w:rsidRPr="00E408D7">
        <w:rPr>
          <w:rFonts w:ascii="Arial" w:hAnsi="Arial" w:cs="Arial"/>
          <w:i/>
          <w:iCs/>
          <w:sz w:val="16"/>
          <w:szCs w:val="16"/>
        </w:rPr>
        <w:t xml:space="preserve">establish not only that the detected Prohibited Substance came from a Contaminated </w:t>
      </w:r>
      <w:r w:rsidR="00194F89" w:rsidRPr="00E408D7">
        <w:rPr>
          <w:rFonts w:ascii="Arial" w:hAnsi="Arial" w:cs="Arial"/>
          <w:i/>
          <w:iCs/>
          <w:sz w:val="16"/>
          <w:szCs w:val="16"/>
        </w:rPr>
        <w:t>Source</w:t>
      </w:r>
      <w:r w:rsidRPr="00E408D7">
        <w:rPr>
          <w:rFonts w:ascii="Arial" w:hAnsi="Arial" w:cs="Arial"/>
          <w:i/>
          <w:iCs/>
          <w:sz w:val="16"/>
          <w:szCs w:val="16"/>
        </w:rPr>
        <w:t xml:space="preserve">, </w:t>
      </w:r>
      <w:r w:rsidR="00194F89" w:rsidRPr="00E408D7">
        <w:rPr>
          <w:rFonts w:ascii="Arial" w:hAnsi="Arial" w:cs="Arial"/>
          <w:i/>
          <w:iCs/>
          <w:sz w:val="16"/>
          <w:szCs w:val="16"/>
        </w:rPr>
        <w:t xml:space="preserve">that the Athlete ingested, Used or was exposed to, and that the analytical results are consistent with that Use, the Athlete shall </w:t>
      </w:r>
      <w:r w:rsidRPr="00E408D7">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sidRPr="00E408D7">
        <w:rPr>
          <w:rFonts w:ascii="Arial" w:hAnsi="Arial" w:cs="Arial"/>
          <w:i/>
          <w:iCs/>
          <w:sz w:val="16"/>
          <w:szCs w:val="16"/>
        </w:rPr>
        <w:t>nutritional supplement</w:t>
      </w:r>
      <w:r w:rsidRPr="00E408D7">
        <w:rPr>
          <w:rFonts w:ascii="Arial" w:hAnsi="Arial" w:cs="Arial"/>
          <w:i/>
          <w:iCs/>
          <w:sz w:val="16"/>
          <w:szCs w:val="16"/>
        </w:rPr>
        <w:t xml:space="preserve"> cases unless the Athlete has exercised a high level of caution before taking the </w:t>
      </w:r>
      <w:r w:rsidR="004F2277" w:rsidRPr="00E408D7">
        <w:rPr>
          <w:rFonts w:ascii="Arial" w:hAnsi="Arial" w:cs="Arial"/>
          <w:i/>
          <w:iCs/>
          <w:sz w:val="16"/>
          <w:szCs w:val="16"/>
        </w:rPr>
        <w:t>contaminated product</w:t>
      </w:r>
      <w:r w:rsidRPr="00E408D7">
        <w:rPr>
          <w:rFonts w:ascii="Arial" w:hAnsi="Arial" w:cs="Arial"/>
          <w:i/>
          <w:iCs/>
          <w:sz w:val="16"/>
          <w:szCs w:val="16"/>
        </w:rPr>
        <w:t xml:space="preserve">. </w:t>
      </w:r>
      <w:r w:rsidRPr="00E408D7">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sidRPr="00E408D7">
        <w:rPr>
          <w:rStyle w:val="DeltaViewInsertion"/>
          <w:rFonts w:ascii="Arial" w:hAnsi="Arial" w:cs="Arial"/>
          <w:i/>
          <w:iCs/>
          <w:color w:val="000000"/>
          <w:sz w:val="16"/>
          <w:szCs w:val="16"/>
          <w:u w:val="none"/>
        </w:rPr>
        <w:t xml:space="preserve">contaminated </w:t>
      </w:r>
      <w:r w:rsidR="00D87AB6" w:rsidRPr="00E408D7">
        <w:rPr>
          <w:rStyle w:val="DeltaViewInsertion"/>
          <w:rFonts w:ascii="Arial" w:hAnsi="Arial" w:cs="Arial"/>
          <w:i/>
          <w:iCs/>
          <w:color w:val="000000"/>
          <w:sz w:val="16"/>
          <w:szCs w:val="16"/>
          <w:u w:val="none"/>
        </w:rPr>
        <w:t>product</w:t>
      </w:r>
      <w:r w:rsidRPr="00E408D7">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E408D7" w:rsidRDefault="00C2294C" w:rsidP="00B95650">
      <w:pPr>
        <w:ind w:left="270" w:hanging="270"/>
        <w:jc w:val="both"/>
        <w:rPr>
          <w:rStyle w:val="DeltaViewInsertion"/>
          <w:rFonts w:ascii="Arial" w:hAnsi="Arial" w:cs="Arial"/>
          <w:i/>
          <w:iCs/>
          <w:color w:val="000000"/>
          <w:sz w:val="16"/>
          <w:szCs w:val="16"/>
          <w:u w:val="none"/>
        </w:rPr>
      </w:pPr>
    </w:p>
    <w:p w14:paraId="5CA93CD4" w14:textId="56376CE9" w:rsidR="00C2294C" w:rsidRPr="00E408D7" w:rsidRDefault="00C2294C" w:rsidP="00B95650">
      <w:pPr>
        <w:pStyle w:val="NormalWeb"/>
        <w:spacing w:before="0" w:beforeAutospacing="0" w:after="0" w:afterAutospacing="0"/>
        <w:ind w:left="270"/>
        <w:jc w:val="both"/>
        <w:rPr>
          <w:rFonts w:ascii="Arial" w:hAnsi="Arial" w:cs="Arial"/>
          <w:i/>
          <w:sz w:val="16"/>
          <w:szCs w:val="16"/>
        </w:rPr>
      </w:pPr>
      <w:r w:rsidRPr="00E408D7">
        <w:rPr>
          <w:rFonts w:ascii="Arial" w:hAnsi="Arial" w:cs="Arial"/>
          <w:i/>
          <w:sz w:val="16"/>
          <w:szCs w:val="16"/>
        </w:rPr>
        <w:t xml:space="preserve">Where </w:t>
      </w:r>
      <w:r w:rsidR="00CB196B" w:rsidRPr="00E408D7">
        <w:rPr>
          <w:rFonts w:ascii="Arial" w:hAnsi="Arial" w:cs="Arial"/>
          <w:i/>
          <w:sz w:val="16"/>
          <w:szCs w:val="16"/>
        </w:rPr>
        <w:t xml:space="preserve">the Athlete establishes that </w:t>
      </w:r>
      <w:r w:rsidRPr="00E408D7">
        <w:rPr>
          <w:rFonts w:ascii="Arial" w:hAnsi="Arial" w:cs="Arial"/>
          <w:i/>
          <w:sz w:val="16"/>
          <w:szCs w:val="16"/>
        </w:rPr>
        <w:t xml:space="preserve">an Adverse Analytical Finding results from </w:t>
      </w:r>
      <w:r w:rsidR="00CB196B" w:rsidRPr="00E408D7">
        <w:rPr>
          <w:rFonts w:ascii="Arial" w:hAnsi="Arial" w:cs="Arial"/>
          <w:i/>
          <w:sz w:val="16"/>
          <w:szCs w:val="16"/>
        </w:rPr>
        <w:t xml:space="preserve">a Contaminated Source </w:t>
      </w:r>
      <w:r w:rsidRPr="00E408D7">
        <w:rPr>
          <w:rFonts w:ascii="Arial" w:hAnsi="Arial" w:cs="Arial"/>
          <w:i/>
          <w:sz w:val="16"/>
          <w:szCs w:val="16"/>
        </w:rPr>
        <w:t>in circumstances where no reasonable person would expect any risk of an anti-doping rule violation, No Fault or Negligence under Article 10.5</w:t>
      </w:r>
      <w:r w:rsidR="00D27C68" w:rsidRPr="00E408D7">
        <w:rPr>
          <w:rFonts w:ascii="Arial" w:hAnsi="Arial" w:cs="Arial"/>
          <w:i/>
          <w:sz w:val="16"/>
          <w:szCs w:val="16"/>
        </w:rPr>
        <w:t xml:space="preserve"> may be applicable.</w:t>
      </w:r>
      <w:r w:rsidRPr="00E408D7">
        <w:rPr>
          <w:rFonts w:ascii="Arial" w:hAnsi="Arial" w:cs="Arial"/>
          <w:i/>
          <w:sz w:val="16"/>
          <w:szCs w:val="16"/>
        </w:rPr>
        <w:t>]</w:t>
      </w:r>
      <w:bookmarkEnd w:id="240"/>
    </w:p>
    <w:p w14:paraId="638F6C5A" w14:textId="77777777" w:rsidR="00C2294C" w:rsidRPr="00E408D7" w:rsidRDefault="00C2294C" w:rsidP="00B95650">
      <w:pPr>
        <w:pStyle w:val="NormalWeb"/>
        <w:spacing w:before="0" w:beforeAutospacing="0" w:after="0" w:afterAutospacing="0"/>
        <w:ind w:left="270" w:hanging="270"/>
        <w:jc w:val="both"/>
        <w:rPr>
          <w:rFonts w:ascii="Arial" w:hAnsi="Arial" w:cs="Arial"/>
          <w:b/>
          <w:i/>
          <w:sz w:val="20"/>
          <w:szCs w:val="20"/>
        </w:rPr>
      </w:pPr>
    </w:p>
  </w:footnote>
  <w:footnote w:id="71">
    <w:p w14:paraId="146923F3" w14:textId="538CB981" w:rsidR="0089770F" w:rsidRPr="00E408D7" w:rsidRDefault="0089770F" w:rsidP="00B95650">
      <w:pPr>
        <w:ind w:left="270" w:hanging="270"/>
        <w:jc w:val="both"/>
        <w:rPr>
          <w:rFonts w:ascii="Arial" w:hAnsi="Arial" w:cs="Arial"/>
          <w:sz w:val="16"/>
          <w:szCs w:val="16"/>
        </w:rPr>
      </w:pPr>
      <w:r w:rsidRPr="00E408D7">
        <w:rPr>
          <w:rStyle w:val="FootnoteReference"/>
          <w:rFonts w:ascii="Arial" w:hAnsi="Arial" w:cs="Arial"/>
          <w:b/>
          <w:sz w:val="18"/>
          <w:szCs w:val="16"/>
          <w:vertAlign w:val="superscript"/>
        </w:rPr>
        <w:footnoteRef/>
      </w:r>
      <w:r w:rsidRPr="00E408D7">
        <w:rPr>
          <w:rFonts w:ascii="Arial" w:hAnsi="Arial" w:cs="Arial"/>
          <w:i/>
          <w:sz w:val="16"/>
          <w:szCs w:val="16"/>
        </w:rPr>
        <w:tab/>
        <w:t xml:space="preserve">[Comment to Article 10.6.2: Article 10.6.2 may be applied to any anti-doping rule violation except, </w:t>
      </w:r>
      <w:r w:rsidRPr="00E408D7">
        <w:rPr>
          <w:rStyle w:val="DeltaViewInsertion"/>
          <w:rFonts w:ascii="Arial" w:hAnsi="Arial" w:cs="Arial"/>
          <w:i/>
          <w:iCs/>
          <w:color w:val="000000"/>
          <w:sz w:val="16"/>
          <w:szCs w:val="16"/>
          <w:u w:val="none"/>
        </w:rPr>
        <w:t>those Articles where intent is an element of the anti-doping rule violation (e.g., Article</w:t>
      </w:r>
      <w:r w:rsidR="00431C21">
        <w:rPr>
          <w:rStyle w:val="DeltaViewInsertion"/>
          <w:rFonts w:ascii="Arial" w:hAnsi="Arial" w:cs="Arial"/>
          <w:i/>
          <w:iCs/>
          <w:color w:val="000000"/>
          <w:sz w:val="16"/>
          <w:szCs w:val="16"/>
          <w:u w:val="none"/>
        </w:rPr>
        <w:t>s</w:t>
      </w:r>
      <w:r w:rsidRPr="00E408D7">
        <w:rPr>
          <w:rStyle w:val="DeltaViewInsertion"/>
          <w:rFonts w:ascii="Arial" w:hAnsi="Arial" w:cs="Arial"/>
          <w:i/>
          <w:iCs/>
          <w:color w:val="000000"/>
          <w:sz w:val="16"/>
          <w:szCs w:val="16"/>
          <w:u w:val="none"/>
        </w:rPr>
        <w:t xml:space="preserve"> 2.5, 2.7, 2.8, 2.9 or 2.11) or an element of a particular sanction (e.g., Article 10.2.1) or a range of Ineligibility is already provided in an Article based on the Athlete or other Person’s degree of Fault</w:t>
      </w:r>
      <w:r w:rsidRPr="00E408D7">
        <w:rPr>
          <w:rFonts w:ascii="Arial" w:hAnsi="Arial" w:cs="Arial"/>
          <w:i/>
          <w:color w:val="000000"/>
          <w:sz w:val="16"/>
          <w:szCs w:val="16"/>
        </w:rPr>
        <w:t>.]</w:t>
      </w:r>
    </w:p>
    <w:p w14:paraId="2094ED1B" w14:textId="77777777" w:rsidR="0089770F" w:rsidRPr="00E408D7" w:rsidRDefault="0089770F" w:rsidP="00B95650">
      <w:pPr>
        <w:ind w:left="270" w:hanging="270"/>
        <w:jc w:val="both"/>
        <w:rPr>
          <w:rFonts w:ascii="Arial" w:hAnsi="Arial" w:cs="Arial"/>
          <w:sz w:val="16"/>
          <w:szCs w:val="16"/>
        </w:rPr>
      </w:pPr>
    </w:p>
  </w:footnote>
  <w:footnote w:id="72">
    <w:p w14:paraId="03193B02" w14:textId="0B4F9A88" w:rsidR="00E52DC3" w:rsidRPr="00E408D7" w:rsidRDefault="00E52DC3"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r w:rsidR="00FD561A" w:rsidRPr="00E408D7">
        <w:rPr>
          <w:rFonts w:ascii="Arial" w:hAnsi="Arial" w:cs="Arial"/>
          <w:sz w:val="16"/>
          <w:szCs w:val="16"/>
        </w:rPr>
        <w:t xml:space="preserve"> </w:t>
      </w:r>
      <w:r w:rsidR="00DE1B37" w:rsidRPr="00E408D7">
        <w:rPr>
          <w:rFonts w:ascii="Arial" w:hAnsi="Arial" w:cs="Arial"/>
          <w:sz w:val="16"/>
          <w:szCs w:val="16"/>
        </w:rPr>
        <w:tab/>
      </w:r>
      <w:r w:rsidRPr="00E408D7">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sidRPr="00E408D7">
        <w:rPr>
          <w:rFonts w:ascii="Arial" w:hAnsi="Arial" w:cs="Arial"/>
          <w:i/>
          <w:sz w:val="16"/>
          <w:szCs w:val="16"/>
        </w:rPr>
        <w:t>.</w:t>
      </w:r>
      <w:r w:rsidR="005012A6" w:rsidRPr="00E408D7">
        <w:rPr>
          <w:rFonts w:ascii="Arial" w:hAnsi="Arial" w:cs="Arial"/>
          <w:i/>
          <w:sz w:val="16"/>
          <w:szCs w:val="16"/>
        </w:rPr>
        <w:t xml:space="preserve"> </w:t>
      </w:r>
      <w:r w:rsidRPr="00E408D7">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E408D7" w:rsidRDefault="00610E19" w:rsidP="00B95650">
      <w:pPr>
        <w:pStyle w:val="FootnoteText"/>
        <w:spacing w:after="0"/>
        <w:ind w:left="284" w:hanging="284"/>
        <w:jc w:val="both"/>
        <w:rPr>
          <w:rFonts w:ascii="Arial" w:hAnsi="Arial" w:cs="Arial"/>
          <w:sz w:val="16"/>
          <w:szCs w:val="16"/>
        </w:rPr>
      </w:pPr>
    </w:p>
  </w:footnote>
  <w:footnote w:id="73">
    <w:p w14:paraId="79F962E9" w14:textId="6CD45D33" w:rsidR="00E52DC3" w:rsidRPr="00E408D7" w:rsidRDefault="00E52DC3"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Fonts w:ascii="Arial" w:hAnsi="Arial" w:cs="Arial"/>
          <w:sz w:val="18"/>
          <w:szCs w:val="18"/>
        </w:rPr>
        <w:t xml:space="preserve"> </w:t>
      </w:r>
      <w:r w:rsidR="00FD561A" w:rsidRPr="00E408D7">
        <w:rPr>
          <w:rFonts w:ascii="Arial" w:hAnsi="Arial" w:cs="Arial"/>
          <w:sz w:val="16"/>
          <w:szCs w:val="16"/>
        </w:rPr>
        <w:t xml:space="preserve"> </w:t>
      </w:r>
      <w:r w:rsidR="003032D6" w:rsidRPr="00E408D7">
        <w:rPr>
          <w:rFonts w:ascii="Arial" w:hAnsi="Arial" w:cs="Arial"/>
          <w:sz w:val="16"/>
          <w:szCs w:val="16"/>
        </w:rPr>
        <w:tab/>
      </w:r>
      <w:r w:rsidRPr="00E408D7">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E408D7">
        <w:rPr>
          <w:rFonts w:ascii="Arial" w:hAnsi="Arial" w:cs="Arial"/>
          <w:i/>
          <w:iCs/>
          <w:sz w:val="16"/>
          <w:szCs w:val="16"/>
        </w:rPr>
        <w:t>.</w:t>
      </w:r>
      <w:r w:rsidR="00EF3C72" w:rsidRPr="00E408D7">
        <w:rPr>
          <w:rFonts w:ascii="Arial" w:hAnsi="Arial" w:cs="Arial"/>
          <w:i/>
          <w:iCs/>
          <w:sz w:val="16"/>
          <w:szCs w:val="16"/>
        </w:rPr>
        <w:t xml:space="preserve"> </w:t>
      </w:r>
      <w:r w:rsidR="00EF3C72" w:rsidRPr="00E408D7">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E408D7">
        <w:rPr>
          <w:rFonts w:ascii="Arial" w:hAnsi="Arial" w:cs="Arial"/>
          <w:i/>
          <w:iCs/>
          <w:sz w:val="16"/>
          <w:szCs w:val="16"/>
        </w:rPr>
        <w:t>]</w:t>
      </w:r>
    </w:p>
    <w:p w14:paraId="50200D93" w14:textId="77777777" w:rsidR="00610E19" w:rsidRPr="00E408D7" w:rsidRDefault="00610E19" w:rsidP="00B95650">
      <w:pPr>
        <w:pStyle w:val="FootnoteText"/>
        <w:spacing w:after="0"/>
        <w:ind w:left="284" w:hanging="284"/>
        <w:jc w:val="both"/>
        <w:rPr>
          <w:rFonts w:ascii="Arial" w:hAnsi="Arial" w:cs="Arial"/>
          <w:sz w:val="16"/>
          <w:szCs w:val="16"/>
        </w:rPr>
      </w:pPr>
    </w:p>
  </w:footnote>
  <w:footnote w:id="74">
    <w:p w14:paraId="24228475" w14:textId="6E218C0B" w:rsidR="00EF3C72" w:rsidRPr="00E408D7" w:rsidRDefault="00EF3C72" w:rsidP="00B95650">
      <w:pPr>
        <w:pStyle w:val="FootnoteText"/>
        <w:spacing w:after="0"/>
        <w:ind w:left="284" w:hanging="284"/>
        <w:jc w:val="both"/>
        <w:rPr>
          <w:rStyle w:val="DeltaViewInsertion"/>
          <w:rFonts w:ascii="Arial" w:hAnsi="Arial" w:cs="Arial"/>
          <w:i/>
          <w:iCs/>
          <w:color w:val="auto"/>
          <w:sz w:val="16"/>
          <w:szCs w:val="16"/>
          <w:u w:val="none"/>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9F1701" w:rsidRPr="00E408D7">
        <w:rPr>
          <w:rFonts w:ascii="Arial" w:hAnsi="Arial" w:cs="Arial"/>
          <w:sz w:val="16"/>
          <w:szCs w:val="16"/>
        </w:rPr>
        <w:t xml:space="preserve"> </w:t>
      </w:r>
      <w:r w:rsidR="00FA7EF0" w:rsidRPr="00E408D7">
        <w:rPr>
          <w:rFonts w:ascii="Arial" w:hAnsi="Arial" w:cs="Arial"/>
          <w:sz w:val="16"/>
          <w:szCs w:val="16"/>
        </w:rPr>
        <w:tab/>
      </w:r>
      <w:r w:rsidR="009F1701" w:rsidRPr="00E408D7">
        <w:rPr>
          <w:rStyle w:val="DeltaViewInsertion"/>
          <w:rFonts w:ascii="Arial" w:hAnsi="Arial" w:cs="Arial"/>
          <w:i/>
          <w:iCs/>
          <w:color w:val="auto"/>
          <w:sz w:val="16"/>
          <w:szCs w:val="16"/>
          <w:u w:val="none"/>
        </w:rPr>
        <w:t>[Comment to Article 10.7.2: For example, if an Anti-Doping Organization alleges that an Athlete has violated Article 2.</w:t>
      </w:r>
      <w:r w:rsidR="00954744">
        <w:rPr>
          <w:rStyle w:val="DeltaViewInsertion"/>
          <w:rFonts w:ascii="Arial" w:hAnsi="Arial" w:cs="Arial"/>
          <w:i/>
          <w:iCs/>
          <w:color w:val="auto"/>
          <w:sz w:val="16"/>
          <w:szCs w:val="16"/>
          <w:u w:val="none"/>
        </w:rPr>
        <w:t>2</w:t>
      </w:r>
      <w:r w:rsidR="009F1701" w:rsidRPr="00E408D7">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E408D7" w:rsidRDefault="00610E19" w:rsidP="00B95650">
      <w:pPr>
        <w:pStyle w:val="FootnoteText"/>
        <w:spacing w:after="0"/>
        <w:ind w:left="284" w:hanging="284"/>
        <w:jc w:val="both"/>
        <w:rPr>
          <w:rFonts w:ascii="Arial" w:hAnsi="Arial" w:cs="Arial"/>
          <w:sz w:val="16"/>
          <w:szCs w:val="16"/>
        </w:rPr>
      </w:pPr>
    </w:p>
  </w:footnote>
  <w:footnote w:id="75">
    <w:p w14:paraId="6F5484C6" w14:textId="2B565E48" w:rsidR="00E52DC3" w:rsidRPr="00E408D7" w:rsidRDefault="00E52DC3"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Style w:val="FootnoteReference"/>
          <w:b/>
          <w:sz w:val="18"/>
          <w:vertAlign w:val="superscript"/>
        </w:rPr>
        <w:t xml:space="preserve"> </w:t>
      </w:r>
      <w:r w:rsidR="00FD561A" w:rsidRPr="00E408D7">
        <w:rPr>
          <w:rFonts w:ascii="Arial" w:hAnsi="Arial" w:cs="Arial"/>
          <w:sz w:val="16"/>
          <w:szCs w:val="16"/>
        </w:rPr>
        <w:t xml:space="preserve"> </w:t>
      </w:r>
      <w:r w:rsidR="00DA5F99" w:rsidRPr="00E408D7">
        <w:rPr>
          <w:rFonts w:ascii="Arial" w:hAnsi="Arial" w:cs="Arial"/>
          <w:sz w:val="16"/>
          <w:szCs w:val="16"/>
        </w:rPr>
        <w:tab/>
      </w:r>
      <w:r w:rsidRPr="00E408D7">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E408D7" w:rsidRDefault="00610E19" w:rsidP="00B95650">
      <w:pPr>
        <w:pStyle w:val="FootnoteText"/>
        <w:spacing w:after="0"/>
        <w:ind w:left="284" w:hanging="284"/>
        <w:jc w:val="both"/>
        <w:rPr>
          <w:rFonts w:ascii="Arial" w:hAnsi="Arial" w:cs="Arial"/>
          <w:sz w:val="16"/>
          <w:szCs w:val="12"/>
        </w:rPr>
      </w:pPr>
    </w:p>
  </w:footnote>
  <w:footnote w:id="76">
    <w:p w14:paraId="6BECADEE" w14:textId="275A0A27"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Fonts w:ascii="Arial" w:hAnsi="Arial" w:cs="Arial"/>
          <w:sz w:val="18"/>
          <w:szCs w:val="18"/>
        </w:rPr>
        <w:t xml:space="preserve"> </w:t>
      </w:r>
      <w:bookmarkStart w:id="260" w:name="_DV_M542"/>
      <w:bookmarkEnd w:id="260"/>
      <w:r w:rsidRPr="00E408D7">
        <w:rPr>
          <w:rFonts w:ascii="Arial" w:hAnsi="Arial" w:cs="Arial"/>
          <w:i/>
          <w:iCs/>
          <w:sz w:val="16"/>
          <w:szCs w:val="16"/>
        </w:rPr>
        <w:tab/>
        <w:t>[Comment to Article 10.7.</w:t>
      </w:r>
      <w:r w:rsidR="000F7271" w:rsidRPr="00E408D7">
        <w:rPr>
          <w:rFonts w:ascii="Arial" w:hAnsi="Arial" w:cs="Arial"/>
          <w:i/>
          <w:iCs/>
          <w:sz w:val="16"/>
          <w:szCs w:val="16"/>
        </w:rPr>
        <w:t>3</w:t>
      </w:r>
      <w:r w:rsidRPr="00E408D7">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61" w:name="_DV_M543"/>
      <w:bookmarkStart w:id="262" w:name="_DV_M546"/>
      <w:bookmarkEnd w:id="261"/>
      <w:bookmarkEnd w:id="262"/>
      <w:r w:rsidRPr="00E408D7">
        <w:rPr>
          <w:rFonts w:ascii="Arial" w:hAnsi="Arial" w:cs="Arial"/>
          <w:i/>
          <w:iCs/>
          <w:sz w:val="16"/>
          <w:szCs w:val="16"/>
        </w:rPr>
        <w:t>]</w:t>
      </w:r>
    </w:p>
    <w:p w14:paraId="59E342C8" w14:textId="77777777" w:rsidR="003032D6" w:rsidRPr="00E408D7" w:rsidRDefault="003032D6" w:rsidP="00B95650">
      <w:pPr>
        <w:ind w:left="270" w:hanging="270"/>
        <w:jc w:val="both"/>
        <w:rPr>
          <w:rFonts w:ascii="Arial" w:hAnsi="Arial" w:cs="Arial"/>
          <w:i/>
          <w:iCs/>
          <w:sz w:val="16"/>
          <w:szCs w:val="16"/>
        </w:rPr>
      </w:pPr>
    </w:p>
  </w:footnote>
  <w:footnote w:id="77">
    <w:p w14:paraId="5EAB276B" w14:textId="2FD92EBC" w:rsidR="008E0C56" w:rsidRPr="00E408D7" w:rsidRDefault="008E0C56" w:rsidP="00B95650">
      <w:pPr>
        <w:pStyle w:val="FootnoteText"/>
        <w:spacing w:after="0"/>
        <w:ind w:left="284" w:hanging="284"/>
        <w:jc w:val="both"/>
        <w:rPr>
          <w:rFonts w:ascii="Arial" w:hAnsi="Arial" w:cs="Arial"/>
          <w:sz w:val="16"/>
          <w:szCs w:val="16"/>
        </w:rPr>
      </w:pPr>
      <w:r w:rsidRPr="00E408D7">
        <w:rPr>
          <w:rStyle w:val="FootnoteReference"/>
          <w:rFonts w:ascii="Arial" w:hAnsi="Arial" w:cs="Arial"/>
          <w:b/>
          <w:sz w:val="18"/>
          <w:szCs w:val="18"/>
          <w:vertAlign w:val="superscript"/>
        </w:rPr>
        <w:footnoteRef/>
      </w:r>
      <w:r w:rsidRPr="00E408D7">
        <w:rPr>
          <w:rStyle w:val="FootnoteReference"/>
          <w:b/>
          <w:sz w:val="18"/>
          <w:szCs w:val="18"/>
          <w:vertAlign w:val="superscript"/>
        </w:rPr>
        <w:t xml:space="preserve"> </w:t>
      </w:r>
      <w:r w:rsidR="00174A02" w:rsidRPr="00E408D7">
        <w:rPr>
          <w:rFonts w:ascii="Arial" w:hAnsi="Arial" w:cs="Arial"/>
          <w:sz w:val="16"/>
          <w:szCs w:val="16"/>
        </w:rPr>
        <w:t xml:space="preserve"> </w:t>
      </w:r>
      <w:r w:rsidR="00DE086F" w:rsidRPr="00E408D7">
        <w:rPr>
          <w:rFonts w:ascii="Arial" w:hAnsi="Arial" w:cs="Arial"/>
          <w:sz w:val="16"/>
          <w:szCs w:val="16"/>
        </w:rPr>
        <w:tab/>
      </w:r>
      <w:r w:rsidRPr="00E408D7">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sidRPr="00E408D7">
        <w:rPr>
          <w:rFonts w:ascii="Arial" w:hAnsi="Arial" w:cs="Arial"/>
          <w:i/>
          <w:iCs/>
          <w:sz w:val="16"/>
          <w:szCs w:val="16"/>
        </w:rPr>
        <w:t>;</w:t>
      </w:r>
      <w:r w:rsidRPr="00E408D7">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sidRPr="00E408D7">
        <w:rPr>
          <w:rFonts w:ascii="Arial" w:hAnsi="Arial" w:cs="Arial"/>
          <w:i/>
          <w:iCs/>
          <w:sz w:val="16"/>
          <w:szCs w:val="16"/>
        </w:rPr>
        <w:t>;</w:t>
      </w:r>
      <w:r w:rsidRPr="00E408D7">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78">
    <w:p w14:paraId="0A63CB2B" w14:textId="3EDD9997" w:rsidR="00FC2F30" w:rsidRPr="00E408D7" w:rsidRDefault="00FC2F30" w:rsidP="00B95650">
      <w:pPr>
        <w:pStyle w:val="FootnoteText"/>
        <w:spacing w:after="0"/>
        <w:ind w:left="284" w:hanging="284"/>
        <w:jc w:val="both"/>
        <w:rPr>
          <w:rFonts w:ascii="Arial" w:hAnsi="Arial" w:cs="Arial"/>
          <w:sz w:val="16"/>
          <w:szCs w:val="16"/>
        </w:rPr>
      </w:pPr>
      <w:r w:rsidRPr="00E408D7">
        <w:rPr>
          <w:rStyle w:val="FootnoteReference"/>
          <w:rFonts w:ascii="Arial" w:hAnsi="Arial" w:cs="Arial"/>
          <w:b/>
          <w:sz w:val="18"/>
          <w:szCs w:val="18"/>
          <w:vertAlign w:val="superscript"/>
        </w:rPr>
        <w:footnoteRef/>
      </w:r>
      <w:r w:rsidRPr="00E408D7">
        <w:rPr>
          <w:rFonts w:ascii="Arial" w:hAnsi="Arial" w:cs="Arial"/>
          <w:sz w:val="16"/>
          <w:szCs w:val="16"/>
        </w:rPr>
        <w:t xml:space="preserve"> </w:t>
      </w:r>
      <w:r w:rsidR="003750F4" w:rsidRPr="00E408D7">
        <w:rPr>
          <w:rFonts w:ascii="Arial" w:hAnsi="Arial" w:cs="Arial"/>
          <w:sz w:val="16"/>
          <w:szCs w:val="16"/>
        </w:rPr>
        <w:tab/>
      </w:r>
      <w:r w:rsidRPr="00E408D7">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2C7207">
        <w:rPr>
          <w:rFonts w:ascii="Arial" w:hAnsi="Arial" w:cs="Arial"/>
          <w:i/>
          <w:iCs/>
          <w:sz w:val="16"/>
          <w:szCs w:val="16"/>
        </w:rPr>
        <w:t xml:space="preserve"> and assistance</w:t>
      </w:r>
      <w:r w:rsidRPr="00E408D7">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79">
    <w:p w14:paraId="45CA2451" w14:textId="77777777" w:rsidR="001F1C7C" w:rsidRPr="00E408D7" w:rsidRDefault="001F1C7C" w:rsidP="001F1C7C">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Style w:val="FootnoteReference"/>
          <w:b/>
          <w:sz w:val="18"/>
          <w:szCs w:val="18"/>
          <w:vertAlign w:val="superscript"/>
        </w:rPr>
        <w:t xml:space="preserve"> </w:t>
      </w:r>
      <w:r w:rsidRPr="00E408D7">
        <w:rPr>
          <w:b/>
          <w:sz w:val="18"/>
          <w:szCs w:val="18"/>
          <w:vertAlign w:val="superscript"/>
        </w:rPr>
        <w:tab/>
      </w:r>
      <w:r w:rsidRPr="00E408D7">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76DFFEAE" w14:textId="77777777" w:rsidR="001F1C7C" w:rsidRPr="00E408D7" w:rsidRDefault="001F1C7C" w:rsidP="001F1C7C">
      <w:pPr>
        <w:pStyle w:val="FootnoteText"/>
        <w:spacing w:after="0"/>
        <w:ind w:left="284" w:hanging="284"/>
        <w:jc w:val="both"/>
        <w:rPr>
          <w:rFonts w:ascii="Arial" w:hAnsi="Arial" w:cs="Arial"/>
          <w:sz w:val="16"/>
          <w:szCs w:val="16"/>
          <w:lang w:val="en-CA"/>
        </w:rPr>
      </w:pPr>
    </w:p>
  </w:footnote>
  <w:footnote w:id="80">
    <w:p w14:paraId="690C05C1" w14:textId="475E9EA8" w:rsidR="00C2294C" w:rsidRPr="00E408D7" w:rsidRDefault="00C2294C" w:rsidP="00B95650">
      <w:pPr>
        <w:pStyle w:val="NormalWeb"/>
        <w:spacing w:before="0" w:beforeAutospacing="0" w:after="0" w:afterAutospacing="0"/>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 xml:space="preserve">[Comment to Article 10.8: Any mitigating or </w:t>
      </w:r>
      <w:r w:rsidR="007A7588" w:rsidRPr="00E408D7">
        <w:rPr>
          <w:rFonts w:ascii="Arial" w:hAnsi="Arial" w:cs="Arial"/>
          <w:i/>
          <w:sz w:val="16"/>
          <w:szCs w:val="16"/>
        </w:rPr>
        <w:t xml:space="preserve">Aggravating Factors </w:t>
      </w:r>
      <w:r w:rsidRPr="00E408D7">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E408D7">
        <w:rPr>
          <w:rFonts w:ascii="Arial" w:hAnsi="Arial" w:cs="Arial"/>
          <w:i/>
          <w:iCs/>
          <w:sz w:val="16"/>
          <w:szCs w:val="16"/>
        </w:rPr>
        <w:t>]</w:t>
      </w:r>
    </w:p>
    <w:p w14:paraId="73E8FA85" w14:textId="77777777" w:rsidR="00DA5F99" w:rsidRPr="00E408D7" w:rsidRDefault="00DA5F99" w:rsidP="00B95650">
      <w:pPr>
        <w:pStyle w:val="NormalWeb"/>
        <w:spacing w:before="0" w:beforeAutospacing="0" w:after="0" w:afterAutospacing="0"/>
        <w:ind w:left="270" w:hanging="270"/>
        <w:jc w:val="both"/>
        <w:rPr>
          <w:rFonts w:ascii="Arial" w:hAnsi="Arial" w:cs="Arial"/>
          <w:i/>
          <w:sz w:val="16"/>
          <w:szCs w:val="16"/>
        </w:rPr>
      </w:pPr>
    </w:p>
  </w:footnote>
  <w:footnote w:id="81">
    <w:p w14:paraId="0FC423D1" w14:textId="019948F5" w:rsidR="002878EB" w:rsidRPr="00E408D7" w:rsidRDefault="002878EB"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Style w:val="FootnoteReference"/>
          <w:b/>
          <w:sz w:val="18"/>
          <w:szCs w:val="18"/>
          <w:vertAlign w:val="superscript"/>
        </w:rPr>
        <w:t xml:space="preserve"> </w:t>
      </w:r>
      <w:r w:rsidR="00DA5F99" w:rsidRPr="00E408D7">
        <w:rPr>
          <w:b/>
          <w:sz w:val="18"/>
          <w:szCs w:val="18"/>
          <w:vertAlign w:val="superscript"/>
        </w:rPr>
        <w:tab/>
      </w:r>
      <w:r w:rsidR="00486F53" w:rsidRPr="00E408D7">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82">
    <w:p w14:paraId="0D45AD6F" w14:textId="18066F9E"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iCs/>
          <w:sz w:val="16"/>
          <w:szCs w:val="16"/>
        </w:rPr>
        <w:t xml:space="preserve">[Comment to Article </w:t>
      </w:r>
      <w:r w:rsidRPr="00E408D7">
        <w:rPr>
          <w:rFonts w:ascii="Arial" w:hAnsi="Arial" w:cs="Arial"/>
          <w:i/>
          <w:sz w:val="16"/>
          <w:szCs w:val="16"/>
        </w:rPr>
        <w:t>10.</w:t>
      </w:r>
      <w:r w:rsidRPr="00E408D7">
        <w:rPr>
          <w:rFonts w:ascii="Arial" w:hAnsi="Arial" w:cs="Arial"/>
          <w:i/>
          <w:iCs/>
          <w:sz w:val="16"/>
          <w:szCs w:val="16"/>
        </w:rPr>
        <w:t>9.3.1: The same rule applies where</w:t>
      </w:r>
      <w:r w:rsidRPr="00E408D7">
        <w:rPr>
          <w:rFonts w:ascii="Arial" w:hAnsi="Arial" w:cs="Arial"/>
          <w:i/>
          <w:sz w:val="16"/>
          <w:szCs w:val="16"/>
        </w:rPr>
        <w:t>, after the imposition of a sanction</w:t>
      </w:r>
      <w:r w:rsidRPr="00E408D7">
        <w:rPr>
          <w:rFonts w:ascii="Arial" w:hAnsi="Arial" w:cs="Arial"/>
          <w:i/>
          <w:iCs/>
          <w:sz w:val="16"/>
          <w:szCs w:val="16"/>
        </w:rPr>
        <w:t xml:space="preserve">, </w:t>
      </w:r>
      <w:r w:rsidR="006C246D" w:rsidRPr="00E408D7">
        <w:rPr>
          <w:rFonts w:ascii="Arial" w:hAnsi="Arial" w:cs="Arial"/>
          <w:i/>
          <w:iCs/>
          <w:sz w:val="16"/>
          <w:szCs w:val="16"/>
        </w:rPr>
        <w:t>the Commission</w:t>
      </w:r>
      <w:r w:rsidRPr="00E408D7">
        <w:rPr>
          <w:rFonts w:ascii="Arial" w:hAnsi="Arial" w:cs="Arial"/>
          <w:i/>
          <w:sz w:val="16"/>
          <w:szCs w:val="16"/>
        </w:rPr>
        <w:t xml:space="preserve"> discovers facts involving an anti-doping rule violation </w:t>
      </w:r>
      <w:r w:rsidRPr="00E408D7">
        <w:rPr>
          <w:rFonts w:ascii="Arial" w:hAnsi="Arial" w:cs="Arial"/>
          <w:i/>
          <w:iCs/>
          <w:sz w:val="16"/>
          <w:szCs w:val="16"/>
        </w:rPr>
        <w:t>that</w:t>
      </w:r>
      <w:r w:rsidRPr="00E408D7">
        <w:rPr>
          <w:rFonts w:ascii="Arial" w:hAnsi="Arial" w:cs="Arial"/>
          <w:i/>
          <w:sz w:val="16"/>
          <w:szCs w:val="16"/>
        </w:rPr>
        <w:t xml:space="preserve"> occurred prior to notification </w:t>
      </w:r>
      <w:r w:rsidRPr="00E408D7">
        <w:rPr>
          <w:rFonts w:ascii="Arial" w:hAnsi="Arial" w:cs="Arial"/>
          <w:i/>
          <w:iCs/>
          <w:sz w:val="16"/>
          <w:szCs w:val="16"/>
        </w:rPr>
        <w:t>for a</w:t>
      </w:r>
      <w:r w:rsidRPr="00E408D7">
        <w:rPr>
          <w:rFonts w:ascii="Arial" w:hAnsi="Arial" w:cs="Arial"/>
          <w:i/>
          <w:sz w:val="16"/>
          <w:szCs w:val="16"/>
        </w:rPr>
        <w:t xml:space="preserve"> first </w:t>
      </w:r>
      <w:r w:rsidRPr="00E408D7">
        <w:rPr>
          <w:rFonts w:ascii="Arial" w:hAnsi="Arial" w:cs="Arial"/>
          <w:i/>
          <w:iCs/>
          <w:sz w:val="16"/>
          <w:szCs w:val="16"/>
        </w:rPr>
        <w:t xml:space="preserve">anti-doping rule </w:t>
      </w:r>
      <w:r w:rsidRPr="00E408D7">
        <w:rPr>
          <w:rFonts w:ascii="Arial" w:hAnsi="Arial" w:cs="Arial"/>
          <w:i/>
          <w:sz w:val="16"/>
          <w:szCs w:val="16"/>
        </w:rPr>
        <w:t>violation</w:t>
      </w:r>
      <w:r w:rsidRPr="00E408D7">
        <w:rPr>
          <w:rFonts w:ascii="Arial" w:hAnsi="Arial" w:cs="Arial"/>
          <w:i/>
          <w:iCs/>
          <w:sz w:val="16"/>
          <w:szCs w:val="16"/>
        </w:rPr>
        <w:t xml:space="preserve"> – e.g., a</w:t>
      </w:r>
      <w:r w:rsidRPr="00E408D7">
        <w:rPr>
          <w:rFonts w:ascii="Arial" w:hAnsi="Arial" w:cs="Arial"/>
          <w:i/>
          <w:sz w:val="16"/>
          <w:szCs w:val="16"/>
        </w:rPr>
        <w:t xml:space="preserve"> sanction</w:t>
      </w:r>
      <w:r w:rsidR="006C246D" w:rsidRPr="00E408D7">
        <w:rPr>
          <w:rFonts w:ascii="Arial" w:hAnsi="Arial" w:cs="Arial"/>
          <w:i/>
          <w:sz w:val="16"/>
          <w:szCs w:val="16"/>
        </w:rPr>
        <w:t xml:space="preserve"> shall be imposed</w:t>
      </w:r>
      <w:r w:rsidRPr="00E408D7">
        <w:rPr>
          <w:rFonts w:ascii="Arial" w:hAnsi="Arial" w:cs="Arial"/>
          <w:i/>
          <w:sz w:val="16"/>
          <w:szCs w:val="16"/>
        </w:rPr>
        <w:t xml:space="preserve"> based on the sanction that could have been imposed if the two (2) violations had been adjudicated at the same time</w:t>
      </w:r>
      <w:r w:rsidRPr="00E408D7">
        <w:rPr>
          <w:rFonts w:ascii="Arial" w:hAnsi="Arial" w:cs="Arial"/>
          <w:i/>
          <w:iCs/>
          <w:sz w:val="16"/>
          <w:szCs w:val="16"/>
        </w:rPr>
        <w:t>, including the application of Aggravating Circumstances.]</w:t>
      </w:r>
    </w:p>
    <w:p w14:paraId="451B3984" w14:textId="77777777" w:rsidR="00C2294C" w:rsidRPr="00E408D7" w:rsidRDefault="00C2294C" w:rsidP="00B95650">
      <w:pPr>
        <w:ind w:left="270" w:hanging="270"/>
        <w:jc w:val="both"/>
        <w:rPr>
          <w:rFonts w:ascii="Arial" w:hAnsi="Arial" w:cs="Arial"/>
          <w:i/>
          <w:sz w:val="16"/>
          <w:szCs w:val="16"/>
        </w:rPr>
      </w:pPr>
    </w:p>
  </w:footnote>
  <w:footnote w:id="83">
    <w:p w14:paraId="4A68AD74" w14:textId="4FFB2F83" w:rsidR="00CA17B9" w:rsidRPr="00E408D7" w:rsidRDefault="00CA17B9"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3750F4" w:rsidRPr="00E408D7">
        <w:rPr>
          <w:rFonts w:ascii="Arial" w:hAnsi="Arial" w:cs="Arial"/>
          <w:sz w:val="16"/>
          <w:szCs w:val="16"/>
        </w:rPr>
        <w:tab/>
      </w:r>
      <w:r w:rsidRPr="00E408D7">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E408D7" w:rsidRDefault="00610E19" w:rsidP="00B95650">
      <w:pPr>
        <w:pStyle w:val="FootnoteText"/>
        <w:spacing w:after="0"/>
        <w:ind w:left="284" w:hanging="284"/>
        <w:jc w:val="both"/>
        <w:rPr>
          <w:rFonts w:ascii="Arial" w:hAnsi="Arial" w:cs="Arial"/>
          <w:sz w:val="16"/>
          <w:szCs w:val="16"/>
        </w:rPr>
      </w:pPr>
    </w:p>
  </w:footnote>
  <w:footnote w:id="84">
    <w:p w14:paraId="407A4DA7" w14:textId="77777777"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408D7" w:rsidRDefault="00C2294C" w:rsidP="00B95650">
      <w:pPr>
        <w:ind w:left="270" w:hanging="270"/>
        <w:jc w:val="both"/>
        <w:rPr>
          <w:rFonts w:ascii="Arial" w:hAnsi="Arial" w:cs="Arial"/>
          <w:i/>
          <w:sz w:val="16"/>
          <w:szCs w:val="16"/>
        </w:rPr>
      </w:pPr>
    </w:p>
  </w:footnote>
  <w:footnote w:id="85">
    <w:p w14:paraId="72DD1A99" w14:textId="62035959" w:rsidR="00C2294C" w:rsidRPr="00E408D7" w:rsidRDefault="00C2294C" w:rsidP="00B95650">
      <w:pPr>
        <w:pStyle w:val="NormalWeb"/>
        <w:spacing w:before="0" w:beforeAutospacing="0" w:after="0" w:afterAutospacing="0"/>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w:t>
      </w:r>
      <w:bookmarkStart w:id="276" w:name="_Hlk37329673"/>
      <w:r w:rsidRPr="00E408D7">
        <w:rPr>
          <w:rFonts w:ascii="Arial" w:hAnsi="Arial" w:cs="Arial"/>
          <w:i/>
          <w:sz w:val="16"/>
          <w:szCs w:val="16"/>
        </w:rPr>
        <w:t>Comment to Article 10.11: This Article is not intended to impose an affirmative duty on</w:t>
      </w:r>
      <w:r w:rsidR="007A023C" w:rsidRPr="00E408D7">
        <w:rPr>
          <w:rFonts w:ascii="Arial" w:hAnsi="Arial" w:cs="Arial"/>
          <w:i/>
          <w:iCs/>
          <w:sz w:val="16"/>
          <w:szCs w:val="16"/>
        </w:rPr>
        <w:t xml:space="preserve"> the Commission</w:t>
      </w:r>
      <w:r w:rsidRPr="00E408D7">
        <w:rPr>
          <w:rFonts w:ascii="Arial" w:hAnsi="Arial" w:cs="Arial"/>
          <w:i/>
          <w:iCs/>
          <w:sz w:val="16"/>
          <w:szCs w:val="16"/>
        </w:rPr>
        <w:t xml:space="preserve"> </w:t>
      </w:r>
      <w:r w:rsidRPr="00E408D7">
        <w:rPr>
          <w:rFonts w:ascii="Arial" w:hAnsi="Arial" w:cs="Arial"/>
          <w:i/>
          <w:sz w:val="16"/>
          <w:szCs w:val="16"/>
        </w:rPr>
        <w:t xml:space="preserve">to take any action to collect forfeited prize money. If </w:t>
      </w:r>
      <w:r w:rsidR="007A023C" w:rsidRPr="00E408D7">
        <w:rPr>
          <w:rFonts w:ascii="Arial" w:hAnsi="Arial" w:cs="Arial"/>
          <w:i/>
          <w:iCs/>
          <w:sz w:val="16"/>
          <w:szCs w:val="16"/>
        </w:rPr>
        <w:t>the Commission</w:t>
      </w:r>
      <w:r w:rsidRPr="00E408D7">
        <w:rPr>
          <w:rFonts w:ascii="Arial" w:hAnsi="Arial" w:cs="Arial"/>
          <w:i/>
          <w:iCs/>
          <w:sz w:val="16"/>
          <w:szCs w:val="16"/>
        </w:rPr>
        <w:t xml:space="preserve"> </w:t>
      </w:r>
      <w:r w:rsidRPr="00E408D7">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007A023C" w:rsidRPr="00E408D7">
        <w:rPr>
          <w:rFonts w:ascii="Arial" w:hAnsi="Arial" w:cs="Arial"/>
          <w:i/>
          <w:iCs/>
          <w:sz w:val="16"/>
          <w:szCs w:val="16"/>
        </w:rPr>
        <w:t xml:space="preserve">the Commission </w:t>
      </w:r>
      <w:r w:rsidRPr="00E408D7">
        <w:rPr>
          <w:rFonts w:ascii="Arial" w:hAnsi="Arial" w:cs="Arial"/>
          <w:i/>
          <w:iCs/>
          <w:sz w:val="16"/>
          <w:szCs w:val="16"/>
        </w:rPr>
        <w:t>and its Athletes.]</w:t>
      </w:r>
      <w:bookmarkEnd w:id="276"/>
    </w:p>
    <w:p w14:paraId="4AC881ED" w14:textId="77777777" w:rsidR="00610E19" w:rsidRPr="00E408D7" w:rsidRDefault="00610E19" w:rsidP="00B95650">
      <w:pPr>
        <w:pStyle w:val="NormalWeb"/>
        <w:spacing w:before="0" w:beforeAutospacing="0" w:after="0" w:afterAutospacing="0"/>
        <w:ind w:left="270" w:hanging="270"/>
        <w:jc w:val="both"/>
        <w:rPr>
          <w:rFonts w:ascii="Arial" w:hAnsi="Arial" w:cs="Arial"/>
          <w:sz w:val="16"/>
          <w:szCs w:val="16"/>
        </w:rPr>
      </w:pPr>
    </w:p>
  </w:footnote>
  <w:footnote w:id="86">
    <w:p w14:paraId="27524CD4" w14:textId="40F7FE76"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Fonts w:ascii="Arial" w:hAnsi="Arial" w:cs="Arial"/>
          <w:b/>
          <w:sz w:val="18"/>
          <w:szCs w:val="18"/>
          <w:vertAlign w:val="superscript"/>
        </w:rPr>
        <w:t xml:space="preserve"> </w:t>
      </w:r>
      <w:r w:rsidRPr="00E408D7">
        <w:rPr>
          <w:rFonts w:ascii="Arial" w:hAnsi="Arial" w:cs="Arial"/>
          <w:b/>
          <w:sz w:val="16"/>
          <w:szCs w:val="16"/>
          <w:vertAlign w:val="superscript"/>
        </w:rPr>
        <w:tab/>
      </w:r>
      <w:r w:rsidRPr="00E408D7">
        <w:rPr>
          <w:rFonts w:ascii="Arial" w:hAnsi="Arial" w:cs="Arial"/>
          <w:i/>
          <w:sz w:val="16"/>
          <w:szCs w:val="16"/>
        </w:rPr>
        <w:t xml:space="preserve">[Comment to Article 10.13.1: In </w:t>
      </w:r>
      <w:r w:rsidR="001521E2" w:rsidRPr="00E408D7">
        <w:rPr>
          <w:rFonts w:ascii="Arial" w:hAnsi="Arial" w:cs="Arial"/>
          <w:i/>
          <w:sz w:val="16"/>
          <w:szCs w:val="16"/>
        </w:rPr>
        <w:t xml:space="preserve">Athlete Biological Passport cases or </w:t>
      </w:r>
      <w:r w:rsidRPr="00E408D7">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E408D7">
        <w:rPr>
          <w:rFonts w:ascii="Arial" w:hAnsi="Arial" w:cs="Arial"/>
          <w:sz w:val="16"/>
          <w:szCs w:val="16"/>
        </w:rPr>
        <w:t xml:space="preserve"> </w:t>
      </w:r>
      <w:r w:rsidR="00A0313F" w:rsidRPr="00E408D7">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E408D7">
        <w:rPr>
          <w:rFonts w:ascii="Arial" w:hAnsi="Arial" w:cs="Arial"/>
          <w:i/>
          <w:iCs/>
          <w:sz w:val="16"/>
          <w:szCs w:val="16"/>
        </w:rPr>
        <w:t>]</w:t>
      </w:r>
    </w:p>
    <w:p w14:paraId="1B5A3490" w14:textId="77777777" w:rsidR="00C2294C" w:rsidRPr="00E408D7" w:rsidRDefault="00C2294C" w:rsidP="00B95650">
      <w:pPr>
        <w:ind w:left="270" w:hanging="270"/>
        <w:jc w:val="both"/>
        <w:rPr>
          <w:rFonts w:ascii="Arial" w:hAnsi="Arial" w:cs="Arial"/>
          <w:i/>
          <w:sz w:val="16"/>
          <w:szCs w:val="16"/>
        </w:rPr>
      </w:pPr>
    </w:p>
  </w:footnote>
  <w:footnote w:id="87">
    <w:p w14:paraId="6E9F4017" w14:textId="77777777" w:rsidR="00C2294C" w:rsidRDefault="00C2294C" w:rsidP="00B95650">
      <w:pPr>
        <w:ind w:left="270" w:hanging="270"/>
        <w:jc w:val="both"/>
        <w:rPr>
          <w:rFonts w:ascii="Arial" w:hAnsi="Arial" w:cs="Arial"/>
          <w:i/>
          <w:sz w:val="16"/>
          <w:szCs w:val="18"/>
        </w:rPr>
      </w:pPr>
      <w:r w:rsidRPr="00E408D7">
        <w:rPr>
          <w:rStyle w:val="FootnoteReference"/>
          <w:rFonts w:ascii="Arial" w:hAnsi="Arial" w:cs="Arial"/>
          <w:b/>
          <w:sz w:val="18"/>
          <w:szCs w:val="18"/>
          <w:vertAlign w:val="superscript"/>
        </w:rPr>
        <w:footnoteRef/>
      </w:r>
      <w:r w:rsidRPr="00E408D7">
        <w:rPr>
          <w:rFonts w:ascii="Arial" w:hAnsi="Arial" w:cs="Arial"/>
          <w:b/>
          <w:sz w:val="18"/>
          <w:szCs w:val="18"/>
          <w:vertAlign w:val="superscript"/>
        </w:rPr>
        <w:t xml:space="preserve"> </w:t>
      </w:r>
      <w:r w:rsidRPr="00E408D7">
        <w:rPr>
          <w:rFonts w:ascii="Arial" w:hAnsi="Arial" w:cs="Arial"/>
          <w:b/>
          <w:sz w:val="18"/>
          <w:szCs w:val="18"/>
          <w:vertAlign w:val="superscript"/>
        </w:rPr>
        <w:tab/>
      </w:r>
      <w:r w:rsidRPr="00E408D7">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p w14:paraId="717586C5" w14:textId="77777777" w:rsidR="003F68F1" w:rsidRPr="00E408D7" w:rsidRDefault="003F68F1" w:rsidP="00B95650">
      <w:pPr>
        <w:ind w:left="270" w:hanging="270"/>
        <w:jc w:val="both"/>
        <w:rPr>
          <w:rFonts w:ascii="Arial" w:hAnsi="Arial" w:cs="Arial"/>
          <w:i/>
          <w:sz w:val="18"/>
          <w:szCs w:val="18"/>
        </w:rPr>
      </w:pPr>
    </w:p>
  </w:footnote>
  <w:footnote w:id="88">
    <w:p w14:paraId="39442002" w14:textId="73B10FDF" w:rsidR="00B706F5" w:rsidRPr="00E408D7" w:rsidRDefault="00B706F5"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9C4662" w:rsidRPr="00E408D7">
        <w:rPr>
          <w:rFonts w:ascii="Arial" w:hAnsi="Arial" w:cs="Arial"/>
          <w:sz w:val="16"/>
          <w:szCs w:val="16"/>
        </w:rPr>
        <w:tab/>
      </w:r>
      <w:r w:rsidRPr="00E408D7">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E408D7" w:rsidRDefault="009C4662" w:rsidP="00B95650">
      <w:pPr>
        <w:pStyle w:val="FootnoteText"/>
        <w:spacing w:after="0"/>
        <w:jc w:val="both"/>
        <w:rPr>
          <w:rFonts w:ascii="Arial" w:hAnsi="Arial" w:cs="Arial"/>
          <w:sz w:val="16"/>
          <w:szCs w:val="16"/>
        </w:rPr>
      </w:pPr>
    </w:p>
  </w:footnote>
  <w:footnote w:id="89">
    <w:p w14:paraId="42F61B1E" w14:textId="13F97E55" w:rsidR="00AC7B99" w:rsidRPr="00E408D7" w:rsidRDefault="00AC7B99" w:rsidP="00B95650">
      <w:pPr>
        <w:pStyle w:val="ListParagraph"/>
        <w:spacing w:line="235" w:lineRule="auto"/>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i/>
          <w:iCs/>
          <w:sz w:val="18"/>
          <w:szCs w:val="18"/>
          <w:vertAlign w:val="superscript"/>
        </w:rPr>
        <w:t xml:space="preserve"> </w:t>
      </w:r>
      <w:r w:rsidRPr="00E408D7">
        <w:rPr>
          <w:rFonts w:ascii="Arial" w:hAnsi="Arial" w:cs="Arial"/>
          <w:i/>
          <w:iCs/>
          <w:sz w:val="16"/>
          <w:szCs w:val="16"/>
        </w:rPr>
        <w:t xml:space="preserve"> </w:t>
      </w:r>
      <w:r w:rsidR="008D5F2B" w:rsidRPr="00E408D7">
        <w:rPr>
          <w:rFonts w:ascii="Arial" w:hAnsi="Arial" w:cs="Arial"/>
          <w:i/>
          <w:iCs/>
          <w:sz w:val="16"/>
          <w:szCs w:val="16"/>
        </w:rPr>
        <w:tab/>
      </w:r>
      <w:r w:rsidRPr="00E408D7">
        <w:rPr>
          <w:rFonts w:ascii="Arial" w:hAnsi="Arial" w:cs="Arial"/>
          <w:i/>
          <w:iCs/>
          <w:sz w:val="16"/>
          <w:szCs w:val="16"/>
        </w:rPr>
        <w:t xml:space="preserve">[Comment to Article 10.14.1: The term “activity” </w:t>
      </w:r>
      <w:r w:rsidR="00EC28D4" w:rsidRPr="00E408D7">
        <w:rPr>
          <w:rFonts w:ascii="Arial" w:hAnsi="Arial" w:cs="Arial"/>
          <w:i/>
          <w:iCs/>
          <w:sz w:val="16"/>
          <w:szCs w:val="16"/>
        </w:rPr>
        <w:t xml:space="preserve">as used in this Article </w:t>
      </w:r>
      <w:r w:rsidRPr="00E408D7">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Pr="00E408D7" w:rsidRDefault="00AC7B99" w:rsidP="00B95650">
      <w:pPr>
        <w:pStyle w:val="ListParagraph"/>
        <w:spacing w:line="235" w:lineRule="auto"/>
        <w:ind w:left="284" w:hanging="284"/>
        <w:jc w:val="both"/>
        <w:rPr>
          <w:rFonts w:ascii="Arial" w:hAnsi="Arial" w:cs="Arial"/>
          <w:i/>
          <w:iCs/>
          <w:sz w:val="16"/>
          <w:szCs w:val="16"/>
        </w:rPr>
      </w:pPr>
      <w:r w:rsidRPr="00E408D7">
        <w:rPr>
          <w:rFonts w:ascii="Arial" w:hAnsi="Arial" w:cs="Arial"/>
          <w:i/>
          <w:iCs/>
          <w:sz w:val="16"/>
          <w:szCs w:val="16"/>
        </w:rPr>
        <w:t xml:space="preserve">      </w:t>
      </w:r>
      <w:r w:rsidR="008D5F2B" w:rsidRPr="00E408D7">
        <w:rPr>
          <w:rFonts w:ascii="Arial" w:hAnsi="Arial" w:cs="Arial"/>
          <w:i/>
          <w:iCs/>
          <w:sz w:val="16"/>
          <w:szCs w:val="16"/>
        </w:rPr>
        <w:tab/>
      </w:r>
      <w:r w:rsidRPr="00E408D7">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E408D7" w:rsidRDefault="00610E19" w:rsidP="00B95650">
      <w:pPr>
        <w:pStyle w:val="ListParagraph"/>
        <w:spacing w:line="235" w:lineRule="auto"/>
        <w:ind w:left="284" w:hanging="284"/>
        <w:jc w:val="both"/>
        <w:rPr>
          <w:rFonts w:ascii="Arial" w:hAnsi="Arial" w:cs="Arial"/>
          <w:i/>
          <w:iCs/>
          <w:sz w:val="16"/>
          <w:szCs w:val="16"/>
        </w:rPr>
      </w:pPr>
    </w:p>
    <w:p w14:paraId="6DBBCED0" w14:textId="77777777" w:rsidR="00AC7B99" w:rsidRPr="00E408D7" w:rsidRDefault="00AC7B99" w:rsidP="00B95650">
      <w:pPr>
        <w:pStyle w:val="ListParagraph"/>
        <w:numPr>
          <w:ilvl w:val="0"/>
          <w:numId w:val="25"/>
        </w:numPr>
        <w:spacing w:line="235" w:lineRule="auto"/>
        <w:ind w:left="709" w:hanging="425"/>
        <w:jc w:val="both"/>
        <w:rPr>
          <w:rFonts w:ascii="Arial" w:hAnsi="Arial" w:cs="Arial"/>
          <w:i/>
          <w:w w:val="85"/>
          <w:sz w:val="16"/>
          <w:szCs w:val="16"/>
        </w:rPr>
      </w:pPr>
      <w:r w:rsidRPr="00E408D7">
        <w:rPr>
          <w:rFonts w:ascii="Arial" w:hAnsi="Arial" w:cs="Arial"/>
          <w:i/>
          <w:iCs/>
          <w:sz w:val="16"/>
          <w:szCs w:val="16"/>
        </w:rPr>
        <w:t>an Ineligible basketball player could participate in a pick-up basketball game with former teammates;</w:t>
      </w:r>
    </w:p>
    <w:p w14:paraId="58F9F0D4" w14:textId="77777777" w:rsidR="00AC7B99" w:rsidRPr="00E408D7" w:rsidRDefault="00AC7B99" w:rsidP="00B95650">
      <w:pPr>
        <w:pStyle w:val="ListParagraph"/>
        <w:numPr>
          <w:ilvl w:val="0"/>
          <w:numId w:val="25"/>
        </w:numPr>
        <w:spacing w:line="235" w:lineRule="auto"/>
        <w:ind w:left="709" w:hanging="425"/>
        <w:jc w:val="both"/>
        <w:rPr>
          <w:rFonts w:ascii="Arial" w:hAnsi="Arial" w:cs="Arial"/>
          <w:i/>
          <w:w w:val="85"/>
          <w:sz w:val="16"/>
          <w:szCs w:val="16"/>
        </w:rPr>
      </w:pPr>
      <w:r w:rsidRPr="00E408D7">
        <w:rPr>
          <w:rFonts w:ascii="Arial" w:hAnsi="Arial" w:cs="Arial"/>
          <w:i/>
          <w:iCs/>
          <w:sz w:val="16"/>
          <w:szCs w:val="16"/>
        </w:rPr>
        <w:t>an Ineligible distance runner could go for a run with friends or other elite Athletes;</w:t>
      </w:r>
    </w:p>
    <w:p w14:paraId="0798EB2E" w14:textId="77777777" w:rsidR="00AC7B99" w:rsidRPr="00E408D7" w:rsidRDefault="00AC7B99" w:rsidP="00B95650">
      <w:pPr>
        <w:pStyle w:val="ListParagraph"/>
        <w:numPr>
          <w:ilvl w:val="0"/>
          <w:numId w:val="25"/>
        </w:numPr>
        <w:spacing w:line="235" w:lineRule="auto"/>
        <w:ind w:left="709" w:hanging="425"/>
        <w:jc w:val="both"/>
        <w:rPr>
          <w:rFonts w:ascii="Arial" w:hAnsi="Arial" w:cs="Arial"/>
          <w:i/>
          <w:w w:val="85"/>
          <w:sz w:val="16"/>
          <w:szCs w:val="16"/>
        </w:rPr>
      </w:pPr>
      <w:r w:rsidRPr="00E408D7">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E408D7" w:rsidRDefault="00AC7B99" w:rsidP="00B95650">
      <w:pPr>
        <w:pStyle w:val="ListParagraph"/>
        <w:numPr>
          <w:ilvl w:val="0"/>
          <w:numId w:val="25"/>
        </w:numPr>
        <w:spacing w:line="235" w:lineRule="auto"/>
        <w:ind w:left="709" w:hanging="425"/>
        <w:jc w:val="both"/>
        <w:rPr>
          <w:rFonts w:ascii="Arial" w:hAnsi="Arial" w:cs="Arial"/>
          <w:i/>
          <w:w w:val="85"/>
          <w:sz w:val="16"/>
          <w:szCs w:val="16"/>
        </w:rPr>
      </w:pPr>
      <w:r w:rsidRPr="00E408D7">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E408D7" w:rsidRDefault="00AC7B99" w:rsidP="00B95650">
      <w:pPr>
        <w:pStyle w:val="ListParagraph"/>
        <w:numPr>
          <w:ilvl w:val="0"/>
          <w:numId w:val="25"/>
        </w:numPr>
        <w:spacing w:line="235" w:lineRule="auto"/>
        <w:ind w:left="709" w:hanging="425"/>
        <w:jc w:val="both"/>
        <w:rPr>
          <w:rFonts w:ascii="Arial" w:hAnsi="Arial" w:cs="Arial"/>
          <w:i/>
          <w:w w:val="85"/>
          <w:sz w:val="16"/>
          <w:szCs w:val="16"/>
        </w:rPr>
      </w:pPr>
      <w:r w:rsidRPr="00E408D7">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E408D7" w:rsidRDefault="00610E19" w:rsidP="00B95650">
      <w:pPr>
        <w:pStyle w:val="ListParagraph"/>
        <w:spacing w:line="235" w:lineRule="auto"/>
        <w:ind w:left="709"/>
        <w:jc w:val="both"/>
        <w:rPr>
          <w:rFonts w:ascii="Arial" w:hAnsi="Arial" w:cs="Arial"/>
          <w:i/>
          <w:w w:val="85"/>
          <w:sz w:val="16"/>
          <w:szCs w:val="16"/>
        </w:rPr>
      </w:pPr>
    </w:p>
    <w:p w14:paraId="7EF3CA85" w14:textId="256606D6" w:rsidR="00AC7B99" w:rsidRPr="00E408D7" w:rsidRDefault="00AC7B99" w:rsidP="00B95650">
      <w:pPr>
        <w:spacing w:line="235" w:lineRule="auto"/>
        <w:ind w:left="284" w:hanging="284"/>
        <w:jc w:val="both"/>
        <w:rPr>
          <w:rFonts w:ascii="Arial" w:hAnsi="Arial" w:cs="Arial"/>
          <w:i/>
          <w:iCs/>
          <w:sz w:val="16"/>
          <w:szCs w:val="16"/>
        </w:rPr>
      </w:pPr>
      <w:r w:rsidRPr="00E408D7">
        <w:rPr>
          <w:rFonts w:ascii="Arial" w:hAnsi="Arial" w:cs="Arial"/>
          <w:i/>
          <w:iCs/>
          <w:sz w:val="16"/>
          <w:szCs w:val="16"/>
        </w:rPr>
        <w:t xml:space="preserve">       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E408D7" w:rsidRDefault="009C4662" w:rsidP="00B95650">
      <w:pPr>
        <w:spacing w:line="235" w:lineRule="auto"/>
        <w:ind w:left="284" w:hanging="284"/>
        <w:jc w:val="both"/>
        <w:rPr>
          <w:rFonts w:ascii="Arial" w:hAnsi="Arial" w:cs="Arial"/>
          <w:i/>
          <w:iCs/>
          <w:sz w:val="16"/>
          <w:szCs w:val="16"/>
        </w:rPr>
      </w:pPr>
    </w:p>
    <w:p w14:paraId="298DD041" w14:textId="77777777" w:rsidR="00AC7B99" w:rsidRPr="00E408D7" w:rsidRDefault="00AC7B99" w:rsidP="00B95650">
      <w:pPr>
        <w:spacing w:line="235" w:lineRule="auto"/>
        <w:ind w:left="284" w:hanging="284"/>
        <w:jc w:val="both"/>
        <w:rPr>
          <w:rFonts w:ascii="Arial" w:hAnsi="Arial" w:cs="Arial"/>
          <w:i/>
          <w:iCs/>
          <w:sz w:val="16"/>
          <w:szCs w:val="16"/>
        </w:rPr>
      </w:pPr>
      <w:r w:rsidRPr="00E408D7">
        <w:rPr>
          <w:rFonts w:ascii="Arial" w:hAnsi="Arial" w:cs="Arial"/>
          <w:i/>
          <w:iCs/>
          <w:sz w:val="16"/>
          <w:szCs w:val="16"/>
        </w:rPr>
        <w:t xml:space="preserve">       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E408D7" w:rsidRDefault="009C4662" w:rsidP="00B95650">
      <w:pPr>
        <w:spacing w:line="235" w:lineRule="auto"/>
        <w:ind w:left="284" w:hanging="284"/>
        <w:jc w:val="both"/>
        <w:rPr>
          <w:rFonts w:ascii="Arial" w:hAnsi="Arial" w:cs="Arial"/>
          <w:i/>
          <w:iCs/>
          <w:sz w:val="16"/>
          <w:szCs w:val="16"/>
        </w:rPr>
      </w:pPr>
    </w:p>
    <w:p w14:paraId="38951476" w14:textId="1DA3E377" w:rsidR="00AC7B99" w:rsidRPr="00E408D7" w:rsidRDefault="00AC7B99" w:rsidP="00B95650">
      <w:pPr>
        <w:spacing w:line="235" w:lineRule="auto"/>
        <w:ind w:left="284" w:hanging="284"/>
        <w:jc w:val="both"/>
        <w:rPr>
          <w:sz w:val="15"/>
          <w:szCs w:val="15"/>
        </w:rPr>
      </w:pPr>
      <w:r w:rsidRPr="00E408D7">
        <w:rPr>
          <w:rFonts w:ascii="Arial" w:hAnsi="Arial" w:cs="Arial"/>
          <w:i/>
          <w:iCs/>
          <w:sz w:val="16"/>
          <w:szCs w:val="16"/>
        </w:rPr>
        <w:t xml:space="preserve">      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E408D7" w:rsidRDefault="009C4662" w:rsidP="00B95650">
      <w:pPr>
        <w:spacing w:line="235" w:lineRule="auto"/>
        <w:ind w:left="284" w:hanging="284"/>
        <w:jc w:val="both"/>
        <w:rPr>
          <w:rFonts w:asciiTheme="majorHAnsi" w:hAnsiTheme="majorHAnsi" w:cstheme="majorHAnsi"/>
          <w:i/>
          <w:w w:val="85"/>
          <w:sz w:val="15"/>
          <w:szCs w:val="15"/>
        </w:rPr>
      </w:pPr>
    </w:p>
  </w:footnote>
  <w:footnote w:id="90">
    <w:p w14:paraId="73B27516" w14:textId="46A72139" w:rsidR="003962E0" w:rsidRPr="00E408D7" w:rsidRDefault="003962E0"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925C4C" w:rsidRPr="00E408D7">
        <w:rPr>
          <w:rFonts w:ascii="Arial" w:hAnsi="Arial" w:cs="Arial"/>
          <w:b/>
          <w:bCs/>
          <w:sz w:val="18"/>
          <w:szCs w:val="18"/>
          <w:vertAlign w:val="superscript"/>
        </w:rPr>
        <w:t xml:space="preserve"> </w:t>
      </w:r>
      <w:r w:rsidR="00925C4C" w:rsidRPr="00E408D7">
        <w:rPr>
          <w:rFonts w:ascii="Arial" w:hAnsi="Arial" w:cs="Arial"/>
          <w:sz w:val="16"/>
          <w:szCs w:val="16"/>
        </w:rPr>
        <w:t xml:space="preserve"> </w:t>
      </w:r>
      <w:r w:rsidR="005E06B7" w:rsidRPr="00E408D7">
        <w:rPr>
          <w:rFonts w:ascii="Arial" w:hAnsi="Arial" w:cs="Arial"/>
          <w:sz w:val="16"/>
          <w:szCs w:val="16"/>
        </w:rPr>
        <w:tab/>
      </w:r>
      <w:r w:rsidR="00925C4C" w:rsidRPr="00E408D7">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91">
    <w:p w14:paraId="66C8AD70" w14:textId="475C9333"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 xml:space="preserve">[Comment to Article 10.14.2: In many Team Sports and some </w:t>
      </w:r>
      <w:r w:rsidR="00670ECD" w:rsidRPr="00E408D7">
        <w:rPr>
          <w:rFonts w:ascii="Arial" w:hAnsi="Arial" w:cs="Arial"/>
          <w:i/>
          <w:sz w:val="16"/>
          <w:szCs w:val="16"/>
        </w:rPr>
        <w:t xml:space="preserve">Individual Sports </w:t>
      </w:r>
      <w:r w:rsidRPr="00E408D7">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2">
    <w:p w14:paraId="7B8EDE4A" w14:textId="79F1D327" w:rsidR="0042027F" w:rsidRPr="00E408D7" w:rsidRDefault="0042027F" w:rsidP="00B95650">
      <w:pPr>
        <w:pStyle w:val="FootnoteText"/>
        <w:spacing w:after="0"/>
        <w:ind w:left="284" w:hanging="284"/>
        <w:jc w:val="both"/>
        <w:rPr>
          <w:rFonts w:ascii="Arial" w:hAnsi="Arial" w:cs="Arial"/>
          <w:i/>
          <w:iCs/>
          <w:sz w:val="16"/>
          <w:szCs w:val="16"/>
          <w:lang w:val="en-CA"/>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610E19" w:rsidRPr="00E408D7">
        <w:rPr>
          <w:rFonts w:ascii="Arial" w:hAnsi="Arial" w:cs="Arial"/>
          <w:sz w:val="16"/>
          <w:szCs w:val="16"/>
        </w:rPr>
        <w:tab/>
      </w:r>
      <w:r w:rsidRPr="00E408D7">
        <w:rPr>
          <w:rFonts w:ascii="Arial" w:hAnsi="Arial" w:cs="Arial"/>
          <w:i/>
          <w:iCs/>
          <w:sz w:val="16"/>
          <w:szCs w:val="16"/>
          <w:lang w:val="en-CA"/>
        </w:rPr>
        <w:t>[Comment to Article 11.2: See Comment to Article 9 regarding team Competition in Individual Sports.]</w:t>
      </w:r>
    </w:p>
    <w:p w14:paraId="43C48E0B"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93">
    <w:p w14:paraId="3BB29B5F" w14:textId="77777777" w:rsidR="00C2294C" w:rsidRDefault="00C2294C" w:rsidP="00B95650">
      <w:pPr>
        <w:ind w:left="270" w:hanging="270"/>
        <w:jc w:val="both"/>
        <w:rPr>
          <w:rFonts w:ascii="Arial" w:hAnsi="Arial" w:cs="Arial"/>
          <w:i/>
          <w:iCs/>
          <w:sz w:val="16"/>
        </w:rPr>
      </w:pPr>
      <w:r w:rsidRPr="00E408D7">
        <w:rPr>
          <w:rStyle w:val="FootnoteReference"/>
          <w:rFonts w:ascii="Arial" w:hAnsi="Arial" w:cs="Arial"/>
          <w:b/>
          <w:sz w:val="18"/>
          <w:vertAlign w:val="superscript"/>
        </w:rPr>
        <w:footnoteRef/>
      </w:r>
      <w:r w:rsidRPr="00E408D7">
        <w:rPr>
          <w:rFonts w:ascii="Arial" w:hAnsi="Arial" w:cs="Arial"/>
          <w:b/>
          <w:sz w:val="18"/>
        </w:rPr>
        <w:t xml:space="preserve"> </w:t>
      </w:r>
      <w:r w:rsidRPr="00E408D7">
        <w:rPr>
          <w:rFonts w:ascii="Arial" w:hAnsi="Arial" w:cs="Arial"/>
          <w:b/>
          <w:sz w:val="18"/>
        </w:rPr>
        <w:tab/>
      </w:r>
      <w:r w:rsidRPr="00E408D7">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p w14:paraId="42D918AB" w14:textId="77777777" w:rsidR="00D45285" w:rsidRPr="00E408D7" w:rsidRDefault="00D45285" w:rsidP="00B95650">
      <w:pPr>
        <w:ind w:left="270" w:hanging="270"/>
        <w:jc w:val="both"/>
        <w:rPr>
          <w:rFonts w:ascii="Arial" w:hAnsi="Arial" w:cs="Arial"/>
          <w:sz w:val="20"/>
        </w:rPr>
      </w:pPr>
    </w:p>
  </w:footnote>
  <w:footnote w:id="94">
    <w:p w14:paraId="4DFF64C0" w14:textId="563CD70D" w:rsidR="00C2294C" w:rsidRPr="00E408D7" w:rsidRDefault="00C2294C" w:rsidP="00B95650">
      <w:pPr>
        <w:ind w:left="270" w:hanging="270"/>
        <w:jc w:val="both"/>
        <w:rPr>
          <w:rFonts w:ascii="Arial" w:hAnsi="Arial" w:cs="Arial"/>
          <w:sz w:val="16"/>
          <w:szCs w:val="16"/>
        </w:rPr>
      </w:pPr>
      <w:r w:rsidRPr="00E408D7">
        <w:rPr>
          <w:rStyle w:val="FootnoteReference"/>
          <w:rFonts w:ascii="Arial" w:hAnsi="Arial" w:cs="Arial"/>
          <w:b/>
          <w:sz w:val="18"/>
          <w:szCs w:val="16"/>
          <w:vertAlign w:val="superscript"/>
        </w:rPr>
        <w:footnoteRef/>
      </w:r>
      <w:bookmarkStart w:id="282" w:name="_Hlk23945788"/>
      <w:r w:rsidRPr="00E408D7">
        <w:rPr>
          <w:rFonts w:ascii="Arial" w:hAnsi="Arial" w:cs="Arial"/>
          <w:i/>
          <w:sz w:val="16"/>
          <w:szCs w:val="16"/>
        </w:rPr>
        <w:t xml:space="preserve"> </w:t>
      </w:r>
      <w:r w:rsidRPr="00E408D7">
        <w:rPr>
          <w:rFonts w:ascii="Arial" w:hAnsi="Arial" w:cs="Arial"/>
          <w:i/>
          <w:sz w:val="16"/>
          <w:szCs w:val="16"/>
        </w:rPr>
        <w:tab/>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sidRPr="00E408D7">
        <w:rPr>
          <w:rFonts w:ascii="Arial" w:hAnsi="Arial" w:cs="Arial"/>
          <w:i/>
          <w:sz w:val="16"/>
          <w:szCs w:val="16"/>
        </w:rPr>
        <w:t>National F</w:t>
      </w:r>
      <w:r w:rsidRPr="00E408D7">
        <w:rPr>
          <w:rFonts w:ascii="Arial" w:hAnsi="Arial" w:cs="Arial"/>
          <w:i/>
          <w:sz w:val="16"/>
          <w:szCs w:val="16"/>
        </w:rPr>
        <w:t>ederations, who might benefit from having another competitor Disqualified.]</w:t>
      </w:r>
      <w:bookmarkEnd w:id="282"/>
    </w:p>
    <w:p w14:paraId="59C90067" w14:textId="77777777" w:rsidR="00C2294C" w:rsidRPr="00E408D7" w:rsidRDefault="00C2294C" w:rsidP="00B95650">
      <w:pPr>
        <w:ind w:left="270" w:hanging="270"/>
        <w:jc w:val="both"/>
        <w:rPr>
          <w:rFonts w:ascii="Arial" w:hAnsi="Arial" w:cs="Arial"/>
          <w:i/>
          <w:sz w:val="16"/>
          <w:szCs w:val="16"/>
        </w:rPr>
      </w:pPr>
    </w:p>
  </w:footnote>
  <w:footnote w:id="95">
    <w:p w14:paraId="0F21436A" w14:textId="77777777" w:rsidR="00C2294C" w:rsidRPr="00E408D7" w:rsidRDefault="00C2294C" w:rsidP="00B95650">
      <w:pPr>
        <w:ind w:left="270" w:hanging="270"/>
        <w:jc w:val="both"/>
        <w:rPr>
          <w:rFonts w:ascii="Arial" w:hAnsi="Arial" w:cs="Arial"/>
          <w:i/>
          <w:sz w:val="16"/>
        </w:rPr>
      </w:pPr>
      <w:r w:rsidRPr="00E408D7">
        <w:rPr>
          <w:rStyle w:val="FootnoteReference"/>
          <w:rFonts w:ascii="Arial" w:hAnsi="Arial" w:cs="Arial"/>
          <w:b/>
          <w:sz w:val="18"/>
          <w:vertAlign w:val="superscript"/>
        </w:rPr>
        <w:footnoteRef/>
      </w:r>
      <w:r w:rsidRPr="00E408D7">
        <w:rPr>
          <w:rFonts w:ascii="Arial" w:hAnsi="Arial" w:cs="Arial"/>
          <w:b/>
          <w:sz w:val="18"/>
          <w:vertAlign w:val="superscript"/>
        </w:rPr>
        <w:t xml:space="preserve"> </w:t>
      </w:r>
      <w:r w:rsidRPr="00E408D7">
        <w:rPr>
          <w:rFonts w:ascii="Arial" w:hAnsi="Arial" w:cs="Arial"/>
          <w:b/>
          <w:sz w:val="18"/>
          <w:vertAlign w:val="superscript"/>
        </w:rPr>
        <w:tab/>
      </w:r>
      <w:r w:rsidRPr="00E408D7">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E408D7" w:rsidRDefault="00C2294C" w:rsidP="00B95650">
      <w:pPr>
        <w:ind w:left="270" w:hanging="270"/>
        <w:jc w:val="both"/>
        <w:rPr>
          <w:rFonts w:ascii="Arial" w:hAnsi="Arial" w:cs="Arial"/>
          <w:i/>
          <w:sz w:val="16"/>
          <w:szCs w:val="16"/>
        </w:rPr>
      </w:pPr>
    </w:p>
  </w:footnote>
  <w:footnote w:id="96">
    <w:p w14:paraId="22D68839" w14:textId="77777777"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E408D7" w:rsidRDefault="00C2294C" w:rsidP="00B95650">
      <w:pPr>
        <w:ind w:left="270" w:hanging="270"/>
        <w:jc w:val="both"/>
        <w:rPr>
          <w:rFonts w:ascii="Arial" w:hAnsi="Arial" w:cs="Arial"/>
          <w:i/>
          <w:sz w:val="20"/>
        </w:rPr>
      </w:pPr>
    </w:p>
  </w:footnote>
  <w:footnote w:id="97">
    <w:p w14:paraId="27CB71D3" w14:textId="7D5CD9A2" w:rsidR="00214793" w:rsidRPr="00E408D7" w:rsidRDefault="00214793"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[Comment to Article 13.1.3: Where a decision has been rendered before the final stage of</w:t>
      </w:r>
      <w:r w:rsidR="00423DE6" w:rsidRPr="00E408D7">
        <w:rPr>
          <w:rFonts w:ascii="Arial" w:hAnsi="Arial" w:cs="Arial"/>
          <w:i/>
          <w:sz w:val="16"/>
          <w:szCs w:val="16"/>
        </w:rPr>
        <w:t xml:space="preserve"> the Commission’s</w:t>
      </w:r>
      <w:r w:rsidRPr="00E408D7">
        <w:rPr>
          <w:rFonts w:ascii="Arial" w:hAnsi="Arial" w:cs="Arial"/>
          <w:i/>
          <w:sz w:val="16"/>
          <w:szCs w:val="16"/>
        </w:rPr>
        <w:t xml:space="preserve"> process (for example, a first hearing) and no party elects to appeal that decision to the next level of </w:t>
      </w:r>
      <w:r w:rsidR="00423DE6" w:rsidRPr="00E408D7">
        <w:rPr>
          <w:rFonts w:ascii="Arial" w:hAnsi="Arial" w:cs="Arial"/>
          <w:i/>
          <w:sz w:val="16"/>
          <w:szCs w:val="16"/>
        </w:rPr>
        <w:t>the Commission’s</w:t>
      </w:r>
      <w:r w:rsidR="00423DE6" w:rsidRPr="00E408D7" w:rsidDel="00423DE6">
        <w:rPr>
          <w:rFonts w:ascii="Arial" w:hAnsi="Arial" w:cs="Arial"/>
          <w:i/>
          <w:sz w:val="16"/>
          <w:szCs w:val="16"/>
        </w:rPr>
        <w:t xml:space="preserve"> </w:t>
      </w:r>
      <w:r w:rsidRPr="00E408D7">
        <w:rPr>
          <w:rFonts w:ascii="Arial" w:hAnsi="Arial" w:cs="Arial"/>
          <w:i/>
          <w:sz w:val="16"/>
          <w:szCs w:val="16"/>
        </w:rPr>
        <w:t xml:space="preserve">process (e.g., the Managing Board), then WADA may bypass the remaining steps in </w:t>
      </w:r>
      <w:r w:rsidR="00423DE6" w:rsidRPr="00E408D7">
        <w:rPr>
          <w:rFonts w:ascii="Arial" w:hAnsi="Arial" w:cs="Arial"/>
          <w:i/>
          <w:sz w:val="16"/>
          <w:szCs w:val="16"/>
        </w:rPr>
        <w:t>the Commission’s</w:t>
      </w:r>
      <w:r w:rsidR="00423DE6" w:rsidRPr="00E408D7" w:rsidDel="00423DE6">
        <w:rPr>
          <w:rFonts w:ascii="Arial" w:hAnsi="Arial" w:cs="Arial"/>
          <w:i/>
          <w:sz w:val="16"/>
          <w:szCs w:val="16"/>
        </w:rPr>
        <w:t xml:space="preserve"> </w:t>
      </w:r>
      <w:r w:rsidRPr="00E408D7">
        <w:rPr>
          <w:rFonts w:ascii="Arial" w:hAnsi="Arial" w:cs="Arial"/>
          <w:i/>
          <w:sz w:val="16"/>
          <w:szCs w:val="16"/>
        </w:rPr>
        <w:t>internal process and appeal directly to CAS.]</w:t>
      </w:r>
    </w:p>
    <w:p w14:paraId="42DA6F8A" w14:textId="77777777" w:rsidR="00214793" w:rsidRPr="00E408D7" w:rsidRDefault="00214793" w:rsidP="00B95650">
      <w:pPr>
        <w:ind w:left="270" w:hanging="270"/>
        <w:jc w:val="both"/>
        <w:rPr>
          <w:rFonts w:ascii="Arial" w:hAnsi="Arial" w:cs="Arial"/>
          <w:i/>
          <w:sz w:val="16"/>
          <w:szCs w:val="16"/>
        </w:rPr>
      </w:pPr>
    </w:p>
  </w:footnote>
  <w:footnote w:id="98">
    <w:p w14:paraId="589043A4" w14:textId="77777777"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E408D7" w:rsidRDefault="00AB5613" w:rsidP="00B95650">
      <w:pPr>
        <w:ind w:left="270" w:hanging="270"/>
        <w:jc w:val="both"/>
        <w:rPr>
          <w:rFonts w:ascii="Arial" w:hAnsi="Arial" w:cs="Arial"/>
          <w:i/>
          <w:sz w:val="16"/>
          <w:szCs w:val="16"/>
        </w:rPr>
      </w:pPr>
    </w:p>
  </w:footnote>
  <w:footnote w:id="99">
    <w:p w14:paraId="38F464F7" w14:textId="00BFFF63" w:rsidR="00BD63BA" w:rsidRDefault="00BD63BA" w:rsidP="00B95650">
      <w:pPr>
        <w:ind w:left="284" w:hanging="284"/>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42195A12" w14:textId="77777777" w:rsidR="00B95650" w:rsidRPr="00E408D7" w:rsidRDefault="00B95650" w:rsidP="00B95650">
      <w:pPr>
        <w:ind w:left="284" w:hanging="284"/>
        <w:jc w:val="both"/>
        <w:rPr>
          <w:rFonts w:ascii="Arial" w:hAnsi="Arial" w:cs="Arial"/>
          <w:i/>
          <w:sz w:val="16"/>
          <w:szCs w:val="16"/>
        </w:rPr>
      </w:pPr>
    </w:p>
  </w:footnote>
  <w:footnote w:id="100">
    <w:p w14:paraId="517C727D" w14:textId="7DCCE21F" w:rsidR="00E216C5" w:rsidRPr="00E408D7" w:rsidRDefault="00E216C5"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9339BE" w:rsidRPr="00E408D7">
        <w:rPr>
          <w:rFonts w:ascii="Arial" w:hAnsi="Arial" w:cs="Arial"/>
          <w:b/>
          <w:bCs/>
          <w:sz w:val="18"/>
          <w:szCs w:val="18"/>
          <w:vertAlign w:val="superscript"/>
        </w:rPr>
        <w:tab/>
      </w:r>
      <w:r w:rsidRPr="00E408D7">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E408D7" w:rsidRDefault="00610E19" w:rsidP="00B95650">
      <w:pPr>
        <w:pStyle w:val="FootnoteText"/>
        <w:spacing w:after="0"/>
        <w:ind w:left="284" w:hanging="284"/>
        <w:jc w:val="both"/>
        <w:rPr>
          <w:rFonts w:ascii="Arial" w:hAnsi="Arial" w:cs="Arial"/>
          <w:sz w:val="16"/>
          <w:szCs w:val="16"/>
        </w:rPr>
      </w:pPr>
    </w:p>
  </w:footnote>
  <w:footnote w:id="101">
    <w:p w14:paraId="1698FCB6" w14:textId="3D11CEB1" w:rsidR="00C61727" w:rsidRPr="00E408D7" w:rsidRDefault="00C61727" w:rsidP="00B95650">
      <w:pPr>
        <w:ind w:left="284" w:hanging="284"/>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 xml:space="preserve">[Comment to Article 13.3: Given the different circumstances of each anti-doping rule violation investigation and Results Management process, it is not feasible to establish a fixed time period for </w:t>
      </w:r>
      <w:r w:rsidR="007F3D5A" w:rsidRPr="00E408D7">
        <w:rPr>
          <w:rFonts w:ascii="Arial" w:hAnsi="Arial" w:cs="Arial"/>
          <w:i/>
          <w:sz w:val="16"/>
          <w:szCs w:val="16"/>
        </w:rPr>
        <w:t>the Sports Tribunal</w:t>
      </w:r>
      <w:r w:rsidRPr="00E408D7">
        <w:rPr>
          <w:rFonts w:ascii="Arial" w:hAnsi="Arial" w:cs="Arial"/>
          <w:i/>
          <w:sz w:val="16"/>
          <w:szCs w:val="16"/>
        </w:rPr>
        <w:t xml:space="preserve"> to render a decision before WADA may intervene by appealing directly to CAS. Before taking such action, however, WADA will consult with </w:t>
      </w:r>
      <w:r w:rsidR="007F3D5A" w:rsidRPr="00E408D7">
        <w:rPr>
          <w:rFonts w:ascii="Arial" w:hAnsi="Arial" w:cs="Arial"/>
          <w:i/>
          <w:sz w:val="16"/>
          <w:szCs w:val="16"/>
        </w:rPr>
        <w:t>the Sports Tribunal</w:t>
      </w:r>
      <w:r w:rsidRPr="00E408D7">
        <w:rPr>
          <w:rFonts w:ascii="Arial" w:hAnsi="Arial" w:cs="Arial"/>
          <w:i/>
          <w:sz w:val="16"/>
          <w:szCs w:val="16"/>
        </w:rPr>
        <w:t xml:space="preserve"> and give </w:t>
      </w:r>
      <w:r w:rsidR="007F3D5A" w:rsidRPr="00E408D7">
        <w:rPr>
          <w:rFonts w:ascii="Arial" w:hAnsi="Arial" w:cs="Arial"/>
          <w:i/>
          <w:sz w:val="16"/>
          <w:szCs w:val="16"/>
        </w:rPr>
        <w:t>the Sports Tribunal</w:t>
      </w:r>
      <w:r w:rsidRPr="00E408D7">
        <w:rPr>
          <w:rFonts w:ascii="Arial" w:hAnsi="Arial" w:cs="Arial"/>
          <w:i/>
          <w:sz w:val="16"/>
          <w:szCs w:val="16"/>
        </w:rPr>
        <w:t xml:space="preserve"> an opportunity to explain why it has not yet rendered a decision.]</w:t>
      </w:r>
    </w:p>
    <w:p w14:paraId="0623842C" w14:textId="77777777" w:rsidR="00C61727" w:rsidRPr="00E408D7" w:rsidRDefault="00C61727" w:rsidP="00B95650">
      <w:pPr>
        <w:ind w:left="284" w:hanging="284"/>
        <w:jc w:val="both"/>
        <w:rPr>
          <w:rFonts w:ascii="Arial" w:hAnsi="Arial" w:cs="Arial"/>
          <w:i/>
          <w:sz w:val="16"/>
          <w:szCs w:val="16"/>
        </w:rPr>
      </w:pPr>
    </w:p>
  </w:footnote>
  <w:footnote w:id="102">
    <w:p w14:paraId="6A0B97F0" w14:textId="2B1E79B8" w:rsidR="00A119D8" w:rsidRPr="00E408D7" w:rsidRDefault="004B1413" w:rsidP="00B95650">
      <w:pPr>
        <w:pStyle w:val="FootnoteText"/>
        <w:spacing w:after="0"/>
        <w:ind w:left="284" w:hanging="284"/>
        <w:jc w:val="both"/>
        <w:rPr>
          <w:rStyle w:val="DeltaViewInsertion"/>
          <w:rFonts w:ascii="Arial" w:hAnsi="Arial" w:cs="Arial"/>
          <w:i/>
          <w:iCs/>
          <w:color w:val="auto"/>
          <w:sz w:val="16"/>
          <w:szCs w:val="16"/>
          <w:u w:val="none"/>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46780C" w:rsidRPr="00E408D7">
        <w:rPr>
          <w:rFonts w:ascii="Arial" w:hAnsi="Arial" w:cs="Arial"/>
          <w:sz w:val="16"/>
          <w:szCs w:val="16"/>
        </w:rPr>
        <w:tab/>
      </w:r>
      <w:r w:rsidR="004D7777" w:rsidRPr="00E408D7">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E408D7" w:rsidRDefault="0046780C" w:rsidP="00B95650">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Pr="00E408D7" w:rsidRDefault="00A119D8" w:rsidP="00B95650">
      <w:pPr>
        <w:pStyle w:val="FootnoteText"/>
        <w:spacing w:after="0"/>
        <w:ind w:left="284"/>
        <w:jc w:val="both"/>
        <w:rPr>
          <w:rStyle w:val="DeltaViewInsertion"/>
          <w:rFonts w:ascii="Arial" w:hAnsi="Arial" w:cs="Arial"/>
          <w:i/>
          <w:iCs/>
          <w:color w:val="auto"/>
          <w:sz w:val="16"/>
          <w:szCs w:val="16"/>
          <w:u w:val="none"/>
        </w:rPr>
      </w:pPr>
      <w:r w:rsidRPr="00E408D7">
        <w:rPr>
          <w:rFonts w:ascii="Arial" w:hAnsi="Arial" w:cs="Arial"/>
          <w:i/>
          <w:iCs/>
          <w:sz w:val="16"/>
          <w:szCs w:val="16"/>
        </w:rPr>
        <w:t>Whether governed by CAS rules or Article 13.6.1, a party’s deadline to appeal does not begin running until receipt of the decision. For that reason, there can be no expiration of a party's right to appeal if the party has not received the decision.</w:t>
      </w:r>
      <w:r w:rsidR="004D7777" w:rsidRPr="00E408D7">
        <w:rPr>
          <w:rStyle w:val="DeltaViewInsertion"/>
          <w:rFonts w:ascii="Arial" w:hAnsi="Arial" w:cs="Arial"/>
          <w:i/>
          <w:iCs/>
          <w:color w:val="auto"/>
          <w:sz w:val="16"/>
          <w:szCs w:val="16"/>
          <w:u w:val="none"/>
        </w:rPr>
        <w:t>]</w:t>
      </w:r>
    </w:p>
    <w:p w14:paraId="4E16C53C" w14:textId="77777777" w:rsidR="0046780C" w:rsidRPr="00E408D7" w:rsidRDefault="0046780C" w:rsidP="00B95650">
      <w:pPr>
        <w:pStyle w:val="FootnoteText"/>
        <w:spacing w:after="0"/>
        <w:ind w:left="284"/>
        <w:jc w:val="both"/>
        <w:rPr>
          <w:rFonts w:ascii="Arial" w:hAnsi="Arial" w:cs="Arial"/>
          <w:sz w:val="16"/>
          <w:szCs w:val="16"/>
        </w:rPr>
      </w:pPr>
    </w:p>
  </w:footnote>
  <w:footnote w:id="103">
    <w:p w14:paraId="6288F372" w14:textId="06A2667F" w:rsidR="002B4E9F" w:rsidRPr="00E408D7" w:rsidRDefault="002B4E9F"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B1528E" w:rsidRPr="00E408D7">
        <w:rPr>
          <w:rFonts w:ascii="Arial" w:hAnsi="Arial" w:cs="Arial"/>
          <w:b/>
          <w:bCs/>
          <w:sz w:val="18"/>
          <w:szCs w:val="18"/>
          <w:vertAlign w:val="superscript"/>
        </w:rPr>
        <w:tab/>
      </w:r>
      <w:r w:rsidRPr="00E408D7">
        <w:rPr>
          <w:rFonts w:ascii="Arial" w:hAnsi="Arial" w:cs="Arial"/>
          <w:i/>
          <w:iCs/>
          <w:sz w:val="16"/>
          <w:szCs w:val="16"/>
        </w:rPr>
        <w:t>[Comment to Article 13.6.2: For purposes of determining whether the complete file has been received, see also Article 14.2.3.]</w:t>
      </w:r>
    </w:p>
    <w:p w14:paraId="3A7D69D4"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104">
    <w:p w14:paraId="74ABB346" w14:textId="67A82DD3" w:rsidR="002D3384" w:rsidRPr="00E408D7" w:rsidRDefault="002D3384" w:rsidP="00B95650">
      <w:pPr>
        <w:pStyle w:val="FootnoteText"/>
        <w:spacing w:after="0"/>
        <w:ind w:left="284" w:hanging="284"/>
        <w:jc w:val="both"/>
        <w:rPr>
          <w:rFonts w:ascii="Arial" w:hAnsi="Arial" w:cs="Arial"/>
          <w:sz w:val="16"/>
          <w:szCs w:val="16"/>
          <w:lang w:val="en-CA"/>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B1528E" w:rsidRPr="00E408D7">
        <w:rPr>
          <w:rFonts w:ascii="Arial" w:hAnsi="Arial" w:cs="Arial"/>
          <w:b/>
          <w:bCs/>
          <w:sz w:val="18"/>
          <w:szCs w:val="18"/>
          <w:vertAlign w:val="superscript"/>
        </w:rPr>
        <w:tab/>
      </w:r>
      <w:r w:rsidR="00275B69" w:rsidRPr="00E408D7">
        <w:rPr>
          <w:rFonts w:ascii="Arial" w:hAnsi="Arial" w:cs="Arial"/>
          <w:i/>
          <w:iCs/>
          <w:sz w:val="16"/>
          <w:szCs w:val="16"/>
        </w:rPr>
        <w:t xml:space="preserve">[Comment to Article 14.1.1: By way of example, WADA could decide to approve </w:t>
      </w:r>
      <w:r w:rsidR="00F55766" w:rsidRPr="00E408D7">
        <w:rPr>
          <w:rFonts w:ascii="Arial" w:hAnsi="Arial" w:cs="Arial"/>
          <w:i/>
          <w:iCs/>
          <w:sz w:val="16"/>
          <w:szCs w:val="16"/>
        </w:rPr>
        <w:t xml:space="preserve">the Commission’s </w:t>
      </w:r>
      <w:r w:rsidR="00275B69" w:rsidRPr="00E408D7">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5">
    <w:p w14:paraId="014AF337" w14:textId="4AEAB28A" w:rsidR="00735417" w:rsidRPr="00E408D7" w:rsidRDefault="00735417" w:rsidP="00B95650">
      <w:pPr>
        <w:pStyle w:val="FootnoteText"/>
        <w:spacing w:after="0"/>
        <w:ind w:left="284" w:hanging="284"/>
        <w:rPr>
          <w:rFonts w:ascii="Arial" w:hAnsi="Arial" w:cs="Arial"/>
        </w:rPr>
      </w:pPr>
      <w:r w:rsidRPr="00E408D7">
        <w:rPr>
          <w:rStyle w:val="FootnoteReference"/>
          <w:rFonts w:ascii="Arial" w:hAnsi="Arial" w:cs="Arial"/>
          <w:b/>
          <w:bCs/>
          <w:sz w:val="18"/>
          <w:szCs w:val="14"/>
          <w:vertAlign w:val="superscript"/>
        </w:rPr>
        <w:footnoteRef/>
      </w:r>
      <w:r w:rsidRPr="00E408D7">
        <w:rPr>
          <w:rFonts w:ascii="Arial" w:hAnsi="Arial" w:cs="Arial"/>
          <w:b/>
          <w:bCs/>
          <w:sz w:val="18"/>
          <w:szCs w:val="14"/>
          <w:vertAlign w:val="superscript"/>
        </w:rPr>
        <w:t xml:space="preserve"> </w:t>
      </w:r>
      <w:r w:rsidR="002D01D7" w:rsidRPr="00E408D7">
        <w:rPr>
          <w:rFonts w:ascii="Arial" w:hAnsi="Arial" w:cs="Arial"/>
          <w:b/>
          <w:bCs/>
          <w:sz w:val="18"/>
          <w:szCs w:val="14"/>
          <w:vertAlign w:val="superscript"/>
        </w:rPr>
        <w:tab/>
      </w:r>
      <w:r w:rsidRPr="00E408D7">
        <w:rPr>
          <w:rFonts w:ascii="Arial" w:hAnsi="Arial" w:cs="Arial"/>
          <w:i/>
          <w:iCs/>
          <w:sz w:val="16"/>
          <w:szCs w:val="12"/>
        </w:rPr>
        <w:t>[</w:t>
      </w:r>
      <w:r w:rsidR="002D01D7" w:rsidRPr="00E408D7">
        <w:rPr>
          <w:rFonts w:ascii="Arial" w:hAnsi="Arial" w:cs="Arial"/>
          <w:i/>
          <w:iCs/>
          <w:sz w:val="16"/>
          <w:szCs w:val="12"/>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footnote>
  <w:footnote w:id="106">
    <w:p w14:paraId="1CF59B0F" w14:textId="77777777" w:rsidR="00C2294C" w:rsidRPr="00E408D7" w:rsidRDefault="00C2294C" w:rsidP="00B95650">
      <w:pPr>
        <w:pStyle w:val="NormalWeb"/>
        <w:spacing w:before="0" w:beforeAutospacing="0" w:after="0" w:afterAutospacing="0"/>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[Comment to Article 15.1</w:t>
      </w:r>
      <w:r w:rsidRPr="00E408D7">
        <w:rPr>
          <w:rFonts w:ascii="Arial" w:hAnsi="Arial" w:cs="Arial"/>
          <w:i/>
          <w:iCs/>
          <w:sz w:val="16"/>
          <w:szCs w:val="16"/>
        </w:rPr>
        <w:t>.4</w:t>
      </w:r>
      <w:r w:rsidRPr="00E408D7">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408D7" w:rsidRDefault="00C2294C" w:rsidP="00B95650">
      <w:pPr>
        <w:pStyle w:val="NormalWeb"/>
        <w:spacing w:before="0" w:beforeAutospacing="0" w:after="0" w:afterAutospacing="0"/>
        <w:ind w:left="270" w:hanging="270"/>
        <w:jc w:val="both"/>
        <w:rPr>
          <w:rFonts w:ascii="Arial" w:hAnsi="Arial" w:cs="Arial"/>
          <w:i/>
          <w:sz w:val="16"/>
          <w:szCs w:val="16"/>
        </w:rPr>
      </w:pPr>
    </w:p>
  </w:footnote>
  <w:footnote w:id="107">
    <w:p w14:paraId="5E56E12E" w14:textId="4587EEBB" w:rsidR="00C2294C" w:rsidRPr="00E408D7" w:rsidRDefault="00C2294C" w:rsidP="00B95650">
      <w:pPr>
        <w:pStyle w:val="NormalWeb"/>
        <w:spacing w:before="0" w:beforeAutospacing="0" w:after="0" w:afterAutospacing="0"/>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sidRPr="00E408D7">
        <w:rPr>
          <w:rFonts w:ascii="Arial" w:hAnsi="Arial" w:cs="Arial"/>
          <w:i/>
          <w:sz w:val="16"/>
          <w:szCs w:val="16"/>
        </w:rPr>
        <w:t xml:space="preserve">Therapeutic Use Exemption </w:t>
      </w:r>
      <w:r w:rsidRPr="00E408D7">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E408D7" w:rsidRDefault="00C2294C" w:rsidP="00B95650">
      <w:pPr>
        <w:pStyle w:val="NormalWeb"/>
        <w:spacing w:before="0" w:beforeAutospacing="0" w:after="0" w:afterAutospacing="0"/>
        <w:ind w:left="270" w:hanging="270"/>
        <w:jc w:val="both"/>
        <w:rPr>
          <w:rFonts w:ascii="Arial" w:hAnsi="Arial" w:cs="Arial"/>
          <w:b/>
          <w:sz w:val="16"/>
          <w:szCs w:val="16"/>
        </w:rPr>
      </w:pPr>
    </w:p>
  </w:footnote>
  <w:footnote w:id="108">
    <w:p w14:paraId="770348CD" w14:textId="77777777" w:rsidR="00C2294C" w:rsidRPr="00E408D7" w:rsidRDefault="00C2294C" w:rsidP="00B95650">
      <w:pPr>
        <w:ind w:left="270" w:hanging="270"/>
        <w:jc w:val="both"/>
        <w:rPr>
          <w:rFonts w:ascii="Arial" w:hAnsi="Arial" w:cs="Arial"/>
          <w:sz w:val="18"/>
          <w:szCs w:val="18"/>
        </w:rPr>
      </w:pPr>
      <w:r w:rsidRPr="00E408D7">
        <w:rPr>
          <w:rStyle w:val="FootnoteReference"/>
          <w:rFonts w:ascii="Arial" w:hAnsi="Arial" w:cs="Arial"/>
          <w:b/>
          <w:sz w:val="18"/>
          <w:szCs w:val="18"/>
          <w:vertAlign w:val="superscript"/>
        </w:rPr>
        <w:footnoteRef/>
      </w:r>
      <w:r w:rsidRPr="00E408D7">
        <w:rPr>
          <w:rFonts w:ascii="Arial" w:hAnsi="Arial" w:cs="Arial"/>
          <w:b/>
          <w:sz w:val="18"/>
          <w:szCs w:val="18"/>
          <w:vertAlign w:val="superscript"/>
        </w:rPr>
        <w:t xml:space="preserve"> </w:t>
      </w:r>
      <w:r w:rsidRPr="00E408D7">
        <w:rPr>
          <w:rFonts w:ascii="Arial" w:hAnsi="Arial" w:cs="Arial"/>
          <w:b/>
          <w:sz w:val="18"/>
          <w:szCs w:val="18"/>
          <w:vertAlign w:val="superscript"/>
        </w:rPr>
        <w:tab/>
      </w:r>
      <w:r w:rsidRPr="00E408D7">
        <w:rPr>
          <w:rFonts w:ascii="Arial" w:hAnsi="Arial" w:cs="Arial"/>
          <w:i/>
          <w:sz w:val="16"/>
          <w:szCs w:val="18"/>
        </w:rPr>
        <w:t>[Comment to Article 15.</w:t>
      </w:r>
      <w:r w:rsidRPr="00E408D7">
        <w:rPr>
          <w:rFonts w:ascii="Arial" w:hAnsi="Arial" w:cs="Arial"/>
          <w:i/>
          <w:iCs/>
          <w:sz w:val="16"/>
          <w:szCs w:val="18"/>
        </w:rPr>
        <w:t>3</w:t>
      </w:r>
      <w:r w:rsidRPr="00E408D7">
        <w:rPr>
          <w:rFonts w:ascii="Arial" w:hAnsi="Arial" w:cs="Arial"/>
          <w:i/>
          <w:sz w:val="16"/>
          <w:szCs w:val="18"/>
        </w:rPr>
        <w:t xml:space="preserve">: Where the decision of a body that has not accepted the Code is in some respects Code compliant and in other respects not Code compliant, </w:t>
      </w:r>
      <w:r w:rsidRPr="00E408D7">
        <w:rPr>
          <w:rFonts w:ascii="Arial" w:hAnsi="Arial" w:cs="Arial"/>
          <w:i/>
          <w:iCs/>
          <w:sz w:val="16"/>
          <w:szCs w:val="18"/>
        </w:rPr>
        <w:t xml:space="preserve">Signatories should </w:t>
      </w:r>
      <w:r w:rsidRPr="00E408D7">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E408D7">
        <w:rPr>
          <w:rFonts w:ascii="Arial" w:hAnsi="Arial" w:cs="Arial"/>
          <w:i/>
          <w:iCs/>
          <w:sz w:val="16"/>
          <w:szCs w:val="18"/>
        </w:rPr>
        <w:t>the Athlete’s</w:t>
      </w:r>
      <w:r w:rsidRPr="00E408D7">
        <w:rPr>
          <w:rFonts w:ascii="Arial" w:hAnsi="Arial" w:cs="Arial"/>
          <w:i/>
          <w:sz w:val="16"/>
          <w:szCs w:val="18"/>
        </w:rPr>
        <w:t xml:space="preserve"> body but the period of </w:t>
      </w:r>
      <w:r w:rsidRPr="00E408D7">
        <w:rPr>
          <w:rFonts w:ascii="Arial" w:hAnsi="Arial" w:cs="Arial"/>
          <w:i/>
          <w:iCs/>
          <w:sz w:val="16"/>
          <w:szCs w:val="18"/>
        </w:rPr>
        <w:t>Ineligibility applied</w:t>
      </w:r>
      <w:r w:rsidRPr="00E408D7">
        <w:rPr>
          <w:rFonts w:ascii="Arial" w:hAnsi="Arial" w:cs="Arial"/>
          <w:i/>
          <w:sz w:val="16"/>
          <w:szCs w:val="18"/>
        </w:rPr>
        <w:t xml:space="preserve"> is shorter than the period provided for in </w:t>
      </w:r>
      <w:r w:rsidRPr="00E408D7">
        <w:rPr>
          <w:rFonts w:ascii="Arial" w:hAnsi="Arial" w:cs="Arial"/>
          <w:i/>
          <w:iCs/>
          <w:sz w:val="16"/>
          <w:szCs w:val="18"/>
        </w:rPr>
        <w:t>the Code</w:t>
      </w:r>
      <w:r w:rsidRPr="00E408D7">
        <w:rPr>
          <w:rFonts w:ascii="Arial" w:hAnsi="Arial" w:cs="Arial"/>
          <w:i/>
          <w:sz w:val="16"/>
          <w:szCs w:val="18"/>
        </w:rPr>
        <w:t xml:space="preserve">, then </w:t>
      </w:r>
      <w:r w:rsidRPr="00E408D7">
        <w:rPr>
          <w:rFonts w:ascii="Arial" w:hAnsi="Arial" w:cs="Arial"/>
          <w:i/>
          <w:iCs/>
          <w:sz w:val="16"/>
          <w:szCs w:val="18"/>
        </w:rPr>
        <w:t xml:space="preserve">all Signatories should </w:t>
      </w:r>
      <w:r w:rsidRPr="00E408D7">
        <w:rPr>
          <w:rFonts w:ascii="Arial" w:hAnsi="Arial" w:cs="Arial"/>
          <w:i/>
          <w:sz w:val="16"/>
          <w:szCs w:val="18"/>
        </w:rPr>
        <w:t xml:space="preserve">recognize the finding of an anti-doping rule violation and </w:t>
      </w:r>
      <w:r w:rsidRPr="00E408D7">
        <w:rPr>
          <w:rFonts w:ascii="Arial" w:hAnsi="Arial" w:cs="Arial"/>
          <w:i/>
          <w:iCs/>
          <w:sz w:val="16"/>
          <w:szCs w:val="18"/>
        </w:rPr>
        <w:t>the Athlete’s National Anti-Doping Organization should</w:t>
      </w:r>
      <w:r w:rsidRPr="00E408D7">
        <w:rPr>
          <w:rFonts w:ascii="Arial" w:hAnsi="Arial" w:cs="Arial"/>
          <w:i/>
          <w:sz w:val="16"/>
          <w:szCs w:val="18"/>
        </w:rPr>
        <w:t xml:space="preserve"> conduct a hearing consistent with Article</w:t>
      </w:r>
      <w:r w:rsidRPr="00E408D7">
        <w:rPr>
          <w:rFonts w:ascii="Arial" w:hAnsi="Arial" w:cs="Arial"/>
          <w:i/>
          <w:iCs/>
          <w:sz w:val="16"/>
          <w:szCs w:val="18"/>
        </w:rPr>
        <w:t xml:space="preserve"> </w:t>
      </w:r>
      <w:r w:rsidRPr="00E408D7">
        <w:rPr>
          <w:rFonts w:ascii="Arial" w:hAnsi="Arial" w:cs="Arial"/>
          <w:i/>
          <w:sz w:val="16"/>
          <w:szCs w:val="18"/>
        </w:rPr>
        <w:t xml:space="preserve">8 to determine whether the longer period of Ineligibility provided in </w:t>
      </w:r>
      <w:r w:rsidRPr="00E408D7">
        <w:rPr>
          <w:rFonts w:ascii="Arial" w:hAnsi="Arial" w:cs="Arial"/>
          <w:i/>
          <w:iCs/>
          <w:sz w:val="16"/>
          <w:szCs w:val="18"/>
        </w:rPr>
        <w:t>the Code</w:t>
      </w:r>
      <w:r w:rsidRPr="00E408D7">
        <w:rPr>
          <w:rFonts w:ascii="Arial" w:hAnsi="Arial" w:cs="Arial"/>
          <w:i/>
          <w:sz w:val="16"/>
          <w:szCs w:val="18"/>
        </w:rPr>
        <w:t xml:space="preserve"> should be imposed</w:t>
      </w:r>
      <w:r w:rsidRPr="00E408D7">
        <w:rPr>
          <w:rFonts w:ascii="Arial" w:hAnsi="Arial" w:cs="Arial"/>
          <w:i/>
          <w:iCs/>
          <w:sz w:val="16"/>
          <w:szCs w:val="18"/>
        </w:rPr>
        <w:t xml:space="preserve">. A Signatory’s implementation of a decision or its decision not to implement a decision under Article 15.3, is appealable under </w:t>
      </w:r>
      <w:r w:rsidRPr="00E408D7">
        <w:rPr>
          <w:rFonts w:ascii="Arial" w:hAnsi="Arial" w:cs="Arial"/>
          <w:i/>
          <w:sz w:val="16"/>
          <w:szCs w:val="18"/>
        </w:rPr>
        <w:t>Article 13</w:t>
      </w:r>
      <w:r w:rsidRPr="00E408D7">
        <w:rPr>
          <w:rFonts w:ascii="Arial" w:hAnsi="Arial" w:cs="Arial"/>
          <w:i/>
          <w:iCs/>
          <w:sz w:val="16"/>
          <w:szCs w:val="18"/>
        </w:rPr>
        <w:t>.]</w:t>
      </w:r>
    </w:p>
  </w:footnote>
  <w:footnote w:id="109">
    <w:p w14:paraId="14CDFD45" w14:textId="58BE2421"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r w:rsidRPr="00E408D7">
        <w:rPr>
          <w:rFonts w:ascii="Arial" w:hAnsi="Arial" w:cs="Arial"/>
          <w:sz w:val="16"/>
          <w:szCs w:val="16"/>
        </w:rPr>
        <w:tab/>
      </w:r>
      <w:r w:rsidRPr="00E408D7">
        <w:rPr>
          <w:rFonts w:ascii="Arial" w:hAnsi="Arial" w:cs="Arial"/>
          <w:i/>
          <w:sz w:val="16"/>
          <w:szCs w:val="16"/>
        </w:rPr>
        <w:t xml:space="preserve">[Comment to Article </w:t>
      </w:r>
      <w:r w:rsidR="00F50997" w:rsidRPr="00E408D7">
        <w:rPr>
          <w:rFonts w:ascii="Arial" w:hAnsi="Arial" w:cs="Arial"/>
          <w:i/>
          <w:sz w:val="16"/>
          <w:szCs w:val="16"/>
        </w:rPr>
        <w:t>19</w:t>
      </w:r>
      <w:r w:rsidRPr="00E408D7">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E408D7" w:rsidRDefault="00EC61E0" w:rsidP="00B95650">
      <w:pPr>
        <w:ind w:left="270" w:hanging="270"/>
        <w:jc w:val="both"/>
        <w:rPr>
          <w:rFonts w:ascii="Arial" w:hAnsi="Arial" w:cs="Arial"/>
          <w:i/>
          <w:iCs/>
          <w:sz w:val="16"/>
          <w:szCs w:val="16"/>
        </w:rPr>
      </w:pPr>
    </w:p>
  </w:footnote>
  <w:footnote w:id="110">
    <w:p w14:paraId="3F6DCC18" w14:textId="4FE9B8E7" w:rsidR="00A32126" w:rsidRPr="00E408D7" w:rsidRDefault="00A32126"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i/>
          <w:iCs/>
          <w:sz w:val="16"/>
          <w:szCs w:val="16"/>
        </w:rPr>
        <w:t xml:space="preserve"> </w:t>
      </w:r>
      <w:r w:rsidR="00D5469D" w:rsidRPr="00E408D7">
        <w:rPr>
          <w:rFonts w:ascii="Arial" w:hAnsi="Arial" w:cs="Arial"/>
          <w:i/>
          <w:iCs/>
          <w:sz w:val="16"/>
          <w:szCs w:val="16"/>
        </w:rPr>
        <w:tab/>
      </w:r>
      <w:r w:rsidR="001F2CC5" w:rsidRPr="00E408D7">
        <w:rPr>
          <w:rFonts w:ascii="Arial" w:hAnsi="Arial" w:cs="Arial"/>
          <w:i/>
          <w:iCs/>
          <w:sz w:val="16"/>
          <w:szCs w:val="16"/>
        </w:rPr>
        <w:t xml:space="preserve">[Comment to Article </w:t>
      </w:r>
      <w:r w:rsidR="00883831" w:rsidRPr="00E408D7">
        <w:rPr>
          <w:rFonts w:ascii="Arial" w:hAnsi="Arial" w:cs="Arial"/>
          <w:i/>
          <w:iCs/>
          <w:sz w:val="16"/>
          <w:szCs w:val="16"/>
        </w:rPr>
        <w:t>19.6</w:t>
      </w:r>
      <w:r w:rsidR="001F2CC5" w:rsidRPr="00E408D7">
        <w:rPr>
          <w:rFonts w:ascii="Arial" w:hAnsi="Arial" w:cs="Arial"/>
          <w:i/>
          <w:iCs/>
          <w:sz w:val="16"/>
          <w:szCs w:val="16"/>
        </w:rPr>
        <w:t xml:space="preserve">: Failure to cooperate is not an anti-doping rule violation under the Code, but it may be the basis for disciplinary action </w:t>
      </w:r>
      <w:r w:rsidR="001F2CC5" w:rsidRPr="00114176">
        <w:rPr>
          <w:rFonts w:ascii="Arial" w:hAnsi="Arial" w:cs="Arial"/>
          <w:i/>
          <w:iCs/>
          <w:sz w:val="16"/>
          <w:szCs w:val="16"/>
        </w:rPr>
        <w:t xml:space="preserve">under </w:t>
      </w:r>
      <w:r w:rsidR="00C1467A" w:rsidRPr="00114176">
        <w:rPr>
          <w:rFonts w:ascii="Arial" w:hAnsi="Arial" w:cs="Arial"/>
          <w:i/>
          <w:iCs/>
          <w:sz w:val="16"/>
          <w:szCs w:val="16"/>
        </w:rPr>
        <w:t xml:space="preserve">the </w:t>
      </w:r>
      <w:r w:rsidR="001F2CC5" w:rsidRPr="00114176">
        <w:rPr>
          <w:rFonts w:ascii="Arial" w:hAnsi="Arial" w:cs="Arial"/>
          <w:i/>
          <w:iCs/>
          <w:sz w:val="16"/>
          <w:szCs w:val="16"/>
        </w:rPr>
        <w:t>rules</w:t>
      </w:r>
      <w:r w:rsidR="00A46BEA">
        <w:rPr>
          <w:rFonts w:ascii="Arial" w:hAnsi="Arial" w:cs="Arial"/>
          <w:i/>
          <w:iCs/>
          <w:sz w:val="16"/>
          <w:szCs w:val="16"/>
        </w:rPr>
        <w:t xml:space="preserve"> or conduct requirements of the relevant National Sporting Organisation.</w:t>
      </w:r>
      <w:r w:rsidR="001F2CC5" w:rsidRPr="00114176">
        <w:rPr>
          <w:rFonts w:ascii="Arial" w:hAnsi="Arial" w:cs="Arial"/>
          <w:i/>
          <w:iCs/>
          <w:sz w:val="16"/>
          <w:szCs w:val="16"/>
        </w:rPr>
        <w:t>.</w:t>
      </w:r>
      <w:r w:rsidR="001F2CC5" w:rsidRPr="00E408D7">
        <w:rPr>
          <w:rFonts w:ascii="Arial" w:hAnsi="Arial" w:cs="Arial"/>
          <w:i/>
          <w:iCs/>
          <w:sz w:val="16"/>
          <w:szCs w:val="16"/>
        </w:rPr>
        <w:t xml:space="preserve">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E408D7" w:rsidRDefault="00AD6F01" w:rsidP="00B95650">
      <w:pPr>
        <w:pStyle w:val="FootnoteText"/>
        <w:spacing w:after="0"/>
        <w:ind w:left="284" w:hanging="284"/>
        <w:jc w:val="both"/>
        <w:rPr>
          <w:rFonts w:ascii="Arial" w:hAnsi="Arial" w:cs="Arial"/>
          <w:i/>
          <w:iCs/>
          <w:sz w:val="16"/>
          <w:szCs w:val="16"/>
          <w:lang w:val="en-CA"/>
        </w:rPr>
      </w:pPr>
    </w:p>
  </w:footnote>
  <w:footnote w:id="111">
    <w:p w14:paraId="1EE6F6C3" w14:textId="1B62CC07" w:rsidR="00D63126" w:rsidRPr="00E408D7" w:rsidRDefault="00D63126"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D5469D" w:rsidRPr="00E408D7">
        <w:rPr>
          <w:rFonts w:ascii="Arial" w:hAnsi="Arial" w:cs="Arial"/>
          <w:sz w:val="16"/>
          <w:szCs w:val="16"/>
        </w:rPr>
        <w:tab/>
      </w:r>
      <w:r w:rsidRPr="00E408D7">
        <w:rPr>
          <w:rFonts w:ascii="Arial" w:hAnsi="Arial" w:cs="Arial"/>
          <w:i/>
          <w:iCs/>
          <w:sz w:val="16"/>
          <w:szCs w:val="16"/>
        </w:rPr>
        <w:t xml:space="preserve">[Comment to Article </w:t>
      </w:r>
      <w:r w:rsidR="00883831" w:rsidRPr="00E408D7">
        <w:rPr>
          <w:rFonts w:ascii="Arial" w:hAnsi="Arial" w:cs="Arial"/>
          <w:i/>
          <w:iCs/>
          <w:sz w:val="16"/>
          <w:szCs w:val="16"/>
        </w:rPr>
        <w:t>20.6</w:t>
      </w:r>
      <w:r w:rsidRPr="00E408D7">
        <w:rPr>
          <w:rFonts w:ascii="Arial" w:hAnsi="Arial" w:cs="Arial"/>
          <w:i/>
          <w:iCs/>
          <w:sz w:val="16"/>
          <w:szCs w:val="16"/>
        </w:rPr>
        <w:t xml:space="preserve">: Failure to cooperate is not an anti-doping rule violation under the Code, but it may be the basis for disciplinary action under </w:t>
      </w:r>
      <w:r w:rsidR="00C1467A" w:rsidRPr="00E408D7">
        <w:rPr>
          <w:rFonts w:ascii="Arial" w:hAnsi="Arial" w:cs="Arial"/>
          <w:i/>
          <w:iCs/>
          <w:sz w:val="16"/>
          <w:szCs w:val="16"/>
        </w:rPr>
        <w:t xml:space="preserve">the </w:t>
      </w:r>
      <w:r w:rsidRPr="00E408D7">
        <w:rPr>
          <w:rFonts w:ascii="Arial" w:hAnsi="Arial" w:cs="Arial"/>
          <w:i/>
          <w:iCs/>
          <w:sz w:val="16"/>
          <w:szCs w:val="16"/>
        </w:rPr>
        <w:t>rules</w:t>
      </w:r>
      <w:r w:rsidR="00A46BEA">
        <w:rPr>
          <w:rFonts w:ascii="Arial" w:hAnsi="Arial" w:cs="Arial"/>
          <w:i/>
          <w:iCs/>
          <w:sz w:val="16"/>
          <w:szCs w:val="16"/>
        </w:rPr>
        <w:t xml:space="preserve"> or conduct requirements of the relevant National Sporting Organisation</w:t>
      </w:r>
      <w:r w:rsidRPr="00E408D7">
        <w:rPr>
          <w:rFonts w:ascii="Arial" w:hAnsi="Arial" w:cs="Arial"/>
          <w:i/>
          <w:iCs/>
          <w:sz w:val="16"/>
          <w:szCs w:val="16"/>
        </w:rPr>
        <w:t>.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112">
    <w:p w14:paraId="196FE1F1" w14:textId="6A78A0B6" w:rsidR="00576E0F" w:rsidRPr="00E408D7" w:rsidRDefault="00933990" w:rsidP="00B95650">
      <w:pPr>
        <w:pStyle w:val="FootnoteText"/>
        <w:spacing w:after="0"/>
        <w:ind w:left="284" w:hanging="284"/>
        <w:jc w:val="both"/>
        <w:rPr>
          <w:rFonts w:ascii="Arial" w:hAnsi="Arial" w:cs="Arial"/>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7E073C" w:rsidRPr="00E408D7">
        <w:rPr>
          <w:rFonts w:ascii="Arial" w:hAnsi="Arial" w:cs="Arial"/>
          <w:b/>
          <w:bCs/>
          <w:sz w:val="18"/>
          <w:szCs w:val="18"/>
          <w:vertAlign w:val="superscript"/>
        </w:rPr>
        <w:tab/>
      </w:r>
      <w:r w:rsidR="00576E0F" w:rsidRPr="00E408D7">
        <w:rPr>
          <w:rFonts w:ascii="Arial" w:hAnsi="Arial" w:cs="Arial"/>
          <w:i/>
          <w:iCs/>
          <w:sz w:val="16"/>
          <w:szCs w:val="16"/>
        </w:rPr>
        <w:t xml:space="preserve">[Comment to Article </w:t>
      </w:r>
      <w:r w:rsidR="00883831" w:rsidRPr="00E408D7">
        <w:rPr>
          <w:rFonts w:ascii="Arial" w:hAnsi="Arial" w:cs="Arial"/>
          <w:i/>
          <w:iCs/>
          <w:sz w:val="16"/>
          <w:szCs w:val="16"/>
        </w:rPr>
        <w:t>20.7</w:t>
      </w:r>
      <w:r w:rsidR="00576E0F" w:rsidRPr="00E408D7">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E408D7" w:rsidRDefault="00933990" w:rsidP="00B95650">
      <w:pPr>
        <w:pStyle w:val="FootnoteText"/>
        <w:spacing w:after="0"/>
        <w:jc w:val="both"/>
        <w:rPr>
          <w:rFonts w:ascii="Arial" w:hAnsi="Arial" w:cs="Arial"/>
          <w:sz w:val="16"/>
          <w:szCs w:val="12"/>
          <w:lang w:val="en-CA"/>
        </w:rPr>
      </w:pPr>
    </w:p>
  </w:footnote>
  <w:footnote w:id="113">
    <w:p w14:paraId="3DDD95D1" w14:textId="5AA878FD" w:rsidR="00DE5360" w:rsidRPr="00E408D7" w:rsidRDefault="00DE5360" w:rsidP="00B95650">
      <w:pPr>
        <w:pStyle w:val="FootnoteText"/>
        <w:spacing w:after="0"/>
        <w:ind w:left="284" w:hanging="284"/>
        <w:jc w:val="both"/>
        <w:rPr>
          <w:rFonts w:ascii="Arial" w:hAnsi="Arial" w:cs="Arial"/>
          <w:sz w:val="16"/>
          <w:szCs w:val="16"/>
          <w:lang w:val="en-CA"/>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7E073C" w:rsidRPr="00E408D7">
        <w:rPr>
          <w:rFonts w:ascii="Arial" w:hAnsi="Arial" w:cs="Arial"/>
          <w:b/>
          <w:bCs/>
          <w:sz w:val="18"/>
          <w:szCs w:val="18"/>
          <w:vertAlign w:val="superscript"/>
        </w:rPr>
        <w:tab/>
      </w:r>
      <w:r w:rsidR="00930678" w:rsidRPr="00E408D7">
        <w:rPr>
          <w:rFonts w:ascii="Arial" w:hAnsi="Arial" w:cs="Arial"/>
          <w:i/>
          <w:iCs/>
          <w:sz w:val="16"/>
          <w:szCs w:val="16"/>
        </w:rPr>
        <w:t xml:space="preserve">[Comment to Article </w:t>
      </w:r>
      <w:r w:rsidR="004B7C9C" w:rsidRPr="00E408D7">
        <w:rPr>
          <w:rFonts w:ascii="Arial" w:hAnsi="Arial" w:cs="Arial"/>
          <w:i/>
          <w:iCs/>
          <w:sz w:val="16"/>
          <w:szCs w:val="16"/>
        </w:rPr>
        <w:t>21.3</w:t>
      </w:r>
      <w:r w:rsidR="00930678" w:rsidRPr="00E408D7">
        <w:rPr>
          <w:rFonts w:ascii="Arial" w:hAnsi="Arial" w:cs="Arial"/>
          <w:i/>
          <w:iCs/>
          <w:sz w:val="16"/>
          <w:szCs w:val="16"/>
        </w:rPr>
        <w:t>: Failure to cooperate is not an anti-doping rule violation under the Code, but it may be the basis for disciplinary action.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4">
    <w:p w14:paraId="3D7A0048" w14:textId="75DD98FC"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bookmarkStart w:id="316" w:name="_Hlk25660353"/>
      <w:r w:rsidRPr="00E408D7">
        <w:rPr>
          <w:rFonts w:ascii="Arial" w:hAnsi="Arial" w:cs="Arial"/>
          <w:b/>
          <w:sz w:val="18"/>
          <w:szCs w:val="16"/>
          <w:vertAlign w:val="superscript"/>
        </w:rPr>
        <w:tab/>
      </w:r>
      <w:r w:rsidRPr="00E408D7">
        <w:rPr>
          <w:rFonts w:ascii="Arial" w:hAnsi="Arial" w:cs="Arial"/>
          <w:i/>
          <w:sz w:val="16"/>
          <w:szCs w:val="16"/>
        </w:rPr>
        <w:t>[Comment to Article 2</w:t>
      </w:r>
      <w:r w:rsidR="00414B50" w:rsidRPr="00E408D7">
        <w:rPr>
          <w:rFonts w:ascii="Arial" w:hAnsi="Arial" w:cs="Arial"/>
          <w:i/>
          <w:sz w:val="16"/>
          <w:szCs w:val="16"/>
        </w:rPr>
        <w:t>3</w:t>
      </w:r>
      <w:r w:rsidRPr="00E408D7">
        <w:rPr>
          <w:rFonts w:ascii="Arial" w:hAnsi="Arial" w:cs="Arial"/>
          <w:i/>
          <w:sz w:val="16"/>
          <w:szCs w:val="16"/>
        </w:rPr>
        <w:t>.</w:t>
      </w:r>
      <w:r w:rsidR="00642346" w:rsidRPr="00E408D7">
        <w:rPr>
          <w:rFonts w:ascii="Arial" w:hAnsi="Arial" w:cs="Arial"/>
          <w:i/>
          <w:sz w:val="16"/>
          <w:szCs w:val="16"/>
        </w:rPr>
        <w:t>4</w:t>
      </w:r>
      <w:r w:rsidRPr="00E408D7">
        <w:rPr>
          <w:rFonts w:ascii="Arial" w:hAnsi="Arial" w:cs="Arial"/>
          <w:i/>
          <w:sz w:val="16"/>
          <w:szCs w:val="16"/>
        </w:rPr>
        <w:t>.5: Other than the situation described in Article 2</w:t>
      </w:r>
      <w:r w:rsidR="00595213" w:rsidRPr="00E408D7">
        <w:rPr>
          <w:rFonts w:ascii="Arial" w:hAnsi="Arial" w:cs="Arial"/>
          <w:i/>
          <w:sz w:val="16"/>
          <w:szCs w:val="16"/>
        </w:rPr>
        <w:t>3</w:t>
      </w:r>
      <w:r w:rsidRPr="00E408D7">
        <w:rPr>
          <w:rFonts w:ascii="Arial" w:hAnsi="Arial" w:cs="Arial"/>
          <w:i/>
          <w:sz w:val="16"/>
          <w:szCs w:val="16"/>
        </w:rPr>
        <w:t>.</w:t>
      </w:r>
      <w:r w:rsidR="00642346" w:rsidRPr="00E408D7">
        <w:rPr>
          <w:rFonts w:ascii="Arial" w:hAnsi="Arial" w:cs="Arial"/>
          <w:i/>
          <w:sz w:val="16"/>
          <w:szCs w:val="16"/>
        </w:rPr>
        <w:t>4</w:t>
      </w:r>
      <w:r w:rsidRPr="00E408D7">
        <w:rPr>
          <w:rFonts w:ascii="Arial" w:hAnsi="Arial" w:cs="Arial"/>
          <w:i/>
          <w:sz w:val="16"/>
          <w:szCs w:val="16"/>
        </w:rPr>
        <w:t xml:space="preserve">.5, where a final decision finding an anti-doping rule violation </w:t>
      </w:r>
      <w:r w:rsidR="00642346" w:rsidRPr="00E408D7">
        <w:rPr>
          <w:rFonts w:ascii="Arial" w:hAnsi="Arial" w:cs="Arial"/>
          <w:i/>
          <w:sz w:val="16"/>
          <w:szCs w:val="16"/>
        </w:rPr>
        <w:t xml:space="preserve">or violation of Article 10.14.1 </w:t>
      </w:r>
      <w:r w:rsidRPr="00E408D7">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316"/>
    </w:p>
  </w:footnote>
  <w:footnote w:id="115">
    <w:p w14:paraId="0C699730" w14:textId="77777777"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sz w:val="16"/>
          <w:szCs w:val="16"/>
        </w:rPr>
        <w:t xml:space="preserve"> </w:t>
      </w:r>
      <w:bookmarkStart w:id="318" w:name="_Toc359253842"/>
      <w:r w:rsidRPr="00E408D7">
        <w:rPr>
          <w:rFonts w:ascii="Arial" w:hAnsi="Arial" w:cs="Arial"/>
          <w:sz w:val="16"/>
          <w:szCs w:val="16"/>
        </w:rPr>
        <w:tab/>
      </w:r>
      <w:r w:rsidRPr="00E408D7">
        <w:rPr>
          <w:rFonts w:ascii="Arial" w:hAnsi="Arial" w:cs="Arial"/>
          <w:i/>
          <w:sz w:val="16"/>
          <w:szCs w:val="16"/>
        </w:rPr>
        <w:t>[Comment to Definitions: Defined terms shall include their plural and possessive forms, as well as those terms used as other parts of speech.]</w:t>
      </w:r>
      <w:bookmarkEnd w:id="318"/>
    </w:p>
  </w:footnote>
  <w:footnote w:id="116">
    <w:p w14:paraId="08CAE561" w14:textId="3969D7FB" w:rsidR="00E628DC" w:rsidRPr="00E408D7" w:rsidRDefault="00E628DC"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7E073C" w:rsidRPr="00E408D7">
        <w:rPr>
          <w:rFonts w:ascii="Arial" w:hAnsi="Arial" w:cs="Arial"/>
          <w:sz w:val="16"/>
          <w:szCs w:val="16"/>
        </w:rPr>
        <w:tab/>
      </w:r>
      <w:r w:rsidR="00876A34" w:rsidRPr="00E408D7">
        <w:rPr>
          <w:rFonts w:ascii="Arial" w:hAnsi="Arial" w:cs="Arial"/>
          <w:i/>
          <w:iCs/>
          <w:sz w:val="16"/>
          <w:szCs w:val="16"/>
        </w:rPr>
        <w:t>[Comment to Athlete: For the avoidance of doubt</w:t>
      </w:r>
      <w:r w:rsidR="00876A34" w:rsidRPr="005B1F38">
        <w:rPr>
          <w:rFonts w:ascii="Arial" w:hAnsi="Arial" w:cs="Arial"/>
          <w:i/>
          <w:iCs/>
          <w:sz w:val="16"/>
          <w:szCs w:val="16"/>
        </w:rPr>
        <w:t>,</w:t>
      </w:r>
      <w:r w:rsidR="006F0AB8" w:rsidRPr="005B1F38">
        <w:rPr>
          <w:rFonts w:ascii="Arial" w:hAnsi="Arial" w:cs="Arial"/>
          <w:i/>
          <w:iCs/>
          <w:sz w:val="16"/>
          <w:szCs w:val="16"/>
        </w:rPr>
        <w:t xml:space="preserve"> the Commission</w:t>
      </w:r>
      <w:r w:rsidR="00876A34" w:rsidRPr="005B1F38">
        <w:rPr>
          <w:rFonts w:ascii="Arial" w:hAnsi="Arial" w:cs="Arial"/>
          <w:i/>
          <w:iCs/>
          <w:sz w:val="16"/>
          <w:szCs w:val="16"/>
        </w:rPr>
        <w:t xml:space="preserve"> may</w:t>
      </w:r>
      <w:r w:rsidR="00876A34" w:rsidRPr="00E408D7">
        <w:rPr>
          <w:rFonts w:ascii="Arial" w:hAnsi="Arial" w:cs="Arial"/>
          <w:i/>
          <w:iCs/>
          <w:sz w:val="16"/>
          <w:szCs w:val="16"/>
        </w:rPr>
        <w:t xml:space="preserve"> not adopt different rules for such Athletes (including with respect to Therapeutic Use Exemptions) except with respect to the matters explicitly referenced above</w:t>
      </w:r>
      <w:r w:rsidR="00A76FD6" w:rsidRPr="00E408D7">
        <w:rPr>
          <w:rFonts w:ascii="Arial" w:hAnsi="Arial" w:cs="Arial"/>
          <w:i/>
          <w:iCs/>
          <w:sz w:val="16"/>
          <w:szCs w:val="16"/>
        </w:rPr>
        <w:t xml:space="preserve"> or as expressly allowed by an International Standard</w:t>
      </w:r>
      <w:r w:rsidR="00876A34" w:rsidRPr="00E408D7">
        <w:rPr>
          <w:rFonts w:ascii="Arial" w:hAnsi="Arial" w:cs="Arial"/>
          <w:i/>
          <w:iCs/>
          <w:sz w:val="16"/>
          <w:szCs w:val="16"/>
        </w:rPr>
        <w:t>.]</w:t>
      </w:r>
    </w:p>
    <w:p w14:paraId="0F9AAE01" w14:textId="77777777" w:rsidR="00610E19" w:rsidRPr="00E408D7" w:rsidRDefault="00610E19" w:rsidP="00B95650">
      <w:pPr>
        <w:pStyle w:val="FootnoteText"/>
        <w:spacing w:after="0"/>
        <w:ind w:left="284" w:hanging="284"/>
        <w:jc w:val="both"/>
        <w:rPr>
          <w:rFonts w:ascii="Arial" w:hAnsi="Arial" w:cs="Arial"/>
          <w:sz w:val="16"/>
          <w:szCs w:val="16"/>
          <w:lang w:val="en-CA"/>
        </w:rPr>
      </w:pPr>
    </w:p>
  </w:footnote>
  <w:footnote w:id="117">
    <w:p w14:paraId="49D9B56C" w14:textId="137A7363" w:rsidR="00C2294C" w:rsidRPr="00E408D7" w:rsidRDefault="00C2294C" w:rsidP="00B95650">
      <w:pPr>
        <w:ind w:left="270" w:hanging="270"/>
        <w:jc w:val="both"/>
        <w:rPr>
          <w:rFonts w:ascii="Arial" w:hAnsi="Arial" w:cs="Arial"/>
          <w:i/>
          <w:iCs/>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rPr>
        <w:t>[Comment to Athlete: Individuals who participate in sport may fall in one of five (5) categories: 1)</w:t>
      </w:r>
      <w:r w:rsidRPr="00E408D7">
        <w:rPr>
          <w:rFonts w:ascii="Arial" w:hAnsi="Arial" w:cs="Arial"/>
          <w:i/>
          <w:sz w:val="16"/>
          <w:szCs w:val="16"/>
        </w:rPr>
        <w:t xml:space="preserve"> International-</w:t>
      </w:r>
      <w:r w:rsidRPr="00E408D7">
        <w:rPr>
          <w:rFonts w:ascii="Arial" w:hAnsi="Arial" w:cs="Arial"/>
          <w:i/>
          <w:iCs/>
          <w:sz w:val="16"/>
          <w:szCs w:val="16"/>
        </w:rPr>
        <w:t>Level Athlete, 2) National-Level Athlete, 3) individuals who are not International- or National-Level Athletes but over whom the International Federation or National Anti-Doping Organization has chosen to exercise authority, 4) Recreational Athlete,</w:t>
      </w:r>
      <w:r w:rsidRPr="00E408D7">
        <w:rPr>
          <w:rFonts w:ascii="Arial" w:hAnsi="Arial" w:cs="Arial"/>
          <w:i/>
          <w:sz w:val="16"/>
          <w:szCs w:val="16"/>
        </w:rPr>
        <w:t xml:space="preserve"> and </w:t>
      </w:r>
      <w:r w:rsidRPr="00E408D7">
        <w:rPr>
          <w:rFonts w:ascii="Arial" w:hAnsi="Arial" w:cs="Arial"/>
          <w:i/>
          <w:iCs/>
          <w:sz w:val="16"/>
          <w:szCs w:val="16"/>
        </w:rPr>
        <w:t>5) individuals over whom no International Federation or National Anti-Doping Organization has, or has chosen to, exercise authority. All International- and National-</w:t>
      </w:r>
      <w:r w:rsidRPr="00E408D7">
        <w:rPr>
          <w:rFonts w:ascii="Arial" w:hAnsi="Arial" w:cs="Arial"/>
          <w:i/>
          <w:sz w:val="16"/>
          <w:szCs w:val="16"/>
        </w:rPr>
        <w:t>Level Athletes are subject to the anti-doping rules of the Code, with the precise definitions of international and national</w:t>
      </w:r>
      <w:r w:rsidRPr="00E408D7">
        <w:rPr>
          <w:rFonts w:ascii="Arial" w:hAnsi="Arial" w:cs="Arial"/>
          <w:i/>
          <w:iCs/>
          <w:sz w:val="16"/>
          <w:szCs w:val="16"/>
        </w:rPr>
        <w:t xml:space="preserve"> </w:t>
      </w:r>
      <w:r w:rsidRPr="00E408D7">
        <w:rPr>
          <w:rFonts w:ascii="Arial" w:hAnsi="Arial" w:cs="Arial"/>
          <w:i/>
          <w:sz w:val="16"/>
          <w:szCs w:val="16"/>
        </w:rPr>
        <w:t>level sport to be set forth in the anti-doping rules of the International Federations and National Anti-Doping Organizations</w:t>
      </w:r>
      <w:r w:rsidRPr="00E408D7">
        <w:rPr>
          <w:rFonts w:ascii="Arial" w:hAnsi="Arial" w:cs="Arial"/>
          <w:i/>
          <w:iCs/>
          <w:sz w:val="16"/>
          <w:szCs w:val="16"/>
        </w:rPr>
        <w:t>.]</w:t>
      </w:r>
    </w:p>
  </w:footnote>
  <w:footnote w:id="118">
    <w:p w14:paraId="097BA6F5" w14:textId="704D248E" w:rsidR="00351219" w:rsidRPr="00E408D7" w:rsidRDefault="00351219"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7E073C" w:rsidRPr="00E408D7">
        <w:rPr>
          <w:rFonts w:ascii="Arial" w:hAnsi="Arial" w:cs="Arial"/>
          <w:sz w:val="16"/>
          <w:szCs w:val="16"/>
        </w:rPr>
        <w:tab/>
      </w:r>
      <w:r w:rsidR="003B227F" w:rsidRPr="00E408D7">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E408D7" w:rsidRDefault="002C48E5" w:rsidP="00B95650">
      <w:pPr>
        <w:pStyle w:val="FootnoteText"/>
        <w:spacing w:after="0"/>
        <w:ind w:left="284" w:hanging="284"/>
        <w:jc w:val="both"/>
        <w:rPr>
          <w:rFonts w:ascii="Arial" w:hAnsi="Arial" w:cs="Arial"/>
          <w:sz w:val="16"/>
          <w:szCs w:val="16"/>
          <w:lang w:val="en-CA"/>
        </w:rPr>
      </w:pPr>
    </w:p>
  </w:footnote>
  <w:footnote w:id="119">
    <w:p w14:paraId="4011D7C9" w14:textId="6DC34FC8"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iCs/>
          <w:sz w:val="16"/>
          <w:szCs w:val="16"/>
        </w:rPr>
        <w:t xml:space="preserve">[Comment to Fault: </w:t>
      </w:r>
      <w:r w:rsidRPr="00E408D7">
        <w:rPr>
          <w:rFonts w:ascii="Arial" w:hAnsi="Arial" w:cs="Arial"/>
          <w:i/>
          <w:sz w:val="16"/>
          <w:szCs w:val="16"/>
        </w:rPr>
        <w:t>The criteri</w:t>
      </w:r>
      <w:r w:rsidR="009E0D7E" w:rsidRPr="00E408D7">
        <w:rPr>
          <w:rFonts w:ascii="Arial" w:hAnsi="Arial" w:cs="Arial"/>
          <w:i/>
          <w:sz w:val="16"/>
          <w:szCs w:val="16"/>
        </w:rPr>
        <w:t>on</w:t>
      </w:r>
      <w:r w:rsidRPr="00E408D7">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E408D7">
        <w:rPr>
          <w:rFonts w:ascii="Arial" w:hAnsi="Arial" w:cs="Arial"/>
          <w:sz w:val="16"/>
          <w:szCs w:val="16"/>
        </w:rPr>
        <w:t>or</w:t>
      </w:r>
      <w:r w:rsidRPr="00E408D7">
        <w:rPr>
          <w:rFonts w:ascii="Arial" w:hAnsi="Arial" w:cs="Arial"/>
          <w:i/>
          <w:sz w:val="16"/>
          <w:szCs w:val="16"/>
        </w:rPr>
        <w:t xml:space="preserve"> Negligence on the part of the Athlete or other Person was involved.]</w:t>
      </w:r>
    </w:p>
    <w:p w14:paraId="37A7125C" w14:textId="77777777" w:rsidR="007E073C" w:rsidRPr="00E408D7" w:rsidRDefault="007E073C" w:rsidP="00B95650">
      <w:pPr>
        <w:ind w:left="270" w:hanging="270"/>
        <w:jc w:val="both"/>
        <w:rPr>
          <w:rFonts w:ascii="Arial" w:hAnsi="Arial" w:cs="Arial"/>
          <w:i/>
          <w:iCs/>
          <w:sz w:val="16"/>
          <w:szCs w:val="16"/>
        </w:rPr>
      </w:pPr>
    </w:p>
  </w:footnote>
  <w:footnote w:id="120">
    <w:p w14:paraId="079014E9" w14:textId="0EB424D1" w:rsidR="00C2294C" w:rsidRPr="00E408D7" w:rsidRDefault="00C2294C" w:rsidP="00B95650">
      <w:pPr>
        <w:ind w:left="270" w:hanging="270"/>
        <w:jc w:val="both"/>
        <w:rPr>
          <w:rFonts w:ascii="Arial" w:hAnsi="Arial" w:cs="Arial"/>
          <w:i/>
          <w:iCs/>
          <w:sz w:val="16"/>
          <w:szCs w:val="18"/>
        </w:rPr>
      </w:pPr>
      <w:r w:rsidRPr="00E408D7">
        <w:rPr>
          <w:rStyle w:val="FootnoteReference"/>
          <w:rFonts w:ascii="Arial" w:hAnsi="Arial" w:cs="Arial"/>
          <w:b/>
          <w:sz w:val="18"/>
          <w:szCs w:val="18"/>
          <w:vertAlign w:val="superscript"/>
        </w:rPr>
        <w:footnoteRef/>
      </w:r>
      <w:r w:rsidRPr="00E408D7">
        <w:rPr>
          <w:rFonts w:ascii="Arial" w:hAnsi="Arial" w:cs="Arial"/>
          <w:sz w:val="18"/>
          <w:szCs w:val="18"/>
        </w:rPr>
        <w:t xml:space="preserve"> </w:t>
      </w:r>
      <w:r w:rsidRPr="00E408D7">
        <w:rPr>
          <w:rFonts w:ascii="Arial" w:hAnsi="Arial" w:cs="Arial"/>
          <w:sz w:val="16"/>
          <w:szCs w:val="18"/>
        </w:rPr>
        <w:tab/>
      </w:r>
      <w:r w:rsidRPr="00E408D7">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E408D7">
        <w:rPr>
          <w:rFonts w:ascii="Arial" w:hAnsi="Arial" w:cs="Arial"/>
          <w:i/>
          <w:sz w:val="16"/>
          <w:szCs w:val="18"/>
        </w:rPr>
        <w:t xml:space="preserve">, </w:t>
      </w:r>
      <w:r w:rsidRPr="00E408D7">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sidRPr="00E408D7">
        <w:rPr>
          <w:rFonts w:ascii="Arial" w:hAnsi="Arial" w:cs="Arial"/>
          <w:i/>
          <w:iCs/>
          <w:sz w:val="16"/>
          <w:szCs w:val="18"/>
        </w:rPr>
        <w:t xml:space="preserve">Substances </w:t>
      </w:r>
      <w:r w:rsidRPr="00E408D7">
        <w:rPr>
          <w:rFonts w:ascii="Arial" w:hAnsi="Arial" w:cs="Arial"/>
          <w:i/>
          <w:iCs/>
          <w:sz w:val="16"/>
          <w:szCs w:val="18"/>
        </w:rPr>
        <w:t xml:space="preserve">prohibited Out-of-Competition being carried over to the Competition period.] </w:t>
      </w:r>
    </w:p>
    <w:p w14:paraId="3D7EEEC9" w14:textId="77777777" w:rsidR="00C2294C" w:rsidRPr="00E408D7" w:rsidRDefault="00C2294C" w:rsidP="00B95650">
      <w:pPr>
        <w:ind w:left="270" w:hanging="270"/>
        <w:jc w:val="both"/>
        <w:rPr>
          <w:rFonts w:ascii="Arial" w:hAnsi="Arial" w:cs="Arial"/>
          <w:i/>
          <w:iCs/>
          <w:sz w:val="18"/>
          <w:szCs w:val="18"/>
        </w:rPr>
      </w:pPr>
    </w:p>
  </w:footnote>
  <w:footnote w:id="121">
    <w:p w14:paraId="499B5B14" w14:textId="2C0A5E5A" w:rsidR="00C2294C" w:rsidRPr="00E408D7" w:rsidRDefault="00C2294C" w:rsidP="00B95650">
      <w:pPr>
        <w:ind w:left="270" w:hanging="270"/>
        <w:jc w:val="both"/>
        <w:rPr>
          <w:rFonts w:ascii="Arial" w:hAnsi="Arial" w:cs="Arial"/>
          <w:sz w:val="16"/>
          <w:szCs w:val="16"/>
        </w:rPr>
      </w:pPr>
      <w:r w:rsidRPr="00E408D7">
        <w:rPr>
          <w:rStyle w:val="FootnoteReference"/>
          <w:rFonts w:ascii="Arial" w:hAnsi="Arial" w:cs="Arial"/>
          <w:b/>
          <w:sz w:val="18"/>
          <w:szCs w:val="16"/>
          <w:vertAlign w:val="superscript"/>
        </w:rPr>
        <w:footnoteRef/>
      </w:r>
      <w:r w:rsidRPr="00E408D7">
        <w:rPr>
          <w:rFonts w:ascii="Arial" w:hAnsi="Arial" w:cs="Arial"/>
          <w:i/>
          <w:sz w:val="16"/>
          <w:szCs w:val="16"/>
        </w:rPr>
        <w:tab/>
        <w:t>[Comment to International-Level Athlete</w:t>
      </w:r>
      <w:r w:rsidRPr="00E408D7">
        <w:rPr>
          <w:rFonts w:ascii="Arial" w:hAnsi="Arial" w:cs="Arial"/>
          <w:sz w:val="16"/>
          <w:szCs w:val="16"/>
        </w:rPr>
        <w:t>:</w:t>
      </w:r>
      <w:r w:rsidRPr="00E408D7">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sidRPr="00E408D7">
        <w:rPr>
          <w:rFonts w:ascii="Arial" w:hAnsi="Arial" w:cs="Arial"/>
          <w:i/>
          <w:sz w:val="16"/>
          <w:szCs w:val="16"/>
        </w:rPr>
        <w:t xml:space="preserve"> or</w:t>
      </w:r>
      <w:r w:rsidRPr="00E408D7">
        <w:rPr>
          <w:rFonts w:ascii="Arial" w:hAnsi="Arial" w:cs="Arial"/>
          <w:i/>
          <w:sz w:val="16"/>
          <w:szCs w:val="16"/>
        </w:rPr>
        <w:t xml:space="preserve"> by type of license</w:t>
      </w:r>
      <w:r w:rsidR="00C258AD" w:rsidRPr="00E408D7">
        <w:rPr>
          <w:rFonts w:ascii="Arial" w:hAnsi="Arial" w:cs="Arial"/>
          <w:i/>
          <w:sz w:val="16"/>
          <w:szCs w:val="16"/>
        </w:rPr>
        <w:t xml:space="preserve"> within a specified prior time window</w:t>
      </w:r>
      <w:r w:rsidRPr="00E408D7">
        <w:rPr>
          <w:rFonts w:ascii="Arial" w:hAnsi="Arial" w:cs="Arial"/>
          <w:i/>
          <w:sz w:val="16"/>
          <w:szCs w:val="16"/>
        </w:rPr>
        <w:t xml:space="preserve">, etc. However, it </w:t>
      </w:r>
      <w:r w:rsidR="006B0F46" w:rsidRPr="00E408D7">
        <w:rPr>
          <w:rFonts w:ascii="Arial" w:hAnsi="Arial" w:cs="Arial"/>
          <w:i/>
          <w:sz w:val="16"/>
          <w:szCs w:val="16"/>
        </w:rPr>
        <w:t xml:space="preserve">shall </w:t>
      </w:r>
      <w:r w:rsidRPr="00E408D7">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sidRPr="00E408D7">
        <w:rPr>
          <w:rFonts w:ascii="Arial" w:hAnsi="Arial" w:cs="Arial"/>
          <w:i/>
          <w:sz w:val="16"/>
          <w:szCs w:val="16"/>
        </w:rPr>
        <w:t xml:space="preserve">shall </w:t>
      </w:r>
      <w:r w:rsidRPr="00E408D7">
        <w:rPr>
          <w:rFonts w:ascii="Arial" w:hAnsi="Arial" w:cs="Arial"/>
          <w:i/>
          <w:sz w:val="16"/>
          <w:szCs w:val="16"/>
        </w:rPr>
        <w:t>publish a list of those International Events</w:t>
      </w:r>
      <w:r w:rsidR="00A95196" w:rsidRPr="00E408D7">
        <w:rPr>
          <w:rFonts w:ascii="Arial" w:hAnsi="Arial" w:cs="Arial"/>
          <w:i/>
          <w:sz w:val="16"/>
          <w:szCs w:val="16"/>
        </w:rPr>
        <w:t xml:space="preserve"> and the retrospective time</w:t>
      </w:r>
      <w:r w:rsidR="000625DF" w:rsidRPr="00E408D7">
        <w:rPr>
          <w:rFonts w:ascii="Arial" w:hAnsi="Arial" w:cs="Arial"/>
          <w:i/>
          <w:sz w:val="16"/>
          <w:szCs w:val="16"/>
        </w:rPr>
        <w:t xml:space="preserve"> period which applies</w:t>
      </w:r>
      <w:r w:rsidRPr="00E408D7">
        <w:rPr>
          <w:rFonts w:ascii="Arial" w:hAnsi="Arial" w:cs="Arial"/>
          <w:i/>
          <w:sz w:val="16"/>
          <w:szCs w:val="16"/>
        </w:rPr>
        <w:t>.]</w:t>
      </w:r>
      <w:r w:rsidRPr="00E408D7">
        <w:rPr>
          <w:rFonts w:ascii="Arial" w:hAnsi="Arial" w:cs="Arial"/>
          <w:sz w:val="16"/>
          <w:szCs w:val="16"/>
        </w:rPr>
        <w:t xml:space="preserve"> </w:t>
      </w:r>
    </w:p>
    <w:p w14:paraId="4695AC15" w14:textId="77777777" w:rsidR="007E073C" w:rsidRPr="00E408D7" w:rsidRDefault="007E073C" w:rsidP="00B95650">
      <w:pPr>
        <w:ind w:left="270" w:hanging="270"/>
        <w:jc w:val="both"/>
        <w:rPr>
          <w:rFonts w:ascii="Arial" w:hAnsi="Arial" w:cs="Arial"/>
          <w:i/>
          <w:sz w:val="16"/>
          <w:szCs w:val="16"/>
        </w:rPr>
      </w:pPr>
    </w:p>
  </w:footnote>
  <w:footnote w:id="122">
    <w:p w14:paraId="41AFBC79" w14:textId="4FA178EC" w:rsidR="00850E3C" w:rsidRPr="00E408D7" w:rsidRDefault="00850E3C"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7E073C" w:rsidRPr="00E408D7">
        <w:rPr>
          <w:rFonts w:ascii="Arial" w:hAnsi="Arial" w:cs="Arial"/>
          <w:b/>
          <w:bCs/>
          <w:sz w:val="18"/>
          <w:szCs w:val="18"/>
          <w:vertAlign w:val="superscript"/>
        </w:rPr>
        <w:tab/>
      </w:r>
      <w:r w:rsidR="000E2DC9" w:rsidRPr="00E408D7">
        <w:rPr>
          <w:rFonts w:ascii="Arial" w:hAnsi="Arial" w:cs="Arial"/>
          <w:i/>
          <w:iCs/>
          <w:sz w:val="16"/>
          <w:szCs w:val="16"/>
        </w:rPr>
        <w:t>[Comment to Minimum Reporting Level: For more information on Minimum Reporting Levels and the Non-Threshold Substances to which they shall be applied, refer to the TD MRPL.]</w:t>
      </w:r>
    </w:p>
    <w:p w14:paraId="7B4F9EB2" w14:textId="77777777" w:rsidR="002C48E5" w:rsidRPr="00E408D7" w:rsidRDefault="002C48E5" w:rsidP="00B95650">
      <w:pPr>
        <w:pStyle w:val="FootnoteText"/>
        <w:spacing w:after="0"/>
        <w:ind w:left="284" w:hanging="284"/>
        <w:jc w:val="both"/>
        <w:rPr>
          <w:rFonts w:ascii="Arial" w:hAnsi="Arial" w:cs="Arial"/>
          <w:sz w:val="16"/>
          <w:szCs w:val="16"/>
          <w:lang w:val="en-CA"/>
        </w:rPr>
      </w:pPr>
    </w:p>
  </w:footnote>
  <w:footnote w:id="123">
    <w:p w14:paraId="4751BF48" w14:textId="33AA25F0" w:rsidR="00850E3C" w:rsidRPr="00E408D7" w:rsidRDefault="00850E3C"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7E073C" w:rsidRPr="00E408D7">
        <w:rPr>
          <w:rFonts w:ascii="Arial" w:hAnsi="Arial" w:cs="Arial"/>
          <w:b/>
          <w:bCs/>
          <w:sz w:val="18"/>
          <w:szCs w:val="18"/>
          <w:vertAlign w:val="superscript"/>
        </w:rPr>
        <w:tab/>
      </w:r>
      <w:r w:rsidR="00F07714" w:rsidRPr="00E408D7">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E408D7" w:rsidRDefault="002C48E5" w:rsidP="00B95650">
      <w:pPr>
        <w:pStyle w:val="FootnoteText"/>
        <w:spacing w:after="0"/>
        <w:ind w:left="284" w:hanging="284"/>
        <w:jc w:val="both"/>
        <w:rPr>
          <w:lang w:val="en-CA"/>
        </w:rPr>
      </w:pPr>
    </w:p>
  </w:footnote>
  <w:footnote w:id="124">
    <w:p w14:paraId="2B04D274" w14:textId="77777777" w:rsidR="007A2769" w:rsidRPr="00E408D7" w:rsidRDefault="007A2769"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Pr="00E408D7">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E408D7" w:rsidRDefault="002C48E5" w:rsidP="00B95650">
      <w:pPr>
        <w:pStyle w:val="FootnoteText"/>
        <w:spacing w:after="0"/>
        <w:ind w:left="284" w:hanging="284"/>
        <w:jc w:val="both"/>
        <w:rPr>
          <w:rFonts w:ascii="Arial" w:hAnsi="Arial" w:cs="Arial"/>
          <w:i/>
          <w:iCs/>
          <w:sz w:val="16"/>
          <w:szCs w:val="16"/>
        </w:rPr>
      </w:pPr>
    </w:p>
    <w:p w14:paraId="24EE0CC7" w14:textId="73560006" w:rsidR="007A2769" w:rsidRPr="00E408D7" w:rsidRDefault="007A2769" w:rsidP="00B95650">
      <w:pPr>
        <w:pStyle w:val="FootnoteText"/>
        <w:spacing w:after="0"/>
        <w:ind w:left="284"/>
        <w:jc w:val="both"/>
        <w:rPr>
          <w:rFonts w:ascii="Arial" w:hAnsi="Arial" w:cs="Arial"/>
          <w:i/>
          <w:iCs/>
          <w:sz w:val="16"/>
          <w:szCs w:val="16"/>
        </w:rPr>
      </w:pPr>
      <w:r w:rsidRPr="00E408D7">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sidRPr="00E408D7">
        <w:rPr>
          <w:rFonts w:ascii="Arial" w:hAnsi="Arial" w:cs="Arial"/>
          <w:i/>
          <w:iCs/>
          <w:sz w:val="16"/>
          <w:szCs w:val="16"/>
        </w:rPr>
        <w:t>F</w:t>
      </w:r>
      <w:r w:rsidRPr="00E408D7">
        <w:rPr>
          <w:rFonts w:ascii="Arial" w:hAnsi="Arial" w:cs="Arial"/>
          <w:i/>
          <w:iCs/>
          <w:sz w:val="16"/>
          <w:szCs w:val="16"/>
        </w:rPr>
        <w:t>ederation staff in anti-doping Education activities.</w:t>
      </w:r>
    </w:p>
    <w:p w14:paraId="74B1AC23" w14:textId="2F6D4B1F" w:rsidR="007A2769" w:rsidRPr="00E408D7" w:rsidRDefault="007A2769" w:rsidP="00B95650">
      <w:pPr>
        <w:pStyle w:val="FootnoteText"/>
        <w:spacing w:after="0"/>
        <w:ind w:left="284" w:hanging="14"/>
        <w:jc w:val="both"/>
        <w:rPr>
          <w:iCs/>
          <w:szCs w:val="15"/>
        </w:rPr>
      </w:pPr>
      <w:r w:rsidRPr="00E408D7">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Pr="00E408D7" w:rsidRDefault="002C48E5" w:rsidP="00B95650">
      <w:pPr>
        <w:pStyle w:val="FootnoteText"/>
        <w:spacing w:after="0"/>
        <w:ind w:left="284" w:hanging="14"/>
        <w:jc w:val="both"/>
        <w:rPr>
          <w:rFonts w:ascii="Arial" w:hAnsi="Arial" w:cs="Arial"/>
          <w:sz w:val="16"/>
          <w:szCs w:val="12"/>
        </w:rPr>
      </w:pPr>
    </w:p>
  </w:footnote>
  <w:footnote w:id="125">
    <w:p w14:paraId="4CACE676" w14:textId="151BBB5B" w:rsidR="00FD2509" w:rsidRPr="00E408D7" w:rsidRDefault="00260AD7" w:rsidP="00B95650">
      <w:pPr>
        <w:pStyle w:val="FootnoteText"/>
        <w:spacing w:after="0"/>
        <w:ind w:left="284" w:hanging="284"/>
        <w:jc w:val="both"/>
        <w:rPr>
          <w:rFonts w:ascii="Arial" w:hAnsi="Arial" w:cs="Arial"/>
          <w:w w:val="0"/>
          <w:sz w:val="16"/>
          <w:szCs w:val="16"/>
        </w:rPr>
      </w:pPr>
      <w:r w:rsidRPr="00E408D7">
        <w:rPr>
          <w:rStyle w:val="FootnoteReference"/>
          <w:rFonts w:ascii="Arial" w:hAnsi="Arial" w:cs="Arial"/>
          <w:b/>
          <w:bCs/>
          <w:sz w:val="18"/>
          <w:szCs w:val="18"/>
          <w:vertAlign w:val="superscript"/>
        </w:rPr>
        <w:footnoteRef/>
      </w:r>
      <w:r w:rsidRPr="00E408D7">
        <w:rPr>
          <w:rFonts w:ascii="Arial" w:hAnsi="Arial" w:cs="Arial"/>
          <w:b/>
          <w:bCs/>
          <w:sz w:val="18"/>
          <w:szCs w:val="18"/>
          <w:vertAlign w:val="superscript"/>
        </w:rPr>
        <w:t xml:space="preserve"> </w:t>
      </w:r>
      <w:r w:rsidR="00863E77" w:rsidRPr="00E408D7">
        <w:rPr>
          <w:rFonts w:ascii="Arial" w:hAnsi="Arial" w:cs="Arial"/>
          <w:b/>
          <w:bCs/>
          <w:sz w:val="18"/>
          <w:szCs w:val="18"/>
          <w:vertAlign w:val="superscript"/>
        </w:rPr>
        <w:tab/>
      </w:r>
      <w:r w:rsidR="00FD2509" w:rsidRPr="00E408D7">
        <w:rPr>
          <w:rStyle w:val="DeltaViewInsertion"/>
          <w:rFonts w:ascii="Arial" w:hAnsi="Arial" w:cs="Arial"/>
          <w:i/>
          <w:iCs/>
          <w:color w:val="auto"/>
          <w:sz w:val="16"/>
          <w:szCs w:val="16"/>
          <w:u w:val="none"/>
        </w:rPr>
        <w:t>[Comment to National-Level At</w:t>
      </w:r>
      <w:r w:rsidR="00FD2509" w:rsidRPr="003C36E0">
        <w:rPr>
          <w:rStyle w:val="DeltaViewInsertion"/>
          <w:rFonts w:ascii="Arial" w:hAnsi="Arial" w:cs="Arial"/>
          <w:i/>
          <w:iCs/>
          <w:color w:val="auto"/>
          <w:sz w:val="16"/>
          <w:szCs w:val="16"/>
          <w:u w:val="none"/>
        </w:rPr>
        <w:t xml:space="preserve">hlete: </w:t>
      </w:r>
      <w:r w:rsidR="00751217" w:rsidRPr="003C36E0">
        <w:rPr>
          <w:rStyle w:val="DeltaViewInsertion"/>
          <w:rFonts w:ascii="Arial" w:hAnsi="Arial" w:cs="Arial"/>
          <w:i/>
          <w:iCs/>
          <w:color w:val="auto"/>
          <w:sz w:val="16"/>
          <w:szCs w:val="16"/>
          <w:u w:val="none"/>
        </w:rPr>
        <w:t>the Commission</w:t>
      </w:r>
      <w:r w:rsidR="00FD2509" w:rsidRPr="003C36E0">
        <w:rPr>
          <w:rStyle w:val="DeltaViewInsertion"/>
          <w:rFonts w:ascii="Arial" w:hAnsi="Arial" w:cs="Arial"/>
          <w:i/>
          <w:iCs/>
          <w:color w:val="auto"/>
          <w:sz w:val="16"/>
          <w:szCs w:val="16"/>
          <w:u w:val="none"/>
        </w:rPr>
        <w:t xml:space="preserve"> shall publish</w:t>
      </w:r>
      <w:r w:rsidR="00FD2509" w:rsidRPr="00E408D7">
        <w:rPr>
          <w:rStyle w:val="DeltaViewInsertion"/>
          <w:rFonts w:ascii="Arial" w:hAnsi="Arial" w:cs="Arial"/>
          <w:i/>
          <w:iCs/>
          <w:color w:val="auto"/>
          <w:sz w:val="16"/>
          <w:szCs w:val="16"/>
          <w:u w:val="none"/>
        </w:rPr>
        <w:t xml:space="preserve"> its definition (with supporting criteria, if any) of National-Level Athlete in a manner sufficient to provide guidance to Athletes in ascertaining whether an Athlete is a National-Level Athlete.]</w:t>
      </w:r>
    </w:p>
    <w:p w14:paraId="4D10B591" w14:textId="20122A31" w:rsidR="00260AD7" w:rsidRPr="00E408D7" w:rsidRDefault="00260AD7" w:rsidP="00B95650">
      <w:pPr>
        <w:pStyle w:val="FootnoteText"/>
        <w:spacing w:after="0"/>
        <w:jc w:val="both"/>
      </w:pPr>
    </w:p>
  </w:footnote>
  <w:footnote w:id="126">
    <w:p w14:paraId="2D3FB0FA" w14:textId="77777777" w:rsidR="000B635A" w:rsidRPr="00E408D7" w:rsidRDefault="000B635A"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Pr="00E408D7">
        <w:rPr>
          <w:rFonts w:ascii="Arial" w:hAnsi="Arial" w:cs="Arial"/>
          <w:i/>
          <w:iCs/>
          <w:sz w:val="16"/>
          <w:szCs w:val="16"/>
        </w:rPr>
        <w:t xml:space="preserve">[Comment to Operational Independence: </w:t>
      </w:r>
      <w:bookmarkStart w:id="337" w:name="_Hlk206578937"/>
      <w:r w:rsidRPr="00E408D7">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337"/>
    </w:p>
    <w:p w14:paraId="38C48B31" w14:textId="77777777" w:rsidR="00815A0C" w:rsidRPr="00E408D7" w:rsidRDefault="00815A0C" w:rsidP="00B95650">
      <w:pPr>
        <w:pStyle w:val="FootnoteText"/>
        <w:spacing w:after="0"/>
        <w:ind w:left="284" w:hanging="284"/>
        <w:jc w:val="both"/>
        <w:rPr>
          <w:rFonts w:ascii="Arial" w:hAnsi="Arial" w:cs="Arial"/>
          <w:sz w:val="16"/>
          <w:szCs w:val="16"/>
        </w:rPr>
      </w:pPr>
    </w:p>
  </w:footnote>
  <w:footnote w:id="127">
    <w:p w14:paraId="6801E1BC" w14:textId="3F62B862" w:rsidR="00C2294C" w:rsidRPr="00E408D7" w:rsidRDefault="00C2294C" w:rsidP="00B95650">
      <w:pPr>
        <w:ind w:left="270" w:hanging="270"/>
        <w:jc w:val="both"/>
        <w:rPr>
          <w:rFonts w:ascii="Arial" w:hAnsi="Arial" w:cs="Arial"/>
          <w:i/>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 xml:space="preserve">[Comment to Possession: Under this definition, </w:t>
      </w:r>
      <w:r w:rsidRPr="003C36E0">
        <w:rPr>
          <w:rFonts w:ascii="Arial" w:hAnsi="Arial" w:cs="Arial"/>
          <w:i/>
          <w:sz w:val="16"/>
          <w:szCs w:val="16"/>
        </w:rPr>
        <w:t xml:space="preserve">anabolic steroids found in an Athlete's car would constitute a violation unless the Athlete establishes that someone else used the car; in that event, </w:t>
      </w:r>
      <w:r w:rsidR="00EA6CEA" w:rsidRPr="003C36E0">
        <w:rPr>
          <w:rFonts w:ascii="Arial" w:hAnsi="Arial" w:cs="Arial"/>
          <w:i/>
          <w:sz w:val="16"/>
          <w:szCs w:val="16"/>
        </w:rPr>
        <w:t>the Commission</w:t>
      </w:r>
      <w:r w:rsidRPr="003C36E0">
        <w:rPr>
          <w:rFonts w:ascii="Arial" w:hAnsi="Arial" w:cs="Arial"/>
          <w:i/>
          <w:sz w:val="16"/>
          <w:szCs w:val="16"/>
        </w:rPr>
        <w:t xml:space="preserve"> </w:t>
      </w:r>
      <w:r w:rsidR="004D42FC" w:rsidRPr="003C36E0">
        <w:rPr>
          <w:rFonts w:ascii="Arial" w:hAnsi="Arial" w:cs="Arial"/>
          <w:i/>
          <w:sz w:val="16"/>
          <w:szCs w:val="16"/>
        </w:rPr>
        <w:t xml:space="preserve">shall </w:t>
      </w:r>
      <w:r w:rsidRPr="003C36E0">
        <w:rPr>
          <w:rFonts w:ascii="Arial" w:hAnsi="Arial" w:cs="Arial"/>
          <w:i/>
          <w:sz w:val="16"/>
          <w:szCs w:val="16"/>
        </w:rPr>
        <w:t>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w:t>
      </w:r>
      <w:r w:rsidR="00EA6CEA" w:rsidRPr="003C36E0">
        <w:rPr>
          <w:rFonts w:ascii="Arial" w:hAnsi="Arial" w:cs="Arial"/>
          <w:i/>
          <w:sz w:val="16"/>
          <w:szCs w:val="16"/>
        </w:rPr>
        <w:t xml:space="preserve"> the Commission</w:t>
      </w:r>
      <w:r w:rsidRPr="003C36E0">
        <w:rPr>
          <w:rFonts w:ascii="Arial" w:hAnsi="Arial" w:cs="Arial"/>
          <w:i/>
          <w:sz w:val="16"/>
          <w:szCs w:val="16"/>
        </w:rPr>
        <w:t xml:space="preserve"> </w:t>
      </w:r>
      <w:r w:rsidR="004D42FC" w:rsidRPr="003C36E0">
        <w:rPr>
          <w:rFonts w:ascii="Arial" w:hAnsi="Arial" w:cs="Arial"/>
          <w:i/>
          <w:sz w:val="16"/>
          <w:szCs w:val="16"/>
        </w:rPr>
        <w:t xml:space="preserve">shall </w:t>
      </w:r>
      <w:r w:rsidRPr="003C36E0">
        <w:rPr>
          <w:rFonts w:ascii="Arial" w:hAnsi="Arial" w:cs="Arial"/>
          <w:i/>
          <w:sz w:val="16"/>
          <w:szCs w:val="16"/>
        </w:rPr>
        <w:t>establish that</w:t>
      </w:r>
      <w:r w:rsidRPr="00E408D7">
        <w:rPr>
          <w:rFonts w:ascii="Arial" w:hAnsi="Arial" w:cs="Arial"/>
          <w:i/>
          <w:sz w:val="16"/>
          <w:szCs w:val="16"/>
        </w:rPr>
        <w:t xml:space="preserve">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third-party address</w:t>
      </w:r>
      <w:bookmarkStart w:id="338" w:name="_DV_M1114"/>
      <w:bookmarkEnd w:id="338"/>
      <w:r w:rsidRPr="00E408D7">
        <w:rPr>
          <w:rFonts w:ascii="Arial" w:hAnsi="Arial" w:cs="Arial"/>
          <w:i/>
          <w:sz w:val="16"/>
          <w:szCs w:val="16"/>
        </w:rPr>
        <w:t>.]</w:t>
      </w:r>
    </w:p>
    <w:p w14:paraId="2B3DD07A" w14:textId="77777777" w:rsidR="00C2294C" w:rsidRPr="00E408D7" w:rsidRDefault="00C2294C" w:rsidP="00B95650">
      <w:pPr>
        <w:ind w:left="270" w:hanging="270"/>
        <w:jc w:val="both"/>
        <w:rPr>
          <w:rFonts w:ascii="Arial" w:hAnsi="Arial" w:cs="Arial"/>
          <w:i/>
          <w:sz w:val="16"/>
          <w:szCs w:val="16"/>
        </w:rPr>
      </w:pPr>
    </w:p>
  </w:footnote>
  <w:footnote w:id="128">
    <w:p w14:paraId="7D599724" w14:textId="2B9BD34C" w:rsidR="00D3026A" w:rsidRPr="00E408D7" w:rsidRDefault="00C2294C" w:rsidP="00B95650">
      <w:pPr>
        <w:pStyle w:val="FootnoteText"/>
        <w:spacing w:after="0"/>
        <w:ind w:left="284" w:hanging="284"/>
        <w:jc w:val="both"/>
        <w:rPr>
          <w:rFonts w:ascii="Arial" w:hAnsi="Arial" w:cs="Arial"/>
          <w:i/>
          <w:iCs/>
          <w:sz w:val="16"/>
          <w:szCs w:val="16"/>
        </w:rPr>
      </w:pPr>
      <w:r w:rsidRPr="00E408D7">
        <w:rPr>
          <w:rStyle w:val="FootnoteReference"/>
          <w:rFonts w:ascii="Arial" w:hAnsi="Arial" w:cs="Arial"/>
          <w:b/>
          <w:sz w:val="18"/>
          <w:szCs w:val="18"/>
          <w:vertAlign w:val="superscript"/>
        </w:rPr>
        <w:footnoteRef/>
      </w:r>
      <w:r w:rsidRPr="00E408D7">
        <w:rPr>
          <w:rFonts w:ascii="Arial" w:hAnsi="Arial" w:cs="Arial"/>
          <w:b/>
          <w:sz w:val="18"/>
          <w:szCs w:val="18"/>
          <w:vertAlign w:val="superscript"/>
        </w:rPr>
        <w:t xml:space="preserve"> </w:t>
      </w:r>
      <w:r w:rsidRPr="00E408D7">
        <w:rPr>
          <w:rFonts w:ascii="Arial" w:hAnsi="Arial" w:cs="Arial"/>
          <w:b/>
          <w:sz w:val="18"/>
          <w:szCs w:val="18"/>
          <w:vertAlign w:val="superscript"/>
        </w:rPr>
        <w:tab/>
      </w:r>
      <w:r w:rsidRPr="00E408D7">
        <w:rPr>
          <w:rFonts w:ascii="Arial" w:hAnsi="Arial" w:cs="Arial"/>
          <w:i/>
          <w:iCs/>
          <w:sz w:val="16"/>
          <w:szCs w:val="16"/>
        </w:rPr>
        <w:t xml:space="preserve">[Comment to Protected Person: </w:t>
      </w:r>
      <w:r w:rsidR="00D3026A" w:rsidRPr="00E408D7">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E408D7" w:rsidRDefault="00815A0C" w:rsidP="00B95650">
      <w:pPr>
        <w:pStyle w:val="FootnoteText"/>
        <w:spacing w:after="0"/>
        <w:ind w:left="284" w:hanging="284"/>
        <w:jc w:val="both"/>
        <w:rPr>
          <w:rFonts w:ascii="Arial" w:hAnsi="Arial" w:cs="Arial"/>
          <w:i/>
          <w:iCs/>
          <w:sz w:val="16"/>
          <w:szCs w:val="16"/>
        </w:rPr>
      </w:pPr>
    </w:p>
    <w:p w14:paraId="71082D8C" w14:textId="77777777" w:rsidR="00D3026A" w:rsidRPr="00E408D7" w:rsidRDefault="00D3026A" w:rsidP="00B95650">
      <w:pPr>
        <w:pStyle w:val="FootnoteText"/>
        <w:spacing w:after="0"/>
        <w:ind w:left="284"/>
        <w:jc w:val="both"/>
        <w:rPr>
          <w:rFonts w:ascii="Arial" w:hAnsi="Arial" w:cs="Arial"/>
          <w:i/>
          <w:iCs/>
          <w:sz w:val="16"/>
          <w:szCs w:val="16"/>
        </w:rPr>
      </w:pPr>
      <w:r w:rsidRPr="00E408D7">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E408D7" w:rsidRDefault="00815A0C" w:rsidP="00B95650">
      <w:pPr>
        <w:pStyle w:val="FootnoteText"/>
        <w:spacing w:after="0"/>
        <w:ind w:left="284"/>
        <w:jc w:val="both"/>
        <w:rPr>
          <w:rFonts w:ascii="Arial" w:hAnsi="Arial" w:cs="Arial"/>
          <w:i/>
          <w:iCs/>
          <w:sz w:val="16"/>
          <w:szCs w:val="16"/>
        </w:rPr>
      </w:pPr>
    </w:p>
    <w:p w14:paraId="618E7CDA" w14:textId="77777777" w:rsidR="00313607" w:rsidRPr="00E408D7" w:rsidRDefault="00D3026A" w:rsidP="00B95650">
      <w:pPr>
        <w:pStyle w:val="FootnoteText"/>
        <w:spacing w:after="0"/>
        <w:ind w:left="284"/>
        <w:jc w:val="both"/>
        <w:rPr>
          <w:rFonts w:ascii="Arial" w:hAnsi="Arial" w:cs="Arial"/>
          <w:i/>
          <w:iCs/>
          <w:sz w:val="16"/>
          <w:szCs w:val="16"/>
        </w:rPr>
      </w:pPr>
      <w:r w:rsidRPr="00E408D7">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E408D7" w:rsidRDefault="00815A0C" w:rsidP="00B95650">
      <w:pPr>
        <w:pStyle w:val="FootnoteText"/>
        <w:spacing w:after="0"/>
        <w:ind w:left="284"/>
        <w:jc w:val="both"/>
        <w:rPr>
          <w:rFonts w:ascii="Arial" w:hAnsi="Arial" w:cs="Arial"/>
          <w:i/>
          <w:iCs/>
          <w:sz w:val="16"/>
          <w:szCs w:val="16"/>
        </w:rPr>
      </w:pPr>
    </w:p>
    <w:p w14:paraId="7D73905D" w14:textId="2820BF79" w:rsidR="00C2294C" w:rsidRPr="00E408D7" w:rsidRDefault="00D3026A" w:rsidP="00B95650">
      <w:pPr>
        <w:pStyle w:val="FootnoteText"/>
        <w:spacing w:after="0"/>
        <w:ind w:left="284" w:hanging="14"/>
        <w:jc w:val="both"/>
        <w:rPr>
          <w:rFonts w:ascii="Arial" w:hAnsi="Arial" w:cs="Arial"/>
          <w:sz w:val="16"/>
          <w:szCs w:val="16"/>
        </w:rPr>
      </w:pPr>
      <w:r w:rsidRPr="00E408D7">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E408D7">
        <w:rPr>
          <w:rFonts w:ascii="Arial" w:hAnsi="Arial" w:cs="Arial"/>
          <w:i/>
          <w:iCs/>
          <w:sz w:val="16"/>
          <w:szCs w:val="16"/>
        </w:rPr>
        <w:t>expressed.</w:t>
      </w:r>
      <w:r w:rsidR="00C2294C" w:rsidRPr="00E408D7">
        <w:rPr>
          <w:rFonts w:ascii="Arial" w:hAnsi="Arial" w:cs="Arial"/>
          <w:i/>
          <w:iCs/>
          <w:sz w:val="16"/>
          <w:szCs w:val="16"/>
        </w:rPr>
        <w:t>]</w:t>
      </w:r>
    </w:p>
    <w:p w14:paraId="55763AE4" w14:textId="77777777" w:rsidR="00C2294C" w:rsidRPr="00E408D7" w:rsidRDefault="00C2294C" w:rsidP="00B95650">
      <w:pPr>
        <w:ind w:left="270" w:hanging="270"/>
        <w:jc w:val="both"/>
        <w:rPr>
          <w:rFonts w:ascii="Arial" w:hAnsi="Arial" w:cs="Arial"/>
          <w:i/>
          <w:iCs/>
          <w:sz w:val="16"/>
          <w:szCs w:val="16"/>
        </w:rPr>
      </w:pPr>
    </w:p>
  </w:footnote>
  <w:footnote w:id="129">
    <w:p w14:paraId="7050725B" w14:textId="0DBB068A" w:rsidR="00C2294C" w:rsidRPr="00E408D7" w:rsidRDefault="00C2294C" w:rsidP="00B95650">
      <w:pPr>
        <w:ind w:left="270" w:hanging="270"/>
        <w:jc w:val="both"/>
        <w:rPr>
          <w:rFonts w:ascii="Arial" w:hAnsi="Arial" w:cs="Arial"/>
          <w:sz w:val="16"/>
          <w:szCs w:val="16"/>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sz w:val="16"/>
          <w:szCs w:val="16"/>
        </w:rPr>
        <w:t xml:space="preserve">[Comment to Sample or Specimen: It has sometimes been claimed that the collection of blood </w:t>
      </w:r>
      <w:r w:rsidR="002A40E7" w:rsidRPr="00E408D7">
        <w:rPr>
          <w:rFonts w:ascii="Arial" w:hAnsi="Arial" w:cs="Arial"/>
          <w:i/>
          <w:sz w:val="16"/>
          <w:szCs w:val="16"/>
        </w:rPr>
        <w:t xml:space="preserve">or urine </w:t>
      </w:r>
      <w:r w:rsidRPr="00E408D7">
        <w:rPr>
          <w:rFonts w:ascii="Arial" w:hAnsi="Arial" w:cs="Arial"/>
          <w:i/>
          <w:sz w:val="16"/>
          <w:szCs w:val="16"/>
        </w:rPr>
        <w:t>Samples violates the tenets of certain religious or cultural groups. It has been determined that there is no basis for any such claim.]</w:t>
      </w:r>
      <w:r w:rsidRPr="00E408D7">
        <w:rPr>
          <w:rFonts w:ascii="Arial" w:hAnsi="Arial" w:cs="Arial"/>
          <w:sz w:val="16"/>
          <w:szCs w:val="16"/>
        </w:rPr>
        <w:t xml:space="preserve"> </w:t>
      </w:r>
    </w:p>
    <w:p w14:paraId="03F8F0F8" w14:textId="77777777" w:rsidR="00C2294C" w:rsidRPr="00E408D7" w:rsidRDefault="00C2294C" w:rsidP="00B95650">
      <w:pPr>
        <w:ind w:left="270" w:hanging="270"/>
        <w:jc w:val="both"/>
        <w:rPr>
          <w:rFonts w:ascii="Arial" w:hAnsi="Arial" w:cs="Arial"/>
          <w:i/>
          <w:sz w:val="16"/>
          <w:szCs w:val="16"/>
        </w:rPr>
      </w:pPr>
    </w:p>
  </w:footnote>
  <w:footnote w:id="130">
    <w:p w14:paraId="59400FF5" w14:textId="217A7474" w:rsidR="00C2294C" w:rsidRPr="00E408D7" w:rsidRDefault="00C2294C" w:rsidP="00B95650">
      <w:pPr>
        <w:pStyle w:val="NormalWeb"/>
        <w:spacing w:before="0" w:beforeAutospacing="0" w:after="0" w:afterAutospacing="0"/>
        <w:ind w:left="270" w:hanging="270"/>
        <w:jc w:val="both"/>
        <w:rPr>
          <w:rFonts w:ascii="Arial" w:hAnsi="Arial" w:cs="Arial"/>
          <w:i/>
          <w:color w:val="000000"/>
          <w:sz w:val="20"/>
          <w:szCs w:val="20"/>
        </w:rPr>
      </w:pPr>
      <w:r w:rsidRPr="00E408D7">
        <w:rPr>
          <w:rStyle w:val="FootnoteReference"/>
          <w:rFonts w:ascii="Arial" w:hAnsi="Arial" w:cs="Arial"/>
          <w:b/>
          <w:sz w:val="18"/>
          <w:szCs w:val="16"/>
          <w:vertAlign w:val="superscript"/>
        </w:rPr>
        <w:footnoteRef/>
      </w:r>
      <w:r w:rsidRPr="00E408D7">
        <w:rPr>
          <w:rFonts w:ascii="Arial" w:hAnsi="Arial" w:cs="Arial"/>
          <w:b/>
          <w:sz w:val="18"/>
          <w:szCs w:val="16"/>
          <w:vertAlign w:val="superscript"/>
        </w:rPr>
        <w:t xml:space="preserve"> </w:t>
      </w:r>
      <w:r w:rsidRPr="00E408D7">
        <w:rPr>
          <w:rFonts w:ascii="Arial" w:hAnsi="Arial" w:cs="Arial"/>
          <w:b/>
          <w:sz w:val="18"/>
          <w:szCs w:val="16"/>
          <w:vertAlign w:val="superscript"/>
        </w:rPr>
        <w:tab/>
      </w:r>
      <w:r w:rsidRPr="00E408D7">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sidRPr="00E408D7">
        <w:rPr>
          <w:rFonts w:ascii="Arial" w:hAnsi="Arial" w:cs="Arial"/>
          <w:i/>
          <w:color w:val="000000"/>
          <w:sz w:val="16"/>
          <w:szCs w:val="16"/>
        </w:rPr>
        <w:t xml:space="preserve">Attempting </w:t>
      </w:r>
      <w:r w:rsidRPr="00E408D7">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sidRPr="00E408D7">
        <w:rPr>
          <w:rFonts w:ascii="Arial" w:hAnsi="Arial" w:cs="Arial"/>
          <w:i/>
          <w:color w:val="000000"/>
          <w:sz w:val="16"/>
          <w:szCs w:val="16"/>
        </w:rPr>
        <w:t xml:space="preserve"> Sample collection personnel should be permitted to carry out their duties in a safe environment without interference or harassment.</w:t>
      </w:r>
      <w:r w:rsidRPr="00E408D7">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1">
    <w:p w14:paraId="14794DBE" w14:textId="7662452F" w:rsidR="002A77D8" w:rsidRPr="007F64F4" w:rsidRDefault="002A77D8" w:rsidP="00B95650">
      <w:pPr>
        <w:pStyle w:val="FootnoteText"/>
        <w:spacing w:after="0"/>
        <w:ind w:left="284" w:hanging="284"/>
        <w:jc w:val="both"/>
        <w:rPr>
          <w:rFonts w:ascii="Arial" w:hAnsi="Arial" w:cs="Arial"/>
          <w:sz w:val="16"/>
          <w:szCs w:val="16"/>
          <w:lang w:val="en-CA"/>
        </w:rPr>
      </w:pPr>
      <w:r w:rsidRPr="00E408D7">
        <w:rPr>
          <w:rStyle w:val="FootnoteReference"/>
          <w:rFonts w:ascii="Arial" w:hAnsi="Arial" w:cs="Arial"/>
          <w:b/>
          <w:bCs/>
          <w:sz w:val="18"/>
          <w:szCs w:val="18"/>
          <w:vertAlign w:val="superscript"/>
        </w:rPr>
        <w:footnoteRef/>
      </w:r>
      <w:r w:rsidRPr="00E408D7">
        <w:rPr>
          <w:rFonts w:ascii="Arial" w:hAnsi="Arial" w:cs="Arial"/>
          <w:sz w:val="16"/>
          <w:szCs w:val="16"/>
        </w:rPr>
        <w:t xml:space="preserve"> </w:t>
      </w:r>
      <w:r w:rsidR="004B596E" w:rsidRPr="00E408D7">
        <w:rPr>
          <w:rFonts w:ascii="Arial" w:hAnsi="Arial" w:cs="Arial"/>
          <w:sz w:val="16"/>
          <w:szCs w:val="16"/>
        </w:rPr>
        <w:tab/>
      </w:r>
      <w:r w:rsidR="00BC1879" w:rsidRPr="00E408D7">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B6C8" w14:textId="77777777" w:rsidR="00444A3F" w:rsidRDefault="00444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810001"/>
      <w:docPartObj>
        <w:docPartGallery w:val="Watermarks"/>
        <w:docPartUnique/>
      </w:docPartObj>
    </w:sdtPr>
    <w:sdtContent>
      <w:p w14:paraId="1F04DD53" w14:textId="047157DA" w:rsidR="00444A3F" w:rsidRDefault="00000000">
        <w:pPr>
          <w:pStyle w:val="Header"/>
        </w:pPr>
        <w:r>
          <w:rPr>
            <w:noProof/>
          </w:rPr>
          <w:pict w14:anchorId="3FEDF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C666" w14:textId="77777777" w:rsidR="00444A3F" w:rsidRDefault="00444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703C07"/>
    <w:multiLevelType w:val="multilevel"/>
    <w:tmpl w:val="525C20F8"/>
    <w:lvl w:ilvl="0">
      <w:start w:val="1"/>
      <w:numFmt w:val="decimal"/>
      <w:lvlText w:val="%1."/>
      <w:lvlJc w:val="left"/>
      <w:pPr>
        <w:ind w:left="679" w:hanging="567"/>
      </w:pPr>
      <w:rPr>
        <w:rFonts w:ascii="Arial" w:eastAsia="Arial" w:hAnsi="Arial" w:cs="Arial" w:hint="default"/>
        <w:b w:val="0"/>
        <w:bCs w:val="0"/>
        <w:i w:val="0"/>
        <w:iCs w:val="0"/>
        <w:spacing w:val="-1"/>
        <w:w w:val="99"/>
        <w:sz w:val="20"/>
        <w:szCs w:val="20"/>
        <w:lang w:val="en-NZ" w:eastAsia="en-US" w:bidi="ar-SA"/>
      </w:rPr>
    </w:lvl>
    <w:lvl w:ilvl="1">
      <w:start w:val="1"/>
      <w:numFmt w:val="decimal"/>
      <w:lvlText w:val="%2."/>
      <w:lvlJc w:val="left"/>
      <w:pPr>
        <w:ind w:left="679" w:hanging="426"/>
      </w:pPr>
      <w:rPr>
        <w:rFonts w:ascii="Arial" w:eastAsia="Arial" w:hAnsi="Arial" w:cs="Arial" w:hint="default"/>
        <w:b/>
        <w:bCs/>
        <w:i w:val="0"/>
        <w:iCs w:val="0"/>
        <w:spacing w:val="-1"/>
        <w:w w:val="99"/>
        <w:sz w:val="20"/>
        <w:szCs w:val="20"/>
        <w:lang w:val="en-NZ" w:eastAsia="en-US" w:bidi="ar-SA"/>
      </w:rPr>
    </w:lvl>
    <w:lvl w:ilvl="2">
      <w:start w:val="1"/>
      <w:numFmt w:val="decimal"/>
      <w:lvlText w:val="%2.%3"/>
      <w:lvlJc w:val="left"/>
      <w:pPr>
        <w:ind w:left="1361" w:hanging="538"/>
      </w:pPr>
      <w:rPr>
        <w:rFonts w:ascii="Arial" w:eastAsia="Arial" w:hAnsi="Arial" w:cs="Arial" w:hint="default"/>
        <w:b w:val="0"/>
        <w:bCs w:val="0"/>
        <w:i w:val="0"/>
        <w:iCs w:val="0"/>
        <w:spacing w:val="-1"/>
        <w:w w:val="99"/>
        <w:sz w:val="20"/>
        <w:szCs w:val="20"/>
        <w:lang w:val="en-NZ" w:eastAsia="en-US" w:bidi="ar-SA"/>
      </w:rPr>
    </w:lvl>
    <w:lvl w:ilvl="3">
      <w:start w:val="1"/>
      <w:numFmt w:val="decimal"/>
      <w:lvlText w:val="%2.%3.%4"/>
      <w:lvlJc w:val="left"/>
      <w:pPr>
        <w:ind w:left="2808" w:hanging="852"/>
      </w:pPr>
      <w:rPr>
        <w:rFonts w:ascii="Arial" w:eastAsia="Arial" w:hAnsi="Arial" w:cs="Arial" w:hint="default"/>
        <w:b w:val="0"/>
        <w:bCs w:val="0"/>
        <w:i w:val="0"/>
        <w:iCs w:val="0"/>
        <w:spacing w:val="-1"/>
        <w:w w:val="99"/>
        <w:sz w:val="20"/>
        <w:szCs w:val="20"/>
        <w:lang w:val="en-NZ" w:eastAsia="en-US" w:bidi="ar-SA"/>
      </w:rPr>
    </w:lvl>
    <w:lvl w:ilvl="4">
      <w:start w:val="1"/>
      <w:numFmt w:val="decimal"/>
      <w:lvlText w:val="%2.%3.%4.%5"/>
      <w:lvlJc w:val="left"/>
      <w:pPr>
        <w:ind w:left="3829" w:hanging="1023"/>
      </w:pPr>
      <w:rPr>
        <w:rFonts w:ascii="Arial" w:eastAsia="Arial" w:hAnsi="Arial" w:cs="Arial" w:hint="default"/>
        <w:b w:val="0"/>
        <w:bCs w:val="0"/>
        <w:i w:val="0"/>
        <w:iCs w:val="0"/>
        <w:spacing w:val="-1"/>
        <w:w w:val="99"/>
        <w:sz w:val="20"/>
        <w:szCs w:val="20"/>
        <w:lang w:val="en-NZ" w:eastAsia="en-US" w:bidi="ar-SA"/>
      </w:rPr>
    </w:lvl>
    <w:lvl w:ilvl="5">
      <w:start w:val="1"/>
      <w:numFmt w:val="lowerLetter"/>
      <w:lvlText w:val="(%6)"/>
      <w:lvlJc w:val="left"/>
      <w:pPr>
        <w:ind w:left="4549" w:hanging="360"/>
      </w:pPr>
      <w:rPr>
        <w:rFonts w:ascii="Arial" w:eastAsia="Arial" w:hAnsi="Arial" w:cs="Arial" w:hint="default"/>
        <w:b w:val="0"/>
        <w:bCs w:val="0"/>
        <w:i w:val="0"/>
        <w:iCs w:val="0"/>
        <w:spacing w:val="-1"/>
        <w:w w:val="99"/>
        <w:sz w:val="20"/>
        <w:szCs w:val="20"/>
        <w:lang w:val="en-NZ" w:eastAsia="en-US" w:bidi="ar-SA"/>
      </w:rPr>
    </w:lvl>
    <w:lvl w:ilvl="6">
      <w:start w:val="1"/>
      <w:numFmt w:val="lowerRoman"/>
      <w:lvlText w:val="(%7)"/>
      <w:lvlJc w:val="left"/>
      <w:pPr>
        <w:ind w:left="5269" w:hanging="538"/>
      </w:pPr>
      <w:rPr>
        <w:rFonts w:ascii="Arial" w:eastAsia="Arial" w:hAnsi="Arial" w:cs="Arial" w:hint="default"/>
        <w:b w:val="0"/>
        <w:bCs w:val="0"/>
        <w:i w:val="0"/>
        <w:iCs w:val="0"/>
        <w:spacing w:val="-2"/>
        <w:w w:val="99"/>
        <w:sz w:val="20"/>
        <w:szCs w:val="20"/>
        <w:lang w:val="en-NZ" w:eastAsia="en-US" w:bidi="ar-SA"/>
      </w:rPr>
    </w:lvl>
    <w:lvl w:ilvl="7">
      <w:numFmt w:val="bullet"/>
      <w:lvlText w:val="•"/>
      <w:lvlJc w:val="left"/>
      <w:pPr>
        <w:ind w:left="4540" w:hanging="538"/>
      </w:pPr>
      <w:rPr>
        <w:rFonts w:hint="default"/>
        <w:lang w:val="en-NZ" w:eastAsia="en-US" w:bidi="ar-SA"/>
      </w:rPr>
    </w:lvl>
    <w:lvl w:ilvl="8">
      <w:numFmt w:val="bullet"/>
      <w:lvlText w:val="•"/>
      <w:lvlJc w:val="left"/>
      <w:pPr>
        <w:ind w:left="5260" w:hanging="538"/>
      </w:pPr>
      <w:rPr>
        <w:rFonts w:hint="default"/>
        <w:lang w:val="en-NZ" w:eastAsia="en-US" w:bidi="ar-SA"/>
      </w:rPr>
    </w:lvl>
  </w:abstractNum>
  <w:abstractNum w:abstractNumId="14"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5" w15:restartNumberingAfterBreak="0">
    <w:nsid w:val="131248F5"/>
    <w:multiLevelType w:val="hybridMultilevel"/>
    <w:tmpl w:val="C75804FC"/>
    <w:lvl w:ilvl="0" w:tplc="EB96627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3" w15:restartNumberingAfterBreak="0">
    <w:nsid w:val="2B127CB1"/>
    <w:multiLevelType w:val="multilevel"/>
    <w:tmpl w:val="A88ECD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2BE40C5B"/>
    <w:multiLevelType w:val="hybridMultilevel"/>
    <w:tmpl w:val="56C4FD5A"/>
    <w:lvl w:ilvl="0" w:tplc="0FCC5D78">
      <w:start w:val="1"/>
      <w:numFmt w:val="lowerLetter"/>
      <w:lvlText w:val="(%1)"/>
      <w:lvlJc w:val="left"/>
      <w:pPr>
        <w:ind w:left="4896" w:hanging="360"/>
      </w:pPr>
      <w:rPr>
        <w:rFonts w:ascii="Arial" w:hAnsi="Arial" w:cs="Arial"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5"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8"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9" w15:restartNumberingAfterBreak="0">
    <w:nsid w:val="396178A8"/>
    <w:multiLevelType w:val="hybridMultilevel"/>
    <w:tmpl w:val="B11AB268"/>
    <w:lvl w:ilvl="0" w:tplc="D6BA5462">
      <w:start w:val="1"/>
      <w:numFmt w:val="lowerLetter"/>
      <w:lvlText w:val="(%1)"/>
      <w:lvlJc w:val="left"/>
      <w:pPr>
        <w:ind w:left="1838" w:hanging="420"/>
      </w:pPr>
      <w:rPr>
        <w:rFonts w:hint="default"/>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31"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400B1EAD"/>
    <w:multiLevelType w:val="hybridMultilevel"/>
    <w:tmpl w:val="CF940B7C"/>
    <w:lvl w:ilvl="0" w:tplc="FFFFFFFF">
      <w:start w:val="1"/>
      <w:numFmt w:val="lowerRoman"/>
      <w:lvlText w:val="(%1)"/>
      <w:lvlJc w:val="left"/>
      <w:pPr>
        <w:ind w:left="3804" w:hanging="720"/>
      </w:pPr>
      <w:rPr>
        <w:rFonts w:hint="default"/>
      </w:rPr>
    </w:lvl>
    <w:lvl w:ilvl="1" w:tplc="FFFFFFFF" w:tentative="1">
      <w:start w:val="1"/>
      <w:numFmt w:val="lowerLetter"/>
      <w:lvlText w:val="%2."/>
      <w:lvlJc w:val="left"/>
      <w:pPr>
        <w:ind w:left="4164" w:hanging="360"/>
      </w:pPr>
    </w:lvl>
    <w:lvl w:ilvl="2" w:tplc="FFFFFFFF" w:tentative="1">
      <w:start w:val="1"/>
      <w:numFmt w:val="lowerRoman"/>
      <w:lvlText w:val="%3."/>
      <w:lvlJc w:val="right"/>
      <w:pPr>
        <w:ind w:left="4884" w:hanging="180"/>
      </w:pPr>
    </w:lvl>
    <w:lvl w:ilvl="3" w:tplc="FFFFFFFF" w:tentative="1">
      <w:start w:val="1"/>
      <w:numFmt w:val="decimal"/>
      <w:lvlText w:val="%4."/>
      <w:lvlJc w:val="left"/>
      <w:pPr>
        <w:ind w:left="5604" w:hanging="360"/>
      </w:pPr>
    </w:lvl>
    <w:lvl w:ilvl="4" w:tplc="FFFFFFFF" w:tentative="1">
      <w:start w:val="1"/>
      <w:numFmt w:val="lowerLetter"/>
      <w:lvlText w:val="%5."/>
      <w:lvlJc w:val="left"/>
      <w:pPr>
        <w:ind w:left="6324" w:hanging="360"/>
      </w:pPr>
    </w:lvl>
    <w:lvl w:ilvl="5" w:tplc="FFFFFFFF" w:tentative="1">
      <w:start w:val="1"/>
      <w:numFmt w:val="lowerRoman"/>
      <w:lvlText w:val="%6."/>
      <w:lvlJc w:val="right"/>
      <w:pPr>
        <w:ind w:left="7044" w:hanging="180"/>
      </w:pPr>
    </w:lvl>
    <w:lvl w:ilvl="6" w:tplc="FFFFFFFF" w:tentative="1">
      <w:start w:val="1"/>
      <w:numFmt w:val="decimal"/>
      <w:lvlText w:val="%7."/>
      <w:lvlJc w:val="left"/>
      <w:pPr>
        <w:ind w:left="7764" w:hanging="360"/>
      </w:pPr>
    </w:lvl>
    <w:lvl w:ilvl="7" w:tplc="FFFFFFFF" w:tentative="1">
      <w:start w:val="1"/>
      <w:numFmt w:val="lowerLetter"/>
      <w:lvlText w:val="%8."/>
      <w:lvlJc w:val="left"/>
      <w:pPr>
        <w:ind w:left="8484" w:hanging="360"/>
      </w:pPr>
    </w:lvl>
    <w:lvl w:ilvl="8" w:tplc="FFFFFFFF" w:tentative="1">
      <w:start w:val="1"/>
      <w:numFmt w:val="lowerRoman"/>
      <w:lvlText w:val="%9."/>
      <w:lvlJc w:val="right"/>
      <w:pPr>
        <w:ind w:left="9204" w:hanging="180"/>
      </w:pPr>
    </w:lvl>
  </w:abstractNum>
  <w:abstractNum w:abstractNumId="34"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5"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436A34"/>
    <w:multiLevelType w:val="hybridMultilevel"/>
    <w:tmpl w:val="F19EF78A"/>
    <w:lvl w:ilvl="0" w:tplc="1E9A7514">
      <w:start w:val="1"/>
      <w:numFmt w:val="lowerLetter"/>
      <w:lvlText w:val="(%1)"/>
      <w:lvlJc w:val="left"/>
      <w:pPr>
        <w:ind w:left="2886" w:hanging="360"/>
      </w:pPr>
      <w:rPr>
        <w:rFonts w:hint="default"/>
      </w:rPr>
    </w:lvl>
    <w:lvl w:ilvl="1" w:tplc="04090019" w:tentative="1">
      <w:start w:val="1"/>
      <w:numFmt w:val="lowerLetter"/>
      <w:lvlText w:val="%2."/>
      <w:lvlJc w:val="left"/>
      <w:pPr>
        <w:ind w:left="3606" w:hanging="360"/>
      </w:pPr>
    </w:lvl>
    <w:lvl w:ilvl="2" w:tplc="0409001B">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9" w15:restartNumberingAfterBreak="0">
    <w:nsid w:val="5C3245E9"/>
    <w:multiLevelType w:val="hybridMultilevel"/>
    <w:tmpl w:val="6DA01E42"/>
    <w:lvl w:ilvl="0" w:tplc="2B8AABAC">
      <w:start w:val="1"/>
      <w:numFmt w:val="lowerLetter"/>
      <w:lvlText w:val="(%1)"/>
      <w:lvlJc w:val="left"/>
      <w:pPr>
        <w:ind w:left="2926" w:hanging="360"/>
      </w:pPr>
      <w:rPr>
        <w:rFonts w:ascii="Arial" w:eastAsia="Arial" w:hAnsi="Arial" w:cs="Arial" w:hint="default"/>
        <w:b w:val="0"/>
        <w:bCs w:val="0"/>
        <w:i w:val="0"/>
        <w:iCs w:val="0"/>
        <w:spacing w:val="-1"/>
        <w:w w:val="99"/>
        <w:sz w:val="20"/>
        <w:szCs w:val="20"/>
        <w:lang w:val="en-NZ" w:eastAsia="en-US" w:bidi="ar-SA"/>
      </w:rPr>
    </w:lvl>
    <w:lvl w:ilvl="1" w:tplc="547218EE">
      <w:numFmt w:val="bullet"/>
      <w:lvlText w:val="•"/>
      <w:lvlJc w:val="left"/>
      <w:pPr>
        <w:ind w:left="3614" w:hanging="360"/>
      </w:pPr>
      <w:rPr>
        <w:rFonts w:hint="default"/>
        <w:lang w:val="en-NZ" w:eastAsia="en-US" w:bidi="ar-SA"/>
      </w:rPr>
    </w:lvl>
    <w:lvl w:ilvl="2" w:tplc="CBC2739A">
      <w:numFmt w:val="bullet"/>
      <w:lvlText w:val="•"/>
      <w:lvlJc w:val="left"/>
      <w:pPr>
        <w:ind w:left="4309" w:hanging="360"/>
      </w:pPr>
      <w:rPr>
        <w:rFonts w:hint="default"/>
        <w:lang w:val="en-NZ" w:eastAsia="en-US" w:bidi="ar-SA"/>
      </w:rPr>
    </w:lvl>
    <w:lvl w:ilvl="3" w:tplc="5CA6A4EA">
      <w:numFmt w:val="bullet"/>
      <w:lvlText w:val="•"/>
      <w:lvlJc w:val="left"/>
      <w:pPr>
        <w:ind w:left="5003" w:hanging="360"/>
      </w:pPr>
      <w:rPr>
        <w:rFonts w:hint="default"/>
        <w:lang w:val="en-NZ" w:eastAsia="en-US" w:bidi="ar-SA"/>
      </w:rPr>
    </w:lvl>
    <w:lvl w:ilvl="4" w:tplc="44F61E90">
      <w:numFmt w:val="bullet"/>
      <w:lvlText w:val="•"/>
      <w:lvlJc w:val="left"/>
      <w:pPr>
        <w:ind w:left="5698" w:hanging="360"/>
      </w:pPr>
      <w:rPr>
        <w:rFonts w:hint="default"/>
        <w:lang w:val="en-NZ" w:eastAsia="en-US" w:bidi="ar-SA"/>
      </w:rPr>
    </w:lvl>
    <w:lvl w:ilvl="5" w:tplc="F4EC8874">
      <w:numFmt w:val="bullet"/>
      <w:lvlText w:val="•"/>
      <w:lvlJc w:val="left"/>
      <w:pPr>
        <w:ind w:left="6393" w:hanging="360"/>
      </w:pPr>
      <w:rPr>
        <w:rFonts w:hint="default"/>
        <w:lang w:val="en-NZ" w:eastAsia="en-US" w:bidi="ar-SA"/>
      </w:rPr>
    </w:lvl>
    <w:lvl w:ilvl="6" w:tplc="50842BBE">
      <w:numFmt w:val="bullet"/>
      <w:lvlText w:val="•"/>
      <w:lvlJc w:val="left"/>
      <w:pPr>
        <w:ind w:left="7087" w:hanging="360"/>
      </w:pPr>
      <w:rPr>
        <w:rFonts w:hint="default"/>
        <w:lang w:val="en-NZ" w:eastAsia="en-US" w:bidi="ar-SA"/>
      </w:rPr>
    </w:lvl>
    <w:lvl w:ilvl="7" w:tplc="687255C2">
      <w:numFmt w:val="bullet"/>
      <w:lvlText w:val="•"/>
      <w:lvlJc w:val="left"/>
      <w:pPr>
        <w:ind w:left="7782" w:hanging="360"/>
      </w:pPr>
      <w:rPr>
        <w:rFonts w:hint="default"/>
        <w:lang w:val="en-NZ" w:eastAsia="en-US" w:bidi="ar-SA"/>
      </w:rPr>
    </w:lvl>
    <w:lvl w:ilvl="8" w:tplc="75DE2682">
      <w:numFmt w:val="bullet"/>
      <w:lvlText w:val="•"/>
      <w:lvlJc w:val="left"/>
      <w:pPr>
        <w:ind w:left="8477" w:hanging="360"/>
      </w:pPr>
      <w:rPr>
        <w:rFonts w:hint="default"/>
        <w:lang w:val="en-NZ" w:eastAsia="en-US" w:bidi="ar-SA"/>
      </w:rPr>
    </w:lvl>
  </w:abstractNum>
  <w:abstractNum w:abstractNumId="40" w15:restartNumberingAfterBreak="0">
    <w:nsid w:val="66161860"/>
    <w:multiLevelType w:val="hybridMultilevel"/>
    <w:tmpl w:val="8CE49F14"/>
    <w:lvl w:ilvl="0" w:tplc="0AB882CE">
      <w:start w:val="1"/>
      <w:numFmt w:val="lowerLetter"/>
      <w:lvlText w:val="(%1)"/>
      <w:lvlJc w:val="left"/>
      <w:pPr>
        <w:ind w:left="4887" w:hanging="360"/>
      </w:pPr>
      <w:rPr>
        <w:rFonts w:hint="default"/>
      </w:rPr>
    </w:lvl>
    <w:lvl w:ilvl="1" w:tplc="04090019" w:tentative="1">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41"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6"/>
  </w:num>
  <w:num w:numId="9" w16cid:durableId="1173572318">
    <w:abstractNumId w:val="0"/>
  </w:num>
  <w:num w:numId="10" w16cid:durableId="1286158682">
    <w:abstractNumId w:val="19"/>
  </w:num>
  <w:num w:numId="11" w16cid:durableId="1263150146">
    <w:abstractNumId w:val="1"/>
  </w:num>
  <w:num w:numId="12" w16cid:durableId="1959753978">
    <w:abstractNumId w:val="14"/>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8"/>
  </w:num>
  <w:num w:numId="14" w16cid:durableId="1266767297">
    <w:abstractNumId w:val="30"/>
  </w:num>
  <w:num w:numId="15" w16cid:durableId="1171916515">
    <w:abstractNumId w:val="25"/>
  </w:num>
  <w:num w:numId="16" w16cid:durableId="264852530">
    <w:abstractNumId w:val="26"/>
  </w:num>
  <w:num w:numId="17" w16cid:durableId="1687633032">
    <w:abstractNumId w:val="32"/>
  </w:num>
  <w:num w:numId="18" w16cid:durableId="1212960792">
    <w:abstractNumId w:val="35"/>
  </w:num>
  <w:num w:numId="19" w16cid:durableId="897933696">
    <w:abstractNumId w:val="38"/>
  </w:num>
  <w:num w:numId="20" w16cid:durableId="1358503795">
    <w:abstractNumId w:val="18"/>
  </w:num>
  <w:num w:numId="21" w16cid:durableId="497619958">
    <w:abstractNumId w:val="27"/>
  </w:num>
  <w:num w:numId="22" w16cid:durableId="1246379376">
    <w:abstractNumId w:val="21"/>
  </w:num>
  <w:num w:numId="23" w16cid:durableId="254747545">
    <w:abstractNumId w:val="36"/>
  </w:num>
  <w:num w:numId="24" w16cid:durableId="1402753219">
    <w:abstractNumId w:val="9"/>
  </w:num>
  <w:num w:numId="25" w16cid:durableId="1494029476">
    <w:abstractNumId w:val="31"/>
  </w:num>
  <w:num w:numId="26" w16cid:durableId="785546522">
    <w:abstractNumId w:val="42"/>
  </w:num>
  <w:num w:numId="27" w16cid:durableId="636035361">
    <w:abstractNumId w:val="17"/>
  </w:num>
  <w:num w:numId="28" w16cid:durableId="1927153202">
    <w:abstractNumId w:val="11"/>
  </w:num>
  <w:num w:numId="29" w16cid:durableId="506359696">
    <w:abstractNumId w:val="8"/>
  </w:num>
  <w:num w:numId="30" w16cid:durableId="1120025696">
    <w:abstractNumId w:val="20"/>
  </w:num>
  <w:num w:numId="31" w16cid:durableId="555774931">
    <w:abstractNumId w:val="37"/>
  </w:num>
  <w:num w:numId="32" w16cid:durableId="1363282046">
    <w:abstractNumId w:val="22"/>
  </w:num>
  <w:num w:numId="33" w16cid:durableId="1289779818">
    <w:abstractNumId w:val="14"/>
  </w:num>
  <w:num w:numId="34" w16cid:durableId="632636453">
    <w:abstractNumId w:val="34"/>
  </w:num>
  <w:num w:numId="35" w16cid:durableId="105471083">
    <w:abstractNumId w:val="12"/>
  </w:num>
  <w:num w:numId="36" w16cid:durableId="2140756035">
    <w:abstractNumId w:val="43"/>
  </w:num>
  <w:num w:numId="37" w16cid:durableId="161168586">
    <w:abstractNumId w:val="24"/>
  </w:num>
  <w:num w:numId="38" w16cid:durableId="1937208327">
    <w:abstractNumId w:val="40"/>
  </w:num>
  <w:num w:numId="39" w16cid:durableId="823819942">
    <w:abstractNumId w:val="29"/>
  </w:num>
  <w:num w:numId="40" w16cid:durableId="1104568786">
    <w:abstractNumId w:val="15"/>
  </w:num>
  <w:num w:numId="41" w16cid:durableId="717976577">
    <w:abstractNumId w:val="23"/>
  </w:num>
  <w:num w:numId="42" w16cid:durableId="1922638982">
    <w:abstractNumId w:val="39"/>
  </w:num>
  <w:num w:numId="43" w16cid:durableId="83036344">
    <w:abstractNumId w:val="33"/>
  </w:num>
  <w:num w:numId="44" w16cid:durableId="1447969451">
    <w:abstractNumId w:val="1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DA-AMA">
    <w15:presenceInfo w15:providerId="None" w15:userId="WADA-AMA"/>
  </w15:person>
  <w15:person w15:author="Paul O'Neil">
    <w15:presenceInfo w15:providerId="AD" w15:userId="S::Paul.O'Neil@sportintegrity.nz::0db8a416-833a-4879-9f96-f44dc9078d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HHgDKuK2/m3Dzf+DTiFJZci9nBmtcK1nfMevv4ExmaRvCX0sONmdoHvz8k3iizTN9gPy8E/EGNFoqGiK3tFXQQ==" w:salt="wokIoAbyETh3l6VvDzoa1w=="/>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35A"/>
    <w:rsid w:val="00001555"/>
    <w:rsid w:val="0000183D"/>
    <w:rsid w:val="00001EDA"/>
    <w:rsid w:val="000027A0"/>
    <w:rsid w:val="000029F8"/>
    <w:rsid w:val="00002A2A"/>
    <w:rsid w:val="00002A64"/>
    <w:rsid w:val="0000393C"/>
    <w:rsid w:val="00003A14"/>
    <w:rsid w:val="00003BBD"/>
    <w:rsid w:val="00004088"/>
    <w:rsid w:val="000044C3"/>
    <w:rsid w:val="00004648"/>
    <w:rsid w:val="0000490B"/>
    <w:rsid w:val="00004EB1"/>
    <w:rsid w:val="000052BE"/>
    <w:rsid w:val="0000532D"/>
    <w:rsid w:val="00005397"/>
    <w:rsid w:val="0000545F"/>
    <w:rsid w:val="00005C20"/>
    <w:rsid w:val="00005CCA"/>
    <w:rsid w:val="00005DBB"/>
    <w:rsid w:val="00005FB5"/>
    <w:rsid w:val="00006920"/>
    <w:rsid w:val="00007EAC"/>
    <w:rsid w:val="0001005C"/>
    <w:rsid w:val="000100C7"/>
    <w:rsid w:val="00010948"/>
    <w:rsid w:val="00011263"/>
    <w:rsid w:val="000112BA"/>
    <w:rsid w:val="000118A5"/>
    <w:rsid w:val="00011F2A"/>
    <w:rsid w:val="00012464"/>
    <w:rsid w:val="000125F0"/>
    <w:rsid w:val="00012811"/>
    <w:rsid w:val="0001298B"/>
    <w:rsid w:val="00012AB2"/>
    <w:rsid w:val="00012AB6"/>
    <w:rsid w:val="00013510"/>
    <w:rsid w:val="00013A32"/>
    <w:rsid w:val="00014004"/>
    <w:rsid w:val="0001425B"/>
    <w:rsid w:val="0001438B"/>
    <w:rsid w:val="000143A0"/>
    <w:rsid w:val="00014779"/>
    <w:rsid w:val="00014A33"/>
    <w:rsid w:val="00014C6A"/>
    <w:rsid w:val="00014E32"/>
    <w:rsid w:val="000150FF"/>
    <w:rsid w:val="00015649"/>
    <w:rsid w:val="00015697"/>
    <w:rsid w:val="000156D3"/>
    <w:rsid w:val="000157DA"/>
    <w:rsid w:val="000159FA"/>
    <w:rsid w:val="00015BBF"/>
    <w:rsid w:val="00015C60"/>
    <w:rsid w:val="00015F0A"/>
    <w:rsid w:val="00016265"/>
    <w:rsid w:val="00016F89"/>
    <w:rsid w:val="000170E3"/>
    <w:rsid w:val="00017143"/>
    <w:rsid w:val="00017BAD"/>
    <w:rsid w:val="00020200"/>
    <w:rsid w:val="00020BF3"/>
    <w:rsid w:val="00021228"/>
    <w:rsid w:val="0002130D"/>
    <w:rsid w:val="00021362"/>
    <w:rsid w:val="000213AE"/>
    <w:rsid w:val="00021A80"/>
    <w:rsid w:val="00021B10"/>
    <w:rsid w:val="000221CB"/>
    <w:rsid w:val="0002220A"/>
    <w:rsid w:val="000222EF"/>
    <w:rsid w:val="0002233A"/>
    <w:rsid w:val="0002233D"/>
    <w:rsid w:val="00022543"/>
    <w:rsid w:val="00022F8A"/>
    <w:rsid w:val="00023068"/>
    <w:rsid w:val="00023D92"/>
    <w:rsid w:val="0002462B"/>
    <w:rsid w:val="00024797"/>
    <w:rsid w:val="0002490A"/>
    <w:rsid w:val="00024ABD"/>
    <w:rsid w:val="00024AE8"/>
    <w:rsid w:val="00024D75"/>
    <w:rsid w:val="00025F04"/>
    <w:rsid w:val="00025FA7"/>
    <w:rsid w:val="000267BB"/>
    <w:rsid w:val="000267F7"/>
    <w:rsid w:val="00026E5D"/>
    <w:rsid w:val="000271A5"/>
    <w:rsid w:val="00027B14"/>
    <w:rsid w:val="000305BA"/>
    <w:rsid w:val="000308EA"/>
    <w:rsid w:val="00030D62"/>
    <w:rsid w:val="00030F2D"/>
    <w:rsid w:val="0003116C"/>
    <w:rsid w:val="0003156A"/>
    <w:rsid w:val="000315A0"/>
    <w:rsid w:val="00031CE9"/>
    <w:rsid w:val="00032073"/>
    <w:rsid w:val="0003311C"/>
    <w:rsid w:val="0003362B"/>
    <w:rsid w:val="00033B91"/>
    <w:rsid w:val="00033BC0"/>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B24"/>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5C9B"/>
    <w:rsid w:val="000460FF"/>
    <w:rsid w:val="0004628A"/>
    <w:rsid w:val="000462A7"/>
    <w:rsid w:val="000469BF"/>
    <w:rsid w:val="00046F9F"/>
    <w:rsid w:val="000471CF"/>
    <w:rsid w:val="00047334"/>
    <w:rsid w:val="0004737E"/>
    <w:rsid w:val="000474B7"/>
    <w:rsid w:val="00047A36"/>
    <w:rsid w:val="00047D0A"/>
    <w:rsid w:val="00047EAA"/>
    <w:rsid w:val="000505F4"/>
    <w:rsid w:val="00050AB7"/>
    <w:rsid w:val="00050B14"/>
    <w:rsid w:val="00050B93"/>
    <w:rsid w:val="00051705"/>
    <w:rsid w:val="00051A95"/>
    <w:rsid w:val="00051BB2"/>
    <w:rsid w:val="00052035"/>
    <w:rsid w:val="000523B4"/>
    <w:rsid w:val="00052720"/>
    <w:rsid w:val="00052FAC"/>
    <w:rsid w:val="00052FC7"/>
    <w:rsid w:val="0005307B"/>
    <w:rsid w:val="000531A3"/>
    <w:rsid w:val="000534D2"/>
    <w:rsid w:val="000534E5"/>
    <w:rsid w:val="0005390A"/>
    <w:rsid w:val="0005394D"/>
    <w:rsid w:val="00053A06"/>
    <w:rsid w:val="00053C79"/>
    <w:rsid w:val="00053DDA"/>
    <w:rsid w:val="00053F73"/>
    <w:rsid w:val="00054029"/>
    <w:rsid w:val="0005455B"/>
    <w:rsid w:val="0005459A"/>
    <w:rsid w:val="00054A01"/>
    <w:rsid w:val="00055230"/>
    <w:rsid w:val="00055454"/>
    <w:rsid w:val="00055647"/>
    <w:rsid w:val="000559A2"/>
    <w:rsid w:val="00055DF9"/>
    <w:rsid w:val="000560A7"/>
    <w:rsid w:val="00056402"/>
    <w:rsid w:val="000564DA"/>
    <w:rsid w:val="00056780"/>
    <w:rsid w:val="00057214"/>
    <w:rsid w:val="00057381"/>
    <w:rsid w:val="0005743D"/>
    <w:rsid w:val="0005752C"/>
    <w:rsid w:val="00057B0E"/>
    <w:rsid w:val="000607AE"/>
    <w:rsid w:val="00060E91"/>
    <w:rsid w:val="000610CC"/>
    <w:rsid w:val="00061775"/>
    <w:rsid w:val="00061981"/>
    <w:rsid w:val="00061FF2"/>
    <w:rsid w:val="00062055"/>
    <w:rsid w:val="00062093"/>
    <w:rsid w:val="000620BB"/>
    <w:rsid w:val="0006210F"/>
    <w:rsid w:val="000623F7"/>
    <w:rsid w:val="000623F8"/>
    <w:rsid w:val="00062554"/>
    <w:rsid w:val="000625DF"/>
    <w:rsid w:val="000629E2"/>
    <w:rsid w:val="00062CAE"/>
    <w:rsid w:val="00063338"/>
    <w:rsid w:val="00063388"/>
    <w:rsid w:val="0006344D"/>
    <w:rsid w:val="000637F2"/>
    <w:rsid w:val="00063EA3"/>
    <w:rsid w:val="000648CE"/>
    <w:rsid w:val="000648FC"/>
    <w:rsid w:val="00064AA0"/>
    <w:rsid w:val="00064EE0"/>
    <w:rsid w:val="000653D3"/>
    <w:rsid w:val="00065663"/>
    <w:rsid w:val="00065717"/>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1C"/>
    <w:rsid w:val="000719BA"/>
    <w:rsid w:val="000719CA"/>
    <w:rsid w:val="00071C33"/>
    <w:rsid w:val="00072111"/>
    <w:rsid w:val="000721AA"/>
    <w:rsid w:val="00072223"/>
    <w:rsid w:val="00072301"/>
    <w:rsid w:val="0007257A"/>
    <w:rsid w:val="000728D3"/>
    <w:rsid w:val="00072A80"/>
    <w:rsid w:val="00072BE1"/>
    <w:rsid w:val="00073462"/>
    <w:rsid w:val="0007386E"/>
    <w:rsid w:val="00073AC8"/>
    <w:rsid w:val="00073B7B"/>
    <w:rsid w:val="00073BFA"/>
    <w:rsid w:val="00073EBE"/>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565"/>
    <w:rsid w:val="0008060A"/>
    <w:rsid w:val="0008078B"/>
    <w:rsid w:val="00080A34"/>
    <w:rsid w:val="00080B7C"/>
    <w:rsid w:val="00081087"/>
    <w:rsid w:val="0008109B"/>
    <w:rsid w:val="00081189"/>
    <w:rsid w:val="000813D3"/>
    <w:rsid w:val="00081707"/>
    <w:rsid w:val="00081764"/>
    <w:rsid w:val="000818F6"/>
    <w:rsid w:val="000819DC"/>
    <w:rsid w:val="00081A1F"/>
    <w:rsid w:val="0008202A"/>
    <w:rsid w:val="0008234F"/>
    <w:rsid w:val="00082DA2"/>
    <w:rsid w:val="00082F41"/>
    <w:rsid w:val="00083343"/>
    <w:rsid w:val="000835FE"/>
    <w:rsid w:val="00083729"/>
    <w:rsid w:val="000837D5"/>
    <w:rsid w:val="00083859"/>
    <w:rsid w:val="00083BE7"/>
    <w:rsid w:val="00083E81"/>
    <w:rsid w:val="0008414A"/>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753"/>
    <w:rsid w:val="00091B23"/>
    <w:rsid w:val="00091B42"/>
    <w:rsid w:val="00091BF7"/>
    <w:rsid w:val="00092D97"/>
    <w:rsid w:val="000935DE"/>
    <w:rsid w:val="0009422C"/>
    <w:rsid w:val="0009432A"/>
    <w:rsid w:val="00094673"/>
    <w:rsid w:val="000952A3"/>
    <w:rsid w:val="00095376"/>
    <w:rsid w:val="00095727"/>
    <w:rsid w:val="000958C3"/>
    <w:rsid w:val="000959E5"/>
    <w:rsid w:val="00095B06"/>
    <w:rsid w:val="00095B51"/>
    <w:rsid w:val="00095CF2"/>
    <w:rsid w:val="00095E79"/>
    <w:rsid w:val="00095F02"/>
    <w:rsid w:val="00096544"/>
    <w:rsid w:val="00096842"/>
    <w:rsid w:val="00096D34"/>
    <w:rsid w:val="0009758F"/>
    <w:rsid w:val="000979BE"/>
    <w:rsid w:val="00097B57"/>
    <w:rsid w:val="00097E86"/>
    <w:rsid w:val="00097EB6"/>
    <w:rsid w:val="000A02E1"/>
    <w:rsid w:val="000A0D17"/>
    <w:rsid w:val="000A0DFF"/>
    <w:rsid w:val="000A12E0"/>
    <w:rsid w:val="000A1361"/>
    <w:rsid w:val="000A15EF"/>
    <w:rsid w:val="000A175E"/>
    <w:rsid w:val="000A1C02"/>
    <w:rsid w:val="000A1C3C"/>
    <w:rsid w:val="000A1F0E"/>
    <w:rsid w:val="000A246E"/>
    <w:rsid w:val="000A293E"/>
    <w:rsid w:val="000A2EDC"/>
    <w:rsid w:val="000A2F59"/>
    <w:rsid w:val="000A354E"/>
    <w:rsid w:val="000A3A4C"/>
    <w:rsid w:val="000A3C29"/>
    <w:rsid w:val="000A43C2"/>
    <w:rsid w:val="000A43F7"/>
    <w:rsid w:val="000A44DC"/>
    <w:rsid w:val="000A46EC"/>
    <w:rsid w:val="000A4732"/>
    <w:rsid w:val="000A47BF"/>
    <w:rsid w:val="000A4FBF"/>
    <w:rsid w:val="000A548C"/>
    <w:rsid w:val="000A5CB5"/>
    <w:rsid w:val="000A5FD4"/>
    <w:rsid w:val="000A6070"/>
    <w:rsid w:val="000A6B3B"/>
    <w:rsid w:val="000A6C6D"/>
    <w:rsid w:val="000A6E3F"/>
    <w:rsid w:val="000A7003"/>
    <w:rsid w:val="000A7133"/>
    <w:rsid w:val="000A76E6"/>
    <w:rsid w:val="000A7966"/>
    <w:rsid w:val="000A7AC8"/>
    <w:rsid w:val="000A7DCF"/>
    <w:rsid w:val="000A7FD1"/>
    <w:rsid w:val="000B039A"/>
    <w:rsid w:val="000B0858"/>
    <w:rsid w:val="000B0A70"/>
    <w:rsid w:val="000B0CF6"/>
    <w:rsid w:val="000B1AC5"/>
    <w:rsid w:val="000B1C82"/>
    <w:rsid w:val="000B2009"/>
    <w:rsid w:val="000B204B"/>
    <w:rsid w:val="000B283F"/>
    <w:rsid w:val="000B2A18"/>
    <w:rsid w:val="000B2C5B"/>
    <w:rsid w:val="000B2DD3"/>
    <w:rsid w:val="000B31E6"/>
    <w:rsid w:val="000B3344"/>
    <w:rsid w:val="000B383C"/>
    <w:rsid w:val="000B3878"/>
    <w:rsid w:val="000B3973"/>
    <w:rsid w:val="000B3C29"/>
    <w:rsid w:val="000B3C49"/>
    <w:rsid w:val="000B3D61"/>
    <w:rsid w:val="000B4137"/>
    <w:rsid w:val="000B42DA"/>
    <w:rsid w:val="000B4D07"/>
    <w:rsid w:val="000B4E3D"/>
    <w:rsid w:val="000B50AF"/>
    <w:rsid w:val="000B579D"/>
    <w:rsid w:val="000B5968"/>
    <w:rsid w:val="000B5A23"/>
    <w:rsid w:val="000B5AEA"/>
    <w:rsid w:val="000B6129"/>
    <w:rsid w:val="000B6248"/>
    <w:rsid w:val="000B635A"/>
    <w:rsid w:val="000B6611"/>
    <w:rsid w:val="000B68B0"/>
    <w:rsid w:val="000B6BF5"/>
    <w:rsid w:val="000B6F33"/>
    <w:rsid w:val="000B75D3"/>
    <w:rsid w:val="000B77D6"/>
    <w:rsid w:val="000B78A0"/>
    <w:rsid w:val="000B7F8C"/>
    <w:rsid w:val="000C0960"/>
    <w:rsid w:val="000C11B3"/>
    <w:rsid w:val="000C1B5C"/>
    <w:rsid w:val="000C239C"/>
    <w:rsid w:val="000C2497"/>
    <w:rsid w:val="000C269F"/>
    <w:rsid w:val="000C281E"/>
    <w:rsid w:val="000C2C9A"/>
    <w:rsid w:val="000C2E3D"/>
    <w:rsid w:val="000C2F1C"/>
    <w:rsid w:val="000C30B2"/>
    <w:rsid w:val="000C317F"/>
    <w:rsid w:val="000C3678"/>
    <w:rsid w:val="000C3810"/>
    <w:rsid w:val="000C3B5F"/>
    <w:rsid w:val="000C3B8F"/>
    <w:rsid w:val="000C3C39"/>
    <w:rsid w:val="000C3D9B"/>
    <w:rsid w:val="000C4618"/>
    <w:rsid w:val="000C4670"/>
    <w:rsid w:val="000C4D3B"/>
    <w:rsid w:val="000C4E34"/>
    <w:rsid w:val="000C4FA1"/>
    <w:rsid w:val="000C52F8"/>
    <w:rsid w:val="000C574D"/>
    <w:rsid w:val="000C5BB4"/>
    <w:rsid w:val="000C60AA"/>
    <w:rsid w:val="000C61DD"/>
    <w:rsid w:val="000C6321"/>
    <w:rsid w:val="000C6373"/>
    <w:rsid w:val="000C64DE"/>
    <w:rsid w:val="000C6758"/>
    <w:rsid w:val="000C6BA7"/>
    <w:rsid w:val="000C6C51"/>
    <w:rsid w:val="000C6DDB"/>
    <w:rsid w:val="000C6FAF"/>
    <w:rsid w:val="000C71A7"/>
    <w:rsid w:val="000C71BC"/>
    <w:rsid w:val="000C7272"/>
    <w:rsid w:val="000C7588"/>
    <w:rsid w:val="000C786D"/>
    <w:rsid w:val="000C7F3F"/>
    <w:rsid w:val="000D057E"/>
    <w:rsid w:val="000D0637"/>
    <w:rsid w:val="000D0690"/>
    <w:rsid w:val="000D0CBD"/>
    <w:rsid w:val="000D1495"/>
    <w:rsid w:val="000D162A"/>
    <w:rsid w:val="000D19B8"/>
    <w:rsid w:val="000D1AF6"/>
    <w:rsid w:val="000D1D1A"/>
    <w:rsid w:val="000D1D95"/>
    <w:rsid w:val="000D1F4F"/>
    <w:rsid w:val="000D2368"/>
    <w:rsid w:val="000D23A3"/>
    <w:rsid w:val="000D2572"/>
    <w:rsid w:val="000D262F"/>
    <w:rsid w:val="000D2B04"/>
    <w:rsid w:val="000D2DC2"/>
    <w:rsid w:val="000D3065"/>
    <w:rsid w:val="000D344F"/>
    <w:rsid w:val="000D3AD5"/>
    <w:rsid w:val="000D3B10"/>
    <w:rsid w:val="000D42CD"/>
    <w:rsid w:val="000D448C"/>
    <w:rsid w:val="000D53B5"/>
    <w:rsid w:val="000D6137"/>
    <w:rsid w:val="000D63E6"/>
    <w:rsid w:val="000D6A19"/>
    <w:rsid w:val="000D6BDC"/>
    <w:rsid w:val="000D731E"/>
    <w:rsid w:val="000D7414"/>
    <w:rsid w:val="000D78E8"/>
    <w:rsid w:val="000D7B28"/>
    <w:rsid w:val="000E00E1"/>
    <w:rsid w:val="000E04C5"/>
    <w:rsid w:val="000E07B0"/>
    <w:rsid w:val="000E0CFE"/>
    <w:rsid w:val="000E15A0"/>
    <w:rsid w:val="000E17D6"/>
    <w:rsid w:val="000E1825"/>
    <w:rsid w:val="000E1B44"/>
    <w:rsid w:val="000E1EE7"/>
    <w:rsid w:val="000E2054"/>
    <w:rsid w:val="000E2756"/>
    <w:rsid w:val="000E2A3D"/>
    <w:rsid w:val="000E2BDC"/>
    <w:rsid w:val="000E2DC9"/>
    <w:rsid w:val="000E2E16"/>
    <w:rsid w:val="000E3618"/>
    <w:rsid w:val="000E370D"/>
    <w:rsid w:val="000E385A"/>
    <w:rsid w:val="000E398E"/>
    <w:rsid w:val="000E3CFC"/>
    <w:rsid w:val="000E3F96"/>
    <w:rsid w:val="000E4106"/>
    <w:rsid w:val="000E450B"/>
    <w:rsid w:val="000E456A"/>
    <w:rsid w:val="000E46B5"/>
    <w:rsid w:val="000E46EB"/>
    <w:rsid w:val="000E4961"/>
    <w:rsid w:val="000E4A15"/>
    <w:rsid w:val="000E4BAA"/>
    <w:rsid w:val="000E4D7E"/>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261"/>
    <w:rsid w:val="000F138A"/>
    <w:rsid w:val="000F1528"/>
    <w:rsid w:val="000F1920"/>
    <w:rsid w:val="000F250B"/>
    <w:rsid w:val="000F270B"/>
    <w:rsid w:val="000F2753"/>
    <w:rsid w:val="000F2CE4"/>
    <w:rsid w:val="000F2CED"/>
    <w:rsid w:val="000F372B"/>
    <w:rsid w:val="000F37A3"/>
    <w:rsid w:val="000F3931"/>
    <w:rsid w:val="000F3CC1"/>
    <w:rsid w:val="000F401F"/>
    <w:rsid w:val="000F45E9"/>
    <w:rsid w:val="000F46F4"/>
    <w:rsid w:val="000F4C2C"/>
    <w:rsid w:val="000F4DE0"/>
    <w:rsid w:val="000F5073"/>
    <w:rsid w:val="000F5111"/>
    <w:rsid w:val="000F52FE"/>
    <w:rsid w:val="000F5636"/>
    <w:rsid w:val="000F5945"/>
    <w:rsid w:val="000F61E7"/>
    <w:rsid w:val="000F670A"/>
    <w:rsid w:val="000F6776"/>
    <w:rsid w:val="000F67FD"/>
    <w:rsid w:val="000F6D7B"/>
    <w:rsid w:val="000F6F59"/>
    <w:rsid w:val="000F6F8F"/>
    <w:rsid w:val="000F70F5"/>
    <w:rsid w:val="000F7271"/>
    <w:rsid w:val="000F74B0"/>
    <w:rsid w:val="000F75DE"/>
    <w:rsid w:val="000F75FE"/>
    <w:rsid w:val="000F766F"/>
    <w:rsid w:val="000F78E8"/>
    <w:rsid w:val="000F79C9"/>
    <w:rsid w:val="000F7A4F"/>
    <w:rsid w:val="000F7D56"/>
    <w:rsid w:val="001001E7"/>
    <w:rsid w:val="0010071E"/>
    <w:rsid w:val="00100F76"/>
    <w:rsid w:val="00101FF7"/>
    <w:rsid w:val="0010246D"/>
    <w:rsid w:val="001024AA"/>
    <w:rsid w:val="001027CA"/>
    <w:rsid w:val="001029B2"/>
    <w:rsid w:val="00102B15"/>
    <w:rsid w:val="00102F50"/>
    <w:rsid w:val="0010347C"/>
    <w:rsid w:val="001035E5"/>
    <w:rsid w:val="001039C3"/>
    <w:rsid w:val="00104516"/>
    <w:rsid w:val="001047DA"/>
    <w:rsid w:val="0010491D"/>
    <w:rsid w:val="0010501B"/>
    <w:rsid w:val="001054BE"/>
    <w:rsid w:val="001054C4"/>
    <w:rsid w:val="00105A24"/>
    <w:rsid w:val="00105E94"/>
    <w:rsid w:val="00105EA6"/>
    <w:rsid w:val="001060B6"/>
    <w:rsid w:val="00106758"/>
    <w:rsid w:val="0010679F"/>
    <w:rsid w:val="001069FB"/>
    <w:rsid w:val="00106E8F"/>
    <w:rsid w:val="00106FC8"/>
    <w:rsid w:val="00107163"/>
    <w:rsid w:val="001075C6"/>
    <w:rsid w:val="001079DF"/>
    <w:rsid w:val="00110056"/>
    <w:rsid w:val="00110345"/>
    <w:rsid w:val="00110373"/>
    <w:rsid w:val="001103CE"/>
    <w:rsid w:val="00110846"/>
    <w:rsid w:val="00110D6F"/>
    <w:rsid w:val="00111136"/>
    <w:rsid w:val="001113F4"/>
    <w:rsid w:val="00111884"/>
    <w:rsid w:val="0011196A"/>
    <w:rsid w:val="00112137"/>
    <w:rsid w:val="00112409"/>
    <w:rsid w:val="00112412"/>
    <w:rsid w:val="0011284D"/>
    <w:rsid w:val="001128BA"/>
    <w:rsid w:val="00112A03"/>
    <w:rsid w:val="0011300C"/>
    <w:rsid w:val="00113561"/>
    <w:rsid w:val="00113717"/>
    <w:rsid w:val="00113FD5"/>
    <w:rsid w:val="00114176"/>
    <w:rsid w:val="00114534"/>
    <w:rsid w:val="001147B0"/>
    <w:rsid w:val="00114B2D"/>
    <w:rsid w:val="00115217"/>
    <w:rsid w:val="001155C3"/>
    <w:rsid w:val="0011565B"/>
    <w:rsid w:val="00115730"/>
    <w:rsid w:val="0011624F"/>
    <w:rsid w:val="00116767"/>
    <w:rsid w:val="00116E3B"/>
    <w:rsid w:val="00117436"/>
    <w:rsid w:val="00117560"/>
    <w:rsid w:val="00117A15"/>
    <w:rsid w:val="00117B5A"/>
    <w:rsid w:val="001202F2"/>
    <w:rsid w:val="001204ED"/>
    <w:rsid w:val="001205ED"/>
    <w:rsid w:val="00120630"/>
    <w:rsid w:val="00120C0D"/>
    <w:rsid w:val="00120ECC"/>
    <w:rsid w:val="00121278"/>
    <w:rsid w:val="00121348"/>
    <w:rsid w:val="001216CD"/>
    <w:rsid w:val="00121A04"/>
    <w:rsid w:val="00121EFF"/>
    <w:rsid w:val="001221B9"/>
    <w:rsid w:val="00122649"/>
    <w:rsid w:val="00122C46"/>
    <w:rsid w:val="0012306D"/>
    <w:rsid w:val="001233EB"/>
    <w:rsid w:val="0012350C"/>
    <w:rsid w:val="00123A3A"/>
    <w:rsid w:val="00123EC0"/>
    <w:rsid w:val="00124418"/>
    <w:rsid w:val="00124A45"/>
    <w:rsid w:val="00124B8A"/>
    <w:rsid w:val="00124C28"/>
    <w:rsid w:val="00124C99"/>
    <w:rsid w:val="00124E6F"/>
    <w:rsid w:val="00124EF0"/>
    <w:rsid w:val="00124F69"/>
    <w:rsid w:val="00125574"/>
    <w:rsid w:val="00126005"/>
    <w:rsid w:val="00126252"/>
    <w:rsid w:val="001262D5"/>
    <w:rsid w:val="001266B8"/>
    <w:rsid w:val="00126BBC"/>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579"/>
    <w:rsid w:val="001316E4"/>
    <w:rsid w:val="00131ABD"/>
    <w:rsid w:val="00131AC0"/>
    <w:rsid w:val="00131AE2"/>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043"/>
    <w:rsid w:val="001352D7"/>
    <w:rsid w:val="0013545F"/>
    <w:rsid w:val="001355A4"/>
    <w:rsid w:val="00135668"/>
    <w:rsid w:val="00135856"/>
    <w:rsid w:val="00135ECA"/>
    <w:rsid w:val="00136373"/>
    <w:rsid w:val="00136558"/>
    <w:rsid w:val="001368A8"/>
    <w:rsid w:val="001370A7"/>
    <w:rsid w:val="00137ABB"/>
    <w:rsid w:val="00137BBA"/>
    <w:rsid w:val="00137D9F"/>
    <w:rsid w:val="0014003A"/>
    <w:rsid w:val="00140254"/>
    <w:rsid w:val="0014053C"/>
    <w:rsid w:val="00140C6F"/>
    <w:rsid w:val="00141199"/>
    <w:rsid w:val="00141779"/>
    <w:rsid w:val="001417B0"/>
    <w:rsid w:val="00141F22"/>
    <w:rsid w:val="001422E4"/>
    <w:rsid w:val="00142422"/>
    <w:rsid w:val="0014250A"/>
    <w:rsid w:val="00142745"/>
    <w:rsid w:val="00142AC7"/>
    <w:rsid w:val="00142DD5"/>
    <w:rsid w:val="00142F4D"/>
    <w:rsid w:val="00143815"/>
    <w:rsid w:val="00143937"/>
    <w:rsid w:val="00143C48"/>
    <w:rsid w:val="00143C69"/>
    <w:rsid w:val="00143CD3"/>
    <w:rsid w:val="00143EE7"/>
    <w:rsid w:val="001440B1"/>
    <w:rsid w:val="00144273"/>
    <w:rsid w:val="001446FA"/>
    <w:rsid w:val="00144BBE"/>
    <w:rsid w:val="0014546F"/>
    <w:rsid w:val="00145A27"/>
    <w:rsid w:val="00145E05"/>
    <w:rsid w:val="00146048"/>
    <w:rsid w:val="001460BF"/>
    <w:rsid w:val="0014625E"/>
    <w:rsid w:val="0014641C"/>
    <w:rsid w:val="001466AC"/>
    <w:rsid w:val="001467D5"/>
    <w:rsid w:val="00146913"/>
    <w:rsid w:val="00146A20"/>
    <w:rsid w:val="00146B36"/>
    <w:rsid w:val="00146B65"/>
    <w:rsid w:val="00146BB0"/>
    <w:rsid w:val="00146DE4"/>
    <w:rsid w:val="0014759D"/>
    <w:rsid w:val="00147BE9"/>
    <w:rsid w:val="00147FEB"/>
    <w:rsid w:val="001500F7"/>
    <w:rsid w:val="00150110"/>
    <w:rsid w:val="00150C4C"/>
    <w:rsid w:val="00150DF6"/>
    <w:rsid w:val="00151163"/>
    <w:rsid w:val="00151F7D"/>
    <w:rsid w:val="0015219A"/>
    <w:rsid w:val="001521E2"/>
    <w:rsid w:val="00152712"/>
    <w:rsid w:val="00152A8F"/>
    <w:rsid w:val="00153CAB"/>
    <w:rsid w:val="00153CDB"/>
    <w:rsid w:val="00153CFA"/>
    <w:rsid w:val="001546B4"/>
    <w:rsid w:val="00154701"/>
    <w:rsid w:val="0015489B"/>
    <w:rsid w:val="001548CC"/>
    <w:rsid w:val="00154EA6"/>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6B4"/>
    <w:rsid w:val="00161B8C"/>
    <w:rsid w:val="00161C94"/>
    <w:rsid w:val="00162150"/>
    <w:rsid w:val="001621A6"/>
    <w:rsid w:val="00162422"/>
    <w:rsid w:val="001624C4"/>
    <w:rsid w:val="00162655"/>
    <w:rsid w:val="00163177"/>
    <w:rsid w:val="00163513"/>
    <w:rsid w:val="00163841"/>
    <w:rsid w:val="00163AEC"/>
    <w:rsid w:val="00164541"/>
    <w:rsid w:val="00164569"/>
    <w:rsid w:val="00164592"/>
    <w:rsid w:val="00164644"/>
    <w:rsid w:val="001646C5"/>
    <w:rsid w:val="001651BD"/>
    <w:rsid w:val="001652A0"/>
    <w:rsid w:val="00165409"/>
    <w:rsid w:val="0016545B"/>
    <w:rsid w:val="001655B1"/>
    <w:rsid w:val="001655E9"/>
    <w:rsid w:val="001656A6"/>
    <w:rsid w:val="00165938"/>
    <w:rsid w:val="00165A97"/>
    <w:rsid w:val="00165C4F"/>
    <w:rsid w:val="00166048"/>
    <w:rsid w:val="00166485"/>
    <w:rsid w:val="00166566"/>
    <w:rsid w:val="00166923"/>
    <w:rsid w:val="00166D6F"/>
    <w:rsid w:val="00166FF0"/>
    <w:rsid w:val="001700A3"/>
    <w:rsid w:val="001712C6"/>
    <w:rsid w:val="001717C7"/>
    <w:rsid w:val="00171838"/>
    <w:rsid w:val="00171E77"/>
    <w:rsid w:val="00172332"/>
    <w:rsid w:val="001727BA"/>
    <w:rsid w:val="0017292E"/>
    <w:rsid w:val="00172980"/>
    <w:rsid w:val="00172CAA"/>
    <w:rsid w:val="00172D13"/>
    <w:rsid w:val="00173208"/>
    <w:rsid w:val="001732BF"/>
    <w:rsid w:val="00173504"/>
    <w:rsid w:val="00173940"/>
    <w:rsid w:val="00174153"/>
    <w:rsid w:val="001743F5"/>
    <w:rsid w:val="001744EC"/>
    <w:rsid w:val="00174A02"/>
    <w:rsid w:val="0017504F"/>
    <w:rsid w:val="001755A5"/>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63"/>
    <w:rsid w:val="0018008A"/>
    <w:rsid w:val="00180EC8"/>
    <w:rsid w:val="00181105"/>
    <w:rsid w:val="00181282"/>
    <w:rsid w:val="001816BE"/>
    <w:rsid w:val="00181ECC"/>
    <w:rsid w:val="00182441"/>
    <w:rsid w:val="0018269B"/>
    <w:rsid w:val="00182803"/>
    <w:rsid w:val="001829A5"/>
    <w:rsid w:val="001829DE"/>
    <w:rsid w:val="00182BF9"/>
    <w:rsid w:val="00182C19"/>
    <w:rsid w:val="00182C62"/>
    <w:rsid w:val="00182E56"/>
    <w:rsid w:val="00182E89"/>
    <w:rsid w:val="0018389F"/>
    <w:rsid w:val="00183958"/>
    <w:rsid w:val="00183CAC"/>
    <w:rsid w:val="00183D61"/>
    <w:rsid w:val="00183DE2"/>
    <w:rsid w:val="00184156"/>
    <w:rsid w:val="00184267"/>
    <w:rsid w:val="0018472A"/>
    <w:rsid w:val="00184EB3"/>
    <w:rsid w:val="00185494"/>
    <w:rsid w:val="00185BF5"/>
    <w:rsid w:val="00186658"/>
    <w:rsid w:val="001866A5"/>
    <w:rsid w:val="0018685C"/>
    <w:rsid w:val="00186D4F"/>
    <w:rsid w:val="00186DBA"/>
    <w:rsid w:val="0018726A"/>
    <w:rsid w:val="001872B0"/>
    <w:rsid w:val="00187F39"/>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DB0"/>
    <w:rsid w:val="00194F89"/>
    <w:rsid w:val="001950DB"/>
    <w:rsid w:val="00195244"/>
    <w:rsid w:val="00195295"/>
    <w:rsid w:val="0019546A"/>
    <w:rsid w:val="001959D0"/>
    <w:rsid w:val="00195BA5"/>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16"/>
    <w:rsid w:val="001A0079"/>
    <w:rsid w:val="001A014A"/>
    <w:rsid w:val="001A01D9"/>
    <w:rsid w:val="001A0312"/>
    <w:rsid w:val="001A0475"/>
    <w:rsid w:val="001A07A8"/>
    <w:rsid w:val="001A07F6"/>
    <w:rsid w:val="001A0ABB"/>
    <w:rsid w:val="001A1347"/>
    <w:rsid w:val="001A19BB"/>
    <w:rsid w:val="001A2291"/>
    <w:rsid w:val="001A27A3"/>
    <w:rsid w:val="001A28C2"/>
    <w:rsid w:val="001A2944"/>
    <w:rsid w:val="001A333C"/>
    <w:rsid w:val="001A3C0F"/>
    <w:rsid w:val="001A3EA2"/>
    <w:rsid w:val="001A4262"/>
    <w:rsid w:val="001A544B"/>
    <w:rsid w:val="001A557F"/>
    <w:rsid w:val="001A5656"/>
    <w:rsid w:val="001A583A"/>
    <w:rsid w:val="001A6364"/>
    <w:rsid w:val="001A6CF7"/>
    <w:rsid w:val="001A727E"/>
    <w:rsid w:val="001B00BA"/>
    <w:rsid w:val="001B0373"/>
    <w:rsid w:val="001B0673"/>
    <w:rsid w:val="001B0757"/>
    <w:rsid w:val="001B08BE"/>
    <w:rsid w:val="001B08D1"/>
    <w:rsid w:val="001B0B21"/>
    <w:rsid w:val="001B0E06"/>
    <w:rsid w:val="001B1527"/>
    <w:rsid w:val="001B1B8C"/>
    <w:rsid w:val="001B1C15"/>
    <w:rsid w:val="001B1CC7"/>
    <w:rsid w:val="001B2167"/>
    <w:rsid w:val="001B259D"/>
    <w:rsid w:val="001B26E6"/>
    <w:rsid w:val="001B2AB4"/>
    <w:rsid w:val="001B2F30"/>
    <w:rsid w:val="001B37D6"/>
    <w:rsid w:val="001B3BF3"/>
    <w:rsid w:val="001B40EE"/>
    <w:rsid w:val="001B41E6"/>
    <w:rsid w:val="001B422B"/>
    <w:rsid w:val="001B4593"/>
    <w:rsid w:val="001B4951"/>
    <w:rsid w:val="001B49FD"/>
    <w:rsid w:val="001B4B52"/>
    <w:rsid w:val="001B5088"/>
    <w:rsid w:val="001B50DB"/>
    <w:rsid w:val="001B56D9"/>
    <w:rsid w:val="001B5EF6"/>
    <w:rsid w:val="001B62AE"/>
    <w:rsid w:val="001B67DE"/>
    <w:rsid w:val="001B6831"/>
    <w:rsid w:val="001B699C"/>
    <w:rsid w:val="001B6A4F"/>
    <w:rsid w:val="001B6A7C"/>
    <w:rsid w:val="001B6F57"/>
    <w:rsid w:val="001B6FCA"/>
    <w:rsid w:val="001B737C"/>
    <w:rsid w:val="001B791E"/>
    <w:rsid w:val="001B7DD5"/>
    <w:rsid w:val="001B7F00"/>
    <w:rsid w:val="001B7F1E"/>
    <w:rsid w:val="001C04BB"/>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2FF4"/>
    <w:rsid w:val="001C3032"/>
    <w:rsid w:val="001C3275"/>
    <w:rsid w:val="001C3311"/>
    <w:rsid w:val="001C3D3E"/>
    <w:rsid w:val="001C4416"/>
    <w:rsid w:val="001C44AA"/>
    <w:rsid w:val="001C47CA"/>
    <w:rsid w:val="001C485A"/>
    <w:rsid w:val="001C4BC0"/>
    <w:rsid w:val="001C4CEC"/>
    <w:rsid w:val="001C4DDE"/>
    <w:rsid w:val="001C5381"/>
    <w:rsid w:val="001C5514"/>
    <w:rsid w:val="001C5546"/>
    <w:rsid w:val="001C5943"/>
    <w:rsid w:val="001C5B33"/>
    <w:rsid w:val="001C5C1F"/>
    <w:rsid w:val="001C5DCE"/>
    <w:rsid w:val="001C5DDE"/>
    <w:rsid w:val="001C5F78"/>
    <w:rsid w:val="001C6430"/>
    <w:rsid w:val="001C672F"/>
    <w:rsid w:val="001C67D3"/>
    <w:rsid w:val="001C680C"/>
    <w:rsid w:val="001C6B6C"/>
    <w:rsid w:val="001C6CEE"/>
    <w:rsid w:val="001C6E82"/>
    <w:rsid w:val="001C7194"/>
    <w:rsid w:val="001C7552"/>
    <w:rsid w:val="001C7F2F"/>
    <w:rsid w:val="001D0041"/>
    <w:rsid w:val="001D02AF"/>
    <w:rsid w:val="001D064B"/>
    <w:rsid w:val="001D08DA"/>
    <w:rsid w:val="001D0C52"/>
    <w:rsid w:val="001D0F54"/>
    <w:rsid w:val="001D1A0C"/>
    <w:rsid w:val="001D1CB0"/>
    <w:rsid w:val="001D2D51"/>
    <w:rsid w:val="001D2D89"/>
    <w:rsid w:val="001D3324"/>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4B"/>
    <w:rsid w:val="001E1D87"/>
    <w:rsid w:val="001E216D"/>
    <w:rsid w:val="001E247E"/>
    <w:rsid w:val="001E2855"/>
    <w:rsid w:val="001E3059"/>
    <w:rsid w:val="001E3083"/>
    <w:rsid w:val="001E37EC"/>
    <w:rsid w:val="001E3905"/>
    <w:rsid w:val="001E3DDB"/>
    <w:rsid w:val="001E4BB2"/>
    <w:rsid w:val="001E5550"/>
    <w:rsid w:val="001E570D"/>
    <w:rsid w:val="001E58F7"/>
    <w:rsid w:val="001E5E4C"/>
    <w:rsid w:val="001E5F4B"/>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8C2"/>
    <w:rsid w:val="001F1A81"/>
    <w:rsid w:val="001F1B22"/>
    <w:rsid w:val="001F1BB3"/>
    <w:rsid w:val="001F1C7C"/>
    <w:rsid w:val="001F1FFC"/>
    <w:rsid w:val="001F20AE"/>
    <w:rsid w:val="001F22E8"/>
    <w:rsid w:val="001F265F"/>
    <w:rsid w:val="001F272A"/>
    <w:rsid w:val="001F2761"/>
    <w:rsid w:val="001F2997"/>
    <w:rsid w:val="001F2999"/>
    <w:rsid w:val="001F2CC5"/>
    <w:rsid w:val="001F32AC"/>
    <w:rsid w:val="001F3CF6"/>
    <w:rsid w:val="001F3D99"/>
    <w:rsid w:val="001F4053"/>
    <w:rsid w:val="001F411C"/>
    <w:rsid w:val="001F4451"/>
    <w:rsid w:val="001F4D4D"/>
    <w:rsid w:val="001F4D6D"/>
    <w:rsid w:val="001F54C8"/>
    <w:rsid w:val="001F57EC"/>
    <w:rsid w:val="001F5D9D"/>
    <w:rsid w:val="001F5E91"/>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ABF"/>
    <w:rsid w:val="00201B10"/>
    <w:rsid w:val="00201C70"/>
    <w:rsid w:val="00201D18"/>
    <w:rsid w:val="002022DB"/>
    <w:rsid w:val="00202310"/>
    <w:rsid w:val="0020262A"/>
    <w:rsid w:val="00202E73"/>
    <w:rsid w:val="00202EC8"/>
    <w:rsid w:val="00202EEC"/>
    <w:rsid w:val="0020304E"/>
    <w:rsid w:val="002030B6"/>
    <w:rsid w:val="002035FF"/>
    <w:rsid w:val="002037AF"/>
    <w:rsid w:val="00203C62"/>
    <w:rsid w:val="00203CB4"/>
    <w:rsid w:val="00204786"/>
    <w:rsid w:val="00205286"/>
    <w:rsid w:val="0020547A"/>
    <w:rsid w:val="0020563C"/>
    <w:rsid w:val="00205D13"/>
    <w:rsid w:val="00206079"/>
    <w:rsid w:val="0020619F"/>
    <w:rsid w:val="00206830"/>
    <w:rsid w:val="002068D0"/>
    <w:rsid w:val="00206956"/>
    <w:rsid w:val="00206967"/>
    <w:rsid w:val="00206CF5"/>
    <w:rsid w:val="00206FAD"/>
    <w:rsid w:val="00207035"/>
    <w:rsid w:val="002078D3"/>
    <w:rsid w:val="00207D4C"/>
    <w:rsid w:val="00210055"/>
    <w:rsid w:val="00210394"/>
    <w:rsid w:val="0021040A"/>
    <w:rsid w:val="0021061B"/>
    <w:rsid w:val="00210AB8"/>
    <w:rsid w:val="00210CF1"/>
    <w:rsid w:val="00210E58"/>
    <w:rsid w:val="00210E97"/>
    <w:rsid w:val="00211749"/>
    <w:rsid w:val="00211AFA"/>
    <w:rsid w:val="00211D64"/>
    <w:rsid w:val="00211F64"/>
    <w:rsid w:val="00211F7C"/>
    <w:rsid w:val="00212E24"/>
    <w:rsid w:val="00213953"/>
    <w:rsid w:val="002139C8"/>
    <w:rsid w:val="00214037"/>
    <w:rsid w:val="00214070"/>
    <w:rsid w:val="002141AD"/>
    <w:rsid w:val="00214793"/>
    <w:rsid w:val="002147E7"/>
    <w:rsid w:val="00214A11"/>
    <w:rsid w:val="00214C01"/>
    <w:rsid w:val="00214DD2"/>
    <w:rsid w:val="00214E2D"/>
    <w:rsid w:val="00214EB4"/>
    <w:rsid w:val="00215043"/>
    <w:rsid w:val="00215728"/>
    <w:rsid w:val="0021614F"/>
    <w:rsid w:val="00216285"/>
    <w:rsid w:val="0021672D"/>
    <w:rsid w:val="00216F62"/>
    <w:rsid w:val="002171A0"/>
    <w:rsid w:val="00217290"/>
    <w:rsid w:val="00217FF3"/>
    <w:rsid w:val="002200BA"/>
    <w:rsid w:val="00220362"/>
    <w:rsid w:val="00220602"/>
    <w:rsid w:val="0022068F"/>
    <w:rsid w:val="0022078F"/>
    <w:rsid w:val="00220F8A"/>
    <w:rsid w:val="00221300"/>
    <w:rsid w:val="00221525"/>
    <w:rsid w:val="002217ED"/>
    <w:rsid w:val="00222497"/>
    <w:rsid w:val="0022285C"/>
    <w:rsid w:val="00222A11"/>
    <w:rsid w:val="00223048"/>
    <w:rsid w:val="00223729"/>
    <w:rsid w:val="00223A7F"/>
    <w:rsid w:val="00223A92"/>
    <w:rsid w:val="00223B16"/>
    <w:rsid w:val="00224AB0"/>
    <w:rsid w:val="00224FA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59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58E"/>
    <w:rsid w:val="002336D4"/>
    <w:rsid w:val="0023379C"/>
    <w:rsid w:val="002337E0"/>
    <w:rsid w:val="00233A1E"/>
    <w:rsid w:val="00233A80"/>
    <w:rsid w:val="00233FB2"/>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6E3"/>
    <w:rsid w:val="00237BD3"/>
    <w:rsid w:val="00240EA2"/>
    <w:rsid w:val="00240ED0"/>
    <w:rsid w:val="00241532"/>
    <w:rsid w:val="002416B1"/>
    <w:rsid w:val="0024178A"/>
    <w:rsid w:val="0024197A"/>
    <w:rsid w:val="00241BF0"/>
    <w:rsid w:val="00241EE1"/>
    <w:rsid w:val="00241FA6"/>
    <w:rsid w:val="00242726"/>
    <w:rsid w:val="00243026"/>
    <w:rsid w:val="0024338F"/>
    <w:rsid w:val="00243A47"/>
    <w:rsid w:val="00243B81"/>
    <w:rsid w:val="00243C43"/>
    <w:rsid w:val="002444C8"/>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362"/>
    <w:rsid w:val="00250A42"/>
    <w:rsid w:val="00250F8C"/>
    <w:rsid w:val="002511D9"/>
    <w:rsid w:val="002512CA"/>
    <w:rsid w:val="002516B5"/>
    <w:rsid w:val="0025194B"/>
    <w:rsid w:val="002522AB"/>
    <w:rsid w:val="002527CD"/>
    <w:rsid w:val="00252A2A"/>
    <w:rsid w:val="00252D0F"/>
    <w:rsid w:val="00253030"/>
    <w:rsid w:val="002530D5"/>
    <w:rsid w:val="00253168"/>
    <w:rsid w:val="00253677"/>
    <w:rsid w:val="002542AC"/>
    <w:rsid w:val="00254368"/>
    <w:rsid w:val="00254AD7"/>
    <w:rsid w:val="00254D24"/>
    <w:rsid w:val="00254DAE"/>
    <w:rsid w:val="002555A1"/>
    <w:rsid w:val="0025599B"/>
    <w:rsid w:val="00255C50"/>
    <w:rsid w:val="00255DC7"/>
    <w:rsid w:val="00255FAB"/>
    <w:rsid w:val="0025608E"/>
    <w:rsid w:val="0025632A"/>
    <w:rsid w:val="0025662B"/>
    <w:rsid w:val="002566BC"/>
    <w:rsid w:val="002567C7"/>
    <w:rsid w:val="00256934"/>
    <w:rsid w:val="00256CF7"/>
    <w:rsid w:val="00256D15"/>
    <w:rsid w:val="00256E47"/>
    <w:rsid w:val="00256E61"/>
    <w:rsid w:val="00257294"/>
    <w:rsid w:val="00257787"/>
    <w:rsid w:val="0026021F"/>
    <w:rsid w:val="002602F3"/>
    <w:rsid w:val="0026051B"/>
    <w:rsid w:val="00260AD7"/>
    <w:rsid w:val="002611CE"/>
    <w:rsid w:val="00261262"/>
    <w:rsid w:val="00261584"/>
    <w:rsid w:val="00261D40"/>
    <w:rsid w:val="00261F3B"/>
    <w:rsid w:val="00262073"/>
    <w:rsid w:val="002621DF"/>
    <w:rsid w:val="0026269A"/>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0A"/>
    <w:rsid w:val="00266599"/>
    <w:rsid w:val="00266B64"/>
    <w:rsid w:val="00266DB5"/>
    <w:rsid w:val="00266E14"/>
    <w:rsid w:val="00266EFF"/>
    <w:rsid w:val="002673D5"/>
    <w:rsid w:val="00267B29"/>
    <w:rsid w:val="00270040"/>
    <w:rsid w:val="002703A8"/>
    <w:rsid w:val="00270F83"/>
    <w:rsid w:val="002714F0"/>
    <w:rsid w:val="002716EF"/>
    <w:rsid w:val="00271EF3"/>
    <w:rsid w:val="00272099"/>
    <w:rsid w:val="00272646"/>
    <w:rsid w:val="00272D73"/>
    <w:rsid w:val="002731CB"/>
    <w:rsid w:val="00273682"/>
    <w:rsid w:val="00273B3B"/>
    <w:rsid w:val="00273D77"/>
    <w:rsid w:val="002742D4"/>
    <w:rsid w:val="002748FA"/>
    <w:rsid w:val="002749C1"/>
    <w:rsid w:val="002751FA"/>
    <w:rsid w:val="00275939"/>
    <w:rsid w:val="00275942"/>
    <w:rsid w:val="00275A56"/>
    <w:rsid w:val="00275B69"/>
    <w:rsid w:val="00275FA7"/>
    <w:rsid w:val="00276005"/>
    <w:rsid w:val="0027619F"/>
    <w:rsid w:val="00276619"/>
    <w:rsid w:val="002767EE"/>
    <w:rsid w:val="0027686F"/>
    <w:rsid w:val="0027704A"/>
    <w:rsid w:val="002770FD"/>
    <w:rsid w:val="00277445"/>
    <w:rsid w:val="0027773B"/>
    <w:rsid w:val="00277F92"/>
    <w:rsid w:val="00280026"/>
    <w:rsid w:val="00280157"/>
    <w:rsid w:val="00280169"/>
    <w:rsid w:val="002808EE"/>
    <w:rsid w:val="00280CD1"/>
    <w:rsid w:val="00280D58"/>
    <w:rsid w:val="0028102D"/>
    <w:rsid w:val="00281079"/>
    <w:rsid w:val="002815A8"/>
    <w:rsid w:val="00281829"/>
    <w:rsid w:val="002818F6"/>
    <w:rsid w:val="0028216E"/>
    <w:rsid w:val="002829EE"/>
    <w:rsid w:val="00282B5A"/>
    <w:rsid w:val="00282BE6"/>
    <w:rsid w:val="00283205"/>
    <w:rsid w:val="00283A47"/>
    <w:rsid w:val="00283BD0"/>
    <w:rsid w:val="00283D2E"/>
    <w:rsid w:val="00283F1F"/>
    <w:rsid w:val="00284151"/>
    <w:rsid w:val="002846E5"/>
    <w:rsid w:val="00284AE3"/>
    <w:rsid w:val="00284FB2"/>
    <w:rsid w:val="00285282"/>
    <w:rsid w:val="00285725"/>
    <w:rsid w:val="00286217"/>
    <w:rsid w:val="0028650A"/>
    <w:rsid w:val="00286745"/>
    <w:rsid w:val="00287213"/>
    <w:rsid w:val="00287297"/>
    <w:rsid w:val="00287422"/>
    <w:rsid w:val="002874E5"/>
    <w:rsid w:val="002878EB"/>
    <w:rsid w:val="00287E87"/>
    <w:rsid w:val="002905BD"/>
    <w:rsid w:val="00290791"/>
    <w:rsid w:val="00290865"/>
    <w:rsid w:val="0029090F"/>
    <w:rsid w:val="0029146D"/>
    <w:rsid w:val="002914E9"/>
    <w:rsid w:val="002915AB"/>
    <w:rsid w:val="00291668"/>
    <w:rsid w:val="00291891"/>
    <w:rsid w:val="00291A5B"/>
    <w:rsid w:val="00291C9B"/>
    <w:rsid w:val="00291D9E"/>
    <w:rsid w:val="002920FE"/>
    <w:rsid w:val="00292213"/>
    <w:rsid w:val="002924C0"/>
    <w:rsid w:val="0029257F"/>
    <w:rsid w:val="002925E1"/>
    <w:rsid w:val="002929A7"/>
    <w:rsid w:val="00292B5A"/>
    <w:rsid w:val="00292BC8"/>
    <w:rsid w:val="00292D31"/>
    <w:rsid w:val="00293104"/>
    <w:rsid w:val="00293521"/>
    <w:rsid w:val="00293CE4"/>
    <w:rsid w:val="00294780"/>
    <w:rsid w:val="002947DF"/>
    <w:rsid w:val="002948D9"/>
    <w:rsid w:val="00295439"/>
    <w:rsid w:val="002956DB"/>
    <w:rsid w:val="00295851"/>
    <w:rsid w:val="002958FF"/>
    <w:rsid w:val="00295927"/>
    <w:rsid w:val="002959CC"/>
    <w:rsid w:val="00295A74"/>
    <w:rsid w:val="00295F0A"/>
    <w:rsid w:val="00296CAE"/>
    <w:rsid w:val="00296D87"/>
    <w:rsid w:val="00297580"/>
    <w:rsid w:val="00297820"/>
    <w:rsid w:val="00297A19"/>
    <w:rsid w:val="002A0238"/>
    <w:rsid w:val="002A0801"/>
    <w:rsid w:val="002A0EA2"/>
    <w:rsid w:val="002A0FFB"/>
    <w:rsid w:val="002A163F"/>
    <w:rsid w:val="002A18FA"/>
    <w:rsid w:val="002A192E"/>
    <w:rsid w:val="002A1BA7"/>
    <w:rsid w:val="002A21D2"/>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A7E1D"/>
    <w:rsid w:val="002B03B5"/>
    <w:rsid w:val="002B0A3F"/>
    <w:rsid w:val="002B0CBA"/>
    <w:rsid w:val="002B0F3F"/>
    <w:rsid w:val="002B0F74"/>
    <w:rsid w:val="002B103E"/>
    <w:rsid w:val="002B169C"/>
    <w:rsid w:val="002B16F2"/>
    <w:rsid w:val="002B17A8"/>
    <w:rsid w:val="002B1A44"/>
    <w:rsid w:val="002B25B8"/>
    <w:rsid w:val="002B26AA"/>
    <w:rsid w:val="002B2842"/>
    <w:rsid w:val="002B2A6B"/>
    <w:rsid w:val="002B2ADB"/>
    <w:rsid w:val="002B30D2"/>
    <w:rsid w:val="002B38A3"/>
    <w:rsid w:val="002B38CD"/>
    <w:rsid w:val="002B3A7C"/>
    <w:rsid w:val="002B3A87"/>
    <w:rsid w:val="002B43C2"/>
    <w:rsid w:val="002B49C1"/>
    <w:rsid w:val="002B4E9F"/>
    <w:rsid w:val="002B55BD"/>
    <w:rsid w:val="002B55FD"/>
    <w:rsid w:val="002B5C38"/>
    <w:rsid w:val="002B5C70"/>
    <w:rsid w:val="002B6422"/>
    <w:rsid w:val="002B6B20"/>
    <w:rsid w:val="002B6FCF"/>
    <w:rsid w:val="002B719D"/>
    <w:rsid w:val="002B77BA"/>
    <w:rsid w:val="002B7F95"/>
    <w:rsid w:val="002C015E"/>
    <w:rsid w:val="002C03DB"/>
    <w:rsid w:val="002C0749"/>
    <w:rsid w:val="002C096E"/>
    <w:rsid w:val="002C1383"/>
    <w:rsid w:val="002C2489"/>
    <w:rsid w:val="002C2918"/>
    <w:rsid w:val="002C2A25"/>
    <w:rsid w:val="002C2BC7"/>
    <w:rsid w:val="002C2DA4"/>
    <w:rsid w:val="002C37CF"/>
    <w:rsid w:val="002C392A"/>
    <w:rsid w:val="002C3959"/>
    <w:rsid w:val="002C45C5"/>
    <w:rsid w:val="002C463D"/>
    <w:rsid w:val="002C4873"/>
    <w:rsid w:val="002C48E5"/>
    <w:rsid w:val="002C4D15"/>
    <w:rsid w:val="002C4E4F"/>
    <w:rsid w:val="002C5061"/>
    <w:rsid w:val="002C5068"/>
    <w:rsid w:val="002C56F6"/>
    <w:rsid w:val="002C57BC"/>
    <w:rsid w:val="002C5EE1"/>
    <w:rsid w:val="002C5FF0"/>
    <w:rsid w:val="002C6A67"/>
    <w:rsid w:val="002C6B45"/>
    <w:rsid w:val="002C7055"/>
    <w:rsid w:val="002C7207"/>
    <w:rsid w:val="002C7566"/>
    <w:rsid w:val="002C77FC"/>
    <w:rsid w:val="002C7C00"/>
    <w:rsid w:val="002C7D33"/>
    <w:rsid w:val="002D01D7"/>
    <w:rsid w:val="002D0711"/>
    <w:rsid w:val="002D0B80"/>
    <w:rsid w:val="002D10A1"/>
    <w:rsid w:val="002D1102"/>
    <w:rsid w:val="002D1317"/>
    <w:rsid w:val="002D147B"/>
    <w:rsid w:val="002D1A9D"/>
    <w:rsid w:val="002D1B6B"/>
    <w:rsid w:val="002D1C41"/>
    <w:rsid w:val="002D1D7E"/>
    <w:rsid w:val="002D2036"/>
    <w:rsid w:val="002D2972"/>
    <w:rsid w:val="002D29DB"/>
    <w:rsid w:val="002D3384"/>
    <w:rsid w:val="002D3750"/>
    <w:rsid w:val="002D3C84"/>
    <w:rsid w:val="002D3CE1"/>
    <w:rsid w:val="002D3D70"/>
    <w:rsid w:val="002D4288"/>
    <w:rsid w:val="002D42C9"/>
    <w:rsid w:val="002D4E4A"/>
    <w:rsid w:val="002D52BF"/>
    <w:rsid w:val="002D578A"/>
    <w:rsid w:val="002D59C3"/>
    <w:rsid w:val="002D5C81"/>
    <w:rsid w:val="002D67E9"/>
    <w:rsid w:val="002D67F3"/>
    <w:rsid w:val="002D683D"/>
    <w:rsid w:val="002D6A42"/>
    <w:rsid w:val="002D7024"/>
    <w:rsid w:val="002D72B9"/>
    <w:rsid w:val="002D7372"/>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267"/>
    <w:rsid w:val="002E3605"/>
    <w:rsid w:val="002E42B3"/>
    <w:rsid w:val="002E4458"/>
    <w:rsid w:val="002E46D2"/>
    <w:rsid w:val="002E4744"/>
    <w:rsid w:val="002E49A6"/>
    <w:rsid w:val="002E4B53"/>
    <w:rsid w:val="002E4C84"/>
    <w:rsid w:val="002E5184"/>
    <w:rsid w:val="002E53F3"/>
    <w:rsid w:val="002E5AB8"/>
    <w:rsid w:val="002E60BB"/>
    <w:rsid w:val="002E679E"/>
    <w:rsid w:val="002E6B11"/>
    <w:rsid w:val="002E79AC"/>
    <w:rsid w:val="002E79C4"/>
    <w:rsid w:val="002E7B97"/>
    <w:rsid w:val="002E7BD3"/>
    <w:rsid w:val="002E7E6F"/>
    <w:rsid w:val="002E7F47"/>
    <w:rsid w:val="002F09A1"/>
    <w:rsid w:val="002F0A76"/>
    <w:rsid w:val="002F0FFF"/>
    <w:rsid w:val="002F12CB"/>
    <w:rsid w:val="002F1351"/>
    <w:rsid w:val="002F13D3"/>
    <w:rsid w:val="002F1584"/>
    <w:rsid w:val="002F1856"/>
    <w:rsid w:val="002F1868"/>
    <w:rsid w:val="002F1D4D"/>
    <w:rsid w:val="002F2230"/>
    <w:rsid w:val="002F2371"/>
    <w:rsid w:val="002F2372"/>
    <w:rsid w:val="002F245A"/>
    <w:rsid w:val="002F29B0"/>
    <w:rsid w:val="002F2A7E"/>
    <w:rsid w:val="002F2C48"/>
    <w:rsid w:val="002F2C65"/>
    <w:rsid w:val="002F302B"/>
    <w:rsid w:val="002F33B0"/>
    <w:rsid w:val="002F39EA"/>
    <w:rsid w:val="002F3B03"/>
    <w:rsid w:val="002F3CFB"/>
    <w:rsid w:val="002F3DF4"/>
    <w:rsid w:val="002F3FA9"/>
    <w:rsid w:val="002F4BBB"/>
    <w:rsid w:val="002F4FCB"/>
    <w:rsid w:val="002F501B"/>
    <w:rsid w:val="002F5185"/>
    <w:rsid w:val="002F59A2"/>
    <w:rsid w:val="002F5B53"/>
    <w:rsid w:val="002F5CBA"/>
    <w:rsid w:val="002F60E9"/>
    <w:rsid w:val="002F63D7"/>
    <w:rsid w:val="002F65A5"/>
    <w:rsid w:val="002F6714"/>
    <w:rsid w:val="002F6811"/>
    <w:rsid w:val="002F6A97"/>
    <w:rsid w:val="002F6C35"/>
    <w:rsid w:val="002F6D47"/>
    <w:rsid w:val="002F6E10"/>
    <w:rsid w:val="002F6E55"/>
    <w:rsid w:val="002F6F8B"/>
    <w:rsid w:val="002F7088"/>
    <w:rsid w:val="002F71F0"/>
    <w:rsid w:val="002F72FA"/>
    <w:rsid w:val="002F7664"/>
    <w:rsid w:val="002F77D4"/>
    <w:rsid w:val="002F7903"/>
    <w:rsid w:val="003000C0"/>
    <w:rsid w:val="00300483"/>
    <w:rsid w:val="003006EE"/>
    <w:rsid w:val="00300BA0"/>
    <w:rsid w:val="00300BA6"/>
    <w:rsid w:val="003013B2"/>
    <w:rsid w:val="003017F8"/>
    <w:rsid w:val="00301A19"/>
    <w:rsid w:val="00301BBD"/>
    <w:rsid w:val="0030298C"/>
    <w:rsid w:val="0030317A"/>
    <w:rsid w:val="003032D6"/>
    <w:rsid w:val="003038AA"/>
    <w:rsid w:val="00304011"/>
    <w:rsid w:val="00304016"/>
    <w:rsid w:val="003049E7"/>
    <w:rsid w:val="00304D69"/>
    <w:rsid w:val="003050BD"/>
    <w:rsid w:val="003058F2"/>
    <w:rsid w:val="003059BA"/>
    <w:rsid w:val="00305E49"/>
    <w:rsid w:val="003067CB"/>
    <w:rsid w:val="003069AB"/>
    <w:rsid w:val="00306A80"/>
    <w:rsid w:val="003071AE"/>
    <w:rsid w:val="00307203"/>
    <w:rsid w:val="00307269"/>
    <w:rsid w:val="00307540"/>
    <w:rsid w:val="00307568"/>
    <w:rsid w:val="003076DC"/>
    <w:rsid w:val="00307D15"/>
    <w:rsid w:val="00307D2E"/>
    <w:rsid w:val="00310101"/>
    <w:rsid w:val="0031043E"/>
    <w:rsid w:val="00310583"/>
    <w:rsid w:val="00310D51"/>
    <w:rsid w:val="00310EA4"/>
    <w:rsid w:val="00311257"/>
    <w:rsid w:val="003112BE"/>
    <w:rsid w:val="003113B5"/>
    <w:rsid w:val="0031143C"/>
    <w:rsid w:val="003115AA"/>
    <w:rsid w:val="00311ADB"/>
    <w:rsid w:val="00311BE3"/>
    <w:rsid w:val="00312641"/>
    <w:rsid w:val="003126B1"/>
    <w:rsid w:val="00312A62"/>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7D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63"/>
    <w:rsid w:val="003234A6"/>
    <w:rsid w:val="003236AE"/>
    <w:rsid w:val="00323960"/>
    <w:rsid w:val="00324AB5"/>
    <w:rsid w:val="00324DC4"/>
    <w:rsid w:val="00324F2A"/>
    <w:rsid w:val="00324FE6"/>
    <w:rsid w:val="003256FE"/>
    <w:rsid w:val="00325B03"/>
    <w:rsid w:val="00325BEC"/>
    <w:rsid w:val="003262DF"/>
    <w:rsid w:val="00326861"/>
    <w:rsid w:val="0032687A"/>
    <w:rsid w:val="0032697D"/>
    <w:rsid w:val="003274E2"/>
    <w:rsid w:val="00327652"/>
    <w:rsid w:val="00327B7C"/>
    <w:rsid w:val="00327B8F"/>
    <w:rsid w:val="00327BC3"/>
    <w:rsid w:val="00327E5B"/>
    <w:rsid w:val="003313A4"/>
    <w:rsid w:val="0033163C"/>
    <w:rsid w:val="00331CDE"/>
    <w:rsid w:val="00331DF4"/>
    <w:rsid w:val="00332281"/>
    <w:rsid w:val="00332534"/>
    <w:rsid w:val="00332B41"/>
    <w:rsid w:val="00332C71"/>
    <w:rsid w:val="00332DFA"/>
    <w:rsid w:val="00333075"/>
    <w:rsid w:val="00333107"/>
    <w:rsid w:val="0033331A"/>
    <w:rsid w:val="00333634"/>
    <w:rsid w:val="00333919"/>
    <w:rsid w:val="00333E3D"/>
    <w:rsid w:val="003341E8"/>
    <w:rsid w:val="003342C7"/>
    <w:rsid w:val="00334992"/>
    <w:rsid w:val="003349CE"/>
    <w:rsid w:val="00334A79"/>
    <w:rsid w:val="00335203"/>
    <w:rsid w:val="00335322"/>
    <w:rsid w:val="00335530"/>
    <w:rsid w:val="0033696E"/>
    <w:rsid w:val="003369E8"/>
    <w:rsid w:val="00336F78"/>
    <w:rsid w:val="0033735E"/>
    <w:rsid w:val="00337721"/>
    <w:rsid w:val="00337989"/>
    <w:rsid w:val="00337A1D"/>
    <w:rsid w:val="00337BF1"/>
    <w:rsid w:val="00337E70"/>
    <w:rsid w:val="00337F05"/>
    <w:rsid w:val="0034010A"/>
    <w:rsid w:val="003408E5"/>
    <w:rsid w:val="00341193"/>
    <w:rsid w:val="0034147D"/>
    <w:rsid w:val="003418E0"/>
    <w:rsid w:val="00341AC5"/>
    <w:rsid w:val="00341B3F"/>
    <w:rsid w:val="00341D30"/>
    <w:rsid w:val="0034223A"/>
    <w:rsid w:val="0034229C"/>
    <w:rsid w:val="0034265E"/>
    <w:rsid w:val="00342D2D"/>
    <w:rsid w:val="00342F6D"/>
    <w:rsid w:val="0034343B"/>
    <w:rsid w:val="0034379B"/>
    <w:rsid w:val="00343B3E"/>
    <w:rsid w:val="00343DD7"/>
    <w:rsid w:val="0034405A"/>
    <w:rsid w:val="003441BF"/>
    <w:rsid w:val="003447DC"/>
    <w:rsid w:val="00344B23"/>
    <w:rsid w:val="003452A0"/>
    <w:rsid w:val="003453FD"/>
    <w:rsid w:val="0034544B"/>
    <w:rsid w:val="003455BA"/>
    <w:rsid w:val="003457E8"/>
    <w:rsid w:val="00345B42"/>
    <w:rsid w:val="00345BF1"/>
    <w:rsid w:val="00345C23"/>
    <w:rsid w:val="00346119"/>
    <w:rsid w:val="0034646E"/>
    <w:rsid w:val="003469B9"/>
    <w:rsid w:val="00346A5C"/>
    <w:rsid w:val="00346AFE"/>
    <w:rsid w:val="00346B0F"/>
    <w:rsid w:val="00346B38"/>
    <w:rsid w:val="00346EDC"/>
    <w:rsid w:val="00347254"/>
    <w:rsid w:val="003479FF"/>
    <w:rsid w:val="00350C97"/>
    <w:rsid w:val="00350EDC"/>
    <w:rsid w:val="00351219"/>
    <w:rsid w:val="00351865"/>
    <w:rsid w:val="003518A8"/>
    <w:rsid w:val="00352A92"/>
    <w:rsid w:val="00352F29"/>
    <w:rsid w:val="003532E5"/>
    <w:rsid w:val="0035381B"/>
    <w:rsid w:val="00353B4C"/>
    <w:rsid w:val="00353DEC"/>
    <w:rsid w:val="00353F5E"/>
    <w:rsid w:val="003541AD"/>
    <w:rsid w:val="00354CB0"/>
    <w:rsid w:val="00354D67"/>
    <w:rsid w:val="00355136"/>
    <w:rsid w:val="003552CA"/>
    <w:rsid w:val="00355421"/>
    <w:rsid w:val="003558E6"/>
    <w:rsid w:val="00355BDE"/>
    <w:rsid w:val="00355EDB"/>
    <w:rsid w:val="00356306"/>
    <w:rsid w:val="00356871"/>
    <w:rsid w:val="003568B1"/>
    <w:rsid w:val="00356E8E"/>
    <w:rsid w:val="00357059"/>
    <w:rsid w:val="003571A4"/>
    <w:rsid w:val="0035738C"/>
    <w:rsid w:val="00357658"/>
    <w:rsid w:val="0035795C"/>
    <w:rsid w:val="00360024"/>
    <w:rsid w:val="00360478"/>
    <w:rsid w:val="0036082B"/>
    <w:rsid w:val="00360E6C"/>
    <w:rsid w:val="00361045"/>
    <w:rsid w:val="0036119B"/>
    <w:rsid w:val="003611F4"/>
    <w:rsid w:val="00361797"/>
    <w:rsid w:val="00361A7E"/>
    <w:rsid w:val="00361C0A"/>
    <w:rsid w:val="00362C4A"/>
    <w:rsid w:val="003630E6"/>
    <w:rsid w:val="003633F2"/>
    <w:rsid w:val="003633F6"/>
    <w:rsid w:val="003634A4"/>
    <w:rsid w:val="0036379A"/>
    <w:rsid w:val="00363823"/>
    <w:rsid w:val="00363941"/>
    <w:rsid w:val="003639EE"/>
    <w:rsid w:val="00365991"/>
    <w:rsid w:val="00365AE0"/>
    <w:rsid w:val="00365CF8"/>
    <w:rsid w:val="00365E7C"/>
    <w:rsid w:val="00365ED3"/>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2EE7"/>
    <w:rsid w:val="003732FF"/>
    <w:rsid w:val="00373C26"/>
    <w:rsid w:val="00373C61"/>
    <w:rsid w:val="00373C7B"/>
    <w:rsid w:val="00373CC7"/>
    <w:rsid w:val="00373E44"/>
    <w:rsid w:val="003741FA"/>
    <w:rsid w:val="00374DB7"/>
    <w:rsid w:val="00374E6F"/>
    <w:rsid w:val="003750F4"/>
    <w:rsid w:val="00375482"/>
    <w:rsid w:val="00375594"/>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18"/>
    <w:rsid w:val="00381491"/>
    <w:rsid w:val="003815B1"/>
    <w:rsid w:val="00381698"/>
    <w:rsid w:val="00381831"/>
    <w:rsid w:val="00381E10"/>
    <w:rsid w:val="00381FF4"/>
    <w:rsid w:val="0038244B"/>
    <w:rsid w:val="00382645"/>
    <w:rsid w:val="00382D29"/>
    <w:rsid w:val="00383529"/>
    <w:rsid w:val="003837AB"/>
    <w:rsid w:val="003837D5"/>
    <w:rsid w:val="00383EB8"/>
    <w:rsid w:val="00383F93"/>
    <w:rsid w:val="00384212"/>
    <w:rsid w:val="003847B5"/>
    <w:rsid w:val="003849EF"/>
    <w:rsid w:val="003853EF"/>
    <w:rsid w:val="003857D7"/>
    <w:rsid w:val="00385B59"/>
    <w:rsid w:val="00386303"/>
    <w:rsid w:val="00386982"/>
    <w:rsid w:val="003869FA"/>
    <w:rsid w:val="00386B18"/>
    <w:rsid w:val="00386EEA"/>
    <w:rsid w:val="003870F0"/>
    <w:rsid w:val="0038714A"/>
    <w:rsid w:val="0038719F"/>
    <w:rsid w:val="003875E3"/>
    <w:rsid w:val="00387FAD"/>
    <w:rsid w:val="0039068B"/>
    <w:rsid w:val="003908C0"/>
    <w:rsid w:val="00390F22"/>
    <w:rsid w:val="00391033"/>
    <w:rsid w:val="00391379"/>
    <w:rsid w:val="00391791"/>
    <w:rsid w:val="00391E1C"/>
    <w:rsid w:val="00391ED5"/>
    <w:rsid w:val="003927BE"/>
    <w:rsid w:val="0039281A"/>
    <w:rsid w:val="00392A55"/>
    <w:rsid w:val="00392F6E"/>
    <w:rsid w:val="003939F8"/>
    <w:rsid w:val="00393D8D"/>
    <w:rsid w:val="00393EB4"/>
    <w:rsid w:val="00394064"/>
    <w:rsid w:val="0039520F"/>
    <w:rsid w:val="00395287"/>
    <w:rsid w:val="0039529E"/>
    <w:rsid w:val="003955A5"/>
    <w:rsid w:val="003955E1"/>
    <w:rsid w:val="00395E7C"/>
    <w:rsid w:val="00395F2E"/>
    <w:rsid w:val="003961BA"/>
    <w:rsid w:val="003962E0"/>
    <w:rsid w:val="0039685B"/>
    <w:rsid w:val="003968E5"/>
    <w:rsid w:val="003969D7"/>
    <w:rsid w:val="00396ADC"/>
    <w:rsid w:val="00396BCE"/>
    <w:rsid w:val="00396E62"/>
    <w:rsid w:val="0039722D"/>
    <w:rsid w:val="003976BB"/>
    <w:rsid w:val="003979C0"/>
    <w:rsid w:val="00397A0D"/>
    <w:rsid w:val="00397C8B"/>
    <w:rsid w:val="00397D2A"/>
    <w:rsid w:val="003A076B"/>
    <w:rsid w:val="003A07EE"/>
    <w:rsid w:val="003A10C7"/>
    <w:rsid w:val="003A11CE"/>
    <w:rsid w:val="003A144C"/>
    <w:rsid w:val="003A16E8"/>
    <w:rsid w:val="003A1921"/>
    <w:rsid w:val="003A1966"/>
    <w:rsid w:val="003A1A63"/>
    <w:rsid w:val="003A1D96"/>
    <w:rsid w:val="003A25C2"/>
    <w:rsid w:val="003A2963"/>
    <w:rsid w:val="003A297B"/>
    <w:rsid w:val="003A2BBA"/>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29"/>
    <w:rsid w:val="003A6F7F"/>
    <w:rsid w:val="003A70D6"/>
    <w:rsid w:val="003A70F8"/>
    <w:rsid w:val="003A7163"/>
    <w:rsid w:val="003A7531"/>
    <w:rsid w:val="003A78A8"/>
    <w:rsid w:val="003A7FC3"/>
    <w:rsid w:val="003B0108"/>
    <w:rsid w:val="003B033C"/>
    <w:rsid w:val="003B044B"/>
    <w:rsid w:val="003B0943"/>
    <w:rsid w:val="003B1198"/>
    <w:rsid w:val="003B1257"/>
    <w:rsid w:val="003B1551"/>
    <w:rsid w:val="003B1CE2"/>
    <w:rsid w:val="003B227F"/>
    <w:rsid w:val="003B271D"/>
    <w:rsid w:val="003B2B00"/>
    <w:rsid w:val="003B32E1"/>
    <w:rsid w:val="003B3322"/>
    <w:rsid w:val="003B402F"/>
    <w:rsid w:val="003B441C"/>
    <w:rsid w:val="003B4C54"/>
    <w:rsid w:val="003B5345"/>
    <w:rsid w:val="003B53F2"/>
    <w:rsid w:val="003B5554"/>
    <w:rsid w:val="003B5901"/>
    <w:rsid w:val="003B597C"/>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0F0"/>
    <w:rsid w:val="003C2529"/>
    <w:rsid w:val="003C2821"/>
    <w:rsid w:val="003C2840"/>
    <w:rsid w:val="003C2999"/>
    <w:rsid w:val="003C2F9B"/>
    <w:rsid w:val="003C3289"/>
    <w:rsid w:val="003C3685"/>
    <w:rsid w:val="003C36A7"/>
    <w:rsid w:val="003C36E0"/>
    <w:rsid w:val="003C3D26"/>
    <w:rsid w:val="003C3E9F"/>
    <w:rsid w:val="003C44A9"/>
    <w:rsid w:val="003C48B2"/>
    <w:rsid w:val="003C4BDE"/>
    <w:rsid w:val="003C5000"/>
    <w:rsid w:val="003C52FA"/>
    <w:rsid w:val="003C538F"/>
    <w:rsid w:val="003C56B7"/>
    <w:rsid w:val="003C5A8C"/>
    <w:rsid w:val="003C5C80"/>
    <w:rsid w:val="003C61B4"/>
    <w:rsid w:val="003C6762"/>
    <w:rsid w:val="003C6B83"/>
    <w:rsid w:val="003C71FF"/>
    <w:rsid w:val="003C7213"/>
    <w:rsid w:val="003C75F1"/>
    <w:rsid w:val="003C7742"/>
    <w:rsid w:val="003C7A03"/>
    <w:rsid w:val="003C7C07"/>
    <w:rsid w:val="003C7FB7"/>
    <w:rsid w:val="003D02D5"/>
    <w:rsid w:val="003D04F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952"/>
    <w:rsid w:val="003D2E33"/>
    <w:rsid w:val="003D3178"/>
    <w:rsid w:val="003D3816"/>
    <w:rsid w:val="003D3904"/>
    <w:rsid w:val="003D3A8C"/>
    <w:rsid w:val="003D3EDC"/>
    <w:rsid w:val="003D400A"/>
    <w:rsid w:val="003D4094"/>
    <w:rsid w:val="003D4447"/>
    <w:rsid w:val="003D48D9"/>
    <w:rsid w:val="003D4C78"/>
    <w:rsid w:val="003D5385"/>
    <w:rsid w:val="003D5835"/>
    <w:rsid w:val="003D651F"/>
    <w:rsid w:val="003D65AB"/>
    <w:rsid w:val="003D661C"/>
    <w:rsid w:val="003D6677"/>
    <w:rsid w:val="003D744D"/>
    <w:rsid w:val="003D7627"/>
    <w:rsid w:val="003D770A"/>
    <w:rsid w:val="003D7731"/>
    <w:rsid w:val="003D77D3"/>
    <w:rsid w:val="003D7812"/>
    <w:rsid w:val="003D7A70"/>
    <w:rsid w:val="003D7A96"/>
    <w:rsid w:val="003E0177"/>
    <w:rsid w:val="003E054A"/>
    <w:rsid w:val="003E08DA"/>
    <w:rsid w:val="003E0C5B"/>
    <w:rsid w:val="003E1086"/>
    <w:rsid w:val="003E1128"/>
    <w:rsid w:val="003E128B"/>
    <w:rsid w:val="003E180F"/>
    <w:rsid w:val="003E1CEE"/>
    <w:rsid w:val="003E1E5D"/>
    <w:rsid w:val="003E253B"/>
    <w:rsid w:val="003E28CF"/>
    <w:rsid w:val="003E29EC"/>
    <w:rsid w:val="003E370B"/>
    <w:rsid w:val="003E524E"/>
    <w:rsid w:val="003E54C2"/>
    <w:rsid w:val="003E57A0"/>
    <w:rsid w:val="003E585F"/>
    <w:rsid w:val="003E5EAB"/>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BEA"/>
    <w:rsid w:val="003F0F5A"/>
    <w:rsid w:val="003F0FAA"/>
    <w:rsid w:val="003F11AE"/>
    <w:rsid w:val="003F128D"/>
    <w:rsid w:val="003F1572"/>
    <w:rsid w:val="003F1945"/>
    <w:rsid w:val="003F19BD"/>
    <w:rsid w:val="003F20C0"/>
    <w:rsid w:val="003F2510"/>
    <w:rsid w:val="003F256D"/>
    <w:rsid w:val="003F29C1"/>
    <w:rsid w:val="003F2C53"/>
    <w:rsid w:val="003F2C9D"/>
    <w:rsid w:val="003F2DA4"/>
    <w:rsid w:val="003F2DD1"/>
    <w:rsid w:val="003F2F44"/>
    <w:rsid w:val="003F3353"/>
    <w:rsid w:val="003F413D"/>
    <w:rsid w:val="003F4477"/>
    <w:rsid w:val="003F47F4"/>
    <w:rsid w:val="003F4D39"/>
    <w:rsid w:val="003F4DCA"/>
    <w:rsid w:val="003F4F83"/>
    <w:rsid w:val="003F4F90"/>
    <w:rsid w:val="003F508F"/>
    <w:rsid w:val="003F5B42"/>
    <w:rsid w:val="003F606C"/>
    <w:rsid w:val="003F6276"/>
    <w:rsid w:val="003F6750"/>
    <w:rsid w:val="003F675F"/>
    <w:rsid w:val="003F68F1"/>
    <w:rsid w:val="003F7154"/>
    <w:rsid w:val="003F767D"/>
    <w:rsid w:val="003F778E"/>
    <w:rsid w:val="003F7B25"/>
    <w:rsid w:val="003F7D49"/>
    <w:rsid w:val="0040034D"/>
    <w:rsid w:val="0040063F"/>
    <w:rsid w:val="0040080C"/>
    <w:rsid w:val="00400BB5"/>
    <w:rsid w:val="00400BBE"/>
    <w:rsid w:val="00400F42"/>
    <w:rsid w:val="00401272"/>
    <w:rsid w:val="0040178B"/>
    <w:rsid w:val="004018CE"/>
    <w:rsid w:val="00401A86"/>
    <w:rsid w:val="00401B6C"/>
    <w:rsid w:val="004022B6"/>
    <w:rsid w:val="004026D8"/>
    <w:rsid w:val="00402743"/>
    <w:rsid w:val="00402794"/>
    <w:rsid w:val="00402E7B"/>
    <w:rsid w:val="00403010"/>
    <w:rsid w:val="004030F0"/>
    <w:rsid w:val="00403171"/>
    <w:rsid w:val="00403486"/>
    <w:rsid w:val="00403726"/>
    <w:rsid w:val="00403B07"/>
    <w:rsid w:val="00403C17"/>
    <w:rsid w:val="00403D50"/>
    <w:rsid w:val="00403E43"/>
    <w:rsid w:val="00404B35"/>
    <w:rsid w:val="00404F47"/>
    <w:rsid w:val="0040501D"/>
    <w:rsid w:val="00405178"/>
    <w:rsid w:val="0040584E"/>
    <w:rsid w:val="00405BD6"/>
    <w:rsid w:val="00405D18"/>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10296"/>
    <w:rsid w:val="0041062C"/>
    <w:rsid w:val="00410824"/>
    <w:rsid w:val="00410E09"/>
    <w:rsid w:val="00410EB7"/>
    <w:rsid w:val="004114F5"/>
    <w:rsid w:val="00411697"/>
    <w:rsid w:val="00411AFB"/>
    <w:rsid w:val="00411CCE"/>
    <w:rsid w:val="0041212A"/>
    <w:rsid w:val="00412B1A"/>
    <w:rsid w:val="00412C19"/>
    <w:rsid w:val="00413473"/>
    <w:rsid w:val="0041363C"/>
    <w:rsid w:val="00413E05"/>
    <w:rsid w:val="00413E65"/>
    <w:rsid w:val="00414298"/>
    <w:rsid w:val="0041456C"/>
    <w:rsid w:val="00414817"/>
    <w:rsid w:val="00414B50"/>
    <w:rsid w:val="00414C29"/>
    <w:rsid w:val="00414F75"/>
    <w:rsid w:val="004152FD"/>
    <w:rsid w:val="004154F2"/>
    <w:rsid w:val="00415604"/>
    <w:rsid w:val="004157B9"/>
    <w:rsid w:val="00415854"/>
    <w:rsid w:val="0041587C"/>
    <w:rsid w:val="00415988"/>
    <w:rsid w:val="00415996"/>
    <w:rsid w:val="00415F73"/>
    <w:rsid w:val="0041607B"/>
    <w:rsid w:val="00416429"/>
    <w:rsid w:val="0041646C"/>
    <w:rsid w:val="0041660A"/>
    <w:rsid w:val="0041662D"/>
    <w:rsid w:val="00416A61"/>
    <w:rsid w:val="004177AC"/>
    <w:rsid w:val="00417B96"/>
    <w:rsid w:val="00417CCF"/>
    <w:rsid w:val="00417F29"/>
    <w:rsid w:val="0042027F"/>
    <w:rsid w:val="00420860"/>
    <w:rsid w:val="00420E64"/>
    <w:rsid w:val="00421039"/>
    <w:rsid w:val="0042116A"/>
    <w:rsid w:val="004218F6"/>
    <w:rsid w:val="00421B7D"/>
    <w:rsid w:val="00421C3D"/>
    <w:rsid w:val="00421C9B"/>
    <w:rsid w:val="00422559"/>
    <w:rsid w:val="00422783"/>
    <w:rsid w:val="004227DB"/>
    <w:rsid w:val="004228EE"/>
    <w:rsid w:val="00422B90"/>
    <w:rsid w:val="00422C27"/>
    <w:rsid w:val="00422C38"/>
    <w:rsid w:val="00422E51"/>
    <w:rsid w:val="00422F26"/>
    <w:rsid w:val="00422F6E"/>
    <w:rsid w:val="00423128"/>
    <w:rsid w:val="00423181"/>
    <w:rsid w:val="004234E2"/>
    <w:rsid w:val="004235E8"/>
    <w:rsid w:val="00423CC2"/>
    <w:rsid w:val="00423DE6"/>
    <w:rsid w:val="00423DF9"/>
    <w:rsid w:val="00424F21"/>
    <w:rsid w:val="004256FD"/>
    <w:rsid w:val="0042581D"/>
    <w:rsid w:val="0042625D"/>
    <w:rsid w:val="004263A2"/>
    <w:rsid w:val="00426E69"/>
    <w:rsid w:val="00426FE4"/>
    <w:rsid w:val="00427566"/>
    <w:rsid w:val="004276D5"/>
    <w:rsid w:val="004303A5"/>
    <w:rsid w:val="004305D8"/>
    <w:rsid w:val="0043077C"/>
    <w:rsid w:val="0043082B"/>
    <w:rsid w:val="00430B86"/>
    <w:rsid w:val="00430CE5"/>
    <w:rsid w:val="0043140A"/>
    <w:rsid w:val="00431541"/>
    <w:rsid w:val="004318EE"/>
    <w:rsid w:val="00431B4F"/>
    <w:rsid w:val="00431C21"/>
    <w:rsid w:val="00431EB5"/>
    <w:rsid w:val="00431ECD"/>
    <w:rsid w:val="0043226E"/>
    <w:rsid w:val="00432604"/>
    <w:rsid w:val="0043263D"/>
    <w:rsid w:val="00432AEF"/>
    <w:rsid w:val="00432FEA"/>
    <w:rsid w:val="004331B6"/>
    <w:rsid w:val="00433524"/>
    <w:rsid w:val="00433704"/>
    <w:rsid w:val="00433744"/>
    <w:rsid w:val="00433899"/>
    <w:rsid w:val="00433ADB"/>
    <w:rsid w:val="00433AFB"/>
    <w:rsid w:val="00433B3A"/>
    <w:rsid w:val="00433CF1"/>
    <w:rsid w:val="00434171"/>
    <w:rsid w:val="004343A7"/>
    <w:rsid w:val="00434A52"/>
    <w:rsid w:val="00434B0F"/>
    <w:rsid w:val="00434ED5"/>
    <w:rsid w:val="004354ED"/>
    <w:rsid w:val="004360EC"/>
    <w:rsid w:val="0043628D"/>
    <w:rsid w:val="004362EC"/>
    <w:rsid w:val="004363D3"/>
    <w:rsid w:val="00436B25"/>
    <w:rsid w:val="00437040"/>
    <w:rsid w:val="00437044"/>
    <w:rsid w:val="004371E7"/>
    <w:rsid w:val="00437213"/>
    <w:rsid w:val="004376F3"/>
    <w:rsid w:val="004379DC"/>
    <w:rsid w:val="00437D81"/>
    <w:rsid w:val="004404D2"/>
    <w:rsid w:val="00440B13"/>
    <w:rsid w:val="00440BFB"/>
    <w:rsid w:val="00440E9A"/>
    <w:rsid w:val="004413C6"/>
    <w:rsid w:val="00441408"/>
    <w:rsid w:val="004415FD"/>
    <w:rsid w:val="004417E1"/>
    <w:rsid w:val="00441C57"/>
    <w:rsid w:val="00441E0D"/>
    <w:rsid w:val="00442022"/>
    <w:rsid w:val="00442038"/>
    <w:rsid w:val="0044232B"/>
    <w:rsid w:val="00442859"/>
    <w:rsid w:val="00442BC9"/>
    <w:rsid w:val="00442DA9"/>
    <w:rsid w:val="00442E3C"/>
    <w:rsid w:val="00442F83"/>
    <w:rsid w:val="004430F2"/>
    <w:rsid w:val="0044346D"/>
    <w:rsid w:val="004438D2"/>
    <w:rsid w:val="00443B17"/>
    <w:rsid w:val="0044465A"/>
    <w:rsid w:val="004447E4"/>
    <w:rsid w:val="00444A3F"/>
    <w:rsid w:val="00444C96"/>
    <w:rsid w:val="00444E43"/>
    <w:rsid w:val="00444F68"/>
    <w:rsid w:val="00445387"/>
    <w:rsid w:val="00445698"/>
    <w:rsid w:val="00445C58"/>
    <w:rsid w:val="00445C84"/>
    <w:rsid w:val="00445CB3"/>
    <w:rsid w:val="00445DCE"/>
    <w:rsid w:val="004468BB"/>
    <w:rsid w:val="00446987"/>
    <w:rsid w:val="00447112"/>
    <w:rsid w:val="00447472"/>
    <w:rsid w:val="004475CF"/>
    <w:rsid w:val="00447F2C"/>
    <w:rsid w:val="0045009C"/>
    <w:rsid w:val="004501D5"/>
    <w:rsid w:val="004503B8"/>
    <w:rsid w:val="00450933"/>
    <w:rsid w:val="00450B55"/>
    <w:rsid w:val="00451033"/>
    <w:rsid w:val="00451193"/>
    <w:rsid w:val="004513DB"/>
    <w:rsid w:val="00451BFF"/>
    <w:rsid w:val="00451D59"/>
    <w:rsid w:val="00451E97"/>
    <w:rsid w:val="004521D5"/>
    <w:rsid w:val="004523AE"/>
    <w:rsid w:val="00452673"/>
    <w:rsid w:val="00452AB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54FF"/>
    <w:rsid w:val="0045610A"/>
    <w:rsid w:val="0045635E"/>
    <w:rsid w:val="004568F6"/>
    <w:rsid w:val="00456959"/>
    <w:rsid w:val="00456FAD"/>
    <w:rsid w:val="0045701C"/>
    <w:rsid w:val="0045705B"/>
    <w:rsid w:val="00457262"/>
    <w:rsid w:val="00457B4A"/>
    <w:rsid w:val="00457D08"/>
    <w:rsid w:val="004604C1"/>
    <w:rsid w:val="004607FE"/>
    <w:rsid w:val="00460BE2"/>
    <w:rsid w:val="004612E7"/>
    <w:rsid w:val="0046150E"/>
    <w:rsid w:val="0046152B"/>
    <w:rsid w:val="0046168B"/>
    <w:rsid w:val="004617AD"/>
    <w:rsid w:val="00461B16"/>
    <w:rsid w:val="00461BA8"/>
    <w:rsid w:val="00462B3E"/>
    <w:rsid w:val="00462CDB"/>
    <w:rsid w:val="00463254"/>
    <w:rsid w:val="004636D6"/>
    <w:rsid w:val="00463935"/>
    <w:rsid w:val="004639DC"/>
    <w:rsid w:val="00464362"/>
    <w:rsid w:val="004644C3"/>
    <w:rsid w:val="004646C3"/>
    <w:rsid w:val="00464BFC"/>
    <w:rsid w:val="00464CB2"/>
    <w:rsid w:val="00465497"/>
    <w:rsid w:val="004655E6"/>
    <w:rsid w:val="00465C3B"/>
    <w:rsid w:val="00465EAA"/>
    <w:rsid w:val="00466F15"/>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167"/>
    <w:rsid w:val="0047221E"/>
    <w:rsid w:val="00472708"/>
    <w:rsid w:val="0047298C"/>
    <w:rsid w:val="00472A4E"/>
    <w:rsid w:val="00473015"/>
    <w:rsid w:val="00473865"/>
    <w:rsid w:val="00473B1D"/>
    <w:rsid w:val="00474067"/>
    <w:rsid w:val="00474357"/>
    <w:rsid w:val="0047453C"/>
    <w:rsid w:val="0047471D"/>
    <w:rsid w:val="00474A9F"/>
    <w:rsid w:val="00474B91"/>
    <w:rsid w:val="00474FAA"/>
    <w:rsid w:val="00475530"/>
    <w:rsid w:val="00475866"/>
    <w:rsid w:val="004759DA"/>
    <w:rsid w:val="00475B73"/>
    <w:rsid w:val="00475C31"/>
    <w:rsid w:val="00475D17"/>
    <w:rsid w:val="00475D53"/>
    <w:rsid w:val="00476298"/>
    <w:rsid w:val="004763EC"/>
    <w:rsid w:val="004768BB"/>
    <w:rsid w:val="00476936"/>
    <w:rsid w:val="004769D8"/>
    <w:rsid w:val="00476F88"/>
    <w:rsid w:val="00477409"/>
    <w:rsid w:val="004774F4"/>
    <w:rsid w:val="0047782E"/>
    <w:rsid w:val="00477A7E"/>
    <w:rsid w:val="00477C5E"/>
    <w:rsid w:val="0048005A"/>
    <w:rsid w:val="004800D8"/>
    <w:rsid w:val="00480210"/>
    <w:rsid w:val="00480219"/>
    <w:rsid w:val="0048048F"/>
    <w:rsid w:val="00480C85"/>
    <w:rsid w:val="00480DD6"/>
    <w:rsid w:val="00481570"/>
    <w:rsid w:val="00481622"/>
    <w:rsid w:val="00481DB8"/>
    <w:rsid w:val="004822DA"/>
    <w:rsid w:val="00482594"/>
    <w:rsid w:val="004826DA"/>
    <w:rsid w:val="00482B20"/>
    <w:rsid w:val="0048347D"/>
    <w:rsid w:val="00483D8E"/>
    <w:rsid w:val="00484729"/>
    <w:rsid w:val="00484790"/>
    <w:rsid w:val="004849F0"/>
    <w:rsid w:val="00484ADA"/>
    <w:rsid w:val="00484B80"/>
    <w:rsid w:val="00484C45"/>
    <w:rsid w:val="00484EFB"/>
    <w:rsid w:val="00485234"/>
    <w:rsid w:val="00485B8B"/>
    <w:rsid w:val="00485D18"/>
    <w:rsid w:val="004862C3"/>
    <w:rsid w:val="0048683C"/>
    <w:rsid w:val="0048692D"/>
    <w:rsid w:val="00486F53"/>
    <w:rsid w:val="00487064"/>
    <w:rsid w:val="004872CD"/>
    <w:rsid w:val="00487422"/>
    <w:rsid w:val="004876A4"/>
    <w:rsid w:val="004876EF"/>
    <w:rsid w:val="00487D8E"/>
    <w:rsid w:val="00487E6A"/>
    <w:rsid w:val="00487F4B"/>
    <w:rsid w:val="00487F8A"/>
    <w:rsid w:val="00490124"/>
    <w:rsid w:val="0049048D"/>
    <w:rsid w:val="0049056F"/>
    <w:rsid w:val="00490A79"/>
    <w:rsid w:val="00490D04"/>
    <w:rsid w:val="00491249"/>
    <w:rsid w:val="0049198F"/>
    <w:rsid w:val="00491AB8"/>
    <w:rsid w:val="00491B77"/>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6CF3"/>
    <w:rsid w:val="0049740A"/>
    <w:rsid w:val="00497811"/>
    <w:rsid w:val="00497DD7"/>
    <w:rsid w:val="00497F42"/>
    <w:rsid w:val="004A0484"/>
    <w:rsid w:val="004A0B13"/>
    <w:rsid w:val="004A0F86"/>
    <w:rsid w:val="004A0F92"/>
    <w:rsid w:val="004A129D"/>
    <w:rsid w:val="004A1338"/>
    <w:rsid w:val="004A171F"/>
    <w:rsid w:val="004A1910"/>
    <w:rsid w:val="004A1990"/>
    <w:rsid w:val="004A1D11"/>
    <w:rsid w:val="004A1EE9"/>
    <w:rsid w:val="004A1F31"/>
    <w:rsid w:val="004A231E"/>
    <w:rsid w:val="004A2531"/>
    <w:rsid w:val="004A2C0A"/>
    <w:rsid w:val="004A3077"/>
    <w:rsid w:val="004A32D7"/>
    <w:rsid w:val="004A3551"/>
    <w:rsid w:val="004A3CB9"/>
    <w:rsid w:val="004A3E73"/>
    <w:rsid w:val="004A3EA7"/>
    <w:rsid w:val="004A4326"/>
    <w:rsid w:val="004A45A2"/>
    <w:rsid w:val="004A4C23"/>
    <w:rsid w:val="004A4C65"/>
    <w:rsid w:val="004A4CF5"/>
    <w:rsid w:val="004A50C9"/>
    <w:rsid w:val="004A55A1"/>
    <w:rsid w:val="004A56A8"/>
    <w:rsid w:val="004A5AFE"/>
    <w:rsid w:val="004A5BF0"/>
    <w:rsid w:val="004A63A5"/>
    <w:rsid w:val="004A6547"/>
    <w:rsid w:val="004A6979"/>
    <w:rsid w:val="004A6DD3"/>
    <w:rsid w:val="004A70B8"/>
    <w:rsid w:val="004A7272"/>
    <w:rsid w:val="004A73C2"/>
    <w:rsid w:val="004A76AB"/>
    <w:rsid w:val="004A779C"/>
    <w:rsid w:val="004A7D4C"/>
    <w:rsid w:val="004B02E7"/>
    <w:rsid w:val="004B04C1"/>
    <w:rsid w:val="004B0503"/>
    <w:rsid w:val="004B0659"/>
    <w:rsid w:val="004B1123"/>
    <w:rsid w:val="004B130D"/>
    <w:rsid w:val="004B1413"/>
    <w:rsid w:val="004B1CA0"/>
    <w:rsid w:val="004B1D38"/>
    <w:rsid w:val="004B261D"/>
    <w:rsid w:val="004B2782"/>
    <w:rsid w:val="004B2971"/>
    <w:rsid w:val="004B2A5C"/>
    <w:rsid w:val="004B2B85"/>
    <w:rsid w:val="004B3213"/>
    <w:rsid w:val="004B3960"/>
    <w:rsid w:val="004B39A9"/>
    <w:rsid w:val="004B3C1C"/>
    <w:rsid w:val="004B3E36"/>
    <w:rsid w:val="004B4001"/>
    <w:rsid w:val="004B4479"/>
    <w:rsid w:val="004B4784"/>
    <w:rsid w:val="004B4858"/>
    <w:rsid w:val="004B4B20"/>
    <w:rsid w:val="004B4C5A"/>
    <w:rsid w:val="004B5357"/>
    <w:rsid w:val="004B58DD"/>
    <w:rsid w:val="004B596E"/>
    <w:rsid w:val="004B5F1A"/>
    <w:rsid w:val="004B69C7"/>
    <w:rsid w:val="004B6E8B"/>
    <w:rsid w:val="004B7166"/>
    <w:rsid w:val="004B71FE"/>
    <w:rsid w:val="004B72E0"/>
    <w:rsid w:val="004B75B9"/>
    <w:rsid w:val="004B75CA"/>
    <w:rsid w:val="004B7C9C"/>
    <w:rsid w:val="004C00AE"/>
    <w:rsid w:val="004C05E8"/>
    <w:rsid w:val="004C0781"/>
    <w:rsid w:val="004C07C5"/>
    <w:rsid w:val="004C07F5"/>
    <w:rsid w:val="004C0C92"/>
    <w:rsid w:val="004C0D1B"/>
    <w:rsid w:val="004C0FEB"/>
    <w:rsid w:val="004C1043"/>
    <w:rsid w:val="004C112C"/>
    <w:rsid w:val="004C1166"/>
    <w:rsid w:val="004C1EE6"/>
    <w:rsid w:val="004C242F"/>
    <w:rsid w:val="004C2852"/>
    <w:rsid w:val="004C2FFB"/>
    <w:rsid w:val="004C3018"/>
    <w:rsid w:val="004C3091"/>
    <w:rsid w:val="004C3261"/>
    <w:rsid w:val="004C34A1"/>
    <w:rsid w:val="004C3696"/>
    <w:rsid w:val="004C37A8"/>
    <w:rsid w:val="004C37AF"/>
    <w:rsid w:val="004C3DB0"/>
    <w:rsid w:val="004C4642"/>
    <w:rsid w:val="004C46B1"/>
    <w:rsid w:val="004C4B3E"/>
    <w:rsid w:val="004C5145"/>
    <w:rsid w:val="004C5260"/>
    <w:rsid w:val="004C53A2"/>
    <w:rsid w:val="004C58E9"/>
    <w:rsid w:val="004C5966"/>
    <w:rsid w:val="004C5FC3"/>
    <w:rsid w:val="004C6125"/>
    <w:rsid w:val="004C6333"/>
    <w:rsid w:val="004C73E3"/>
    <w:rsid w:val="004C782E"/>
    <w:rsid w:val="004C7E50"/>
    <w:rsid w:val="004D0286"/>
    <w:rsid w:val="004D02C1"/>
    <w:rsid w:val="004D0375"/>
    <w:rsid w:val="004D04B6"/>
    <w:rsid w:val="004D0573"/>
    <w:rsid w:val="004D05DF"/>
    <w:rsid w:val="004D0635"/>
    <w:rsid w:val="004D07EC"/>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6B21"/>
    <w:rsid w:val="004D7039"/>
    <w:rsid w:val="004D70A8"/>
    <w:rsid w:val="004D7777"/>
    <w:rsid w:val="004D777D"/>
    <w:rsid w:val="004D7F4C"/>
    <w:rsid w:val="004E011C"/>
    <w:rsid w:val="004E038D"/>
    <w:rsid w:val="004E05B4"/>
    <w:rsid w:val="004E0979"/>
    <w:rsid w:val="004E0AEA"/>
    <w:rsid w:val="004E0EB6"/>
    <w:rsid w:val="004E138D"/>
    <w:rsid w:val="004E176A"/>
    <w:rsid w:val="004E18F4"/>
    <w:rsid w:val="004E1AEF"/>
    <w:rsid w:val="004E1DBB"/>
    <w:rsid w:val="004E1FB7"/>
    <w:rsid w:val="004E2437"/>
    <w:rsid w:val="004E244B"/>
    <w:rsid w:val="004E29EF"/>
    <w:rsid w:val="004E2CFC"/>
    <w:rsid w:val="004E3125"/>
    <w:rsid w:val="004E3130"/>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667"/>
    <w:rsid w:val="004E7938"/>
    <w:rsid w:val="004E7976"/>
    <w:rsid w:val="004E7992"/>
    <w:rsid w:val="004E7ADB"/>
    <w:rsid w:val="004F015E"/>
    <w:rsid w:val="004F02C1"/>
    <w:rsid w:val="004F02C4"/>
    <w:rsid w:val="004F03CD"/>
    <w:rsid w:val="004F05D6"/>
    <w:rsid w:val="004F0A8D"/>
    <w:rsid w:val="004F0B1A"/>
    <w:rsid w:val="004F10E2"/>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950"/>
    <w:rsid w:val="004F5B23"/>
    <w:rsid w:val="004F6505"/>
    <w:rsid w:val="004F6591"/>
    <w:rsid w:val="004F679E"/>
    <w:rsid w:val="004F67A8"/>
    <w:rsid w:val="004F6A82"/>
    <w:rsid w:val="004F6EBB"/>
    <w:rsid w:val="004F7636"/>
    <w:rsid w:val="00500257"/>
    <w:rsid w:val="00500CA7"/>
    <w:rsid w:val="00500FA1"/>
    <w:rsid w:val="0050117E"/>
    <w:rsid w:val="005011D4"/>
    <w:rsid w:val="005012A6"/>
    <w:rsid w:val="00501732"/>
    <w:rsid w:val="005022E8"/>
    <w:rsid w:val="005028CD"/>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1B4"/>
    <w:rsid w:val="005065F1"/>
    <w:rsid w:val="0050697C"/>
    <w:rsid w:val="005069AE"/>
    <w:rsid w:val="00506DBE"/>
    <w:rsid w:val="00506F60"/>
    <w:rsid w:val="00507065"/>
    <w:rsid w:val="00507395"/>
    <w:rsid w:val="005073B6"/>
    <w:rsid w:val="005074D6"/>
    <w:rsid w:val="00507813"/>
    <w:rsid w:val="00507E73"/>
    <w:rsid w:val="00510212"/>
    <w:rsid w:val="0051036E"/>
    <w:rsid w:val="0051047E"/>
    <w:rsid w:val="005104A9"/>
    <w:rsid w:val="005106C9"/>
    <w:rsid w:val="00511529"/>
    <w:rsid w:val="0051168E"/>
    <w:rsid w:val="005118F2"/>
    <w:rsid w:val="00511C5A"/>
    <w:rsid w:val="00511E05"/>
    <w:rsid w:val="0051204E"/>
    <w:rsid w:val="00512199"/>
    <w:rsid w:val="00512412"/>
    <w:rsid w:val="00512425"/>
    <w:rsid w:val="00512447"/>
    <w:rsid w:val="00512B08"/>
    <w:rsid w:val="00512F9C"/>
    <w:rsid w:val="005132AE"/>
    <w:rsid w:val="0051387F"/>
    <w:rsid w:val="0051397C"/>
    <w:rsid w:val="00513C30"/>
    <w:rsid w:val="00513E59"/>
    <w:rsid w:val="00513FE4"/>
    <w:rsid w:val="005141EA"/>
    <w:rsid w:val="0051452B"/>
    <w:rsid w:val="0051476B"/>
    <w:rsid w:val="0051494F"/>
    <w:rsid w:val="00514E0C"/>
    <w:rsid w:val="00515001"/>
    <w:rsid w:val="005150E4"/>
    <w:rsid w:val="005151F9"/>
    <w:rsid w:val="00515A81"/>
    <w:rsid w:val="00515BB2"/>
    <w:rsid w:val="00516033"/>
    <w:rsid w:val="0051633C"/>
    <w:rsid w:val="0051661C"/>
    <w:rsid w:val="00517116"/>
    <w:rsid w:val="005175A5"/>
    <w:rsid w:val="005178A4"/>
    <w:rsid w:val="005179E5"/>
    <w:rsid w:val="00517F2D"/>
    <w:rsid w:val="00517F70"/>
    <w:rsid w:val="00517FB6"/>
    <w:rsid w:val="00520097"/>
    <w:rsid w:val="0052043B"/>
    <w:rsid w:val="0052046C"/>
    <w:rsid w:val="00520493"/>
    <w:rsid w:val="005204DB"/>
    <w:rsid w:val="0052078C"/>
    <w:rsid w:val="005207D2"/>
    <w:rsid w:val="00520815"/>
    <w:rsid w:val="00520916"/>
    <w:rsid w:val="00520E2C"/>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4D2"/>
    <w:rsid w:val="00524975"/>
    <w:rsid w:val="00524A9B"/>
    <w:rsid w:val="00524AA6"/>
    <w:rsid w:val="00524B4B"/>
    <w:rsid w:val="00524FE8"/>
    <w:rsid w:val="0052504C"/>
    <w:rsid w:val="005258B5"/>
    <w:rsid w:val="0052597D"/>
    <w:rsid w:val="005259BF"/>
    <w:rsid w:val="00526454"/>
    <w:rsid w:val="00526485"/>
    <w:rsid w:val="0052651D"/>
    <w:rsid w:val="00526AA8"/>
    <w:rsid w:val="00526AFC"/>
    <w:rsid w:val="00526E5F"/>
    <w:rsid w:val="00526FDF"/>
    <w:rsid w:val="005273D3"/>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E28"/>
    <w:rsid w:val="00532F18"/>
    <w:rsid w:val="00532FFB"/>
    <w:rsid w:val="005330B0"/>
    <w:rsid w:val="005334E6"/>
    <w:rsid w:val="005337DF"/>
    <w:rsid w:val="005339A5"/>
    <w:rsid w:val="00533C3F"/>
    <w:rsid w:val="00533CCC"/>
    <w:rsid w:val="00534296"/>
    <w:rsid w:val="005342D5"/>
    <w:rsid w:val="005348BD"/>
    <w:rsid w:val="00534F66"/>
    <w:rsid w:val="005350AB"/>
    <w:rsid w:val="00536059"/>
    <w:rsid w:val="005363D4"/>
    <w:rsid w:val="005363E5"/>
    <w:rsid w:val="00536A25"/>
    <w:rsid w:val="0053704E"/>
    <w:rsid w:val="005375A8"/>
    <w:rsid w:val="005375EF"/>
    <w:rsid w:val="0053791A"/>
    <w:rsid w:val="0053791E"/>
    <w:rsid w:val="0053799C"/>
    <w:rsid w:val="005401AC"/>
    <w:rsid w:val="005404CA"/>
    <w:rsid w:val="00540789"/>
    <w:rsid w:val="00540A6D"/>
    <w:rsid w:val="00540D9F"/>
    <w:rsid w:val="00541271"/>
    <w:rsid w:val="00541725"/>
    <w:rsid w:val="00541ACF"/>
    <w:rsid w:val="00542197"/>
    <w:rsid w:val="00542251"/>
    <w:rsid w:val="0054234D"/>
    <w:rsid w:val="0054288B"/>
    <w:rsid w:val="005428C2"/>
    <w:rsid w:val="00542A25"/>
    <w:rsid w:val="00542DFB"/>
    <w:rsid w:val="00542EEB"/>
    <w:rsid w:val="0054342F"/>
    <w:rsid w:val="00543655"/>
    <w:rsid w:val="00543B25"/>
    <w:rsid w:val="00543C89"/>
    <w:rsid w:val="00544714"/>
    <w:rsid w:val="0054491A"/>
    <w:rsid w:val="00544B11"/>
    <w:rsid w:val="00544CA6"/>
    <w:rsid w:val="0054509C"/>
    <w:rsid w:val="00545F09"/>
    <w:rsid w:val="005461BC"/>
    <w:rsid w:val="0054637C"/>
    <w:rsid w:val="005465CA"/>
    <w:rsid w:val="00546AF8"/>
    <w:rsid w:val="00547AFB"/>
    <w:rsid w:val="00547F78"/>
    <w:rsid w:val="005500EC"/>
    <w:rsid w:val="00550252"/>
    <w:rsid w:val="005504C6"/>
    <w:rsid w:val="0055078B"/>
    <w:rsid w:val="00550D15"/>
    <w:rsid w:val="00550D89"/>
    <w:rsid w:val="00550E51"/>
    <w:rsid w:val="005518BA"/>
    <w:rsid w:val="005518BB"/>
    <w:rsid w:val="00551EE0"/>
    <w:rsid w:val="0055282F"/>
    <w:rsid w:val="00552CE6"/>
    <w:rsid w:val="00553654"/>
    <w:rsid w:val="00553BD0"/>
    <w:rsid w:val="00553D3F"/>
    <w:rsid w:val="00554374"/>
    <w:rsid w:val="0055467B"/>
    <w:rsid w:val="00554818"/>
    <w:rsid w:val="0055484D"/>
    <w:rsid w:val="00555035"/>
    <w:rsid w:val="00555065"/>
    <w:rsid w:val="005556BE"/>
    <w:rsid w:val="00555D3A"/>
    <w:rsid w:val="00555E07"/>
    <w:rsid w:val="00555E47"/>
    <w:rsid w:val="00556622"/>
    <w:rsid w:val="00556FFE"/>
    <w:rsid w:val="00557084"/>
    <w:rsid w:val="005574DE"/>
    <w:rsid w:val="0055765A"/>
    <w:rsid w:val="005578BB"/>
    <w:rsid w:val="00557D2A"/>
    <w:rsid w:val="00557DDC"/>
    <w:rsid w:val="005600A0"/>
    <w:rsid w:val="00560333"/>
    <w:rsid w:val="0056059C"/>
    <w:rsid w:val="0056076C"/>
    <w:rsid w:val="00560940"/>
    <w:rsid w:val="00560C6A"/>
    <w:rsid w:val="00560D06"/>
    <w:rsid w:val="0056137A"/>
    <w:rsid w:val="0056172F"/>
    <w:rsid w:val="0056189A"/>
    <w:rsid w:val="0056199D"/>
    <w:rsid w:val="00561D70"/>
    <w:rsid w:val="005627FF"/>
    <w:rsid w:val="00562C21"/>
    <w:rsid w:val="00562FD3"/>
    <w:rsid w:val="00563152"/>
    <w:rsid w:val="00563297"/>
    <w:rsid w:val="005636CA"/>
    <w:rsid w:val="0056402A"/>
    <w:rsid w:val="005645AF"/>
    <w:rsid w:val="0056478A"/>
    <w:rsid w:val="00564D17"/>
    <w:rsid w:val="00565696"/>
    <w:rsid w:val="00565C6B"/>
    <w:rsid w:val="00565DAC"/>
    <w:rsid w:val="00566323"/>
    <w:rsid w:val="00566A9A"/>
    <w:rsid w:val="00566FCA"/>
    <w:rsid w:val="0056711D"/>
    <w:rsid w:val="005671EC"/>
    <w:rsid w:val="005674CB"/>
    <w:rsid w:val="00567885"/>
    <w:rsid w:val="00567AC0"/>
    <w:rsid w:val="00567E3A"/>
    <w:rsid w:val="00567F31"/>
    <w:rsid w:val="00570039"/>
    <w:rsid w:val="00570467"/>
    <w:rsid w:val="00570DAF"/>
    <w:rsid w:val="00570E13"/>
    <w:rsid w:val="005710AC"/>
    <w:rsid w:val="00571DDB"/>
    <w:rsid w:val="00571DEF"/>
    <w:rsid w:val="00572057"/>
    <w:rsid w:val="005720B8"/>
    <w:rsid w:val="005721B0"/>
    <w:rsid w:val="00572522"/>
    <w:rsid w:val="00572743"/>
    <w:rsid w:val="00572F67"/>
    <w:rsid w:val="0057423C"/>
    <w:rsid w:val="00574A52"/>
    <w:rsid w:val="00574D94"/>
    <w:rsid w:val="005751AE"/>
    <w:rsid w:val="0057583C"/>
    <w:rsid w:val="00576078"/>
    <w:rsid w:val="0057611E"/>
    <w:rsid w:val="00576596"/>
    <w:rsid w:val="00576AC6"/>
    <w:rsid w:val="00576C17"/>
    <w:rsid w:val="00576E0F"/>
    <w:rsid w:val="005772C3"/>
    <w:rsid w:val="00577819"/>
    <w:rsid w:val="00580586"/>
    <w:rsid w:val="0058083B"/>
    <w:rsid w:val="0058110A"/>
    <w:rsid w:val="0058133B"/>
    <w:rsid w:val="0058138E"/>
    <w:rsid w:val="005816B2"/>
    <w:rsid w:val="00582176"/>
    <w:rsid w:val="00582852"/>
    <w:rsid w:val="00582871"/>
    <w:rsid w:val="00582878"/>
    <w:rsid w:val="005829D7"/>
    <w:rsid w:val="00582D55"/>
    <w:rsid w:val="00582D59"/>
    <w:rsid w:val="00582E35"/>
    <w:rsid w:val="00582E4D"/>
    <w:rsid w:val="0058344A"/>
    <w:rsid w:val="00583890"/>
    <w:rsid w:val="00583A42"/>
    <w:rsid w:val="00583A48"/>
    <w:rsid w:val="00583DD4"/>
    <w:rsid w:val="00584064"/>
    <w:rsid w:val="0058446C"/>
    <w:rsid w:val="005848A6"/>
    <w:rsid w:val="00584AD3"/>
    <w:rsid w:val="00584E12"/>
    <w:rsid w:val="00584ECF"/>
    <w:rsid w:val="005851B2"/>
    <w:rsid w:val="0058530A"/>
    <w:rsid w:val="00585F43"/>
    <w:rsid w:val="0058614C"/>
    <w:rsid w:val="00586181"/>
    <w:rsid w:val="005863EF"/>
    <w:rsid w:val="005865E0"/>
    <w:rsid w:val="005866B3"/>
    <w:rsid w:val="005869D7"/>
    <w:rsid w:val="00586A7C"/>
    <w:rsid w:val="00586B4A"/>
    <w:rsid w:val="00586BFD"/>
    <w:rsid w:val="005873CD"/>
    <w:rsid w:val="00587654"/>
    <w:rsid w:val="00587BBF"/>
    <w:rsid w:val="0059041D"/>
    <w:rsid w:val="00590664"/>
    <w:rsid w:val="005906B1"/>
    <w:rsid w:val="005908A4"/>
    <w:rsid w:val="005908E1"/>
    <w:rsid w:val="00590C0E"/>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2B"/>
    <w:rsid w:val="00594734"/>
    <w:rsid w:val="005948B5"/>
    <w:rsid w:val="00594E0D"/>
    <w:rsid w:val="00595213"/>
    <w:rsid w:val="005958CF"/>
    <w:rsid w:val="0059615D"/>
    <w:rsid w:val="0059637D"/>
    <w:rsid w:val="005966B5"/>
    <w:rsid w:val="00596828"/>
    <w:rsid w:val="00596850"/>
    <w:rsid w:val="005973BF"/>
    <w:rsid w:val="005975EE"/>
    <w:rsid w:val="0059778D"/>
    <w:rsid w:val="00597F86"/>
    <w:rsid w:val="005A033F"/>
    <w:rsid w:val="005A043A"/>
    <w:rsid w:val="005A04E8"/>
    <w:rsid w:val="005A0690"/>
    <w:rsid w:val="005A1143"/>
    <w:rsid w:val="005A1672"/>
    <w:rsid w:val="005A1A33"/>
    <w:rsid w:val="005A1C15"/>
    <w:rsid w:val="005A1CB5"/>
    <w:rsid w:val="005A21D4"/>
    <w:rsid w:val="005A21F8"/>
    <w:rsid w:val="005A2581"/>
    <w:rsid w:val="005A3807"/>
    <w:rsid w:val="005A3A02"/>
    <w:rsid w:val="005A3D58"/>
    <w:rsid w:val="005A3FA6"/>
    <w:rsid w:val="005A43CE"/>
    <w:rsid w:val="005A47D6"/>
    <w:rsid w:val="005A4DB2"/>
    <w:rsid w:val="005A5638"/>
    <w:rsid w:val="005A6082"/>
    <w:rsid w:val="005A65D3"/>
    <w:rsid w:val="005A68DB"/>
    <w:rsid w:val="005A6F5A"/>
    <w:rsid w:val="005A7140"/>
    <w:rsid w:val="005A72DE"/>
    <w:rsid w:val="005A73AE"/>
    <w:rsid w:val="005A76E8"/>
    <w:rsid w:val="005A7743"/>
    <w:rsid w:val="005A7750"/>
    <w:rsid w:val="005A7A3A"/>
    <w:rsid w:val="005A7BD7"/>
    <w:rsid w:val="005A7CE1"/>
    <w:rsid w:val="005A7DE1"/>
    <w:rsid w:val="005B01BD"/>
    <w:rsid w:val="005B0730"/>
    <w:rsid w:val="005B096B"/>
    <w:rsid w:val="005B0A79"/>
    <w:rsid w:val="005B0B03"/>
    <w:rsid w:val="005B0BB1"/>
    <w:rsid w:val="005B0D6A"/>
    <w:rsid w:val="005B135F"/>
    <w:rsid w:val="005B1630"/>
    <w:rsid w:val="005B1F38"/>
    <w:rsid w:val="005B22F2"/>
    <w:rsid w:val="005B2821"/>
    <w:rsid w:val="005B2894"/>
    <w:rsid w:val="005B31B7"/>
    <w:rsid w:val="005B36C9"/>
    <w:rsid w:val="005B3808"/>
    <w:rsid w:val="005B3B1E"/>
    <w:rsid w:val="005B3E51"/>
    <w:rsid w:val="005B40FE"/>
    <w:rsid w:val="005B41FA"/>
    <w:rsid w:val="005B4264"/>
    <w:rsid w:val="005B49FE"/>
    <w:rsid w:val="005B4A9C"/>
    <w:rsid w:val="005B4D0B"/>
    <w:rsid w:val="005B5173"/>
    <w:rsid w:val="005B5AA3"/>
    <w:rsid w:val="005B5C7A"/>
    <w:rsid w:val="005B5D9E"/>
    <w:rsid w:val="005B69BE"/>
    <w:rsid w:val="005B6C22"/>
    <w:rsid w:val="005B723B"/>
    <w:rsid w:val="005B753E"/>
    <w:rsid w:val="005B7753"/>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2C2"/>
    <w:rsid w:val="005C3398"/>
    <w:rsid w:val="005C347D"/>
    <w:rsid w:val="005C3713"/>
    <w:rsid w:val="005C3C76"/>
    <w:rsid w:val="005C4BCD"/>
    <w:rsid w:val="005C4D17"/>
    <w:rsid w:val="005C4FAF"/>
    <w:rsid w:val="005C54F8"/>
    <w:rsid w:val="005C56FC"/>
    <w:rsid w:val="005C590E"/>
    <w:rsid w:val="005C59A4"/>
    <w:rsid w:val="005C59EC"/>
    <w:rsid w:val="005C5F4A"/>
    <w:rsid w:val="005C61CB"/>
    <w:rsid w:val="005C6527"/>
    <w:rsid w:val="005C663E"/>
    <w:rsid w:val="005C6714"/>
    <w:rsid w:val="005C6AD8"/>
    <w:rsid w:val="005C70F3"/>
    <w:rsid w:val="005C72BB"/>
    <w:rsid w:val="005C72F6"/>
    <w:rsid w:val="005C76E0"/>
    <w:rsid w:val="005C771D"/>
    <w:rsid w:val="005C7892"/>
    <w:rsid w:val="005C7DCB"/>
    <w:rsid w:val="005C7F19"/>
    <w:rsid w:val="005D03ED"/>
    <w:rsid w:val="005D0946"/>
    <w:rsid w:val="005D0A16"/>
    <w:rsid w:val="005D0AFC"/>
    <w:rsid w:val="005D0E7D"/>
    <w:rsid w:val="005D107E"/>
    <w:rsid w:val="005D131E"/>
    <w:rsid w:val="005D1475"/>
    <w:rsid w:val="005D16C7"/>
    <w:rsid w:val="005D1811"/>
    <w:rsid w:val="005D1D2E"/>
    <w:rsid w:val="005D259D"/>
    <w:rsid w:val="005D2A9C"/>
    <w:rsid w:val="005D31D1"/>
    <w:rsid w:val="005D3282"/>
    <w:rsid w:val="005D35C9"/>
    <w:rsid w:val="005D397A"/>
    <w:rsid w:val="005D3DAA"/>
    <w:rsid w:val="005D3ED3"/>
    <w:rsid w:val="005D43B7"/>
    <w:rsid w:val="005D4495"/>
    <w:rsid w:val="005D4713"/>
    <w:rsid w:val="005D4F41"/>
    <w:rsid w:val="005D5337"/>
    <w:rsid w:val="005D535C"/>
    <w:rsid w:val="005D55BB"/>
    <w:rsid w:val="005D60F8"/>
    <w:rsid w:val="005D6198"/>
    <w:rsid w:val="005D6376"/>
    <w:rsid w:val="005D64F3"/>
    <w:rsid w:val="005D66F5"/>
    <w:rsid w:val="005D70A9"/>
    <w:rsid w:val="005D72A2"/>
    <w:rsid w:val="005D765B"/>
    <w:rsid w:val="005D76CA"/>
    <w:rsid w:val="005D779F"/>
    <w:rsid w:val="005D787F"/>
    <w:rsid w:val="005D7BAB"/>
    <w:rsid w:val="005E04C6"/>
    <w:rsid w:val="005E06B7"/>
    <w:rsid w:val="005E0A47"/>
    <w:rsid w:val="005E0C19"/>
    <w:rsid w:val="005E0D95"/>
    <w:rsid w:val="005E1224"/>
    <w:rsid w:val="005E1F48"/>
    <w:rsid w:val="005E2112"/>
    <w:rsid w:val="005E23D6"/>
    <w:rsid w:val="005E26AF"/>
    <w:rsid w:val="005E27CF"/>
    <w:rsid w:val="005E2E7A"/>
    <w:rsid w:val="005E3524"/>
    <w:rsid w:val="005E3790"/>
    <w:rsid w:val="005E3891"/>
    <w:rsid w:val="005E47D1"/>
    <w:rsid w:val="005E487C"/>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49"/>
    <w:rsid w:val="005F10C3"/>
    <w:rsid w:val="005F123E"/>
    <w:rsid w:val="005F12F5"/>
    <w:rsid w:val="005F1480"/>
    <w:rsid w:val="005F1CAB"/>
    <w:rsid w:val="005F1D13"/>
    <w:rsid w:val="005F1E66"/>
    <w:rsid w:val="005F244D"/>
    <w:rsid w:val="005F24CD"/>
    <w:rsid w:val="005F2503"/>
    <w:rsid w:val="005F29C4"/>
    <w:rsid w:val="005F29D9"/>
    <w:rsid w:val="005F2B0B"/>
    <w:rsid w:val="005F2B6E"/>
    <w:rsid w:val="005F2DE4"/>
    <w:rsid w:val="005F2ED5"/>
    <w:rsid w:val="005F3201"/>
    <w:rsid w:val="005F32C3"/>
    <w:rsid w:val="005F3479"/>
    <w:rsid w:val="005F3480"/>
    <w:rsid w:val="005F34C7"/>
    <w:rsid w:val="005F35CF"/>
    <w:rsid w:val="005F4231"/>
    <w:rsid w:val="005F42CC"/>
    <w:rsid w:val="005F4367"/>
    <w:rsid w:val="005F446E"/>
    <w:rsid w:val="005F47CB"/>
    <w:rsid w:val="005F4A9D"/>
    <w:rsid w:val="005F4B0B"/>
    <w:rsid w:val="005F50A7"/>
    <w:rsid w:val="005F5402"/>
    <w:rsid w:val="005F5502"/>
    <w:rsid w:val="005F559F"/>
    <w:rsid w:val="005F659C"/>
    <w:rsid w:val="005F65A8"/>
    <w:rsid w:val="005F7495"/>
    <w:rsid w:val="006000DD"/>
    <w:rsid w:val="006001BB"/>
    <w:rsid w:val="006007CC"/>
    <w:rsid w:val="0060097A"/>
    <w:rsid w:val="00600DB1"/>
    <w:rsid w:val="0060122B"/>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747"/>
    <w:rsid w:val="00603DE6"/>
    <w:rsid w:val="006040AE"/>
    <w:rsid w:val="006041F2"/>
    <w:rsid w:val="006045B8"/>
    <w:rsid w:val="0060479E"/>
    <w:rsid w:val="0060508F"/>
    <w:rsid w:val="0060536B"/>
    <w:rsid w:val="00605438"/>
    <w:rsid w:val="00605607"/>
    <w:rsid w:val="00605781"/>
    <w:rsid w:val="00605934"/>
    <w:rsid w:val="00605AF6"/>
    <w:rsid w:val="00605C4C"/>
    <w:rsid w:val="00606253"/>
    <w:rsid w:val="006068F9"/>
    <w:rsid w:val="00606B05"/>
    <w:rsid w:val="00606B4C"/>
    <w:rsid w:val="00607455"/>
    <w:rsid w:val="006077D5"/>
    <w:rsid w:val="00607A02"/>
    <w:rsid w:val="00607BAA"/>
    <w:rsid w:val="00607BCC"/>
    <w:rsid w:val="00607CF2"/>
    <w:rsid w:val="00607F44"/>
    <w:rsid w:val="00610C4E"/>
    <w:rsid w:val="00610E19"/>
    <w:rsid w:val="00610EA4"/>
    <w:rsid w:val="00610F70"/>
    <w:rsid w:val="0061110F"/>
    <w:rsid w:val="00611754"/>
    <w:rsid w:val="00611760"/>
    <w:rsid w:val="006118DF"/>
    <w:rsid w:val="00611B04"/>
    <w:rsid w:val="00611C49"/>
    <w:rsid w:val="0061278C"/>
    <w:rsid w:val="00612793"/>
    <w:rsid w:val="00613217"/>
    <w:rsid w:val="006134F5"/>
    <w:rsid w:val="00613501"/>
    <w:rsid w:val="006135BC"/>
    <w:rsid w:val="006135E9"/>
    <w:rsid w:val="0061383F"/>
    <w:rsid w:val="006138C4"/>
    <w:rsid w:val="00613A8A"/>
    <w:rsid w:val="00613BB6"/>
    <w:rsid w:val="00614874"/>
    <w:rsid w:val="00614A88"/>
    <w:rsid w:val="00614BE4"/>
    <w:rsid w:val="00614E40"/>
    <w:rsid w:val="006151D6"/>
    <w:rsid w:val="006156EC"/>
    <w:rsid w:val="0061574D"/>
    <w:rsid w:val="00615840"/>
    <w:rsid w:val="00615DE1"/>
    <w:rsid w:val="00615E24"/>
    <w:rsid w:val="006163BD"/>
    <w:rsid w:val="0061640D"/>
    <w:rsid w:val="00617291"/>
    <w:rsid w:val="0061748E"/>
    <w:rsid w:val="006177A4"/>
    <w:rsid w:val="00617D48"/>
    <w:rsid w:val="0062005D"/>
    <w:rsid w:val="006202A3"/>
    <w:rsid w:val="0062034E"/>
    <w:rsid w:val="006205ED"/>
    <w:rsid w:val="006206AA"/>
    <w:rsid w:val="006208E3"/>
    <w:rsid w:val="006209C5"/>
    <w:rsid w:val="00620C81"/>
    <w:rsid w:val="006212F6"/>
    <w:rsid w:val="00621376"/>
    <w:rsid w:val="006213AE"/>
    <w:rsid w:val="00621608"/>
    <w:rsid w:val="0062198C"/>
    <w:rsid w:val="00621AEE"/>
    <w:rsid w:val="00621C35"/>
    <w:rsid w:val="006226F8"/>
    <w:rsid w:val="00622AA8"/>
    <w:rsid w:val="00622B19"/>
    <w:rsid w:val="00622FBC"/>
    <w:rsid w:val="00623168"/>
    <w:rsid w:val="0062336D"/>
    <w:rsid w:val="00623397"/>
    <w:rsid w:val="00623984"/>
    <w:rsid w:val="00623D5E"/>
    <w:rsid w:val="006242B3"/>
    <w:rsid w:val="0062456F"/>
    <w:rsid w:val="0062473E"/>
    <w:rsid w:val="00624B43"/>
    <w:rsid w:val="00624CC1"/>
    <w:rsid w:val="00624EB0"/>
    <w:rsid w:val="00624EB3"/>
    <w:rsid w:val="00624FD4"/>
    <w:rsid w:val="0062637D"/>
    <w:rsid w:val="006263EB"/>
    <w:rsid w:val="006269D9"/>
    <w:rsid w:val="00626C4B"/>
    <w:rsid w:val="00626CCA"/>
    <w:rsid w:val="00627183"/>
    <w:rsid w:val="006272AA"/>
    <w:rsid w:val="006276A8"/>
    <w:rsid w:val="006276AC"/>
    <w:rsid w:val="00627716"/>
    <w:rsid w:val="00627718"/>
    <w:rsid w:val="00627722"/>
    <w:rsid w:val="006278C1"/>
    <w:rsid w:val="00627A2B"/>
    <w:rsid w:val="00627B78"/>
    <w:rsid w:val="00627DF2"/>
    <w:rsid w:val="00630120"/>
    <w:rsid w:val="0063025B"/>
    <w:rsid w:val="006304D8"/>
    <w:rsid w:val="00630930"/>
    <w:rsid w:val="006309F6"/>
    <w:rsid w:val="00630C94"/>
    <w:rsid w:val="00630D12"/>
    <w:rsid w:val="00630E0C"/>
    <w:rsid w:val="00630EB4"/>
    <w:rsid w:val="0063170C"/>
    <w:rsid w:val="006318C5"/>
    <w:rsid w:val="006318CE"/>
    <w:rsid w:val="00631A0C"/>
    <w:rsid w:val="00631B6E"/>
    <w:rsid w:val="00631BF0"/>
    <w:rsid w:val="00631F70"/>
    <w:rsid w:val="0063216E"/>
    <w:rsid w:val="00632595"/>
    <w:rsid w:val="0063279A"/>
    <w:rsid w:val="00632DBE"/>
    <w:rsid w:val="0063301B"/>
    <w:rsid w:val="0063312E"/>
    <w:rsid w:val="00633C05"/>
    <w:rsid w:val="00633C0D"/>
    <w:rsid w:val="00634114"/>
    <w:rsid w:val="00634214"/>
    <w:rsid w:val="006342E7"/>
    <w:rsid w:val="00634349"/>
    <w:rsid w:val="0063455A"/>
    <w:rsid w:val="00634B61"/>
    <w:rsid w:val="006350DC"/>
    <w:rsid w:val="006351F2"/>
    <w:rsid w:val="0063562E"/>
    <w:rsid w:val="0063569D"/>
    <w:rsid w:val="006359FE"/>
    <w:rsid w:val="00635BDF"/>
    <w:rsid w:val="00635C8F"/>
    <w:rsid w:val="00635D1E"/>
    <w:rsid w:val="00635EAA"/>
    <w:rsid w:val="00636129"/>
    <w:rsid w:val="00636323"/>
    <w:rsid w:val="0063635E"/>
    <w:rsid w:val="00636D8A"/>
    <w:rsid w:val="00636E8C"/>
    <w:rsid w:val="006372EF"/>
    <w:rsid w:val="0063775D"/>
    <w:rsid w:val="00637A9D"/>
    <w:rsid w:val="00637C42"/>
    <w:rsid w:val="00637F6F"/>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4F3E"/>
    <w:rsid w:val="006451E5"/>
    <w:rsid w:val="006452EB"/>
    <w:rsid w:val="006454CA"/>
    <w:rsid w:val="006456C8"/>
    <w:rsid w:val="00645D90"/>
    <w:rsid w:val="00646451"/>
    <w:rsid w:val="006465BD"/>
    <w:rsid w:val="00646A88"/>
    <w:rsid w:val="00646E49"/>
    <w:rsid w:val="006470EF"/>
    <w:rsid w:val="0064729C"/>
    <w:rsid w:val="00647453"/>
    <w:rsid w:val="006476EE"/>
    <w:rsid w:val="006478DB"/>
    <w:rsid w:val="006479EC"/>
    <w:rsid w:val="00647BB4"/>
    <w:rsid w:val="0065005B"/>
    <w:rsid w:val="00650107"/>
    <w:rsid w:val="0065043B"/>
    <w:rsid w:val="0065048C"/>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6B78"/>
    <w:rsid w:val="0065735A"/>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1FB"/>
    <w:rsid w:val="006643C1"/>
    <w:rsid w:val="00664483"/>
    <w:rsid w:val="006648D7"/>
    <w:rsid w:val="006649AE"/>
    <w:rsid w:val="00664C58"/>
    <w:rsid w:val="006656DD"/>
    <w:rsid w:val="006658B2"/>
    <w:rsid w:val="00665C55"/>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D66"/>
    <w:rsid w:val="00670ECD"/>
    <w:rsid w:val="006710E7"/>
    <w:rsid w:val="00671353"/>
    <w:rsid w:val="00671B25"/>
    <w:rsid w:val="00671B59"/>
    <w:rsid w:val="00671FF5"/>
    <w:rsid w:val="006720B9"/>
    <w:rsid w:val="0067247E"/>
    <w:rsid w:val="006725D1"/>
    <w:rsid w:val="00672646"/>
    <w:rsid w:val="00672736"/>
    <w:rsid w:val="00672D0E"/>
    <w:rsid w:val="006730C8"/>
    <w:rsid w:val="0067341E"/>
    <w:rsid w:val="006735A0"/>
    <w:rsid w:val="006744DD"/>
    <w:rsid w:val="006746BA"/>
    <w:rsid w:val="006748A3"/>
    <w:rsid w:val="00674A84"/>
    <w:rsid w:val="00674C89"/>
    <w:rsid w:val="00674E3A"/>
    <w:rsid w:val="00674E81"/>
    <w:rsid w:val="006750EE"/>
    <w:rsid w:val="006752D8"/>
    <w:rsid w:val="00675A0E"/>
    <w:rsid w:val="00675B75"/>
    <w:rsid w:val="00675D3C"/>
    <w:rsid w:val="00675F14"/>
    <w:rsid w:val="00676073"/>
    <w:rsid w:val="0067639B"/>
    <w:rsid w:val="0067645F"/>
    <w:rsid w:val="00676894"/>
    <w:rsid w:val="00676A81"/>
    <w:rsid w:val="00676E59"/>
    <w:rsid w:val="00677116"/>
    <w:rsid w:val="00677781"/>
    <w:rsid w:val="006778C2"/>
    <w:rsid w:val="006779F8"/>
    <w:rsid w:val="00677B1B"/>
    <w:rsid w:val="00677CF9"/>
    <w:rsid w:val="00677F57"/>
    <w:rsid w:val="00680400"/>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1B0"/>
    <w:rsid w:val="00685CDE"/>
    <w:rsid w:val="00686200"/>
    <w:rsid w:val="00686347"/>
    <w:rsid w:val="00686597"/>
    <w:rsid w:val="006867D1"/>
    <w:rsid w:val="00686EA4"/>
    <w:rsid w:val="00687412"/>
    <w:rsid w:val="00687755"/>
    <w:rsid w:val="006878E0"/>
    <w:rsid w:val="00687E2A"/>
    <w:rsid w:val="0069015B"/>
    <w:rsid w:val="00690668"/>
    <w:rsid w:val="0069100A"/>
    <w:rsid w:val="006910E5"/>
    <w:rsid w:val="00691200"/>
    <w:rsid w:val="0069128A"/>
    <w:rsid w:val="0069128E"/>
    <w:rsid w:val="006913E7"/>
    <w:rsid w:val="006913F2"/>
    <w:rsid w:val="00691C4C"/>
    <w:rsid w:val="00692162"/>
    <w:rsid w:val="00692571"/>
    <w:rsid w:val="006927B9"/>
    <w:rsid w:val="00692A03"/>
    <w:rsid w:val="00692B49"/>
    <w:rsid w:val="00692CC7"/>
    <w:rsid w:val="00692CE3"/>
    <w:rsid w:val="00693373"/>
    <w:rsid w:val="006934F1"/>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07"/>
    <w:rsid w:val="006A081A"/>
    <w:rsid w:val="006A09D5"/>
    <w:rsid w:val="006A0C33"/>
    <w:rsid w:val="006A120E"/>
    <w:rsid w:val="006A1260"/>
    <w:rsid w:val="006A1270"/>
    <w:rsid w:val="006A1524"/>
    <w:rsid w:val="006A1527"/>
    <w:rsid w:val="006A16D8"/>
    <w:rsid w:val="006A1CAF"/>
    <w:rsid w:val="006A1FA5"/>
    <w:rsid w:val="006A21B9"/>
    <w:rsid w:val="006A22C3"/>
    <w:rsid w:val="006A2BAD"/>
    <w:rsid w:val="006A2C42"/>
    <w:rsid w:val="006A2D18"/>
    <w:rsid w:val="006A34DE"/>
    <w:rsid w:val="006A3C7C"/>
    <w:rsid w:val="006A3E37"/>
    <w:rsid w:val="006A47A1"/>
    <w:rsid w:val="006A4BB2"/>
    <w:rsid w:val="006A5A33"/>
    <w:rsid w:val="006A5BD8"/>
    <w:rsid w:val="006A5D08"/>
    <w:rsid w:val="006A5E24"/>
    <w:rsid w:val="006A6C19"/>
    <w:rsid w:val="006A6F0F"/>
    <w:rsid w:val="006A753F"/>
    <w:rsid w:val="006A7562"/>
    <w:rsid w:val="006A758E"/>
    <w:rsid w:val="006B0E7F"/>
    <w:rsid w:val="006B0F46"/>
    <w:rsid w:val="006B1482"/>
    <w:rsid w:val="006B16A8"/>
    <w:rsid w:val="006B177E"/>
    <w:rsid w:val="006B1925"/>
    <w:rsid w:val="006B1995"/>
    <w:rsid w:val="006B1D3A"/>
    <w:rsid w:val="006B1F98"/>
    <w:rsid w:val="006B209E"/>
    <w:rsid w:val="006B2323"/>
    <w:rsid w:val="006B2896"/>
    <w:rsid w:val="006B3586"/>
    <w:rsid w:val="006B367A"/>
    <w:rsid w:val="006B39C7"/>
    <w:rsid w:val="006B3ADE"/>
    <w:rsid w:val="006B3D7F"/>
    <w:rsid w:val="006B3DD7"/>
    <w:rsid w:val="006B4230"/>
    <w:rsid w:val="006B42C7"/>
    <w:rsid w:val="006B4395"/>
    <w:rsid w:val="006B4A39"/>
    <w:rsid w:val="006B4F37"/>
    <w:rsid w:val="006B5278"/>
    <w:rsid w:val="006B5492"/>
    <w:rsid w:val="006B559A"/>
    <w:rsid w:val="006B5603"/>
    <w:rsid w:val="006B5C0F"/>
    <w:rsid w:val="006B5C28"/>
    <w:rsid w:val="006B5CD0"/>
    <w:rsid w:val="006B5DEE"/>
    <w:rsid w:val="006B61A3"/>
    <w:rsid w:val="006B64F3"/>
    <w:rsid w:val="006B6AEF"/>
    <w:rsid w:val="006B6B6F"/>
    <w:rsid w:val="006B6C00"/>
    <w:rsid w:val="006B724D"/>
    <w:rsid w:val="006B7880"/>
    <w:rsid w:val="006B7C28"/>
    <w:rsid w:val="006B7C71"/>
    <w:rsid w:val="006C00BA"/>
    <w:rsid w:val="006C033E"/>
    <w:rsid w:val="006C03B8"/>
    <w:rsid w:val="006C045B"/>
    <w:rsid w:val="006C04DD"/>
    <w:rsid w:val="006C05F5"/>
    <w:rsid w:val="006C0C9F"/>
    <w:rsid w:val="006C0D09"/>
    <w:rsid w:val="006C0FA3"/>
    <w:rsid w:val="006C1140"/>
    <w:rsid w:val="006C126E"/>
    <w:rsid w:val="006C1527"/>
    <w:rsid w:val="006C15E4"/>
    <w:rsid w:val="006C167C"/>
    <w:rsid w:val="006C1A27"/>
    <w:rsid w:val="006C1EC0"/>
    <w:rsid w:val="006C246D"/>
    <w:rsid w:val="006C29B7"/>
    <w:rsid w:val="006C2AB6"/>
    <w:rsid w:val="006C319A"/>
    <w:rsid w:val="006C3362"/>
    <w:rsid w:val="006C39DF"/>
    <w:rsid w:val="006C3CF4"/>
    <w:rsid w:val="006C40C2"/>
    <w:rsid w:val="006C433E"/>
    <w:rsid w:val="006C4391"/>
    <w:rsid w:val="006C493B"/>
    <w:rsid w:val="006C4A77"/>
    <w:rsid w:val="006C4CD8"/>
    <w:rsid w:val="006C516C"/>
    <w:rsid w:val="006C578B"/>
    <w:rsid w:val="006C6848"/>
    <w:rsid w:val="006C6B0C"/>
    <w:rsid w:val="006C6B8E"/>
    <w:rsid w:val="006C6BAB"/>
    <w:rsid w:val="006C7B2B"/>
    <w:rsid w:val="006C7C1A"/>
    <w:rsid w:val="006C7D93"/>
    <w:rsid w:val="006C7F8F"/>
    <w:rsid w:val="006D0070"/>
    <w:rsid w:val="006D03B3"/>
    <w:rsid w:val="006D03D7"/>
    <w:rsid w:val="006D07AB"/>
    <w:rsid w:val="006D0BB7"/>
    <w:rsid w:val="006D1742"/>
    <w:rsid w:val="006D192F"/>
    <w:rsid w:val="006D1C5F"/>
    <w:rsid w:val="006D20EA"/>
    <w:rsid w:val="006D2B4E"/>
    <w:rsid w:val="006D2B86"/>
    <w:rsid w:val="006D3159"/>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13B"/>
    <w:rsid w:val="006D58DC"/>
    <w:rsid w:val="006D5924"/>
    <w:rsid w:val="006D651E"/>
    <w:rsid w:val="006D6749"/>
    <w:rsid w:val="006D6900"/>
    <w:rsid w:val="006D6A49"/>
    <w:rsid w:val="006D70B1"/>
    <w:rsid w:val="006D7136"/>
    <w:rsid w:val="006D7477"/>
    <w:rsid w:val="006D7E9E"/>
    <w:rsid w:val="006E024C"/>
    <w:rsid w:val="006E075C"/>
    <w:rsid w:val="006E0CF5"/>
    <w:rsid w:val="006E0CF6"/>
    <w:rsid w:val="006E0FCF"/>
    <w:rsid w:val="006E13A5"/>
    <w:rsid w:val="006E1416"/>
    <w:rsid w:val="006E18AE"/>
    <w:rsid w:val="006E1CCD"/>
    <w:rsid w:val="006E200A"/>
    <w:rsid w:val="006E2169"/>
    <w:rsid w:val="006E2237"/>
    <w:rsid w:val="006E228C"/>
    <w:rsid w:val="006E22FA"/>
    <w:rsid w:val="006E233E"/>
    <w:rsid w:val="006E25BB"/>
    <w:rsid w:val="006E28FA"/>
    <w:rsid w:val="006E33F5"/>
    <w:rsid w:val="006E3402"/>
    <w:rsid w:val="006E3835"/>
    <w:rsid w:val="006E3920"/>
    <w:rsid w:val="006E3973"/>
    <w:rsid w:val="006E3B17"/>
    <w:rsid w:val="006E3CEE"/>
    <w:rsid w:val="006E432B"/>
    <w:rsid w:val="006E4594"/>
    <w:rsid w:val="006E4EA6"/>
    <w:rsid w:val="006E5101"/>
    <w:rsid w:val="006E53E1"/>
    <w:rsid w:val="006E545F"/>
    <w:rsid w:val="006E5500"/>
    <w:rsid w:val="006E565E"/>
    <w:rsid w:val="006E572D"/>
    <w:rsid w:val="006E5BAE"/>
    <w:rsid w:val="006E613C"/>
    <w:rsid w:val="006E6783"/>
    <w:rsid w:val="006E684C"/>
    <w:rsid w:val="006E6F47"/>
    <w:rsid w:val="006E6FA9"/>
    <w:rsid w:val="006E6FDF"/>
    <w:rsid w:val="006E7B34"/>
    <w:rsid w:val="006F01AB"/>
    <w:rsid w:val="006F083C"/>
    <w:rsid w:val="006F0974"/>
    <w:rsid w:val="006F0A47"/>
    <w:rsid w:val="006F0AB8"/>
    <w:rsid w:val="006F0D4F"/>
    <w:rsid w:val="006F0FEA"/>
    <w:rsid w:val="006F118D"/>
    <w:rsid w:val="006F1428"/>
    <w:rsid w:val="006F14E9"/>
    <w:rsid w:val="006F15AD"/>
    <w:rsid w:val="006F16CF"/>
    <w:rsid w:val="006F186E"/>
    <w:rsid w:val="006F1925"/>
    <w:rsid w:val="006F1D32"/>
    <w:rsid w:val="006F1F06"/>
    <w:rsid w:val="006F2128"/>
    <w:rsid w:val="006F237A"/>
    <w:rsid w:val="006F2716"/>
    <w:rsid w:val="006F2922"/>
    <w:rsid w:val="006F3312"/>
    <w:rsid w:val="006F38DF"/>
    <w:rsid w:val="006F3F5B"/>
    <w:rsid w:val="006F4072"/>
    <w:rsid w:val="006F44DA"/>
    <w:rsid w:val="006F4637"/>
    <w:rsid w:val="006F478F"/>
    <w:rsid w:val="006F5029"/>
    <w:rsid w:val="006F532C"/>
    <w:rsid w:val="006F5698"/>
    <w:rsid w:val="006F5821"/>
    <w:rsid w:val="006F582D"/>
    <w:rsid w:val="006F5B8D"/>
    <w:rsid w:val="006F5B9B"/>
    <w:rsid w:val="006F5BF3"/>
    <w:rsid w:val="006F6031"/>
    <w:rsid w:val="006F663E"/>
    <w:rsid w:val="006F6B92"/>
    <w:rsid w:val="006F6BB1"/>
    <w:rsid w:val="006F6BB9"/>
    <w:rsid w:val="006F6C3B"/>
    <w:rsid w:val="006F6D16"/>
    <w:rsid w:val="006F6DB8"/>
    <w:rsid w:val="006F6EBA"/>
    <w:rsid w:val="006F6FF2"/>
    <w:rsid w:val="006F7174"/>
    <w:rsid w:val="006F796D"/>
    <w:rsid w:val="006F7C98"/>
    <w:rsid w:val="00700066"/>
    <w:rsid w:val="00700128"/>
    <w:rsid w:val="007001EA"/>
    <w:rsid w:val="0070040A"/>
    <w:rsid w:val="00700567"/>
    <w:rsid w:val="00700584"/>
    <w:rsid w:val="00700C46"/>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3F54"/>
    <w:rsid w:val="0070460C"/>
    <w:rsid w:val="0070464E"/>
    <w:rsid w:val="00704852"/>
    <w:rsid w:val="00704934"/>
    <w:rsid w:val="00704CE8"/>
    <w:rsid w:val="00704EA5"/>
    <w:rsid w:val="0070531B"/>
    <w:rsid w:val="00705FC9"/>
    <w:rsid w:val="00706A41"/>
    <w:rsid w:val="00706E45"/>
    <w:rsid w:val="007074E3"/>
    <w:rsid w:val="007077FA"/>
    <w:rsid w:val="0071025B"/>
    <w:rsid w:val="007102CB"/>
    <w:rsid w:val="0071064A"/>
    <w:rsid w:val="0071074F"/>
    <w:rsid w:val="00710883"/>
    <w:rsid w:val="00710A41"/>
    <w:rsid w:val="00710A4B"/>
    <w:rsid w:val="00710B8A"/>
    <w:rsid w:val="007110FF"/>
    <w:rsid w:val="00711258"/>
    <w:rsid w:val="007112B0"/>
    <w:rsid w:val="007112DC"/>
    <w:rsid w:val="0071147F"/>
    <w:rsid w:val="00711487"/>
    <w:rsid w:val="007114F1"/>
    <w:rsid w:val="007117CD"/>
    <w:rsid w:val="00711DF1"/>
    <w:rsid w:val="00711E7A"/>
    <w:rsid w:val="007122F9"/>
    <w:rsid w:val="0071237B"/>
    <w:rsid w:val="00712588"/>
    <w:rsid w:val="00712956"/>
    <w:rsid w:val="007129ED"/>
    <w:rsid w:val="00712AAE"/>
    <w:rsid w:val="00713048"/>
    <w:rsid w:val="00713521"/>
    <w:rsid w:val="00713A35"/>
    <w:rsid w:val="00713C61"/>
    <w:rsid w:val="00713ED5"/>
    <w:rsid w:val="0071415B"/>
    <w:rsid w:val="00714B61"/>
    <w:rsid w:val="00714C49"/>
    <w:rsid w:val="00714D81"/>
    <w:rsid w:val="0071535E"/>
    <w:rsid w:val="00716870"/>
    <w:rsid w:val="0071797E"/>
    <w:rsid w:val="007200A8"/>
    <w:rsid w:val="0072074C"/>
    <w:rsid w:val="007207B5"/>
    <w:rsid w:val="007208C2"/>
    <w:rsid w:val="00720AB1"/>
    <w:rsid w:val="00720BA8"/>
    <w:rsid w:val="00720BD8"/>
    <w:rsid w:val="00720C1B"/>
    <w:rsid w:val="00721445"/>
    <w:rsid w:val="0072149D"/>
    <w:rsid w:val="007214E9"/>
    <w:rsid w:val="0072154F"/>
    <w:rsid w:val="007215C6"/>
    <w:rsid w:val="00721683"/>
    <w:rsid w:val="00721BC2"/>
    <w:rsid w:val="00721D19"/>
    <w:rsid w:val="00721EF6"/>
    <w:rsid w:val="007221D1"/>
    <w:rsid w:val="0072236F"/>
    <w:rsid w:val="00722481"/>
    <w:rsid w:val="0072254B"/>
    <w:rsid w:val="007225F4"/>
    <w:rsid w:val="00722D12"/>
    <w:rsid w:val="00723139"/>
    <w:rsid w:val="007232CA"/>
    <w:rsid w:val="00723462"/>
    <w:rsid w:val="00723868"/>
    <w:rsid w:val="00723870"/>
    <w:rsid w:val="00723B5B"/>
    <w:rsid w:val="00723DC1"/>
    <w:rsid w:val="00723DE8"/>
    <w:rsid w:val="0072403B"/>
    <w:rsid w:val="00724274"/>
    <w:rsid w:val="0072443F"/>
    <w:rsid w:val="00724509"/>
    <w:rsid w:val="007245A1"/>
    <w:rsid w:val="007245B7"/>
    <w:rsid w:val="007246CD"/>
    <w:rsid w:val="00724ABB"/>
    <w:rsid w:val="007255D7"/>
    <w:rsid w:val="007255D8"/>
    <w:rsid w:val="0072576C"/>
    <w:rsid w:val="007259FD"/>
    <w:rsid w:val="00725AEC"/>
    <w:rsid w:val="00725B31"/>
    <w:rsid w:val="00725CEA"/>
    <w:rsid w:val="0072618B"/>
    <w:rsid w:val="00726956"/>
    <w:rsid w:val="00726B3A"/>
    <w:rsid w:val="00726B80"/>
    <w:rsid w:val="00726CE2"/>
    <w:rsid w:val="00726E4D"/>
    <w:rsid w:val="00726EC1"/>
    <w:rsid w:val="0072742D"/>
    <w:rsid w:val="00727599"/>
    <w:rsid w:val="007278AE"/>
    <w:rsid w:val="007279F2"/>
    <w:rsid w:val="007305D3"/>
    <w:rsid w:val="007306C1"/>
    <w:rsid w:val="00730C5B"/>
    <w:rsid w:val="00730D03"/>
    <w:rsid w:val="00730EE5"/>
    <w:rsid w:val="007312A2"/>
    <w:rsid w:val="0073198C"/>
    <w:rsid w:val="00731BF7"/>
    <w:rsid w:val="00732AA0"/>
    <w:rsid w:val="00732E0E"/>
    <w:rsid w:val="00732E10"/>
    <w:rsid w:val="00732F28"/>
    <w:rsid w:val="00733053"/>
    <w:rsid w:val="007332A3"/>
    <w:rsid w:val="00733412"/>
    <w:rsid w:val="00733B47"/>
    <w:rsid w:val="00734110"/>
    <w:rsid w:val="00734248"/>
    <w:rsid w:val="0073429B"/>
    <w:rsid w:val="00734B71"/>
    <w:rsid w:val="00734D96"/>
    <w:rsid w:val="00734FE2"/>
    <w:rsid w:val="00735010"/>
    <w:rsid w:val="00735145"/>
    <w:rsid w:val="00735178"/>
    <w:rsid w:val="0073526B"/>
    <w:rsid w:val="007352DB"/>
    <w:rsid w:val="00735417"/>
    <w:rsid w:val="0073591C"/>
    <w:rsid w:val="00735EB5"/>
    <w:rsid w:val="007361A0"/>
    <w:rsid w:val="00736FA0"/>
    <w:rsid w:val="00737178"/>
    <w:rsid w:val="007371CB"/>
    <w:rsid w:val="00737A61"/>
    <w:rsid w:val="007400C2"/>
    <w:rsid w:val="007402CA"/>
    <w:rsid w:val="00740E89"/>
    <w:rsid w:val="00741022"/>
    <w:rsid w:val="007410A3"/>
    <w:rsid w:val="007410EB"/>
    <w:rsid w:val="0074164E"/>
    <w:rsid w:val="00741883"/>
    <w:rsid w:val="00741B67"/>
    <w:rsid w:val="00741D87"/>
    <w:rsid w:val="00741DC2"/>
    <w:rsid w:val="0074213D"/>
    <w:rsid w:val="007421AB"/>
    <w:rsid w:val="007421DC"/>
    <w:rsid w:val="00742231"/>
    <w:rsid w:val="007422E3"/>
    <w:rsid w:val="00742363"/>
    <w:rsid w:val="00742366"/>
    <w:rsid w:val="00742645"/>
    <w:rsid w:val="0074329B"/>
    <w:rsid w:val="007433BD"/>
    <w:rsid w:val="00744264"/>
    <w:rsid w:val="00744494"/>
    <w:rsid w:val="0074452C"/>
    <w:rsid w:val="00744634"/>
    <w:rsid w:val="00744637"/>
    <w:rsid w:val="00744B98"/>
    <w:rsid w:val="007452D2"/>
    <w:rsid w:val="00745432"/>
    <w:rsid w:val="0074544F"/>
    <w:rsid w:val="0074548D"/>
    <w:rsid w:val="007455EB"/>
    <w:rsid w:val="00745A2E"/>
    <w:rsid w:val="00745B5A"/>
    <w:rsid w:val="00745C7C"/>
    <w:rsid w:val="00746160"/>
    <w:rsid w:val="0074658F"/>
    <w:rsid w:val="007466A2"/>
    <w:rsid w:val="00746812"/>
    <w:rsid w:val="00746815"/>
    <w:rsid w:val="00746B4D"/>
    <w:rsid w:val="00746E0F"/>
    <w:rsid w:val="007474BC"/>
    <w:rsid w:val="007478A9"/>
    <w:rsid w:val="007503F5"/>
    <w:rsid w:val="00750460"/>
    <w:rsid w:val="007505AD"/>
    <w:rsid w:val="007511D8"/>
    <w:rsid w:val="00751217"/>
    <w:rsid w:val="00751340"/>
    <w:rsid w:val="0075167E"/>
    <w:rsid w:val="00751806"/>
    <w:rsid w:val="00751AC7"/>
    <w:rsid w:val="00751EB4"/>
    <w:rsid w:val="00751F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141"/>
    <w:rsid w:val="00757994"/>
    <w:rsid w:val="00757EC1"/>
    <w:rsid w:val="00757F71"/>
    <w:rsid w:val="007606D9"/>
    <w:rsid w:val="00760E0B"/>
    <w:rsid w:val="00760F1D"/>
    <w:rsid w:val="00760F90"/>
    <w:rsid w:val="00761152"/>
    <w:rsid w:val="0076149C"/>
    <w:rsid w:val="00761C0E"/>
    <w:rsid w:val="00761F8B"/>
    <w:rsid w:val="00761FD0"/>
    <w:rsid w:val="0076223A"/>
    <w:rsid w:val="00762466"/>
    <w:rsid w:val="00762C06"/>
    <w:rsid w:val="00762D84"/>
    <w:rsid w:val="0076308D"/>
    <w:rsid w:val="0076366E"/>
    <w:rsid w:val="007637B9"/>
    <w:rsid w:val="00763F96"/>
    <w:rsid w:val="007641BE"/>
    <w:rsid w:val="007642CD"/>
    <w:rsid w:val="007644CC"/>
    <w:rsid w:val="00764656"/>
    <w:rsid w:val="007651DE"/>
    <w:rsid w:val="00765E59"/>
    <w:rsid w:val="00765EF3"/>
    <w:rsid w:val="00765F51"/>
    <w:rsid w:val="00765F7F"/>
    <w:rsid w:val="00766016"/>
    <w:rsid w:val="00766369"/>
    <w:rsid w:val="0076650C"/>
    <w:rsid w:val="00766619"/>
    <w:rsid w:val="00766838"/>
    <w:rsid w:val="00766A7E"/>
    <w:rsid w:val="00766C57"/>
    <w:rsid w:val="00766DC6"/>
    <w:rsid w:val="00766EE6"/>
    <w:rsid w:val="00767162"/>
    <w:rsid w:val="007676C9"/>
    <w:rsid w:val="00767A54"/>
    <w:rsid w:val="00767A77"/>
    <w:rsid w:val="00767B98"/>
    <w:rsid w:val="00767F7A"/>
    <w:rsid w:val="00770012"/>
    <w:rsid w:val="0077038E"/>
    <w:rsid w:val="007706D7"/>
    <w:rsid w:val="0077082B"/>
    <w:rsid w:val="00770BFB"/>
    <w:rsid w:val="00770E13"/>
    <w:rsid w:val="00770F58"/>
    <w:rsid w:val="007712C8"/>
    <w:rsid w:val="00771557"/>
    <w:rsid w:val="00771576"/>
    <w:rsid w:val="0077171F"/>
    <w:rsid w:val="00771728"/>
    <w:rsid w:val="00771BDE"/>
    <w:rsid w:val="00771C47"/>
    <w:rsid w:val="00771D87"/>
    <w:rsid w:val="007729EE"/>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81D"/>
    <w:rsid w:val="007759E8"/>
    <w:rsid w:val="00775C5A"/>
    <w:rsid w:val="00776091"/>
    <w:rsid w:val="007767FC"/>
    <w:rsid w:val="00776CAA"/>
    <w:rsid w:val="00776D38"/>
    <w:rsid w:val="00777CBE"/>
    <w:rsid w:val="00780441"/>
    <w:rsid w:val="0078066E"/>
    <w:rsid w:val="00780759"/>
    <w:rsid w:val="0078077D"/>
    <w:rsid w:val="0078089C"/>
    <w:rsid w:val="00780C48"/>
    <w:rsid w:val="007811D0"/>
    <w:rsid w:val="007813CC"/>
    <w:rsid w:val="007813D6"/>
    <w:rsid w:val="00781875"/>
    <w:rsid w:val="00781FA9"/>
    <w:rsid w:val="0078292D"/>
    <w:rsid w:val="00782970"/>
    <w:rsid w:val="007829B5"/>
    <w:rsid w:val="007829F5"/>
    <w:rsid w:val="00782DDF"/>
    <w:rsid w:val="0078348A"/>
    <w:rsid w:val="00783779"/>
    <w:rsid w:val="00783AE9"/>
    <w:rsid w:val="00784763"/>
    <w:rsid w:val="00784785"/>
    <w:rsid w:val="00784D97"/>
    <w:rsid w:val="00784FF1"/>
    <w:rsid w:val="00785640"/>
    <w:rsid w:val="007857F3"/>
    <w:rsid w:val="00785977"/>
    <w:rsid w:val="00785CF8"/>
    <w:rsid w:val="00785D01"/>
    <w:rsid w:val="007863F1"/>
    <w:rsid w:val="007865F4"/>
    <w:rsid w:val="0078664F"/>
    <w:rsid w:val="00786695"/>
    <w:rsid w:val="00786876"/>
    <w:rsid w:val="00786903"/>
    <w:rsid w:val="00786D4B"/>
    <w:rsid w:val="00787221"/>
    <w:rsid w:val="00787327"/>
    <w:rsid w:val="00787610"/>
    <w:rsid w:val="00787C8B"/>
    <w:rsid w:val="00787DA9"/>
    <w:rsid w:val="007906B5"/>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4A45"/>
    <w:rsid w:val="0079503D"/>
    <w:rsid w:val="007951C2"/>
    <w:rsid w:val="007952AD"/>
    <w:rsid w:val="00795BA2"/>
    <w:rsid w:val="007960C0"/>
    <w:rsid w:val="007967DD"/>
    <w:rsid w:val="007968DE"/>
    <w:rsid w:val="00796AD2"/>
    <w:rsid w:val="00796E8C"/>
    <w:rsid w:val="00796ECA"/>
    <w:rsid w:val="00797266"/>
    <w:rsid w:val="0079755B"/>
    <w:rsid w:val="00797A61"/>
    <w:rsid w:val="00797D77"/>
    <w:rsid w:val="00797DDF"/>
    <w:rsid w:val="00797F89"/>
    <w:rsid w:val="00797FF8"/>
    <w:rsid w:val="007A00D2"/>
    <w:rsid w:val="007A023C"/>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2F8"/>
    <w:rsid w:val="007A5359"/>
    <w:rsid w:val="007A540C"/>
    <w:rsid w:val="007A5501"/>
    <w:rsid w:val="007A5620"/>
    <w:rsid w:val="007A56D6"/>
    <w:rsid w:val="007A5707"/>
    <w:rsid w:val="007A574D"/>
    <w:rsid w:val="007A5D6F"/>
    <w:rsid w:val="007A5D8C"/>
    <w:rsid w:val="007A606C"/>
    <w:rsid w:val="007A656F"/>
    <w:rsid w:val="007A65F5"/>
    <w:rsid w:val="007A6F04"/>
    <w:rsid w:val="007A6F05"/>
    <w:rsid w:val="007A72DF"/>
    <w:rsid w:val="007A7475"/>
    <w:rsid w:val="007A7588"/>
    <w:rsid w:val="007B0DC7"/>
    <w:rsid w:val="007B131D"/>
    <w:rsid w:val="007B152E"/>
    <w:rsid w:val="007B1659"/>
    <w:rsid w:val="007B16BF"/>
    <w:rsid w:val="007B17FC"/>
    <w:rsid w:val="007B1ACB"/>
    <w:rsid w:val="007B1BD6"/>
    <w:rsid w:val="007B1BFE"/>
    <w:rsid w:val="007B1E98"/>
    <w:rsid w:val="007B2917"/>
    <w:rsid w:val="007B3A8D"/>
    <w:rsid w:val="007B3DDD"/>
    <w:rsid w:val="007B4036"/>
    <w:rsid w:val="007B4474"/>
    <w:rsid w:val="007B463B"/>
    <w:rsid w:val="007B4BCA"/>
    <w:rsid w:val="007B6290"/>
    <w:rsid w:val="007B64A2"/>
    <w:rsid w:val="007B6665"/>
    <w:rsid w:val="007B67C7"/>
    <w:rsid w:val="007B71FF"/>
    <w:rsid w:val="007B76BA"/>
    <w:rsid w:val="007B7E50"/>
    <w:rsid w:val="007B7EA4"/>
    <w:rsid w:val="007C0105"/>
    <w:rsid w:val="007C07A6"/>
    <w:rsid w:val="007C0A2F"/>
    <w:rsid w:val="007C0B71"/>
    <w:rsid w:val="007C0CB6"/>
    <w:rsid w:val="007C0D1A"/>
    <w:rsid w:val="007C1368"/>
    <w:rsid w:val="007C13D8"/>
    <w:rsid w:val="007C16C2"/>
    <w:rsid w:val="007C1880"/>
    <w:rsid w:val="007C1A5A"/>
    <w:rsid w:val="007C1B10"/>
    <w:rsid w:val="007C2068"/>
    <w:rsid w:val="007C2614"/>
    <w:rsid w:val="007C2A63"/>
    <w:rsid w:val="007C2AB6"/>
    <w:rsid w:val="007C2B80"/>
    <w:rsid w:val="007C2DFF"/>
    <w:rsid w:val="007C2F0A"/>
    <w:rsid w:val="007C3062"/>
    <w:rsid w:val="007C3538"/>
    <w:rsid w:val="007C3629"/>
    <w:rsid w:val="007C370A"/>
    <w:rsid w:val="007C3A66"/>
    <w:rsid w:val="007C3A75"/>
    <w:rsid w:val="007C3C8B"/>
    <w:rsid w:val="007C3FC8"/>
    <w:rsid w:val="007C4321"/>
    <w:rsid w:val="007C4575"/>
    <w:rsid w:val="007C468F"/>
    <w:rsid w:val="007C4717"/>
    <w:rsid w:val="007C495B"/>
    <w:rsid w:val="007C4C02"/>
    <w:rsid w:val="007C4E9C"/>
    <w:rsid w:val="007C544F"/>
    <w:rsid w:val="007C58F2"/>
    <w:rsid w:val="007C5941"/>
    <w:rsid w:val="007C5AE5"/>
    <w:rsid w:val="007C5DAD"/>
    <w:rsid w:val="007C6214"/>
    <w:rsid w:val="007C70E6"/>
    <w:rsid w:val="007C733E"/>
    <w:rsid w:val="007C73EF"/>
    <w:rsid w:val="007C7476"/>
    <w:rsid w:val="007C7536"/>
    <w:rsid w:val="007C7CEC"/>
    <w:rsid w:val="007D053F"/>
    <w:rsid w:val="007D0775"/>
    <w:rsid w:val="007D0B75"/>
    <w:rsid w:val="007D19EB"/>
    <w:rsid w:val="007D1AF3"/>
    <w:rsid w:val="007D1F01"/>
    <w:rsid w:val="007D2220"/>
    <w:rsid w:val="007D32E9"/>
    <w:rsid w:val="007D360C"/>
    <w:rsid w:val="007D3747"/>
    <w:rsid w:val="007D3C93"/>
    <w:rsid w:val="007D3D3C"/>
    <w:rsid w:val="007D3D92"/>
    <w:rsid w:val="007D3DE1"/>
    <w:rsid w:val="007D3E0C"/>
    <w:rsid w:val="007D4080"/>
    <w:rsid w:val="007D411E"/>
    <w:rsid w:val="007D41DC"/>
    <w:rsid w:val="007D482F"/>
    <w:rsid w:val="007D4BB9"/>
    <w:rsid w:val="007D4C50"/>
    <w:rsid w:val="007D4CBB"/>
    <w:rsid w:val="007D4F87"/>
    <w:rsid w:val="007D4FEA"/>
    <w:rsid w:val="007D52FE"/>
    <w:rsid w:val="007D5730"/>
    <w:rsid w:val="007D5A69"/>
    <w:rsid w:val="007D61A9"/>
    <w:rsid w:val="007D629D"/>
    <w:rsid w:val="007D6696"/>
    <w:rsid w:val="007D6856"/>
    <w:rsid w:val="007D6957"/>
    <w:rsid w:val="007D6FEB"/>
    <w:rsid w:val="007D7119"/>
    <w:rsid w:val="007D7429"/>
    <w:rsid w:val="007D74D1"/>
    <w:rsid w:val="007D7B3A"/>
    <w:rsid w:val="007D7F3C"/>
    <w:rsid w:val="007E047B"/>
    <w:rsid w:val="007E073C"/>
    <w:rsid w:val="007E07D6"/>
    <w:rsid w:val="007E0C02"/>
    <w:rsid w:val="007E0C60"/>
    <w:rsid w:val="007E118C"/>
    <w:rsid w:val="007E2404"/>
    <w:rsid w:val="007E2ECC"/>
    <w:rsid w:val="007E2FF7"/>
    <w:rsid w:val="007E31E3"/>
    <w:rsid w:val="007E33B1"/>
    <w:rsid w:val="007E3428"/>
    <w:rsid w:val="007E39EF"/>
    <w:rsid w:val="007E3D92"/>
    <w:rsid w:val="007E3EDE"/>
    <w:rsid w:val="007E431E"/>
    <w:rsid w:val="007E4CA0"/>
    <w:rsid w:val="007E4EDE"/>
    <w:rsid w:val="007E4F9F"/>
    <w:rsid w:val="007E5299"/>
    <w:rsid w:val="007E52BB"/>
    <w:rsid w:val="007E5736"/>
    <w:rsid w:val="007E5820"/>
    <w:rsid w:val="007E611C"/>
    <w:rsid w:val="007E632D"/>
    <w:rsid w:val="007E64BF"/>
    <w:rsid w:val="007E64E3"/>
    <w:rsid w:val="007E6F2A"/>
    <w:rsid w:val="007E74AF"/>
    <w:rsid w:val="007E76D8"/>
    <w:rsid w:val="007E7A66"/>
    <w:rsid w:val="007E7E7F"/>
    <w:rsid w:val="007E7FCD"/>
    <w:rsid w:val="007F0415"/>
    <w:rsid w:val="007F0707"/>
    <w:rsid w:val="007F086A"/>
    <w:rsid w:val="007F0A92"/>
    <w:rsid w:val="007F0DE8"/>
    <w:rsid w:val="007F0FE9"/>
    <w:rsid w:val="007F118C"/>
    <w:rsid w:val="007F1353"/>
    <w:rsid w:val="007F13F4"/>
    <w:rsid w:val="007F1CE7"/>
    <w:rsid w:val="007F1E49"/>
    <w:rsid w:val="007F1FE3"/>
    <w:rsid w:val="007F234A"/>
    <w:rsid w:val="007F28F5"/>
    <w:rsid w:val="007F2CE7"/>
    <w:rsid w:val="007F30BA"/>
    <w:rsid w:val="007F331C"/>
    <w:rsid w:val="007F3362"/>
    <w:rsid w:val="007F3472"/>
    <w:rsid w:val="007F3D5A"/>
    <w:rsid w:val="007F3ED3"/>
    <w:rsid w:val="007F3F42"/>
    <w:rsid w:val="007F4094"/>
    <w:rsid w:val="007F4472"/>
    <w:rsid w:val="007F4501"/>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CE3"/>
    <w:rsid w:val="00801F18"/>
    <w:rsid w:val="008021F7"/>
    <w:rsid w:val="008023BF"/>
    <w:rsid w:val="00802A5F"/>
    <w:rsid w:val="00802C9E"/>
    <w:rsid w:val="00802D65"/>
    <w:rsid w:val="008035F6"/>
    <w:rsid w:val="00803722"/>
    <w:rsid w:val="00803AFB"/>
    <w:rsid w:val="0080413E"/>
    <w:rsid w:val="008046F5"/>
    <w:rsid w:val="00804881"/>
    <w:rsid w:val="00804E23"/>
    <w:rsid w:val="00804EC2"/>
    <w:rsid w:val="00805742"/>
    <w:rsid w:val="00805EEC"/>
    <w:rsid w:val="00806409"/>
    <w:rsid w:val="008064C7"/>
    <w:rsid w:val="008064FE"/>
    <w:rsid w:val="00806B56"/>
    <w:rsid w:val="00806FFC"/>
    <w:rsid w:val="008076E2"/>
    <w:rsid w:val="00807ED8"/>
    <w:rsid w:val="0081000E"/>
    <w:rsid w:val="008100C9"/>
    <w:rsid w:val="0081065A"/>
    <w:rsid w:val="00810810"/>
    <w:rsid w:val="008110B7"/>
    <w:rsid w:val="00811FCE"/>
    <w:rsid w:val="0081203F"/>
    <w:rsid w:val="00812750"/>
    <w:rsid w:val="0081296A"/>
    <w:rsid w:val="008129CB"/>
    <w:rsid w:val="00812E45"/>
    <w:rsid w:val="008132A0"/>
    <w:rsid w:val="0081350A"/>
    <w:rsid w:val="00813DBB"/>
    <w:rsid w:val="00813E02"/>
    <w:rsid w:val="00814185"/>
    <w:rsid w:val="00815022"/>
    <w:rsid w:val="0081539A"/>
    <w:rsid w:val="00815782"/>
    <w:rsid w:val="00815955"/>
    <w:rsid w:val="00815A0C"/>
    <w:rsid w:val="008161FF"/>
    <w:rsid w:val="008167B0"/>
    <w:rsid w:val="00816852"/>
    <w:rsid w:val="00816C15"/>
    <w:rsid w:val="00816F7E"/>
    <w:rsid w:val="00817282"/>
    <w:rsid w:val="008177C3"/>
    <w:rsid w:val="008178C2"/>
    <w:rsid w:val="008178F4"/>
    <w:rsid w:val="008179FF"/>
    <w:rsid w:val="00817B3C"/>
    <w:rsid w:val="00817FFE"/>
    <w:rsid w:val="00820399"/>
    <w:rsid w:val="00820435"/>
    <w:rsid w:val="008206AB"/>
    <w:rsid w:val="00820B9F"/>
    <w:rsid w:val="00820E37"/>
    <w:rsid w:val="0082108C"/>
    <w:rsid w:val="00821A08"/>
    <w:rsid w:val="00821F0A"/>
    <w:rsid w:val="00822494"/>
    <w:rsid w:val="008226C9"/>
    <w:rsid w:val="0082288E"/>
    <w:rsid w:val="00822EED"/>
    <w:rsid w:val="00823001"/>
    <w:rsid w:val="00823144"/>
    <w:rsid w:val="008231F6"/>
    <w:rsid w:val="00823233"/>
    <w:rsid w:val="00823335"/>
    <w:rsid w:val="008237CA"/>
    <w:rsid w:val="00823B0F"/>
    <w:rsid w:val="00824490"/>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537"/>
    <w:rsid w:val="00827B20"/>
    <w:rsid w:val="00827D66"/>
    <w:rsid w:val="00827DA0"/>
    <w:rsid w:val="00830210"/>
    <w:rsid w:val="00830503"/>
    <w:rsid w:val="0083078E"/>
    <w:rsid w:val="008307B3"/>
    <w:rsid w:val="00830B61"/>
    <w:rsid w:val="00831257"/>
    <w:rsid w:val="00831430"/>
    <w:rsid w:val="00831589"/>
    <w:rsid w:val="00832241"/>
    <w:rsid w:val="00832546"/>
    <w:rsid w:val="00832DA4"/>
    <w:rsid w:val="008331B2"/>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B1A"/>
    <w:rsid w:val="00836C4E"/>
    <w:rsid w:val="00836F03"/>
    <w:rsid w:val="00837DF8"/>
    <w:rsid w:val="00840213"/>
    <w:rsid w:val="00840254"/>
    <w:rsid w:val="008409D2"/>
    <w:rsid w:val="00840A97"/>
    <w:rsid w:val="00841455"/>
    <w:rsid w:val="00841EB1"/>
    <w:rsid w:val="00841F95"/>
    <w:rsid w:val="00842B06"/>
    <w:rsid w:val="00842C5C"/>
    <w:rsid w:val="00842C8A"/>
    <w:rsid w:val="00842C9F"/>
    <w:rsid w:val="0084352E"/>
    <w:rsid w:val="008436E3"/>
    <w:rsid w:val="00843738"/>
    <w:rsid w:val="00843844"/>
    <w:rsid w:val="0084443C"/>
    <w:rsid w:val="0084450B"/>
    <w:rsid w:val="0084454F"/>
    <w:rsid w:val="0084460A"/>
    <w:rsid w:val="00844B30"/>
    <w:rsid w:val="0084524B"/>
    <w:rsid w:val="00845D3B"/>
    <w:rsid w:val="00846025"/>
    <w:rsid w:val="00846290"/>
    <w:rsid w:val="008463F4"/>
    <w:rsid w:val="00846C55"/>
    <w:rsid w:val="008470A3"/>
    <w:rsid w:val="008478EC"/>
    <w:rsid w:val="00847ACD"/>
    <w:rsid w:val="00850362"/>
    <w:rsid w:val="008508AF"/>
    <w:rsid w:val="00850E12"/>
    <w:rsid w:val="00850E3C"/>
    <w:rsid w:val="00850ED8"/>
    <w:rsid w:val="008517BD"/>
    <w:rsid w:val="00851A1C"/>
    <w:rsid w:val="00851D3C"/>
    <w:rsid w:val="00851D73"/>
    <w:rsid w:val="00852486"/>
    <w:rsid w:val="00852779"/>
    <w:rsid w:val="00853217"/>
    <w:rsid w:val="00853249"/>
    <w:rsid w:val="00853323"/>
    <w:rsid w:val="008537E1"/>
    <w:rsid w:val="00853951"/>
    <w:rsid w:val="00853B64"/>
    <w:rsid w:val="00853EA3"/>
    <w:rsid w:val="00853F08"/>
    <w:rsid w:val="00853FDE"/>
    <w:rsid w:val="00853FEE"/>
    <w:rsid w:val="008540E8"/>
    <w:rsid w:val="00854422"/>
    <w:rsid w:val="008545C6"/>
    <w:rsid w:val="0085484D"/>
    <w:rsid w:val="008548B1"/>
    <w:rsid w:val="00854948"/>
    <w:rsid w:val="00854A19"/>
    <w:rsid w:val="00854BE4"/>
    <w:rsid w:val="00855126"/>
    <w:rsid w:val="00855303"/>
    <w:rsid w:val="00855386"/>
    <w:rsid w:val="0085538A"/>
    <w:rsid w:val="00855522"/>
    <w:rsid w:val="00855877"/>
    <w:rsid w:val="008558A9"/>
    <w:rsid w:val="00856130"/>
    <w:rsid w:val="00856460"/>
    <w:rsid w:val="00856693"/>
    <w:rsid w:val="008566F2"/>
    <w:rsid w:val="008569DB"/>
    <w:rsid w:val="00856A21"/>
    <w:rsid w:val="00856A32"/>
    <w:rsid w:val="00857054"/>
    <w:rsid w:val="00857234"/>
    <w:rsid w:val="0085730D"/>
    <w:rsid w:val="00857B79"/>
    <w:rsid w:val="00857C75"/>
    <w:rsid w:val="008601FA"/>
    <w:rsid w:val="0086065E"/>
    <w:rsid w:val="00860992"/>
    <w:rsid w:val="00860DEA"/>
    <w:rsid w:val="00860FDA"/>
    <w:rsid w:val="00861097"/>
    <w:rsid w:val="00861544"/>
    <w:rsid w:val="0086191D"/>
    <w:rsid w:val="0086196B"/>
    <w:rsid w:val="00861C93"/>
    <w:rsid w:val="00861D83"/>
    <w:rsid w:val="00861E44"/>
    <w:rsid w:val="00862305"/>
    <w:rsid w:val="00862437"/>
    <w:rsid w:val="008624CF"/>
    <w:rsid w:val="00862893"/>
    <w:rsid w:val="008629AF"/>
    <w:rsid w:val="00862B89"/>
    <w:rsid w:val="00862C87"/>
    <w:rsid w:val="00862E34"/>
    <w:rsid w:val="008634E1"/>
    <w:rsid w:val="00863739"/>
    <w:rsid w:val="00863C34"/>
    <w:rsid w:val="00863E77"/>
    <w:rsid w:val="00864046"/>
    <w:rsid w:val="00865041"/>
    <w:rsid w:val="00865216"/>
    <w:rsid w:val="00865376"/>
    <w:rsid w:val="008657A4"/>
    <w:rsid w:val="00865BC1"/>
    <w:rsid w:val="00866102"/>
    <w:rsid w:val="008669E1"/>
    <w:rsid w:val="00866D23"/>
    <w:rsid w:val="00866F1C"/>
    <w:rsid w:val="0086718E"/>
    <w:rsid w:val="0086725C"/>
    <w:rsid w:val="008679DB"/>
    <w:rsid w:val="00867C78"/>
    <w:rsid w:val="008701A8"/>
    <w:rsid w:val="008709C8"/>
    <w:rsid w:val="0087120A"/>
    <w:rsid w:val="00871303"/>
    <w:rsid w:val="0087139F"/>
    <w:rsid w:val="0087154B"/>
    <w:rsid w:val="0087202F"/>
    <w:rsid w:val="0087216C"/>
    <w:rsid w:val="008723E9"/>
    <w:rsid w:val="008727E4"/>
    <w:rsid w:val="008729B2"/>
    <w:rsid w:val="00872D18"/>
    <w:rsid w:val="00872E61"/>
    <w:rsid w:val="008736DB"/>
    <w:rsid w:val="008738BA"/>
    <w:rsid w:val="00873F05"/>
    <w:rsid w:val="00873FB5"/>
    <w:rsid w:val="00873FC1"/>
    <w:rsid w:val="0087455E"/>
    <w:rsid w:val="00874624"/>
    <w:rsid w:val="008747A4"/>
    <w:rsid w:val="00874FF4"/>
    <w:rsid w:val="0087505E"/>
    <w:rsid w:val="008752B8"/>
    <w:rsid w:val="00875820"/>
    <w:rsid w:val="00875A29"/>
    <w:rsid w:val="00875CBF"/>
    <w:rsid w:val="00876280"/>
    <w:rsid w:val="008763A3"/>
    <w:rsid w:val="008766E8"/>
    <w:rsid w:val="0087699A"/>
    <w:rsid w:val="00876A34"/>
    <w:rsid w:val="00876F9D"/>
    <w:rsid w:val="00877261"/>
    <w:rsid w:val="008774CE"/>
    <w:rsid w:val="008774E7"/>
    <w:rsid w:val="00877D0D"/>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3CB"/>
    <w:rsid w:val="0088348A"/>
    <w:rsid w:val="00883831"/>
    <w:rsid w:val="008846BA"/>
    <w:rsid w:val="008847A2"/>
    <w:rsid w:val="00884F97"/>
    <w:rsid w:val="0088531D"/>
    <w:rsid w:val="00885850"/>
    <w:rsid w:val="00885B50"/>
    <w:rsid w:val="00885CC1"/>
    <w:rsid w:val="0088605D"/>
    <w:rsid w:val="00886366"/>
    <w:rsid w:val="008864BB"/>
    <w:rsid w:val="00886565"/>
    <w:rsid w:val="008865FF"/>
    <w:rsid w:val="00886831"/>
    <w:rsid w:val="00886C93"/>
    <w:rsid w:val="00886F0B"/>
    <w:rsid w:val="0088725F"/>
    <w:rsid w:val="0088737E"/>
    <w:rsid w:val="0089025C"/>
    <w:rsid w:val="0089030A"/>
    <w:rsid w:val="00890453"/>
    <w:rsid w:val="0089090B"/>
    <w:rsid w:val="00890CF0"/>
    <w:rsid w:val="00890DA6"/>
    <w:rsid w:val="008915A4"/>
    <w:rsid w:val="00891646"/>
    <w:rsid w:val="008916F6"/>
    <w:rsid w:val="008917A2"/>
    <w:rsid w:val="00891B0D"/>
    <w:rsid w:val="00891D37"/>
    <w:rsid w:val="00891F3D"/>
    <w:rsid w:val="008920EF"/>
    <w:rsid w:val="00892AEB"/>
    <w:rsid w:val="00892C0F"/>
    <w:rsid w:val="00892C1F"/>
    <w:rsid w:val="00892C64"/>
    <w:rsid w:val="008931A9"/>
    <w:rsid w:val="00893466"/>
    <w:rsid w:val="00893565"/>
    <w:rsid w:val="00893644"/>
    <w:rsid w:val="00893B05"/>
    <w:rsid w:val="00893C4B"/>
    <w:rsid w:val="00893E23"/>
    <w:rsid w:val="00893F12"/>
    <w:rsid w:val="0089419D"/>
    <w:rsid w:val="008942CF"/>
    <w:rsid w:val="0089450F"/>
    <w:rsid w:val="0089464D"/>
    <w:rsid w:val="00894743"/>
    <w:rsid w:val="00894932"/>
    <w:rsid w:val="0089549E"/>
    <w:rsid w:val="00895811"/>
    <w:rsid w:val="00895FBB"/>
    <w:rsid w:val="008965FF"/>
    <w:rsid w:val="00896980"/>
    <w:rsid w:val="00897335"/>
    <w:rsid w:val="0089770F"/>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3E48"/>
    <w:rsid w:val="008A4137"/>
    <w:rsid w:val="008A4E32"/>
    <w:rsid w:val="008A4FEE"/>
    <w:rsid w:val="008A5077"/>
    <w:rsid w:val="008A53FB"/>
    <w:rsid w:val="008A5EC6"/>
    <w:rsid w:val="008A6131"/>
    <w:rsid w:val="008A638A"/>
    <w:rsid w:val="008A63D1"/>
    <w:rsid w:val="008A6D6F"/>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0F17"/>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3FFA"/>
    <w:rsid w:val="008B4023"/>
    <w:rsid w:val="008B407F"/>
    <w:rsid w:val="008B4086"/>
    <w:rsid w:val="008B409B"/>
    <w:rsid w:val="008B40B5"/>
    <w:rsid w:val="008B4160"/>
    <w:rsid w:val="008B442C"/>
    <w:rsid w:val="008B4486"/>
    <w:rsid w:val="008B474C"/>
    <w:rsid w:val="008B4D30"/>
    <w:rsid w:val="008B555F"/>
    <w:rsid w:val="008B57B6"/>
    <w:rsid w:val="008B5963"/>
    <w:rsid w:val="008B5A91"/>
    <w:rsid w:val="008B5F06"/>
    <w:rsid w:val="008B681D"/>
    <w:rsid w:val="008B68EC"/>
    <w:rsid w:val="008B75C8"/>
    <w:rsid w:val="008B76D2"/>
    <w:rsid w:val="008B78EA"/>
    <w:rsid w:val="008B7A61"/>
    <w:rsid w:val="008B7BC6"/>
    <w:rsid w:val="008C02E0"/>
    <w:rsid w:val="008C09AC"/>
    <w:rsid w:val="008C0BD9"/>
    <w:rsid w:val="008C1A3C"/>
    <w:rsid w:val="008C1BBA"/>
    <w:rsid w:val="008C20FC"/>
    <w:rsid w:val="008C222B"/>
    <w:rsid w:val="008C23B3"/>
    <w:rsid w:val="008C23E7"/>
    <w:rsid w:val="008C2803"/>
    <w:rsid w:val="008C2907"/>
    <w:rsid w:val="008C2A85"/>
    <w:rsid w:val="008C2EED"/>
    <w:rsid w:val="008C3931"/>
    <w:rsid w:val="008C3C99"/>
    <w:rsid w:val="008C3DB8"/>
    <w:rsid w:val="008C3E37"/>
    <w:rsid w:val="008C4B43"/>
    <w:rsid w:val="008C51C0"/>
    <w:rsid w:val="008C56A5"/>
    <w:rsid w:val="008C63F4"/>
    <w:rsid w:val="008C649C"/>
    <w:rsid w:val="008C692E"/>
    <w:rsid w:val="008C6A53"/>
    <w:rsid w:val="008C6A8F"/>
    <w:rsid w:val="008C6C09"/>
    <w:rsid w:val="008C7691"/>
    <w:rsid w:val="008C7BA1"/>
    <w:rsid w:val="008C7C57"/>
    <w:rsid w:val="008C7C76"/>
    <w:rsid w:val="008C7C8B"/>
    <w:rsid w:val="008C7FBB"/>
    <w:rsid w:val="008D0215"/>
    <w:rsid w:val="008D058D"/>
    <w:rsid w:val="008D08FF"/>
    <w:rsid w:val="008D0C95"/>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D48"/>
    <w:rsid w:val="008D5E12"/>
    <w:rsid w:val="008D5E28"/>
    <w:rsid w:val="008D5F2B"/>
    <w:rsid w:val="008D650C"/>
    <w:rsid w:val="008D6887"/>
    <w:rsid w:val="008D6D34"/>
    <w:rsid w:val="008D7441"/>
    <w:rsid w:val="008D7B89"/>
    <w:rsid w:val="008E0511"/>
    <w:rsid w:val="008E063B"/>
    <w:rsid w:val="008E07AC"/>
    <w:rsid w:val="008E0C56"/>
    <w:rsid w:val="008E0CA6"/>
    <w:rsid w:val="008E0D46"/>
    <w:rsid w:val="008E0E3B"/>
    <w:rsid w:val="008E13BF"/>
    <w:rsid w:val="008E1574"/>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33A"/>
    <w:rsid w:val="008E6571"/>
    <w:rsid w:val="008E65E5"/>
    <w:rsid w:val="008E6953"/>
    <w:rsid w:val="008E6FF6"/>
    <w:rsid w:val="008E7232"/>
    <w:rsid w:val="008E734F"/>
    <w:rsid w:val="008E77CD"/>
    <w:rsid w:val="008F00FB"/>
    <w:rsid w:val="008F0AEC"/>
    <w:rsid w:val="008F0F14"/>
    <w:rsid w:val="008F0FA0"/>
    <w:rsid w:val="008F2235"/>
    <w:rsid w:val="008F23EC"/>
    <w:rsid w:val="008F2515"/>
    <w:rsid w:val="008F2FF9"/>
    <w:rsid w:val="008F3C44"/>
    <w:rsid w:val="008F3E43"/>
    <w:rsid w:val="008F3FE7"/>
    <w:rsid w:val="008F3FF9"/>
    <w:rsid w:val="008F41D9"/>
    <w:rsid w:val="008F4400"/>
    <w:rsid w:val="008F4B17"/>
    <w:rsid w:val="008F4F8C"/>
    <w:rsid w:val="008F566E"/>
    <w:rsid w:val="008F590A"/>
    <w:rsid w:val="008F5CE1"/>
    <w:rsid w:val="008F614A"/>
    <w:rsid w:val="008F6F4B"/>
    <w:rsid w:val="008F72B3"/>
    <w:rsid w:val="008F744E"/>
    <w:rsid w:val="008F776A"/>
    <w:rsid w:val="008F7C5A"/>
    <w:rsid w:val="00900253"/>
    <w:rsid w:val="00900282"/>
    <w:rsid w:val="009007CA"/>
    <w:rsid w:val="00900A53"/>
    <w:rsid w:val="00900B3F"/>
    <w:rsid w:val="009010BF"/>
    <w:rsid w:val="00901188"/>
    <w:rsid w:val="00901194"/>
    <w:rsid w:val="009012D2"/>
    <w:rsid w:val="00901CC3"/>
    <w:rsid w:val="00901E0D"/>
    <w:rsid w:val="00902007"/>
    <w:rsid w:val="0090261E"/>
    <w:rsid w:val="0090268D"/>
    <w:rsid w:val="00903A73"/>
    <w:rsid w:val="00903C1A"/>
    <w:rsid w:val="00903D05"/>
    <w:rsid w:val="00903E3A"/>
    <w:rsid w:val="00904C3A"/>
    <w:rsid w:val="00904FB7"/>
    <w:rsid w:val="0090507F"/>
    <w:rsid w:val="009051D8"/>
    <w:rsid w:val="009057B3"/>
    <w:rsid w:val="00905940"/>
    <w:rsid w:val="00905E11"/>
    <w:rsid w:val="00905E60"/>
    <w:rsid w:val="00906884"/>
    <w:rsid w:val="00906A87"/>
    <w:rsid w:val="0090704E"/>
    <w:rsid w:val="0090707F"/>
    <w:rsid w:val="009072F6"/>
    <w:rsid w:val="00907760"/>
    <w:rsid w:val="00907CAE"/>
    <w:rsid w:val="00907CD8"/>
    <w:rsid w:val="00907FB6"/>
    <w:rsid w:val="009107F7"/>
    <w:rsid w:val="0091124D"/>
    <w:rsid w:val="009116CD"/>
    <w:rsid w:val="00911C67"/>
    <w:rsid w:val="0091219D"/>
    <w:rsid w:val="009121D8"/>
    <w:rsid w:val="00912315"/>
    <w:rsid w:val="0091272C"/>
    <w:rsid w:val="00912A21"/>
    <w:rsid w:val="00912C9E"/>
    <w:rsid w:val="00912DD8"/>
    <w:rsid w:val="00912F34"/>
    <w:rsid w:val="009130EC"/>
    <w:rsid w:val="00913290"/>
    <w:rsid w:val="009133FA"/>
    <w:rsid w:val="00913A9D"/>
    <w:rsid w:val="00913E6B"/>
    <w:rsid w:val="00913F7B"/>
    <w:rsid w:val="00914164"/>
    <w:rsid w:val="009147FC"/>
    <w:rsid w:val="009149B5"/>
    <w:rsid w:val="00914ED6"/>
    <w:rsid w:val="00914FA5"/>
    <w:rsid w:val="009158DB"/>
    <w:rsid w:val="0091593D"/>
    <w:rsid w:val="00915A1F"/>
    <w:rsid w:val="00915C8D"/>
    <w:rsid w:val="00915D4A"/>
    <w:rsid w:val="00916666"/>
    <w:rsid w:val="009172D0"/>
    <w:rsid w:val="00917A95"/>
    <w:rsid w:val="00917E89"/>
    <w:rsid w:val="00917F5A"/>
    <w:rsid w:val="00917FF6"/>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9BA"/>
    <w:rsid w:val="00925C4C"/>
    <w:rsid w:val="00925D33"/>
    <w:rsid w:val="009261A7"/>
    <w:rsid w:val="00926791"/>
    <w:rsid w:val="0092680A"/>
    <w:rsid w:val="00926D44"/>
    <w:rsid w:val="009274CF"/>
    <w:rsid w:val="0092752A"/>
    <w:rsid w:val="00927E6F"/>
    <w:rsid w:val="00927F1B"/>
    <w:rsid w:val="00930035"/>
    <w:rsid w:val="009300F2"/>
    <w:rsid w:val="00930678"/>
    <w:rsid w:val="0093073C"/>
    <w:rsid w:val="009307F8"/>
    <w:rsid w:val="00930902"/>
    <w:rsid w:val="00930EE6"/>
    <w:rsid w:val="0093101C"/>
    <w:rsid w:val="0093105D"/>
    <w:rsid w:val="00931099"/>
    <w:rsid w:val="0093189A"/>
    <w:rsid w:val="00931EC6"/>
    <w:rsid w:val="009323F6"/>
    <w:rsid w:val="009326A3"/>
    <w:rsid w:val="009327B8"/>
    <w:rsid w:val="00932A35"/>
    <w:rsid w:val="00932C8A"/>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8FC"/>
    <w:rsid w:val="00937B1A"/>
    <w:rsid w:val="009400D6"/>
    <w:rsid w:val="0094027A"/>
    <w:rsid w:val="00940655"/>
    <w:rsid w:val="00940724"/>
    <w:rsid w:val="00940813"/>
    <w:rsid w:val="009409E4"/>
    <w:rsid w:val="00940D2B"/>
    <w:rsid w:val="0094129D"/>
    <w:rsid w:val="00941A97"/>
    <w:rsid w:val="0094230F"/>
    <w:rsid w:val="0094278C"/>
    <w:rsid w:val="009428BB"/>
    <w:rsid w:val="0094313B"/>
    <w:rsid w:val="00943150"/>
    <w:rsid w:val="009433B6"/>
    <w:rsid w:val="00943AED"/>
    <w:rsid w:val="0094441B"/>
    <w:rsid w:val="0094451F"/>
    <w:rsid w:val="009446B5"/>
    <w:rsid w:val="009452C8"/>
    <w:rsid w:val="0094538D"/>
    <w:rsid w:val="0094566F"/>
    <w:rsid w:val="009457DE"/>
    <w:rsid w:val="009458F7"/>
    <w:rsid w:val="00945B76"/>
    <w:rsid w:val="00945C7F"/>
    <w:rsid w:val="009464DF"/>
    <w:rsid w:val="0094681A"/>
    <w:rsid w:val="00946F9E"/>
    <w:rsid w:val="009470E9"/>
    <w:rsid w:val="009477E7"/>
    <w:rsid w:val="00947DFB"/>
    <w:rsid w:val="0095040A"/>
    <w:rsid w:val="00950499"/>
    <w:rsid w:val="009512B7"/>
    <w:rsid w:val="009517CA"/>
    <w:rsid w:val="00951931"/>
    <w:rsid w:val="00952079"/>
    <w:rsid w:val="00952747"/>
    <w:rsid w:val="00953213"/>
    <w:rsid w:val="0095337A"/>
    <w:rsid w:val="009533F4"/>
    <w:rsid w:val="00953543"/>
    <w:rsid w:val="00953598"/>
    <w:rsid w:val="00954069"/>
    <w:rsid w:val="009542CF"/>
    <w:rsid w:val="00954744"/>
    <w:rsid w:val="0095475E"/>
    <w:rsid w:val="009547AB"/>
    <w:rsid w:val="0095493E"/>
    <w:rsid w:val="0095552A"/>
    <w:rsid w:val="00956381"/>
    <w:rsid w:val="009569B8"/>
    <w:rsid w:val="00956B2D"/>
    <w:rsid w:val="00957AEC"/>
    <w:rsid w:val="00957B2E"/>
    <w:rsid w:val="00957D1B"/>
    <w:rsid w:val="009604DC"/>
    <w:rsid w:val="00960616"/>
    <w:rsid w:val="00960A1B"/>
    <w:rsid w:val="009611AA"/>
    <w:rsid w:val="00961405"/>
    <w:rsid w:val="009616D6"/>
    <w:rsid w:val="00961D7F"/>
    <w:rsid w:val="00961F59"/>
    <w:rsid w:val="009624B6"/>
    <w:rsid w:val="009624FE"/>
    <w:rsid w:val="00962592"/>
    <w:rsid w:val="009626A8"/>
    <w:rsid w:val="00962A9D"/>
    <w:rsid w:val="00962CC1"/>
    <w:rsid w:val="00962F6A"/>
    <w:rsid w:val="0096313D"/>
    <w:rsid w:val="0096357D"/>
    <w:rsid w:val="00963792"/>
    <w:rsid w:val="009637A0"/>
    <w:rsid w:val="009645C8"/>
    <w:rsid w:val="009649C2"/>
    <w:rsid w:val="009650CA"/>
    <w:rsid w:val="0096544B"/>
    <w:rsid w:val="00965550"/>
    <w:rsid w:val="0096595F"/>
    <w:rsid w:val="00966754"/>
    <w:rsid w:val="009667A7"/>
    <w:rsid w:val="009669C2"/>
    <w:rsid w:val="00966AF2"/>
    <w:rsid w:val="00966E13"/>
    <w:rsid w:val="009679E2"/>
    <w:rsid w:val="00967F32"/>
    <w:rsid w:val="00970510"/>
    <w:rsid w:val="00970638"/>
    <w:rsid w:val="0097080D"/>
    <w:rsid w:val="009708F6"/>
    <w:rsid w:val="00970B66"/>
    <w:rsid w:val="00970BD2"/>
    <w:rsid w:val="00971156"/>
    <w:rsid w:val="009718DB"/>
    <w:rsid w:val="00971A87"/>
    <w:rsid w:val="00971B72"/>
    <w:rsid w:val="00971BBA"/>
    <w:rsid w:val="00972492"/>
    <w:rsid w:val="0097299D"/>
    <w:rsid w:val="009729F7"/>
    <w:rsid w:val="00972CE2"/>
    <w:rsid w:val="0097365F"/>
    <w:rsid w:val="00973846"/>
    <w:rsid w:val="009739B4"/>
    <w:rsid w:val="00973F4C"/>
    <w:rsid w:val="0097455A"/>
    <w:rsid w:val="009745A4"/>
    <w:rsid w:val="009745E2"/>
    <w:rsid w:val="009745FB"/>
    <w:rsid w:val="00974E35"/>
    <w:rsid w:val="00974EBE"/>
    <w:rsid w:val="00974FBA"/>
    <w:rsid w:val="00975282"/>
    <w:rsid w:val="0097565A"/>
    <w:rsid w:val="009756CF"/>
    <w:rsid w:val="00975FB2"/>
    <w:rsid w:val="00976D77"/>
    <w:rsid w:val="00977085"/>
    <w:rsid w:val="00977517"/>
    <w:rsid w:val="00977582"/>
    <w:rsid w:val="00977920"/>
    <w:rsid w:val="00980BD2"/>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6D1"/>
    <w:rsid w:val="0098578B"/>
    <w:rsid w:val="0098608A"/>
    <w:rsid w:val="009861B6"/>
    <w:rsid w:val="009861B7"/>
    <w:rsid w:val="009865B6"/>
    <w:rsid w:val="009868B8"/>
    <w:rsid w:val="00986B88"/>
    <w:rsid w:val="009873BA"/>
    <w:rsid w:val="00987968"/>
    <w:rsid w:val="00987F97"/>
    <w:rsid w:val="00987FA4"/>
    <w:rsid w:val="009904DF"/>
    <w:rsid w:val="00990D60"/>
    <w:rsid w:val="00990D76"/>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147"/>
    <w:rsid w:val="00996479"/>
    <w:rsid w:val="00996995"/>
    <w:rsid w:val="00996A6B"/>
    <w:rsid w:val="009974E3"/>
    <w:rsid w:val="0099764C"/>
    <w:rsid w:val="00997692"/>
    <w:rsid w:val="00997B33"/>
    <w:rsid w:val="009A035D"/>
    <w:rsid w:val="009A0379"/>
    <w:rsid w:val="009A03A5"/>
    <w:rsid w:val="009A03BC"/>
    <w:rsid w:val="009A048B"/>
    <w:rsid w:val="009A20C7"/>
    <w:rsid w:val="009A21EC"/>
    <w:rsid w:val="009A2249"/>
    <w:rsid w:val="009A2CC0"/>
    <w:rsid w:val="009A2DB7"/>
    <w:rsid w:val="009A3237"/>
    <w:rsid w:val="009A39B2"/>
    <w:rsid w:val="009A3CD7"/>
    <w:rsid w:val="009A437C"/>
    <w:rsid w:val="009A4B8E"/>
    <w:rsid w:val="009A4CBC"/>
    <w:rsid w:val="009A4DCE"/>
    <w:rsid w:val="009A55FB"/>
    <w:rsid w:val="009A56FB"/>
    <w:rsid w:val="009A6005"/>
    <w:rsid w:val="009A62A3"/>
    <w:rsid w:val="009A65F7"/>
    <w:rsid w:val="009A67E6"/>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016"/>
    <w:rsid w:val="009B45B7"/>
    <w:rsid w:val="009B468D"/>
    <w:rsid w:val="009B4768"/>
    <w:rsid w:val="009B4A76"/>
    <w:rsid w:val="009B4AFF"/>
    <w:rsid w:val="009B4D92"/>
    <w:rsid w:val="009B5346"/>
    <w:rsid w:val="009B571F"/>
    <w:rsid w:val="009B5AFC"/>
    <w:rsid w:val="009B5B57"/>
    <w:rsid w:val="009B5BA3"/>
    <w:rsid w:val="009B5E18"/>
    <w:rsid w:val="009B6703"/>
    <w:rsid w:val="009B6B24"/>
    <w:rsid w:val="009B7208"/>
    <w:rsid w:val="009B759E"/>
    <w:rsid w:val="009B7607"/>
    <w:rsid w:val="009B76FC"/>
    <w:rsid w:val="009B7B50"/>
    <w:rsid w:val="009B7F3A"/>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9E8"/>
    <w:rsid w:val="009C5BB0"/>
    <w:rsid w:val="009C5F5F"/>
    <w:rsid w:val="009C6032"/>
    <w:rsid w:val="009C7552"/>
    <w:rsid w:val="009C785D"/>
    <w:rsid w:val="009C7DAF"/>
    <w:rsid w:val="009C7E0E"/>
    <w:rsid w:val="009D09C8"/>
    <w:rsid w:val="009D09ED"/>
    <w:rsid w:val="009D0BB9"/>
    <w:rsid w:val="009D16B2"/>
    <w:rsid w:val="009D177F"/>
    <w:rsid w:val="009D18C3"/>
    <w:rsid w:val="009D1A16"/>
    <w:rsid w:val="009D1C74"/>
    <w:rsid w:val="009D1EBE"/>
    <w:rsid w:val="009D22CB"/>
    <w:rsid w:val="009D3090"/>
    <w:rsid w:val="009D333A"/>
    <w:rsid w:val="009D3531"/>
    <w:rsid w:val="009D355D"/>
    <w:rsid w:val="009D42EA"/>
    <w:rsid w:val="009D44CA"/>
    <w:rsid w:val="009D4515"/>
    <w:rsid w:val="009D491A"/>
    <w:rsid w:val="009D4E12"/>
    <w:rsid w:val="009D5127"/>
    <w:rsid w:val="009D5B89"/>
    <w:rsid w:val="009D5FC1"/>
    <w:rsid w:val="009D6280"/>
    <w:rsid w:val="009D6AB0"/>
    <w:rsid w:val="009D6FB2"/>
    <w:rsid w:val="009D717D"/>
    <w:rsid w:val="009D7335"/>
    <w:rsid w:val="009D76FA"/>
    <w:rsid w:val="009D7987"/>
    <w:rsid w:val="009D7B71"/>
    <w:rsid w:val="009D7DFE"/>
    <w:rsid w:val="009E008E"/>
    <w:rsid w:val="009E07A6"/>
    <w:rsid w:val="009E0950"/>
    <w:rsid w:val="009E0AEB"/>
    <w:rsid w:val="009E0D7E"/>
    <w:rsid w:val="009E0FD2"/>
    <w:rsid w:val="009E113A"/>
    <w:rsid w:val="009E1CE0"/>
    <w:rsid w:val="009E1F21"/>
    <w:rsid w:val="009E1F4F"/>
    <w:rsid w:val="009E1FC3"/>
    <w:rsid w:val="009E1FF4"/>
    <w:rsid w:val="009E2380"/>
    <w:rsid w:val="009E270C"/>
    <w:rsid w:val="009E2BE3"/>
    <w:rsid w:val="009E3092"/>
    <w:rsid w:val="009E3162"/>
    <w:rsid w:val="009E31C4"/>
    <w:rsid w:val="009E376A"/>
    <w:rsid w:val="009E39F5"/>
    <w:rsid w:val="009E3A93"/>
    <w:rsid w:val="009E3C5C"/>
    <w:rsid w:val="009E3E95"/>
    <w:rsid w:val="009E3F39"/>
    <w:rsid w:val="009E41C3"/>
    <w:rsid w:val="009E43B2"/>
    <w:rsid w:val="009E43E7"/>
    <w:rsid w:val="009E4F5E"/>
    <w:rsid w:val="009E5093"/>
    <w:rsid w:val="009E5875"/>
    <w:rsid w:val="009E5A9B"/>
    <w:rsid w:val="009E5C5E"/>
    <w:rsid w:val="009E67F0"/>
    <w:rsid w:val="009E691F"/>
    <w:rsid w:val="009E6973"/>
    <w:rsid w:val="009E6EAF"/>
    <w:rsid w:val="009E7047"/>
    <w:rsid w:val="009E7756"/>
    <w:rsid w:val="009E77CF"/>
    <w:rsid w:val="009E7BD9"/>
    <w:rsid w:val="009F008A"/>
    <w:rsid w:val="009F0251"/>
    <w:rsid w:val="009F0612"/>
    <w:rsid w:val="009F0645"/>
    <w:rsid w:val="009F0700"/>
    <w:rsid w:val="009F0A0B"/>
    <w:rsid w:val="009F0A0C"/>
    <w:rsid w:val="009F0A8D"/>
    <w:rsid w:val="009F13D3"/>
    <w:rsid w:val="009F1701"/>
    <w:rsid w:val="009F1BFA"/>
    <w:rsid w:val="009F2823"/>
    <w:rsid w:val="009F2DA9"/>
    <w:rsid w:val="009F2E1D"/>
    <w:rsid w:val="009F33D4"/>
    <w:rsid w:val="009F3682"/>
    <w:rsid w:val="009F38A0"/>
    <w:rsid w:val="009F3B36"/>
    <w:rsid w:val="009F3C3E"/>
    <w:rsid w:val="009F3EDC"/>
    <w:rsid w:val="009F3F6B"/>
    <w:rsid w:val="009F45ED"/>
    <w:rsid w:val="009F47A4"/>
    <w:rsid w:val="009F47D4"/>
    <w:rsid w:val="009F4BC5"/>
    <w:rsid w:val="009F4F64"/>
    <w:rsid w:val="009F523F"/>
    <w:rsid w:val="009F5C21"/>
    <w:rsid w:val="009F613E"/>
    <w:rsid w:val="009F658B"/>
    <w:rsid w:val="009F6803"/>
    <w:rsid w:val="009F6A35"/>
    <w:rsid w:val="009F6C2F"/>
    <w:rsid w:val="009F7576"/>
    <w:rsid w:val="009F7925"/>
    <w:rsid w:val="009F79E5"/>
    <w:rsid w:val="009F7B1B"/>
    <w:rsid w:val="009F7F8B"/>
    <w:rsid w:val="00A0094A"/>
    <w:rsid w:val="00A0175B"/>
    <w:rsid w:val="00A018CB"/>
    <w:rsid w:val="00A01A0D"/>
    <w:rsid w:val="00A01F45"/>
    <w:rsid w:val="00A0201E"/>
    <w:rsid w:val="00A02040"/>
    <w:rsid w:val="00A022D2"/>
    <w:rsid w:val="00A0233B"/>
    <w:rsid w:val="00A024A5"/>
    <w:rsid w:val="00A02507"/>
    <w:rsid w:val="00A0289A"/>
    <w:rsid w:val="00A02A0E"/>
    <w:rsid w:val="00A02AEA"/>
    <w:rsid w:val="00A02D40"/>
    <w:rsid w:val="00A02ED9"/>
    <w:rsid w:val="00A0313F"/>
    <w:rsid w:val="00A034C1"/>
    <w:rsid w:val="00A034EC"/>
    <w:rsid w:val="00A037B9"/>
    <w:rsid w:val="00A0381A"/>
    <w:rsid w:val="00A039B3"/>
    <w:rsid w:val="00A03A6D"/>
    <w:rsid w:val="00A03EBE"/>
    <w:rsid w:val="00A03F8E"/>
    <w:rsid w:val="00A04034"/>
    <w:rsid w:val="00A042B8"/>
    <w:rsid w:val="00A045EC"/>
    <w:rsid w:val="00A0490B"/>
    <w:rsid w:val="00A0517B"/>
    <w:rsid w:val="00A054A1"/>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07F52"/>
    <w:rsid w:val="00A10300"/>
    <w:rsid w:val="00A10479"/>
    <w:rsid w:val="00A1065D"/>
    <w:rsid w:val="00A10924"/>
    <w:rsid w:val="00A10B10"/>
    <w:rsid w:val="00A10C6D"/>
    <w:rsid w:val="00A10F5F"/>
    <w:rsid w:val="00A119D8"/>
    <w:rsid w:val="00A1212D"/>
    <w:rsid w:val="00A122E2"/>
    <w:rsid w:val="00A127BE"/>
    <w:rsid w:val="00A137C3"/>
    <w:rsid w:val="00A13B68"/>
    <w:rsid w:val="00A13BE8"/>
    <w:rsid w:val="00A13C65"/>
    <w:rsid w:val="00A13D06"/>
    <w:rsid w:val="00A1406E"/>
    <w:rsid w:val="00A14538"/>
    <w:rsid w:val="00A14607"/>
    <w:rsid w:val="00A14ADE"/>
    <w:rsid w:val="00A14DB2"/>
    <w:rsid w:val="00A15143"/>
    <w:rsid w:val="00A158CC"/>
    <w:rsid w:val="00A158ED"/>
    <w:rsid w:val="00A15D5B"/>
    <w:rsid w:val="00A15D82"/>
    <w:rsid w:val="00A15E31"/>
    <w:rsid w:val="00A15F2C"/>
    <w:rsid w:val="00A15F8E"/>
    <w:rsid w:val="00A1600C"/>
    <w:rsid w:val="00A160BD"/>
    <w:rsid w:val="00A16155"/>
    <w:rsid w:val="00A16491"/>
    <w:rsid w:val="00A16B12"/>
    <w:rsid w:val="00A16C7E"/>
    <w:rsid w:val="00A16DD7"/>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1999"/>
    <w:rsid w:val="00A2234F"/>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64D"/>
    <w:rsid w:val="00A2672B"/>
    <w:rsid w:val="00A267A2"/>
    <w:rsid w:val="00A26F17"/>
    <w:rsid w:val="00A26F7D"/>
    <w:rsid w:val="00A270F0"/>
    <w:rsid w:val="00A27216"/>
    <w:rsid w:val="00A2736C"/>
    <w:rsid w:val="00A27374"/>
    <w:rsid w:val="00A273BE"/>
    <w:rsid w:val="00A275C2"/>
    <w:rsid w:val="00A275F9"/>
    <w:rsid w:val="00A27AFC"/>
    <w:rsid w:val="00A305FE"/>
    <w:rsid w:val="00A30882"/>
    <w:rsid w:val="00A30908"/>
    <w:rsid w:val="00A3105D"/>
    <w:rsid w:val="00A31231"/>
    <w:rsid w:val="00A31579"/>
    <w:rsid w:val="00A316F3"/>
    <w:rsid w:val="00A31B28"/>
    <w:rsid w:val="00A32126"/>
    <w:rsid w:val="00A325D4"/>
    <w:rsid w:val="00A328FD"/>
    <w:rsid w:val="00A3298D"/>
    <w:rsid w:val="00A32EA5"/>
    <w:rsid w:val="00A332A4"/>
    <w:rsid w:val="00A33DC9"/>
    <w:rsid w:val="00A33EEB"/>
    <w:rsid w:val="00A346B4"/>
    <w:rsid w:val="00A34913"/>
    <w:rsid w:val="00A34E76"/>
    <w:rsid w:val="00A35932"/>
    <w:rsid w:val="00A35CC8"/>
    <w:rsid w:val="00A35F21"/>
    <w:rsid w:val="00A36481"/>
    <w:rsid w:val="00A3675D"/>
    <w:rsid w:val="00A36B62"/>
    <w:rsid w:val="00A36FE3"/>
    <w:rsid w:val="00A37087"/>
    <w:rsid w:val="00A371F5"/>
    <w:rsid w:val="00A37A59"/>
    <w:rsid w:val="00A37F11"/>
    <w:rsid w:val="00A40A8D"/>
    <w:rsid w:val="00A40D26"/>
    <w:rsid w:val="00A40F0F"/>
    <w:rsid w:val="00A40F17"/>
    <w:rsid w:val="00A41141"/>
    <w:rsid w:val="00A41398"/>
    <w:rsid w:val="00A41445"/>
    <w:rsid w:val="00A4187F"/>
    <w:rsid w:val="00A41F57"/>
    <w:rsid w:val="00A42137"/>
    <w:rsid w:val="00A4288B"/>
    <w:rsid w:val="00A43091"/>
    <w:rsid w:val="00A4314E"/>
    <w:rsid w:val="00A433F4"/>
    <w:rsid w:val="00A438DA"/>
    <w:rsid w:val="00A43CF7"/>
    <w:rsid w:val="00A43D09"/>
    <w:rsid w:val="00A4491F"/>
    <w:rsid w:val="00A4493A"/>
    <w:rsid w:val="00A450B7"/>
    <w:rsid w:val="00A450D7"/>
    <w:rsid w:val="00A45221"/>
    <w:rsid w:val="00A4574F"/>
    <w:rsid w:val="00A459B2"/>
    <w:rsid w:val="00A45C03"/>
    <w:rsid w:val="00A4631E"/>
    <w:rsid w:val="00A465CE"/>
    <w:rsid w:val="00A468D9"/>
    <w:rsid w:val="00A4691D"/>
    <w:rsid w:val="00A46BEA"/>
    <w:rsid w:val="00A46CA0"/>
    <w:rsid w:val="00A46DBB"/>
    <w:rsid w:val="00A46F32"/>
    <w:rsid w:val="00A47C55"/>
    <w:rsid w:val="00A47CFE"/>
    <w:rsid w:val="00A47E3C"/>
    <w:rsid w:val="00A5069A"/>
    <w:rsid w:val="00A50A98"/>
    <w:rsid w:val="00A50D04"/>
    <w:rsid w:val="00A5110D"/>
    <w:rsid w:val="00A516B2"/>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AC3"/>
    <w:rsid w:val="00A53B77"/>
    <w:rsid w:val="00A53BD8"/>
    <w:rsid w:val="00A53EE7"/>
    <w:rsid w:val="00A54273"/>
    <w:rsid w:val="00A54596"/>
    <w:rsid w:val="00A54D09"/>
    <w:rsid w:val="00A5510D"/>
    <w:rsid w:val="00A55419"/>
    <w:rsid w:val="00A5577F"/>
    <w:rsid w:val="00A561AB"/>
    <w:rsid w:val="00A561E7"/>
    <w:rsid w:val="00A5621F"/>
    <w:rsid w:val="00A5632F"/>
    <w:rsid w:val="00A5663D"/>
    <w:rsid w:val="00A56FEB"/>
    <w:rsid w:val="00A570F8"/>
    <w:rsid w:val="00A571E8"/>
    <w:rsid w:val="00A572CF"/>
    <w:rsid w:val="00A579FF"/>
    <w:rsid w:val="00A57FE9"/>
    <w:rsid w:val="00A6026A"/>
    <w:rsid w:val="00A609FE"/>
    <w:rsid w:val="00A60A65"/>
    <w:rsid w:val="00A60D4C"/>
    <w:rsid w:val="00A60F05"/>
    <w:rsid w:val="00A61A03"/>
    <w:rsid w:val="00A61E62"/>
    <w:rsid w:val="00A626EB"/>
    <w:rsid w:val="00A627D3"/>
    <w:rsid w:val="00A629B2"/>
    <w:rsid w:val="00A62A33"/>
    <w:rsid w:val="00A62A44"/>
    <w:rsid w:val="00A62BA7"/>
    <w:rsid w:val="00A63B1A"/>
    <w:rsid w:val="00A63E5D"/>
    <w:rsid w:val="00A63E90"/>
    <w:rsid w:val="00A64747"/>
    <w:rsid w:val="00A647DD"/>
    <w:rsid w:val="00A64D6D"/>
    <w:rsid w:val="00A6511A"/>
    <w:rsid w:val="00A65BCB"/>
    <w:rsid w:val="00A65FD9"/>
    <w:rsid w:val="00A65FDF"/>
    <w:rsid w:val="00A66619"/>
    <w:rsid w:val="00A667AF"/>
    <w:rsid w:val="00A669BE"/>
    <w:rsid w:val="00A66DD6"/>
    <w:rsid w:val="00A671F5"/>
    <w:rsid w:val="00A6763A"/>
    <w:rsid w:val="00A67879"/>
    <w:rsid w:val="00A67EB0"/>
    <w:rsid w:val="00A701CA"/>
    <w:rsid w:val="00A7032E"/>
    <w:rsid w:val="00A7046E"/>
    <w:rsid w:val="00A70EAF"/>
    <w:rsid w:val="00A71015"/>
    <w:rsid w:val="00A71275"/>
    <w:rsid w:val="00A713EA"/>
    <w:rsid w:val="00A71635"/>
    <w:rsid w:val="00A7219F"/>
    <w:rsid w:val="00A723E0"/>
    <w:rsid w:val="00A7244A"/>
    <w:rsid w:val="00A7276B"/>
    <w:rsid w:val="00A72AE0"/>
    <w:rsid w:val="00A736B5"/>
    <w:rsid w:val="00A73866"/>
    <w:rsid w:val="00A74243"/>
    <w:rsid w:val="00A7427F"/>
    <w:rsid w:val="00A74477"/>
    <w:rsid w:val="00A744D6"/>
    <w:rsid w:val="00A746CC"/>
    <w:rsid w:val="00A746D6"/>
    <w:rsid w:val="00A7529E"/>
    <w:rsid w:val="00A75744"/>
    <w:rsid w:val="00A758AB"/>
    <w:rsid w:val="00A75B2A"/>
    <w:rsid w:val="00A760E6"/>
    <w:rsid w:val="00A76166"/>
    <w:rsid w:val="00A76603"/>
    <w:rsid w:val="00A76CE6"/>
    <w:rsid w:val="00A76F7C"/>
    <w:rsid w:val="00A76FCF"/>
    <w:rsid w:val="00A76FD6"/>
    <w:rsid w:val="00A771DE"/>
    <w:rsid w:val="00A772F8"/>
    <w:rsid w:val="00A777D2"/>
    <w:rsid w:val="00A77901"/>
    <w:rsid w:val="00A77FBC"/>
    <w:rsid w:val="00A8008D"/>
    <w:rsid w:val="00A802B6"/>
    <w:rsid w:val="00A80C24"/>
    <w:rsid w:val="00A81035"/>
    <w:rsid w:val="00A81106"/>
    <w:rsid w:val="00A8110F"/>
    <w:rsid w:val="00A8111B"/>
    <w:rsid w:val="00A81256"/>
    <w:rsid w:val="00A81440"/>
    <w:rsid w:val="00A815CD"/>
    <w:rsid w:val="00A81B7B"/>
    <w:rsid w:val="00A81CBE"/>
    <w:rsid w:val="00A82D39"/>
    <w:rsid w:val="00A82E99"/>
    <w:rsid w:val="00A83122"/>
    <w:rsid w:val="00A83254"/>
    <w:rsid w:val="00A835DB"/>
    <w:rsid w:val="00A83775"/>
    <w:rsid w:val="00A83E5B"/>
    <w:rsid w:val="00A84A5D"/>
    <w:rsid w:val="00A84B56"/>
    <w:rsid w:val="00A84B6B"/>
    <w:rsid w:val="00A84C19"/>
    <w:rsid w:val="00A85009"/>
    <w:rsid w:val="00A85071"/>
    <w:rsid w:val="00A85327"/>
    <w:rsid w:val="00A85BA3"/>
    <w:rsid w:val="00A85BE1"/>
    <w:rsid w:val="00A85CA3"/>
    <w:rsid w:val="00A85EFF"/>
    <w:rsid w:val="00A86014"/>
    <w:rsid w:val="00A861D0"/>
    <w:rsid w:val="00A86EBE"/>
    <w:rsid w:val="00A871AB"/>
    <w:rsid w:val="00A871D8"/>
    <w:rsid w:val="00A871FB"/>
    <w:rsid w:val="00A87286"/>
    <w:rsid w:val="00A87354"/>
    <w:rsid w:val="00A874F2"/>
    <w:rsid w:val="00A87644"/>
    <w:rsid w:val="00A87701"/>
    <w:rsid w:val="00A879DB"/>
    <w:rsid w:val="00A87D57"/>
    <w:rsid w:val="00A87E98"/>
    <w:rsid w:val="00A90110"/>
    <w:rsid w:val="00A90655"/>
    <w:rsid w:val="00A908E7"/>
    <w:rsid w:val="00A90958"/>
    <w:rsid w:val="00A90A34"/>
    <w:rsid w:val="00A90A97"/>
    <w:rsid w:val="00A9140F"/>
    <w:rsid w:val="00A9157E"/>
    <w:rsid w:val="00A91657"/>
    <w:rsid w:val="00A919A4"/>
    <w:rsid w:val="00A9226C"/>
    <w:rsid w:val="00A92970"/>
    <w:rsid w:val="00A92EF6"/>
    <w:rsid w:val="00A92F23"/>
    <w:rsid w:val="00A92F99"/>
    <w:rsid w:val="00A93205"/>
    <w:rsid w:val="00A93398"/>
    <w:rsid w:val="00A934FA"/>
    <w:rsid w:val="00A936FF"/>
    <w:rsid w:val="00A93793"/>
    <w:rsid w:val="00A94275"/>
    <w:rsid w:val="00A94410"/>
    <w:rsid w:val="00A949BD"/>
    <w:rsid w:val="00A949C6"/>
    <w:rsid w:val="00A94A93"/>
    <w:rsid w:val="00A94B07"/>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45D"/>
    <w:rsid w:val="00AA1693"/>
    <w:rsid w:val="00AA185C"/>
    <w:rsid w:val="00AA1B08"/>
    <w:rsid w:val="00AA1EF6"/>
    <w:rsid w:val="00AA21BB"/>
    <w:rsid w:val="00AA266E"/>
    <w:rsid w:val="00AA27DB"/>
    <w:rsid w:val="00AA285D"/>
    <w:rsid w:val="00AA2872"/>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9A6"/>
    <w:rsid w:val="00AA69DD"/>
    <w:rsid w:val="00AA6C7F"/>
    <w:rsid w:val="00AA6C91"/>
    <w:rsid w:val="00AA79E9"/>
    <w:rsid w:val="00AA7B2A"/>
    <w:rsid w:val="00AA7EB2"/>
    <w:rsid w:val="00AB0346"/>
    <w:rsid w:val="00AB0675"/>
    <w:rsid w:val="00AB0A81"/>
    <w:rsid w:val="00AB11C9"/>
    <w:rsid w:val="00AB1437"/>
    <w:rsid w:val="00AB14EB"/>
    <w:rsid w:val="00AB177E"/>
    <w:rsid w:val="00AB1846"/>
    <w:rsid w:val="00AB19CF"/>
    <w:rsid w:val="00AB1BBF"/>
    <w:rsid w:val="00AB1EE2"/>
    <w:rsid w:val="00AB1FA4"/>
    <w:rsid w:val="00AB1FC0"/>
    <w:rsid w:val="00AB202A"/>
    <w:rsid w:val="00AB2267"/>
    <w:rsid w:val="00AB29EB"/>
    <w:rsid w:val="00AB2B3D"/>
    <w:rsid w:val="00AB2E91"/>
    <w:rsid w:val="00AB3237"/>
    <w:rsid w:val="00AB32B7"/>
    <w:rsid w:val="00AB34E7"/>
    <w:rsid w:val="00AB45B0"/>
    <w:rsid w:val="00AB4863"/>
    <w:rsid w:val="00AB4A9C"/>
    <w:rsid w:val="00AB5212"/>
    <w:rsid w:val="00AB5354"/>
    <w:rsid w:val="00AB552D"/>
    <w:rsid w:val="00AB5613"/>
    <w:rsid w:val="00AB585C"/>
    <w:rsid w:val="00AB5BF5"/>
    <w:rsid w:val="00AB5F01"/>
    <w:rsid w:val="00AB6244"/>
    <w:rsid w:val="00AB62E8"/>
    <w:rsid w:val="00AB6340"/>
    <w:rsid w:val="00AB6475"/>
    <w:rsid w:val="00AB66AE"/>
    <w:rsid w:val="00AB672A"/>
    <w:rsid w:val="00AB6813"/>
    <w:rsid w:val="00AB7D40"/>
    <w:rsid w:val="00AC0442"/>
    <w:rsid w:val="00AC04B6"/>
    <w:rsid w:val="00AC060C"/>
    <w:rsid w:val="00AC06C3"/>
    <w:rsid w:val="00AC078A"/>
    <w:rsid w:val="00AC094D"/>
    <w:rsid w:val="00AC0A6A"/>
    <w:rsid w:val="00AC0DF7"/>
    <w:rsid w:val="00AC11C3"/>
    <w:rsid w:val="00AC11D6"/>
    <w:rsid w:val="00AC1CFC"/>
    <w:rsid w:val="00AC1F30"/>
    <w:rsid w:val="00AC275B"/>
    <w:rsid w:val="00AC2A53"/>
    <w:rsid w:val="00AC3233"/>
    <w:rsid w:val="00AC32FD"/>
    <w:rsid w:val="00AC3B2E"/>
    <w:rsid w:val="00AC3E77"/>
    <w:rsid w:val="00AC402A"/>
    <w:rsid w:val="00AC406E"/>
    <w:rsid w:val="00AC4811"/>
    <w:rsid w:val="00AC4F4A"/>
    <w:rsid w:val="00AC515B"/>
    <w:rsid w:val="00AC5873"/>
    <w:rsid w:val="00AC5B90"/>
    <w:rsid w:val="00AC5BBD"/>
    <w:rsid w:val="00AC6658"/>
    <w:rsid w:val="00AC6F1E"/>
    <w:rsid w:val="00AC7289"/>
    <w:rsid w:val="00AC7428"/>
    <w:rsid w:val="00AC7B1E"/>
    <w:rsid w:val="00AC7B99"/>
    <w:rsid w:val="00AC7D1F"/>
    <w:rsid w:val="00AD027E"/>
    <w:rsid w:val="00AD03A2"/>
    <w:rsid w:val="00AD04F5"/>
    <w:rsid w:val="00AD05D0"/>
    <w:rsid w:val="00AD0866"/>
    <w:rsid w:val="00AD09AE"/>
    <w:rsid w:val="00AD0A73"/>
    <w:rsid w:val="00AD0AB8"/>
    <w:rsid w:val="00AD0B95"/>
    <w:rsid w:val="00AD0BA7"/>
    <w:rsid w:val="00AD126C"/>
    <w:rsid w:val="00AD16C4"/>
    <w:rsid w:val="00AD1790"/>
    <w:rsid w:val="00AD2146"/>
    <w:rsid w:val="00AD2468"/>
    <w:rsid w:val="00AD24AB"/>
    <w:rsid w:val="00AD28AA"/>
    <w:rsid w:val="00AD293F"/>
    <w:rsid w:val="00AD2C93"/>
    <w:rsid w:val="00AD2D4E"/>
    <w:rsid w:val="00AD383C"/>
    <w:rsid w:val="00AD3E9A"/>
    <w:rsid w:val="00AD47E1"/>
    <w:rsid w:val="00AD4E6F"/>
    <w:rsid w:val="00AD519A"/>
    <w:rsid w:val="00AD54C6"/>
    <w:rsid w:val="00AD5608"/>
    <w:rsid w:val="00AD5E6C"/>
    <w:rsid w:val="00AD5ED0"/>
    <w:rsid w:val="00AD5F14"/>
    <w:rsid w:val="00AD6320"/>
    <w:rsid w:val="00AD635D"/>
    <w:rsid w:val="00AD6C92"/>
    <w:rsid w:val="00AD6D5C"/>
    <w:rsid w:val="00AD6E6E"/>
    <w:rsid w:val="00AD6F01"/>
    <w:rsid w:val="00AD719A"/>
    <w:rsid w:val="00AD7320"/>
    <w:rsid w:val="00AD73E8"/>
    <w:rsid w:val="00AD7DC9"/>
    <w:rsid w:val="00AE00C4"/>
    <w:rsid w:val="00AE03AF"/>
    <w:rsid w:val="00AE0742"/>
    <w:rsid w:val="00AE08E4"/>
    <w:rsid w:val="00AE1200"/>
    <w:rsid w:val="00AE1398"/>
    <w:rsid w:val="00AE14AE"/>
    <w:rsid w:val="00AE183A"/>
    <w:rsid w:val="00AE1C96"/>
    <w:rsid w:val="00AE1CE2"/>
    <w:rsid w:val="00AE1EBD"/>
    <w:rsid w:val="00AE2669"/>
    <w:rsid w:val="00AE29E0"/>
    <w:rsid w:val="00AE2A2D"/>
    <w:rsid w:val="00AE2B62"/>
    <w:rsid w:val="00AE2FA2"/>
    <w:rsid w:val="00AE3A58"/>
    <w:rsid w:val="00AE3EBB"/>
    <w:rsid w:val="00AE40E0"/>
    <w:rsid w:val="00AE461F"/>
    <w:rsid w:val="00AE47CD"/>
    <w:rsid w:val="00AE4C06"/>
    <w:rsid w:val="00AE543A"/>
    <w:rsid w:val="00AE554E"/>
    <w:rsid w:val="00AE5B5E"/>
    <w:rsid w:val="00AE5E70"/>
    <w:rsid w:val="00AE60A7"/>
    <w:rsid w:val="00AE6281"/>
    <w:rsid w:val="00AE67EB"/>
    <w:rsid w:val="00AE6FA6"/>
    <w:rsid w:val="00AE7070"/>
    <w:rsid w:val="00AE7394"/>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487"/>
    <w:rsid w:val="00AF3AF7"/>
    <w:rsid w:val="00AF3DF2"/>
    <w:rsid w:val="00AF3F12"/>
    <w:rsid w:val="00AF43A1"/>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1DD9"/>
    <w:rsid w:val="00B026E5"/>
    <w:rsid w:val="00B02A51"/>
    <w:rsid w:val="00B03036"/>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11CE"/>
    <w:rsid w:val="00B116E5"/>
    <w:rsid w:val="00B1172F"/>
    <w:rsid w:val="00B11AC0"/>
    <w:rsid w:val="00B1203A"/>
    <w:rsid w:val="00B1274D"/>
    <w:rsid w:val="00B12850"/>
    <w:rsid w:val="00B134C3"/>
    <w:rsid w:val="00B139B1"/>
    <w:rsid w:val="00B141A8"/>
    <w:rsid w:val="00B142AC"/>
    <w:rsid w:val="00B14736"/>
    <w:rsid w:val="00B150B3"/>
    <w:rsid w:val="00B1528E"/>
    <w:rsid w:val="00B1541F"/>
    <w:rsid w:val="00B15512"/>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5E5"/>
    <w:rsid w:val="00B22836"/>
    <w:rsid w:val="00B23858"/>
    <w:rsid w:val="00B23B4C"/>
    <w:rsid w:val="00B23D90"/>
    <w:rsid w:val="00B23DF3"/>
    <w:rsid w:val="00B24037"/>
    <w:rsid w:val="00B24218"/>
    <w:rsid w:val="00B245DA"/>
    <w:rsid w:val="00B24714"/>
    <w:rsid w:val="00B247CF"/>
    <w:rsid w:val="00B24AC6"/>
    <w:rsid w:val="00B24B9A"/>
    <w:rsid w:val="00B2559B"/>
    <w:rsid w:val="00B259B0"/>
    <w:rsid w:val="00B25B82"/>
    <w:rsid w:val="00B25C38"/>
    <w:rsid w:val="00B25E78"/>
    <w:rsid w:val="00B26430"/>
    <w:rsid w:val="00B2650D"/>
    <w:rsid w:val="00B2670D"/>
    <w:rsid w:val="00B26C7C"/>
    <w:rsid w:val="00B273E7"/>
    <w:rsid w:val="00B27487"/>
    <w:rsid w:val="00B27811"/>
    <w:rsid w:val="00B27C93"/>
    <w:rsid w:val="00B27DAC"/>
    <w:rsid w:val="00B3024E"/>
    <w:rsid w:val="00B30937"/>
    <w:rsid w:val="00B31061"/>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215"/>
    <w:rsid w:val="00B36470"/>
    <w:rsid w:val="00B36AC7"/>
    <w:rsid w:val="00B36B0D"/>
    <w:rsid w:val="00B36B55"/>
    <w:rsid w:val="00B36C8F"/>
    <w:rsid w:val="00B370B0"/>
    <w:rsid w:val="00B3749D"/>
    <w:rsid w:val="00B37622"/>
    <w:rsid w:val="00B37B8A"/>
    <w:rsid w:val="00B37DCC"/>
    <w:rsid w:val="00B37FF4"/>
    <w:rsid w:val="00B4026C"/>
    <w:rsid w:val="00B40347"/>
    <w:rsid w:val="00B4039E"/>
    <w:rsid w:val="00B403C9"/>
    <w:rsid w:val="00B40432"/>
    <w:rsid w:val="00B40992"/>
    <w:rsid w:val="00B40DAA"/>
    <w:rsid w:val="00B40E62"/>
    <w:rsid w:val="00B40FBB"/>
    <w:rsid w:val="00B41018"/>
    <w:rsid w:val="00B413F3"/>
    <w:rsid w:val="00B41AB0"/>
    <w:rsid w:val="00B4212D"/>
    <w:rsid w:val="00B4213D"/>
    <w:rsid w:val="00B42357"/>
    <w:rsid w:val="00B4249C"/>
    <w:rsid w:val="00B426DC"/>
    <w:rsid w:val="00B42FEE"/>
    <w:rsid w:val="00B4302E"/>
    <w:rsid w:val="00B43786"/>
    <w:rsid w:val="00B439AD"/>
    <w:rsid w:val="00B43DB8"/>
    <w:rsid w:val="00B4403E"/>
    <w:rsid w:val="00B443C3"/>
    <w:rsid w:val="00B447B0"/>
    <w:rsid w:val="00B44DE1"/>
    <w:rsid w:val="00B44FEA"/>
    <w:rsid w:val="00B45788"/>
    <w:rsid w:val="00B45B05"/>
    <w:rsid w:val="00B45CBA"/>
    <w:rsid w:val="00B46168"/>
    <w:rsid w:val="00B462E3"/>
    <w:rsid w:val="00B46F80"/>
    <w:rsid w:val="00B471C6"/>
    <w:rsid w:val="00B473E6"/>
    <w:rsid w:val="00B473EF"/>
    <w:rsid w:val="00B474DC"/>
    <w:rsid w:val="00B47590"/>
    <w:rsid w:val="00B47A1F"/>
    <w:rsid w:val="00B504EF"/>
    <w:rsid w:val="00B50521"/>
    <w:rsid w:val="00B50BCC"/>
    <w:rsid w:val="00B50C94"/>
    <w:rsid w:val="00B50D69"/>
    <w:rsid w:val="00B51087"/>
    <w:rsid w:val="00B510B9"/>
    <w:rsid w:val="00B5114E"/>
    <w:rsid w:val="00B51290"/>
    <w:rsid w:val="00B51563"/>
    <w:rsid w:val="00B516D4"/>
    <w:rsid w:val="00B51829"/>
    <w:rsid w:val="00B52287"/>
    <w:rsid w:val="00B52516"/>
    <w:rsid w:val="00B526B8"/>
    <w:rsid w:val="00B5309B"/>
    <w:rsid w:val="00B53465"/>
    <w:rsid w:val="00B536B2"/>
    <w:rsid w:val="00B537AD"/>
    <w:rsid w:val="00B53C7D"/>
    <w:rsid w:val="00B53F0F"/>
    <w:rsid w:val="00B53F42"/>
    <w:rsid w:val="00B5409F"/>
    <w:rsid w:val="00B54A21"/>
    <w:rsid w:val="00B54BD1"/>
    <w:rsid w:val="00B54C08"/>
    <w:rsid w:val="00B5518C"/>
    <w:rsid w:val="00B55269"/>
    <w:rsid w:val="00B552FA"/>
    <w:rsid w:val="00B5571A"/>
    <w:rsid w:val="00B56765"/>
    <w:rsid w:val="00B56EC7"/>
    <w:rsid w:val="00B57092"/>
    <w:rsid w:val="00B571E7"/>
    <w:rsid w:val="00B5725A"/>
    <w:rsid w:val="00B5780D"/>
    <w:rsid w:val="00B57971"/>
    <w:rsid w:val="00B600E0"/>
    <w:rsid w:val="00B60700"/>
    <w:rsid w:val="00B6079A"/>
    <w:rsid w:val="00B60B63"/>
    <w:rsid w:val="00B60F65"/>
    <w:rsid w:val="00B6105F"/>
    <w:rsid w:val="00B611AA"/>
    <w:rsid w:val="00B615A8"/>
    <w:rsid w:val="00B618C4"/>
    <w:rsid w:val="00B620EE"/>
    <w:rsid w:val="00B6211C"/>
    <w:rsid w:val="00B62172"/>
    <w:rsid w:val="00B62816"/>
    <w:rsid w:val="00B62C3C"/>
    <w:rsid w:val="00B636BD"/>
    <w:rsid w:val="00B63799"/>
    <w:rsid w:val="00B63E9C"/>
    <w:rsid w:val="00B63F0E"/>
    <w:rsid w:val="00B64442"/>
    <w:rsid w:val="00B644C9"/>
    <w:rsid w:val="00B64790"/>
    <w:rsid w:val="00B648F1"/>
    <w:rsid w:val="00B64B57"/>
    <w:rsid w:val="00B64C6F"/>
    <w:rsid w:val="00B64D74"/>
    <w:rsid w:val="00B64E98"/>
    <w:rsid w:val="00B653C4"/>
    <w:rsid w:val="00B6567E"/>
    <w:rsid w:val="00B657AA"/>
    <w:rsid w:val="00B6588A"/>
    <w:rsid w:val="00B65901"/>
    <w:rsid w:val="00B65CE6"/>
    <w:rsid w:val="00B66377"/>
    <w:rsid w:val="00B66479"/>
    <w:rsid w:val="00B66623"/>
    <w:rsid w:val="00B66808"/>
    <w:rsid w:val="00B67292"/>
    <w:rsid w:val="00B67666"/>
    <w:rsid w:val="00B6785D"/>
    <w:rsid w:val="00B67D04"/>
    <w:rsid w:val="00B67ECC"/>
    <w:rsid w:val="00B7002A"/>
    <w:rsid w:val="00B70485"/>
    <w:rsid w:val="00B70629"/>
    <w:rsid w:val="00B706F5"/>
    <w:rsid w:val="00B7079B"/>
    <w:rsid w:val="00B7083A"/>
    <w:rsid w:val="00B70E1A"/>
    <w:rsid w:val="00B70F43"/>
    <w:rsid w:val="00B713CA"/>
    <w:rsid w:val="00B71426"/>
    <w:rsid w:val="00B71DF5"/>
    <w:rsid w:val="00B725A6"/>
    <w:rsid w:val="00B72CCD"/>
    <w:rsid w:val="00B72D21"/>
    <w:rsid w:val="00B73243"/>
    <w:rsid w:val="00B7326E"/>
    <w:rsid w:val="00B732E7"/>
    <w:rsid w:val="00B733CE"/>
    <w:rsid w:val="00B737F3"/>
    <w:rsid w:val="00B73D3D"/>
    <w:rsid w:val="00B73EA5"/>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0DF5"/>
    <w:rsid w:val="00B81104"/>
    <w:rsid w:val="00B81241"/>
    <w:rsid w:val="00B818AB"/>
    <w:rsid w:val="00B81A7C"/>
    <w:rsid w:val="00B81B33"/>
    <w:rsid w:val="00B81EA5"/>
    <w:rsid w:val="00B8223A"/>
    <w:rsid w:val="00B822C1"/>
    <w:rsid w:val="00B8292A"/>
    <w:rsid w:val="00B829F1"/>
    <w:rsid w:val="00B82AA7"/>
    <w:rsid w:val="00B836B5"/>
    <w:rsid w:val="00B837BF"/>
    <w:rsid w:val="00B8398A"/>
    <w:rsid w:val="00B83C1A"/>
    <w:rsid w:val="00B83DF4"/>
    <w:rsid w:val="00B84A97"/>
    <w:rsid w:val="00B84BEF"/>
    <w:rsid w:val="00B850F1"/>
    <w:rsid w:val="00B852B6"/>
    <w:rsid w:val="00B856E2"/>
    <w:rsid w:val="00B858D2"/>
    <w:rsid w:val="00B85D8D"/>
    <w:rsid w:val="00B861EB"/>
    <w:rsid w:val="00B8625E"/>
    <w:rsid w:val="00B866FC"/>
    <w:rsid w:val="00B86AD8"/>
    <w:rsid w:val="00B87219"/>
    <w:rsid w:val="00B875C9"/>
    <w:rsid w:val="00B90092"/>
    <w:rsid w:val="00B90335"/>
    <w:rsid w:val="00B90432"/>
    <w:rsid w:val="00B906A2"/>
    <w:rsid w:val="00B907E1"/>
    <w:rsid w:val="00B908AD"/>
    <w:rsid w:val="00B90D9D"/>
    <w:rsid w:val="00B916E4"/>
    <w:rsid w:val="00B91E69"/>
    <w:rsid w:val="00B922C8"/>
    <w:rsid w:val="00B923B3"/>
    <w:rsid w:val="00B9285A"/>
    <w:rsid w:val="00B92D52"/>
    <w:rsid w:val="00B92EAE"/>
    <w:rsid w:val="00B933EC"/>
    <w:rsid w:val="00B93660"/>
    <w:rsid w:val="00B93C73"/>
    <w:rsid w:val="00B93EF0"/>
    <w:rsid w:val="00B940F9"/>
    <w:rsid w:val="00B942A7"/>
    <w:rsid w:val="00B942E1"/>
    <w:rsid w:val="00B9475F"/>
    <w:rsid w:val="00B94B3A"/>
    <w:rsid w:val="00B94DEB"/>
    <w:rsid w:val="00B94E32"/>
    <w:rsid w:val="00B95152"/>
    <w:rsid w:val="00B9562D"/>
    <w:rsid w:val="00B95650"/>
    <w:rsid w:val="00B95FED"/>
    <w:rsid w:val="00B96056"/>
    <w:rsid w:val="00B962F1"/>
    <w:rsid w:val="00B963AB"/>
    <w:rsid w:val="00B96817"/>
    <w:rsid w:val="00B96D08"/>
    <w:rsid w:val="00B97200"/>
    <w:rsid w:val="00B97534"/>
    <w:rsid w:val="00B97AFB"/>
    <w:rsid w:val="00B97EEC"/>
    <w:rsid w:val="00BA057C"/>
    <w:rsid w:val="00BA05C8"/>
    <w:rsid w:val="00BA077D"/>
    <w:rsid w:val="00BA09AD"/>
    <w:rsid w:val="00BA0A0F"/>
    <w:rsid w:val="00BA0D28"/>
    <w:rsid w:val="00BA123B"/>
    <w:rsid w:val="00BA17F5"/>
    <w:rsid w:val="00BA182F"/>
    <w:rsid w:val="00BA1A1F"/>
    <w:rsid w:val="00BA22A2"/>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5B58"/>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5E"/>
    <w:rsid w:val="00BB32F9"/>
    <w:rsid w:val="00BB33B8"/>
    <w:rsid w:val="00BB35A8"/>
    <w:rsid w:val="00BB367D"/>
    <w:rsid w:val="00BB3F54"/>
    <w:rsid w:val="00BB41F4"/>
    <w:rsid w:val="00BB4364"/>
    <w:rsid w:val="00BB4B3F"/>
    <w:rsid w:val="00BB4F95"/>
    <w:rsid w:val="00BB508C"/>
    <w:rsid w:val="00BB60D7"/>
    <w:rsid w:val="00BB6218"/>
    <w:rsid w:val="00BB6502"/>
    <w:rsid w:val="00BB6552"/>
    <w:rsid w:val="00BB6684"/>
    <w:rsid w:val="00BB6764"/>
    <w:rsid w:val="00BB6CA3"/>
    <w:rsid w:val="00BB6E42"/>
    <w:rsid w:val="00BB74F3"/>
    <w:rsid w:val="00BB7688"/>
    <w:rsid w:val="00BB76D9"/>
    <w:rsid w:val="00BC082C"/>
    <w:rsid w:val="00BC094A"/>
    <w:rsid w:val="00BC0978"/>
    <w:rsid w:val="00BC0F25"/>
    <w:rsid w:val="00BC0F75"/>
    <w:rsid w:val="00BC0F8E"/>
    <w:rsid w:val="00BC0FC1"/>
    <w:rsid w:val="00BC0FFE"/>
    <w:rsid w:val="00BC1442"/>
    <w:rsid w:val="00BC1591"/>
    <w:rsid w:val="00BC1879"/>
    <w:rsid w:val="00BC244A"/>
    <w:rsid w:val="00BC245D"/>
    <w:rsid w:val="00BC2701"/>
    <w:rsid w:val="00BC2756"/>
    <w:rsid w:val="00BC2A5C"/>
    <w:rsid w:val="00BC2CA3"/>
    <w:rsid w:val="00BC2D47"/>
    <w:rsid w:val="00BC2E7C"/>
    <w:rsid w:val="00BC3084"/>
    <w:rsid w:val="00BC369C"/>
    <w:rsid w:val="00BC37FD"/>
    <w:rsid w:val="00BC3E01"/>
    <w:rsid w:val="00BC42AC"/>
    <w:rsid w:val="00BC431A"/>
    <w:rsid w:val="00BC4474"/>
    <w:rsid w:val="00BC5223"/>
    <w:rsid w:val="00BC5310"/>
    <w:rsid w:val="00BC5671"/>
    <w:rsid w:val="00BC59EF"/>
    <w:rsid w:val="00BC5CBE"/>
    <w:rsid w:val="00BC5E46"/>
    <w:rsid w:val="00BC625E"/>
    <w:rsid w:val="00BC6758"/>
    <w:rsid w:val="00BC6A24"/>
    <w:rsid w:val="00BC6AEB"/>
    <w:rsid w:val="00BC6B25"/>
    <w:rsid w:val="00BC6C0C"/>
    <w:rsid w:val="00BC6E5D"/>
    <w:rsid w:val="00BC7181"/>
    <w:rsid w:val="00BC7BDD"/>
    <w:rsid w:val="00BC7F18"/>
    <w:rsid w:val="00BD03EF"/>
    <w:rsid w:val="00BD0485"/>
    <w:rsid w:val="00BD0590"/>
    <w:rsid w:val="00BD0830"/>
    <w:rsid w:val="00BD0BC6"/>
    <w:rsid w:val="00BD0D1E"/>
    <w:rsid w:val="00BD102C"/>
    <w:rsid w:val="00BD1139"/>
    <w:rsid w:val="00BD13C0"/>
    <w:rsid w:val="00BD1501"/>
    <w:rsid w:val="00BD16C0"/>
    <w:rsid w:val="00BD195B"/>
    <w:rsid w:val="00BD1B05"/>
    <w:rsid w:val="00BD1D58"/>
    <w:rsid w:val="00BD1EC6"/>
    <w:rsid w:val="00BD2423"/>
    <w:rsid w:val="00BD2C34"/>
    <w:rsid w:val="00BD2CFA"/>
    <w:rsid w:val="00BD2D40"/>
    <w:rsid w:val="00BD2F74"/>
    <w:rsid w:val="00BD3E0E"/>
    <w:rsid w:val="00BD413B"/>
    <w:rsid w:val="00BD439E"/>
    <w:rsid w:val="00BD4435"/>
    <w:rsid w:val="00BD46AB"/>
    <w:rsid w:val="00BD47A3"/>
    <w:rsid w:val="00BD5964"/>
    <w:rsid w:val="00BD62F4"/>
    <w:rsid w:val="00BD63BA"/>
    <w:rsid w:val="00BD64B0"/>
    <w:rsid w:val="00BD698D"/>
    <w:rsid w:val="00BD6A63"/>
    <w:rsid w:val="00BD6B3B"/>
    <w:rsid w:val="00BD6F04"/>
    <w:rsid w:val="00BD71CB"/>
    <w:rsid w:val="00BD78A0"/>
    <w:rsid w:val="00BD7E36"/>
    <w:rsid w:val="00BD7E5F"/>
    <w:rsid w:val="00BD7F07"/>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37A"/>
    <w:rsid w:val="00BE3475"/>
    <w:rsid w:val="00BE424E"/>
    <w:rsid w:val="00BE43D3"/>
    <w:rsid w:val="00BE4539"/>
    <w:rsid w:val="00BE4546"/>
    <w:rsid w:val="00BE4A6D"/>
    <w:rsid w:val="00BE556D"/>
    <w:rsid w:val="00BE5AA0"/>
    <w:rsid w:val="00BE6516"/>
    <w:rsid w:val="00BE6CDA"/>
    <w:rsid w:val="00BE6FCC"/>
    <w:rsid w:val="00BE72C7"/>
    <w:rsid w:val="00BE7429"/>
    <w:rsid w:val="00BE757F"/>
    <w:rsid w:val="00BE76F7"/>
    <w:rsid w:val="00BE770B"/>
    <w:rsid w:val="00BE7784"/>
    <w:rsid w:val="00BE7A34"/>
    <w:rsid w:val="00BE7B99"/>
    <w:rsid w:val="00BF01BA"/>
    <w:rsid w:val="00BF0517"/>
    <w:rsid w:val="00BF06D0"/>
    <w:rsid w:val="00BF0847"/>
    <w:rsid w:val="00BF0A0F"/>
    <w:rsid w:val="00BF0BD0"/>
    <w:rsid w:val="00BF0FB3"/>
    <w:rsid w:val="00BF1059"/>
    <w:rsid w:val="00BF131C"/>
    <w:rsid w:val="00BF1449"/>
    <w:rsid w:val="00BF1C34"/>
    <w:rsid w:val="00BF1D46"/>
    <w:rsid w:val="00BF2454"/>
    <w:rsid w:val="00BF2649"/>
    <w:rsid w:val="00BF2C0B"/>
    <w:rsid w:val="00BF2DEF"/>
    <w:rsid w:val="00BF3063"/>
    <w:rsid w:val="00BF31F6"/>
    <w:rsid w:val="00BF3367"/>
    <w:rsid w:val="00BF3587"/>
    <w:rsid w:val="00BF3B7A"/>
    <w:rsid w:val="00BF3E1C"/>
    <w:rsid w:val="00BF3FBA"/>
    <w:rsid w:val="00BF412C"/>
    <w:rsid w:val="00BF4418"/>
    <w:rsid w:val="00BF4C2B"/>
    <w:rsid w:val="00BF4D2A"/>
    <w:rsid w:val="00BF51C1"/>
    <w:rsid w:val="00BF5494"/>
    <w:rsid w:val="00BF55BE"/>
    <w:rsid w:val="00BF596E"/>
    <w:rsid w:val="00BF59BB"/>
    <w:rsid w:val="00BF5A39"/>
    <w:rsid w:val="00BF5C62"/>
    <w:rsid w:val="00BF617D"/>
    <w:rsid w:val="00BF6271"/>
    <w:rsid w:val="00BF678E"/>
    <w:rsid w:val="00BF67BA"/>
    <w:rsid w:val="00BF697C"/>
    <w:rsid w:val="00BF6B83"/>
    <w:rsid w:val="00BF6ED6"/>
    <w:rsid w:val="00BF6F60"/>
    <w:rsid w:val="00BF71BB"/>
    <w:rsid w:val="00BF75BA"/>
    <w:rsid w:val="00BF7860"/>
    <w:rsid w:val="00C0025C"/>
    <w:rsid w:val="00C003A8"/>
    <w:rsid w:val="00C008D9"/>
    <w:rsid w:val="00C00EE7"/>
    <w:rsid w:val="00C0147B"/>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781"/>
    <w:rsid w:val="00C048A1"/>
    <w:rsid w:val="00C04DDA"/>
    <w:rsid w:val="00C05117"/>
    <w:rsid w:val="00C05177"/>
    <w:rsid w:val="00C0530C"/>
    <w:rsid w:val="00C0535A"/>
    <w:rsid w:val="00C0545F"/>
    <w:rsid w:val="00C0566F"/>
    <w:rsid w:val="00C05906"/>
    <w:rsid w:val="00C06519"/>
    <w:rsid w:val="00C06697"/>
    <w:rsid w:val="00C068B6"/>
    <w:rsid w:val="00C068D3"/>
    <w:rsid w:val="00C069B9"/>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57D"/>
    <w:rsid w:val="00C1194D"/>
    <w:rsid w:val="00C11AD0"/>
    <w:rsid w:val="00C11DE6"/>
    <w:rsid w:val="00C1228A"/>
    <w:rsid w:val="00C12375"/>
    <w:rsid w:val="00C12471"/>
    <w:rsid w:val="00C12F5F"/>
    <w:rsid w:val="00C132FF"/>
    <w:rsid w:val="00C13ED7"/>
    <w:rsid w:val="00C140DF"/>
    <w:rsid w:val="00C1467A"/>
    <w:rsid w:val="00C148BB"/>
    <w:rsid w:val="00C14918"/>
    <w:rsid w:val="00C14C76"/>
    <w:rsid w:val="00C14D0E"/>
    <w:rsid w:val="00C152F7"/>
    <w:rsid w:val="00C15354"/>
    <w:rsid w:val="00C15570"/>
    <w:rsid w:val="00C15651"/>
    <w:rsid w:val="00C15F67"/>
    <w:rsid w:val="00C15F9C"/>
    <w:rsid w:val="00C16229"/>
    <w:rsid w:val="00C164F4"/>
    <w:rsid w:val="00C167C9"/>
    <w:rsid w:val="00C16AED"/>
    <w:rsid w:val="00C16BA3"/>
    <w:rsid w:val="00C17421"/>
    <w:rsid w:val="00C17492"/>
    <w:rsid w:val="00C174AC"/>
    <w:rsid w:val="00C17F4C"/>
    <w:rsid w:val="00C20164"/>
    <w:rsid w:val="00C201AF"/>
    <w:rsid w:val="00C20601"/>
    <w:rsid w:val="00C207F2"/>
    <w:rsid w:val="00C20E54"/>
    <w:rsid w:val="00C20EA5"/>
    <w:rsid w:val="00C21141"/>
    <w:rsid w:val="00C212B9"/>
    <w:rsid w:val="00C2168C"/>
    <w:rsid w:val="00C21B62"/>
    <w:rsid w:val="00C227A2"/>
    <w:rsid w:val="00C227D3"/>
    <w:rsid w:val="00C2294C"/>
    <w:rsid w:val="00C22D28"/>
    <w:rsid w:val="00C22D34"/>
    <w:rsid w:val="00C22D8A"/>
    <w:rsid w:val="00C23280"/>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63D"/>
    <w:rsid w:val="00C258AD"/>
    <w:rsid w:val="00C25ECE"/>
    <w:rsid w:val="00C25FFA"/>
    <w:rsid w:val="00C26193"/>
    <w:rsid w:val="00C26AD7"/>
    <w:rsid w:val="00C2720F"/>
    <w:rsid w:val="00C272C1"/>
    <w:rsid w:val="00C27741"/>
    <w:rsid w:val="00C27E95"/>
    <w:rsid w:val="00C301E4"/>
    <w:rsid w:val="00C302D6"/>
    <w:rsid w:val="00C30693"/>
    <w:rsid w:val="00C3078A"/>
    <w:rsid w:val="00C30969"/>
    <w:rsid w:val="00C30E14"/>
    <w:rsid w:val="00C31DD2"/>
    <w:rsid w:val="00C321BE"/>
    <w:rsid w:val="00C32289"/>
    <w:rsid w:val="00C33233"/>
    <w:rsid w:val="00C33567"/>
    <w:rsid w:val="00C33840"/>
    <w:rsid w:val="00C33CF1"/>
    <w:rsid w:val="00C33D2B"/>
    <w:rsid w:val="00C34242"/>
    <w:rsid w:val="00C34511"/>
    <w:rsid w:val="00C35A09"/>
    <w:rsid w:val="00C35C69"/>
    <w:rsid w:val="00C35EE2"/>
    <w:rsid w:val="00C35F39"/>
    <w:rsid w:val="00C36182"/>
    <w:rsid w:val="00C36674"/>
    <w:rsid w:val="00C367BD"/>
    <w:rsid w:val="00C36DF9"/>
    <w:rsid w:val="00C36E9A"/>
    <w:rsid w:val="00C371FC"/>
    <w:rsid w:val="00C37753"/>
    <w:rsid w:val="00C37C1C"/>
    <w:rsid w:val="00C37DE9"/>
    <w:rsid w:val="00C400EE"/>
    <w:rsid w:val="00C40316"/>
    <w:rsid w:val="00C40BB8"/>
    <w:rsid w:val="00C40C70"/>
    <w:rsid w:val="00C41173"/>
    <w:rsid w:val="00C415D5"/>
    <w:rsid w:val="00C41791"/>
    <w:rsid w:val="00C417B0"/>
    <w:rsid w:val="00C41A83"/>
    <w:rsid w:val="00C41E6E"/>
    <w:rsid w:val="00C42196"/>
    <w:rsid w:val="00C4232F"/>
    <w:rsid w:val="00C426F2"/>
    <w:rsid w:val="00C42CCD"/>
    <w:rsid w:val="00C42CE1"/>
    <w:rsid w:val="00C42E5F"/>
    <w:rsid w:val="00C42F2E"/>
    <w:rsid w:val="00C42FD4"/>
    <w:rsid w:val="00C4317B"/>
    <w:rsid w:val="00C43B99"/>
    <w:rsid w:val="00C43BC0"/>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F72"/>
    <w:rsid w:val="00C4632A"/>
    <w:rsid w:val="00C46552"/>
    <w:rsid w:val="00C46611"/>
    <w:rsid w:val="00C466D3"/>
    <w:rsid w:val="00C46A66"/>
    <w:rsid w:val="00C46E09"/>
    <w:rsid w:val="00C46F56"/>
    <w:rsid w:val="00C478BC"/>
    <w:rsid w:val="00C47E76"/>
    <w:rsid w:val="00C50049"/>
    <w:rsid w:val="00C500ED"/>
    <w:rsid w:val="00C50100"/>
    <w:rsid w:val="00C504C1"/>
    <w:rsid w:val="00C5054E"/>
    <w:rsid w:val="00C50D59"/>
    <w:rsid w:val="00C50E6E"/>
    <w:rsid w:val="00C5112A"/>
    <w:rsid w:val="00C51279"/>
    <w:rsid w:val="00C513B8"/>
    <w:rsid w:val="00C52994"/>
    <w:rsid w:val="00C53004"/>
    <w:rsid w:val="00C53CDD"/>
    <w:rsid w:val="00C53D25"/>
    <w:rsid w:val="00C54315"/>
    <w:rsid w:val="00C547F4"/>
    <w:rsid w:val="00C5483A"/>
    <w:rsid w:val="00C54C6C"/>
    <w:rsid w:val="00C54D7C"/>
    <w:rsid w:val="00C552A6"/>
    <w:rsid w:val="00C55D79"/>
    <w:rsid w:val="00C5606A"/>
    <w:rsid w:val="00C565F8"/>
    <w:rsid w:val="00C5688C"/>
    <w:rsid w:val="00C569A0"/>
    <w:rsid w:val="00C56B23"/>
    <w:rsid w:val="00C56CA3"/>
    <w:rsid w:val="00C56D84"/>
    <w:rsid w:val="00C56F97"/>
    <w:rsid w:val="00C57257"/>
    <w:rsid w:val="00C5760F"/>
    <w:rsid w:val="00C578DB"/>
    <w:rsid w:val="00C57B29"/>
    <w:rsid w:val="00C606D2"/>
    <w:rsid w:val="00C60C39"/>
    <w:rsid w:val="00C60CEE"/>
    <w:rsid w:val="00C60DC6"/>
    <w:rsid w:val="00C60E5C"/>
    <w:rsid w:val="00C60F9F"/>
    <w:rsid w:val="00C6121E"/>
    <w:rsid w:val="00C6133C"/>
    <w:rsid w:val="00C61727"/>
    <w:rsid w:val="00C61B0E"/>
    <w:rsid w:val="00C61F72"/>
    <w:rsid w:val="00C623B4"/>
    <w:rsid w:val="00C62A39"/>
    <w:rsid w:val="00C62C4A"/>
    <w:rsid w:val="00C62FE4"/>
    <w:rsid w:val="00C630D4"/>
    <w:rsid w:val="00C632B5"/>
    <w:rsid w:val="00C632F6"/>
    <w:rsid w:val="00C6355D"/>
    <w:rsid w:val="00C635F8"/>
    <w:rsid w:val="00C636DA"/>
    <w:rsid w:val="00C63842"/>
    <w:rsid w:val="00C63C83"/>
    <w:rsid w:val="00C63E4F"/>
    <w:rsid w:val="00C64599"/>
    <w:rsid w:val="00C64B0E"/>
    <w:rsid w:val="00C64DD4"/>
    <w:rsid w:val="00C6560B"/>
    <w:rsid w:val="00C656C9"/>
    <w:rsid w:val="00C658DF"/>
    <w:rsid w:val="00C65AB7"/>
    <w:rsid w:val="00C66612"/>
    <w:rsid w:val="00C6687E"/>
    <w:rsid w:val="00C66E71"/>
    <w:rsid w:val="00C66E79"/>
    <w:rsid w:val="00C66FA6"/>
    <w:rsid w:val="00C66FFC"/>
    <w:rsid w:val="00C67207"/>
    <w:rsid w:val="00C6725E"/>
    <w:rsid w:val="00C67752"/>
    <w:rsid w:val="00C67781"/>
    <w:rsid w:val="00C67918"/>
    <w:rsid w:val="00C701A7"/>
    <w:rsid w:val="00C70375"/>
    <w:rsid w:val="00C7057A"/>
    <w:rsid w:val="00C7077C"/>
    <w:rsid w:val="00C70C4A"/>
    <w:rsid w:val="00C70D6F"/>
    <w:rsid w:val="00C71261"/>
    <w:rsid w:val="00C718ED"/>
    <w:rsid w:val="00C719D9"/>
    <w:rsid w:val="00C719F5"/>
    <w:rsid w:val="00C722AC"/>
    <w:rsid w:val="00C724B0"/>
    <w:rsid w:val="00C7252E"/>
    <w:rsid w:val="00C7269E"/>
    <w:rsid w:val="00C727F8"/>
    <w:rsid w:val="00C734DD"/>
    <w:rsid w:val="00C73569"/>
    <w:rsid w:val="00C73D35"/>
    <w:rsid w:val="00C73EBC"/>
    <w:rsid w:val="00C73F7F"/>
    <w:rsid w:val="00C74098"/>
    <w:rsid w:val="00C7446B"/>
    <w:rsid w:val="00C744AA"/>
    <w:rsid w:val="00C74BD0"/>
    <w:rsid w:val="00C74DDF"/>
    <w:rsid w:val="00C74E32"/>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1A8"/>
    <w:rsid w:val="00C801BC"/>
    <w:rsid w:val="00C80456"/>
    <w:rsid w:val="00C80A4D"/>
    <w:rsid w:val="00C80E2E"/>
    <w:rsid w:val="00C812EF"/>
    <w:rsid w:val="00C8132B"/>
    <w:rsid w:val="00C81782"/>
    <w:rsid w:val="00C81AC8"/>
    <w:rsid w:val="00C81D8A"/>
    <w:rsid w:val="00C81F51"/>
    <w:rsid w:val="00C82914"/>
    <w:rsid w:val="00C82A0A"/>
    <w:rsid w:val="00C82B89"/>
    <w:rsid w:val="00C82BF3"/>
    <w:rsid w:val="00C82D03"/>
    <w:rsid w:val="00C82DB2"/>
    <w:rsid w:val="00C83422"/>
    <w:rsid w:val="00C83529"/>
    <w:rsid w:val="00C8386D"/>
    <w:rsid w:val="00C838B3"/>
    <w:rsid w:val="00C83AC0"/>
    <w:rsid w:val="00C83C55"/>
    <w:rsid w:val="00C83ECF"/>
    <w:rsid w:val="00C8423F"/>
    <w:rsid w:val="00C84FBB"/>
    <w:rsid w:val="00C8557C"/>
    <w:rsid w:val="00C855AC"/>
    <w:rsid w:val="00C85EE5"/>
    <w:rsid w:val="00C8602F"/>
    <w:rsid w:val="00C86104"/>
    <w:rsid w:val="00C861BB"/>
    <w:rsid w:val="00C861E0"/>
    <w:rsid w:val="00C865D3"/>
    <w:rsid w:val="00C86A62"/>
    <w:rsid w:val="00C87458"/>
    <w:rsid w:val="00C877FA"/>
    <w:rsid w:val="00C87CB3"/>
    <w:rsid w:val="00C87EDB"/>
    <w:rsid w:val="00C9024D"/>
    <w:rsid w:val="00C907F5"/>
    <w:rsid w:val="00C90E6B"/>
    <w:rsid w:val="00C91571"/>
    <w:rsid w:val="00C917BB"/>
    <w:rsid w:val="00C9182D"/>
    <w:rsid w:val="00C91ADB"/>
    <w:rsid w:val="00C91B3F"/>
    <w:rsid w:val="00C91C78"/>
    <w:rsid w:val="00C9201D"/>
    <w:rsid w:val="00C92415"/>
    <w:rsid w:val="00C92706"/>
    <w:rsid w:val="00C92AD8"/>
    <w:rsid w:val="00C92BBF"/>
    <w:rsid w:val="00C933B3"/>
    <w:rsid w:val="00C937C6"/>
    <w:rsid w:val="00C93B09"/>
    <w:rsid w:val="00C93FA1"/>
    <w:rsid w:val="00C94014"/>
    <w:rsid w:val="00C9402C"/>
    <w:rsid w:val="00C941A6"/>
    <w:rsid w:val="00C94752"/>
    <w:rsid w:val="00C9476E"/>
    <w:rsid w:val="00C947BC"/>
    <w:rsid w:val="00C94BC3"/>
    <w:rsid w:val="00C94C6D"/>
    <w:rsid w:val="00C94D21"/>
    <w:rsid w:val="00C94FD4"/>
    <w:rsid w:val="00C95408"/>
    <w:rsid w:val="00C95462"/>
    <w:rsid w:val="00C95476"/>
    <w:rsid w:val="00C95495"/>
    <w:rsid w:val="00C956AD"/>
    <w:rsid w:val="00C95725"/>
    <w:rsid w:val="00C95EF7"/>
    <w:rsid w:val="00C96065"/>
    <w:rsid w:val="00C962C9"/>
    <w:rsid w:val="00C9635A"/>
    <w:rsid w:val="00C96886"/>
    <w:rsid w:val="00C96B03"/>
    <w:rsid w:val="00C96C0F"/>
    <w:rsid w:val="00C96F49"/>
    <w:rsid w:val="00C96FF0"/>
    <w:rsid w:val="00C97076"/>
    <w:rsid w:val="00C97252"/>
    <w:rsid w:val="00C97C9F"/>
    <w:rsid w:val="00CA0224"/>
    <w:rsid w:val="00CA0967"/>
    <w:rsid w:val="00CA09C0"/>
    <w:rsid w:val="00CA0CC9"/>
    <w:rsid w:val="00CA0E0B"/>
    <w:rsid w:val="00CA1245"/>
    <w:rsid w:val="00CA143A"/>
    <w:rsid w:val="00CA170F"/>
    <w:rsid w:val="00CA1732"/>
    <w:rsid w:val="00CA17B9"/>
    <w:rsid w:val="00CA1858"/>
    <w:rsid w:val="00CA1866"/>
    <w:rsid w:val="00CA1C30"/>
    <w:rsid w:val="00CA1EC9"/>
    <w:rsid w:val="00CA24A8"/>
    <w:rsid w:val="00CA2C46"/>
    <w:rsid w:val="00CA2D9D"/>
    <w:rsid w:val="00CA4034"/>
    <w:rsid w:val="00CA4323"/>
    <w:rsid w:val="00CA457E"/>
    <w:rsid w:val="00CA473A"/>
    <w:rsid w:val="00CA4A78"/>
    <w:rsid w:val="00CA4ACF"/>
    <w:rsid w:val="00CA4D90"/>
    <w:rsid w:val="00CA51FB"/>
    <w:rsid w:val="00CA52FC"/>
    <w:rsid w:val="00CA53F0"/>
    <w:rsid w:val="00CA5503"/>
    <w:rsid w:val="00CA58BA"/>
    <w:rsid w:val="00CA58E9"/>
    <w:rsid w:val="00CA5A5A"/>
    <w:rsid w:val="00CA5F4D"/>
    <w:rsid w:val="00CA6949"/>
    <w:rsid w:val="00CA7309"/>
    <w:rsid w:val="00CA766A"/>
    <w:rsid w:val="00CA78B0"/>
    <w:rsid w:val="00CA7985"/>
    <w:rsid w:val="00CA7EA8"/>
    <w:rsid w:val="00CA7EBD"/>
    <w:rsid w:val="00CB0278"/>
    <w:rsid w:val="00CB042D"/>
    <w:rsid w:val="00CB0547"/>
    <w:rsid w:val="00CB125C"/>
    <w:rsid w:val="00CB1287"/>
    <w:rsid w:val="00CB14B6"/>
    <w:rsid w:val="00CB196B"/>
    <w:rsid w:val="00CB1C19"/>
    <w:rsid w:val="00CB2030"/>
    <w:rsid w:val="00CB21BC"/>
    <w:rsid w:val="00CB26D1"/>
    <w:rsid w:val="00CB2AF9"/>
    <w:rsid w:val="00CB2C63"/>
    <w:rsid w:val="00CB2D41"/>
    <w:rsid w:val="00CB3365"/>
    <w:rsid w:val="00CB348D"/>
    <w:rsid w:val="00CB3A2B"/>
    <w:rsid w:val="00CB4205"/>
    <w:rsid w:val="00CB47C5"/>
    <w:rsid w:val="00CB4874"/>
    <w:rsid w:val="00CB497C"/>
    <w:rsid w:val="00CB4C53"/>
    <w:rsid w:val="00CB4FB7"/>
    <w:rsid w:val="00CB50F0"/>
    <w:rsid w:val="00CB524C"/>
    <w:rsid w:val="00CB52A7"/>
    <w:rsid w:val="00CB5777"/>
    <w:rsid w:val="00CB5783"/>
    <w:rsid w:val="00CB5991"/>
    <w:rsid w:val="00CB5BCA"/>
    <w:rsid w:val="00CB5DE4"/>
    <w:rsid w:val="00CB5FC1"/>
    <w:rsid w:val="00CB6535"/>
    <w:rsid w:val="00CB6B9D"/>
    <w:rsid w:val="00CB72B2"/>
    <w:rsid w:val="00CB72C3"/>
    <w:rsid w:val="00CB7533"/>
    <w:rsid w:val="00CB7698"/>
    <w:rsid w:val="00CB7B0F"/>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208"/>
    <w:rsid w:val="00CC4310"/>
    <w:rsid w:val="00CC43F9"/>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B8E"/>
    <w:rsid w:val="00CD0D6B"/>
    <w:rsid w:val="00CD16B1"/>
    <w:rsid w:val="00CD1D67"/>
    <w:rsid w:val="00CD20F1"/>
    <w:rsid w:val="00CD21BE"/>
    <w:rsid w:val="00CD2527"/>
    <w:rsid w:val="00CD29F5"/>
    <w:rsid w:val="00CD30BA"/>
    <w:rsid w:val="00CD30C1"/>
    <w:rsid w:val="00CD343D"/>
    <w:rsid w:val="00CD3591"/>
    <w:rsid w:val="00CD3650"/>
    <w:rsid w:val="00CD3F84"/>
    <w:rsid w:val="00CD476F"/>
    <w:rsid w:val="00CD555F"/>
    <w:rsid w:val="00CD5A85"/>
    <w:rsid w:val="00CD63F8"/>
    <w:rsid w:val="00CD6676"/>
    <w:rsid w:val="00CD6A0D"/>
    <w:rsid w:val="00CD6A4D"/>
    <w:rsid w:val="00CD6B42"/>
    <w:rsid w:val="00CD6D55"/>
    <w:rsid w:val="00CD6D7D"/>
    <w:rsid w:val="00CD75D5"/>
    <w:rsid w:val="00CD77CB"/>
    <w:rsid w:val="00CD7A3C"/>
    <w:rsid w:val="00CD7CCF"/>
    <w:rsid w:val="00CE0062"/>
    <w:rsid w:val="00CE036F"/>
    <w:rsid w:val="00CE040E"/>
    <w:rsid w:val="00CE04EA"/>
    <w:rsid w:val="00CE0611"/>
    <w:rsid w:val="00CE0A1E"/>
    <w:rsid w:val="00CE0AEC"/>
    <w:rsid w:val="00CE0F42"/>
    <w:rsid w:val="00CE149D"/>
    <w:rsid w:val="00CE156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CFE"/>
    <w:rsid w:val="00CE6D12"/>
    <w:rsid w:val="00CE6D21"/>
    <w:rsid w:val="00CE6EF8"/>
    <w:rsid w:val="00CE744A"/>
    <w:rsid w:val="00CE7735"/>
    <w:rsid w:val="00CF031E"/>
    <w:rsid w:val="00CF04BB"/>
    <w:rsid w:val="00CF04DB"/>
    <w:rsid w:val="00CF1453"/>
    <w:rsid w:val="00CF1537"/>
    <w:rsid w:val="00CF1734"/>
    <w:rsid w:val="00CF2666"/>
    <w:rsid w:val="00CF2709"/>
    <w:rsid w:val="00CF2D13"/>
    <w:rsid w:val="00CF2E53"/>
    <w:rsid w:val="00CF331E"/>
    <w:rsid w:val="00CF3F9C"/>
    <w:rsid w:val="00CF43FC"/>
    <w:rsid w:val="00CF4972"/>
    <w:rsid w:val="00CF4F29"/>
    <w:rsid w:val="00CF5C07"/>
    <w:rsid w:val="00CF5F16"/>
    <w:rsid w:val="00CF62C4"/>
    <w:rsid w:val="00CF6755"/>
    <w:rsid w:val="00CF73EA"/>
    <w:rsid w:val="00CF798C"/>
    <w:rsid w:val="00CF79D9"/>
    <w:rsid w:val="00CF7F35"/>
    <w:rsid w:val="00D0026E"/>
    <w:rsid w:val="00D00762"/>
    <w:rsid w:val="00D00781"/>
    <w:rsid w:val="00D00F4A"/>
    <w:rsid w:val="00D01022"/>
    <w:rsid w:val="00D013C7"/>
    <w:rsid w:val="00D017B6"/>
    <w:rsid w:val="00D018E0"/>
    <w:rsid w:val="00D01B0F"/>
    <w:rsid w:val="00D023A8"/>
    <w:rsid w:val="00D0285E"/>
    <w:rsid w:val="00D02B35"/>
    <w:rsid w:val="00D02CC4"/>
    <w:rsid w:val="00D02D2D"/>
    <w:rsid w:val="00D0309E"/>
    <w:rsid w:val="00D0354F"/>
    <w:rsid w:val="00D038B4"/>
    <w:rsid w:val="00D046A8"/>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AFB"/>
    <w:rsid w:val="00D15BE8"/>
    <w:rsid w:val="00D16093"/>
    <w:rsid w:val="00D160A5"/>
    <w:rsid w:val="00D160B7"/>
    <w:rsid w:val="00D16714"/>
    <w:rsid w:val="00D16787"/>
    <w:rsid w:val="00D16983"/>
    <w:rsid w:val="00D16D17"/>
    <w:rsid w:val="00D16D27"/>
    <w:rsid w:val="00D16DEE"/>
    <w:rsid w:val="00D16E66"/>
    <w:rsid w:val="00D16E7D"/>
    <w:rsid w:val="00D170CA"/>
    <w:rsid w:val="00D17640"/>
    <w:rsid w:val="00D17724"/>
    <w:rsid w:val="00D17974"/>
    <w:rsid w:val="00D17D52"/>
    <w:rsid w:val="00D2038D"/>
    <w:rsid w:val="00D2095F"/>
    <w:rsid w:val="00D20D73"/>
    <w:rsid w:val="00D216CD"/>
    <w:rsid w:val="00D2178D"/>
    <w:rsid w:val="00D21818"/>
    <w:rsid w:val="00D21AF8"/>
    <w:rsid w:val="00D22449"/>
    <w:rsid w:val="00D2248A"/>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46D"/>
    <w:rsid w:val="00D26582"/>
    <w:rsid w:val="00D26A30"/>
    <w:rsid w:val="00D26A9A"/>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A67"/>
    <w:rsid w:val="00D31D1F"/>
    <w:rsid w:val="00D31EF6"/>
    <w:rsid w:val="00D31EF7"/>
    <w:rsid w:val="00D3209A"/>
    <w:rsid w:val="00D32B0C"/>
    <w:rsid w:val="00D32F6F"/>
    <w:rsid w:val="00D32F77"/>
    <w:rsid w:val="00D32F90"/>
    <w:rsid w:val="00D32FAA"/>
    <w:rsid w:val="00D33EAA"/>
    <w:rsid w:val="00D340B0"/>
    <w:rsid w:val="00D3448E"/>
    <w:rsid w:val="00D345AC"/>
    <w:rsid w:val="00D34816"/>
    <w:rsid w:val="00D34BDC"/>
    <w:rsid w:val="00D34D51"/>
    <w:rsid w:val="00D34D88"/>
    <w:rsid w:val="00D35075"/>
    <w:rsid w:val="00D3526E"/>
    <w:rsid w:val="00D35330"/>
    <w:rsid w:val="00D353E0"/>
    <w:rsid w:val="00D3594A"/>
    <w:rsid w:val="00D35D2D"/>
    <w:rsid w:val="00D35D58"/>
    <w:rsid w:val="00D35FCE"/>
    <w:rsid w:val="00D362FB"/>
    <w:rsid w:val="00D363B5"/>
    <w:rsid w:val="00D364A2"/>
    <w:rsid w:val="00D36554"/>
    <w:rsid w:val="00D365DA"/>
    <w:rsid w:val="00D36A46"/>
    <w:rsid w:val="00D36FA6"/>
    <w:rsid w:val="00D37249"/>
    <w:rsid w:val="00D37484"/>
    <w:rsid w:val="00D375FB"/>
    <w:rsid w:val="00D37870"/>
    <w:rsid w:val="00D37BA4"/>
    <w:rsid w:val="00D400D1"/>
    <w:rsid w:val="00D4018A"/>
    <w:rsid w:val="00D405C1"/>
    <w:rsid w:val="00D4061A"/>
    <w:rsid w:val="00D4098D"/>
    <w:rsid w:val="00D40997"/>
    <w:rsid w:val="00D40C16"/>
    <w:rsid w:val="00D414E1"/>
    <w:rsid w:val="00D419E9"/>
    <w:rsid w:val="00D419F1"/>
    <w:rsid w:val="00D42383"/>
    <w:rsid w:val="00D425AF"/>
    <w:rsid w:val="00D42BF0"/>
    <w:rsid w:val="00D42FAC"/>
    <w:rsid w:val="00D43AF9"/>
    <w:rsid w:val="00D43FE1"/>
    <w:rsid w:val="00D44220"/>
    <w:rsid w:val="00D44669"/>
    <w:rsid w:val="00D44EE8"/>
    <w:rsid w:val="00D45285"/>
    <w:rsid w:val="00D45711"/>
    <w:rsid w:val="00D45991"/>
    <w:rsid w:val="00D45D5E"/>
    <w:rsid w:val="00D45E39"/>
    <w:rsid w:val="00D45FF9"/>
    <w:rsid w:val="00D46028"/>
    <w:rsid w:val="00D46245"/>
    <w:rsid w:val="00D469BB"/>
    <w:rsid w:val="00D46BE3"/>
    <w:rsid w:val="00D46CF3"/>
    <w:rsid w:val="00D46D9E"/>
    <w:rsid w:val="00D46FC4"/>
    <w:rsid w:val="00D4705E"/>
    <w:rsid w:val="00D4706A"/>
    <w:rsid w:val="00D47695"/>
    <w:rsid w:val="00D476E5"/>
    <w:rsid w:val="00D47762"/>
    <w:rsid w:val="00D47E6F"/>
    <w:rsid w:val="00D47EA7"/>
    <w:rsid w:val="00D50499"/>
    <w:rsid w:val="00D50676"/>
    <w:rsid w:val="00D51326"/>
    <w:rsid w:val="00D51690"/>
    <w:rsid w:val="00D517B9"/>
    <w:rsid w:val="00D51CCE"/>
    <w:rsid w:val="00D51DE4"/>
    <w:rsid w:val="00D52AE3"/>
    <w:rsid w:val="00D52E5E"/>
    <w:rsid w:val="00D5329F"/>
    <w:rsid w:val="00D532F5"/>
    <w:rsid w:val="00D53AE8"/>
    <w:rsid w:val="00D541B2"/>
    <w:rsid w:val="00D54605"/>
    <w:rsid w:val="00D5469D"/>
    <w:rsid w:val="00D54D04"/>
    <w:rsid w:val="00D54D6B"/>
    <w:rsid w:val="00D54E36"/>
    <w:rsid w:val="00D54FB5"/>
    <w:rsid w:val="00D55047"/>
    <w:rsid w:val="00D5505F"/>
    <w:rsid w:val="00D551F8"/>
    <w:rsid w:val="00D553CD"/>
    <w:rsid w:val="00D55BAF"/>
    <w:rsid w:val="00D55CBD"/>
    <w:rsid w:val="00D562D2"/>
    <w:rsid w:val="00D5638A"/>
    <w:rsid w:val="00D564C6"/>
    <w:rsid w:val="00D567EA"/>
    <w:rsid w:val="00D569D4"/>
    <w:rsid w:val="00D56B7D"/>
    <w:rsid w:val="00D56EE8"/>
    <w:rsid w:val="00D578ED"/>
    <w:rsid w:val="00D57FB5"/>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C4E"/>
    <w:rsid w:val="00D64057"/>
    <w:rsid w:val="00D6440D"/>
    <w:rsid w:val="00D64734"/>
    <w:rsid w:val="00D650CB"/>
    <w:rsid w:val="00D6525F"/>
    <w:rsid w:val="00D6533A"/>
    <w:rsid w:val="00D656DB"/>
    <w:rsid w:val="00D65DC7"/>
    <w:rsid w:val="00D6626D"/>
    <w:rsid w:val="00D667D5"/>
    <w:rsid w:val="00D669DB"/>
    <w:rsid w:val="00D66C7B"/>
    <w:rsid w:val="00D67087"/>
    <w:rsid w:val="00D671E8"/>
    <w:rsid w:val="00D67783"/>
    <w:rsid w:val="00D67A36"/>
    <w:rsid w:val="00D67C90"/>
    <w:rsid w:val="00D701B6"/>
    <w:rsid w:val="00D70297"/>
    <w:rsid w:val="00D70479"/>
    <w:rsid w:val="00D70615"/>
    <w:rsid w:val="00D70629"/>
    <w:rsid w:val="00D706C6"/>
    <w:rsid w:val="00D70879"/>
    <w:rsid w:val="00D70960"/>
    <w:rsid w:val="00D70A4F"/>
    <w:rsid w:val="00D70BF5"/>
    <w:rsid w:val="00D70CBB"/>
    <w:rsid w:val="00D70EEE"/>
    <w:rsid w:val="00D7124D"/>
    <w:rsid w:val="00D716DD"/>
    <w:rsid w:val="00D71763"/>
    <w:rsid w:val="00D719D8"/>
    <w:rsid w:val="00D71B64"/>
    <w:rsid w:val="00D71F2F"/>
    <w:rsid w:val="00D71F8A"/>
    <w:rsid w:val="00D72312"/>
    <w:rsid w:val="00D72D4B"/>
    <w:rsid w:val="00D73848"/>
    <w:rsid w:val="00D73E29"/>
    <w:rsid w:val="00D7466B"/>
    <w:rsid w:val="00D749FD"/>
    <w:rsid w:val="00D74D8A"/>
    <w:rsid w:val="00D75343"/>
    <w:rsid w:val="00D753C9"/>
    <w:rsid w:val="00D75712"/>
    <w:rsid w:val="00D75D43"/>
    <w:rsid w:val="00D760FA"/>
    <w:rsid w:val="00D76189"/>
    <w:rsid w:val="00D761C0"/>
    <w:rsid w:val="00D76B54"/>
    <w:rsid w:val="00D76F0A"/>
    <w:rsid w:val="00D77033"/>
    <w:rsid w:val="00D77052"/>
    <w:rsid w:val="00D771F9"/>
    <w:rsid w:val="00D77670"/>
    <w:rsid w:val="00D77763"/>
    <w:rsid w:val="00D8028C"/>
    <w:rsid w:val="00D80290"/>
    <w:rsid w:val="00D80871"/>
    <w:rsid w:val="00D80FDA"/>
    <w:rsid w:val="00D81047"/>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0C3"/>
    <w:rsid w:val="00D85945"/>
    <w:rsid w:val="00D86027"/>
    <w:rsid w:val="00D8608A"/>
    <w:rsid w:val="00D8611D"/>
    <w:rsid w:val="00D8657D"/>
    <w:rsid w:val="00D869C5"/>
    <w:rsid w:val="00D86CCE"/>
    <w:rsid w:val="00D86F22"/>
    <w:rsid w:val="00D87349"/>
    <w:rsid w:val="00D8753E"/>
    <w:rsid w:val="00D87828"/>
    <w:rsid w:val="00D87AB6"/>
    <w:rsid w:val="00D87C56"/>
    <w:rsid w:val="00D908A3"/>
    <w:rsid w:val="00D90E1D"/>
    <w:rsid w:val="00D90F01"/>
    <w:rsid w:val="00D90F6C"/>
    <w:rsid w:val="00D91210"/>
    <w:rsid w:val="00D91306"/>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D75"/>
    <w:rsid w:val="00D95F1E"/>
    <w:rsid w:val="00D95F7A"/>
    <w:rsid w:val="00D96599"/>
    <w:rsid w:val="00D96853"/>
    <w:rsid w:val="00D96920"/>
    <w:rsid w:val="00D97197"/>
    <w:rsid w:val="00D97228"/>
    <w:rsid w:val="00D97351"/>
    <w:rsid w:val="00D97361"/>
    <w:rsid w:val="00D9753A"/>
    <w:rsid w:val="00D9756E"/>
    <w:rsid w:val="00D97773"/>
    <w:rsid w:val="00D97F57"/>
    <w:rsid w:val="00DA03B9"/>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108"/>
    <w:rsid w:val="00DA51DA"/>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0F54"/>
    <w:rsid w:val="00DB13F4"/>
    <w:rsid w:val="00DB16CA"/>
    <w:rsid w:val="00DB1818"/>
    <w:rsid w:val="00DB1A24"/>
    <w:rsid w:val="00DB1E9B"/>
    <w:rsid w:val="00DB1F40"/>
    <w:rsid w:val="00DB260A"/>
    <w:rsid w:val="00DB2DFD"/>
    <w:rsid w:val="00DB3096"/>
    <w:rsid w:val="00DB3BD3"/>
    <w:rsid w:val="00DB3C80"/>
    <w:rsid w:val="00DB3D97"/>
    <w:rsid w:val="00DB4019"/>
    <w:rsid w:val="00DB4956"/>
    <w:rsid w:val="00DB4B6E"/>
    <w:rsid w:val="00DB4CE3"/>
    <w:rsid w:val="00DB5A45"/>
    <w:rsid w:val="00DB5A73"/>
    <w:rsid w:val="00DB6034"/>
    <w:rsid w:val="00DB6341"/>
    <w:rsid w:val="00DB64DC"/>
    <w:rsid w:val="00DB65B1"/>
    <w:rsid w:val="00DB65C1"/>
    <w:rsid w:val="00DB6722"/>
    <w:rsid w:val="00DB68CD"/>
    <w:rsid w:val="00DB69A6"/>
    <w:rsid w:val="00DB6CE2"/>
    <w:rsid w:val="00DB6D5F"/>
    <w:rsid w:val="00DB6DF0"/>
    <w:rsid w:val="00DB7030"/>
    <w:rsid w:val="00DB748E"/>
    <w:rsid w:val="00DB7728"/>
    <w:rsid w:val="00DB7836"/>
    <w:rsid w:val="00DB793F"/>
    <w:rsid w:val="00DB7C02"/>
    <w:rsid w:val="00DB7C2F"/>
    <w:rsid w:val="00DB7C73"/>
    <w:rsid w:val="00DB7C84"/>
    <w:rsid w:val="00DB7CB6"/>
    <w:rsid w:val="00DB7D77"/>
    <w:rsid w:val="00DC0574"/>
    <w:rsid w:val="00DC1156"/>
    <w:rsid w:val="00DC14EF"/>
    <w:rsid w:val="00DC1F7C"/>
    <w:rsid w:val="00DC231A"/>
    <w:rsid w:val="00DC2450"/>
    <w:rsid w:val="00DC261B"/>
    <w:rsid w:val="00DC2832"/>
    <w:rsid w:val="00DC3145"/>
    <w:rsid w:val="00DC34DE"/>
    <w:rsid w:val="00DC3515"/>
    <w:rsid w:val="00DC35FC"/>
    <w:rsid w:val="00DC3728"/>
    <w:rsid w:val="00DC3DE5"/>
    <w:rsid w:val="00DC3ED7"/>
    <w:rsid w:val="00DC4126"/>
    <w:rsid w:val="00DC43BD"/>
    <w:rsid w:val="00DC44F4"/>
    <w:rsid w:val="00DC4BDE"/>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4F0"/>
    <w:rsid w:val="00DD0754"/>
    <w:rsid w:val="00DD11AA"/>
    <w:rsid w:val="00DD1739"/>
    <w:rsid w:val="00DD173F"/>
    <w:rsid w:val="00DD1AE0"/>
    <w:rsid w:val="00DD1C20"/>
    <w:rsid w:val="00DD1C56"/>
    <w:rsid w:val="00DD1FAE"/>
    <w:rsid w:val="00DD226E"/>
    <w:rsid w:val="00DD2825"/>
    <w:rsid w:val="00DD2DE0"/>
    <w:rsid w:val="00DD324A"/>
    <w:rsid w:val="00DD3316"/>
    <w:rsid w:val="00DD3794"/>
    <w:rsid w:val="00DD3D36"/>
    <w:rsid w:val="00DD41DC"/>
    <w:rsid w:val="00DD42DD"/>
    <w:rsid w:val="00DD43DC"/>
    <w:rsid w:val="00DD4403"/>
    <w:rsid w:val="00DD442B"/>
    <w:rsid w:val="00DD442E"/>
    <w:rsid w:val="00DD50FF"/>
    <w:rsid w:val="00DD55DD"/>
    <w:rsid w:val="00DD560B"/>
    <w:rsid w:val="00DD5942"/>
    <w:rsid w:val="00DD5B88"/>
    <w:rsid w:val="00DD5B93"/>
    <w:rsid w:val="00DD5E30"/>
    <w:rsid w:val="00DD618A"/>
    <w:rsid w:val="00DD6217"/>
    <w:rsid w:val="00DD66E0"/>
    <w:rsid w:val="00DD7013"/>
    <w:rsid w:val="00DD7313"/>
    <w:rsid w:val="00DD73B0"/>
    <w:rsid w:val="00DD7819"/>
    <w:rsid w:val="00DD7973"/>
    <w:rsid w:val="00DE024E"/>
    <w:rsid w:val="00DE02B5"/>
    <w:rsid w:val="00DE033B"/>
    <w:rsid w:val="00DE0430"/>
    <w:rsid w:val="00DE05D6"/>
    <w:rsid w:val="00DE0836"/>
    <w:rsid w:val="00DE086F"/>
    <w:rsid w:val="00DE15D4"/>
    <w:rsid w:val="00DE18F3"/>
    <w:rsid w:val="00DE1ADF"/>
    <w:rsid w:val="00DE1B37"/>
    <w:rsid w:val="00DE1FF4"/>
    <w:rsid w:val="00DE23BE"/>
    <w:rsid w:val="00DE24E4"/>
    <w:rsid w:val="00DE2521"/>
    <w:rsid w:val="00DE2920"/>
    <w:rsid w:val="00DE2A89"/>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224"/>
    <w:rsid w:val="00DE6311"/>
    <w:rsid w:val="00DE6892"/>
    <w:rsid w:val="00DE6899"/>
    <w:rsid w:val="00DE68CF"/>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1DF8"/>
    <w:rsid w:val="00DF223D"/>
    <w:rsid w:val="00DF2AFC"/>
    <w:rsid w:val="00DF30D8"/>
    <w:rsid w:val="00DF3233"/>
    <w:rsid w:val="00DF325C"/>
    <w:rsid w:val="00DF353A"/>
    <w:rsid w:val="00DF3F20"/>
    <w:rsid w:val="00DF4BF2"/>
    <w:rsid w:val="00DF4D6A"/>
    <w:rsid w:val="00DF5079"/>
    <w:rsid w:val="00DF5109"/>
    <w:rsid w:val="00DF5145"/>
    <w:rsid w:val="00DF51AE"/>
    <w:rsid w:val="00DF5FD7"/>
    <w:rsid w:val="00DF6058"/>
    <w:rsid w:val="00DF615C"/>
    <w:rsid w:val="00DF6501"/>
    <w:rsid w:val="00DF672D"/>
    <w:rsid w:val="00DF6A19"/>
    <w:rsid w:val="00DF6E4D"/>
    <w:rsid w:val="00DF7035"/>
    <w:rsid w:val="00DF7162"/>
    <w:rsid w:val="00DF75E1"/>
    <w:rsid w:val="00DF7912"/>
    <w:rsid w:val="00DF7E7B"/>
    <w:rsid w:val="00DF7F66"/>
    <w:rsid w:val="00E0031E"/>
    <w:rsid w:val="00E00390"/>
    <w:rsid w:val="00E003A2"/>
    <w:rsid w:val="00E0063D"/>
    <w:rsid w:val="00E00A83"/>
    <w:rsid w:val="00E00BFC"/>
    <w:rsid w:val="00E00EAF"/>
    <w:rsid w:val="00E0188D"/>
    <w:rsid w:val="00E01A9E"/>
    <w:rsid w:val="00E01E0E"/>
    <w:rsid w:val="00E0241A"/>
    <w:rsid w:val="00E029C0"/>
    <w:rsid w:val="00E029E1"/>
    <w:rsid w:val="00E02AE5"/>
    <w:rsid w:val="00E02CAD"/>
    <w:rsid w:val="00E0308D"/>
    <w:rsid w:val="00E048D6"/>
    <w:rsid w:val="00E04C03"/>
    <w:rsid w:val="00E04ECC"/>
    <w:rsid w:val="00E05036"/>
    <w:rsid w:val="00E0526F"/>
    <w:rsid w:val="00E0550A"/>
    <w:rsid w:val="00E06297"/>
    <w:rsid w:val="00E066C6"/>
    <w:rsid w:val="00E067BB"/>
    <w:rsid w:val="00E06B89"/>
    <w:rsid w:val="00E075C5"/>
    <w:rsid w:val="00E07AB1"/>
    <w:rsid w:val="00E07F1D"/>
    <w:rsid w:val="00E10449"/>
    <w:rsid w:val="00E10763"/>
    <w:rsid w:val="00E10803"/>
    <w:rsid w:val="00E10867"/>
    <w:rsid w:val="00E10A24"/>
    <w:rsid w:val="00E10A39"/>
    <w:rsid w:val="00E111F2"/>
    <w:rsid w:val="00E1132A"/>
    <w:rsid w:val="00E11DE9"/>
    <w:rsid w:val="00E11E5B"/>
    <w:rsid w:val="00E11F65"/>
    <w:rsid w:val="00E11F9A"/>
    <w:rsid w:val="00E12037"/>
    <w:rsid w:val="00E12105"/>
    <w:rsid w:val="00E1222C"/>
    <w:rsid w:val="00E1296E"/>
    <w:rsid w:val="00E12FE1"/>
    <w:rsid w:val="00E13129"/>
    <w:rsid w:val="00E13167"/>
    <w:rsid w:val="00E13309"/>
    <w:rsid w:val="00E1337E"/>
    <w:rsid w:val="00E13396"/>
    <w:rsid w:val="00E1347D"/>
    <w:rsid w:val="00E135F1"/>
    <w:rsid w:val="00E138B7"/>
    <w:rsid w:val="00E13C5F"/>
    <w:rsid w:val="00E13DA5"/>
    <w:rsid w:val="00E13DAF"/>
    <w:rsid w:val="00E13E4F"/>
    <w:rsid w:val="00E13ECA"/>
    <w:rsid w:val="00E14241"/>
    <w:rsid w:val="00E146A6"/>
    <w:rsid w:val="00E14ED5"/>
    <w:rsid w:val="00E15156"/>
    <w:rsid w:val="00E154C3"/>
    <w:rsid w:val="00E15679"/>
    <w:rsid w:val="00E15D83"/>
    <w:rsid w:val="00E16168"/>
    <w:rsid w:val="00E1649F"/>
    <w:rsid w:val="00E16751"/>
    <w:rsid w:val="00E168CA"/>
    <w:rsid w:val="00E16DA0"/>
    <w:rsid w:val="00E16EB8"/>
    <w:rsid w:val="00E171F7"/>
    <w:rsid w:val="00E1753A"/>
    <w:rsid w:val="00E177E7"/>
    <w:rsid w:val="00E179A0"/>
    <w:rsid w:val="00E17FEE"/>
    <w:rsid w:val="00E20786"/>
    <w:rsid w:val="00E208A3"/>
    <w:rsid w:val="00E20AF5"/>
    <w:rsid w:val="00E20E9C"/>
    <w:rsid w:val="00E2130C"/>
    <w:rsid w:val="00E213B7"/>
    <w:rsid w:val="00E216C5"/>
    <w:rsid w:val="00E21BCE"/>
    <w:rsid w:val="00E2268E"/>
    <w:rsid w:val="00E2333C"/>
    <w:rsid w:val="00E233F3"/>
    <w:rsid w:val="00E235C1"/>
    <w:rsid w:val="00E23963"/>
    <w:rsid w:val="00E239C0"/>
    <w:rsid w:val="00E23C08"/>
    <w:rsid w:val="00E23CD6"/>
    <w:rsid w:val="00E23D34"/>
    <w:rsid w:val="00E23E53"/>
    <w:rsid w:val="00E23F1F"/>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4C2"/>
    <w:rsid w:val="00E2763E"/>
    <w:rsid w:val="00E279A1"/>
    <w:rsid w:val="00E303C6"/>
    <w:rsid w:val="00E30461"/>
    <w:rsid w:val="00E30D6F"/>
    <w:rsid w:val="00E30DC4"/>
    <w:rsid w:val="00E30E9B"/>
    <w:rsid w:val="00E315E8"/>
    <w:rsid w:val="00E3165E"/>
    <w:rsid w:val="00E31E9C"/>
    <w:rsid w:val="00E32668"/>
    <w:rsid w:val="00E32A4D"/>
    <w:rsid w:val="00E32CE8"/>
    <w:rsid w:val="00E32CE9"/>
    <w:rsid w:val="00E333F3"/>
    <w:rsid w:val="00E33507"/>
    <w:rsid w:val="00E336A9"/>
    <w:rsid w:val="00E3383A"/>
    <w:rsid w:val="00E33E83"/>
    <w:rsid w:val="00E33EA6"/>
    <w:rsid w:val="00E340D4"/>
    <w:rsid w:val="00E34157"/>
    <w:rsid w:val="00E34695"/>
    <w:rsid w:val="00E348BA"/>
    <w:rsid w:val="00E348D3"/>
    <w:rsid w:val="00E34ADF"/>
    <w:rsid w:val="00E34E35"/>
    <w:rsid w:val="00E34EB6"/>
    <w:rsid w:val="00E34FEC"/>
    <w:rsid w:val="00E35077"/>
    <w:rsid w:val="00E35325"/>
    <w:rsid w:val="00E35337"/>
    <w:rsid w:val="00E353E5"/>
    <w:rsid w:val="00E356D6"/>
    <w:rsid w:val="00E357A1"/>
    <w:rsid w:val="00E35A0D"/>
    <w:rsid w:val="00E35BA4"/>
    <w:rsid w:val="00E35F9A"/>
    <w:rsid w:val="00E361A9"/>
    <w:rsid w:val="00E36279"/>
    <w:rsid w:val="00E36895"/>
    <w:rsid w:val="00E36AAE"/>
    <w:rsid w:val="00E36BFD"/>
    <w:rsid w:val="00E36CB5"/>
    <w:rsid w:val="00E3708B"/>
    <w:rsid w:val="00E37131"/>
    <w:rsid w:val="00E3780C"/>
    <w:rsid w:val="00E37A03"/>
    <w:rsid w:val="00E37C96"/>
    <w:rsid w:val="00E40139"/>
    <w:rsid w:val="00E404C8"/>
    <w:rsid w:val="00E405F5"/>
    <w:rsid w:val="00E408D7"/>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5AF1"/>
    <w:rsid w:val="00E46115"/>
    <w:rsid w:val="00E4628F"/>
    <w:rsid w:val="00E462D0"/>
    <w:rsid w:val="00E46422"/>
    <w:rsid w:val="00E4699C"/>
    <w:rsid w:val="00E46A35"/>
    <w:rsid w:val="00E46AD2"/>
    <w:rsid w:val="00E46AF7"/>
    <w:rsid w:val="00E47715"/>
    <w:rsid w:val="00E47E5A"/>
    <w:rsid w:val="00E50090"/>
    <w:rsid w:val="00E501D6"/>
    <w:rsid w:val="00E50482"/>
    <w:rsid w:val="00E50599"/>
    <w:rsid w:val="00E509EB"/>
    <w:rsid w:val="00E50FE9"/>
    <w:rsid w:val="00E5134D"/>
    <w:rsid w:val="00E5199B"/>
    <w:rsid w:val="00E51A64"/>
    <w:rsid w:val="00E51D1C"/>
    <w:rsid w:val="00E51D6B"/>
    <w:rsid w:val="00E52339"/>
    <w:rsid w:val="00E524E6"/>
    <w:rsid w:val="00E525D7"/>
    <w:rsid w:val="00E5271B"/>
    <w:rsid w:val="00E52926"/>
    <w:rsid w:val="00E52C96"/>
    <w:rsid w:val="00E52DC3"/>
    <w:rsid w:val="00E53199"/>
    <w:rsid w:val="00E531D4"/>
    <w:rsid w:val="00E533B5"/>
    <w:rsid w:val="00E53A10"/>
    <w:rsid w:val="00E53E68"/>
    <w:rsid w:val="00E54604"/>
    <w:rsid w:val="00E54ADF"/>
    <w:rsid w:val="00E54BFE"/>
    <w:rsid w:val="00E551D5"/>
    <w:rsid w:val="00E553BD"/>
    <w:rsid w:val="00E55690"/>
    <w:rsid w:val="00E557B3"/>
    <w:rsid w:val="00E560B9"/>
    <w:rsid w:val="00E56247"/>
    <w:rsid w:val="00E564DE"/>
    <w:rsid w:val="00E568BE"/>
    <w:rsid w:val="00E56971"/>
    <w:rsid w:val="00E56BE5"/>
    <w:rsid w:val="00E56DC5"/>
    <w:rsid w:val="00E57C5F"/>
    <w:rsid w:val="00E57CB6"/>
    <w:rsid w:val="00E57E91"/>
    <w:rsid w:val="00E60066"/>
    <w:rsid w:val="00E60332"/>
    <w:rsid w:val="00E608E3"/>
    <w:rsid w:val="00E6090E"/>
    <w:rsid w:val="00E60CE1"/>
    <w:rsid w:val="00E60D70"/>
    <w:rsid w:val="00E60DE6"/>
    <w:rsid w:val="00E60E86"/>
    <w:rsid w:val="00E60EED"/>
    <w:rsid w:val="00E61006"/>
    <w:rsid w:val="00E61375"/>
    <w:rsid w:val="00E618A7"/>
    <w:rsid w:val="00E6241D"/>
    <w:rsid w:val="00E6267B"/>
    <w:rsid w:val="00E628DC"/>
    <w:rsid w:val="00E62CED"/>
    <w:rsid w:val="00E62F56"/>
    <w:rsid w:val="00E6303D"/>
    <w:rsid w:val="00E63107"/>
    <w:rsid w:val="00E6311B"/>
    <w:rsid w:val="00E63140"/>
    <w:rsid w:val="00E63239"/>
    <w:rsid w:val="00E63243"/>
    <w:rsid w:val="00E633C7"/>
    <w:rsid w:val="00E63763"/>
    <w:rsid w:val="00E6386C"/>
    <w:rsid w:val="00E63B2F"/>
    <w:rsid w:val="00E64729"/>
    <w:rsid w:val="00E649EC"/>
    <w:rsid w:val="00E64A1B"/>
    <w:rsid w:val="00E64A74"/>
    <w:rsid w:val="00E64B17"/>
    <w:rsid w:val="00E64B2D"/>
    <w:rsid w:val="00E65524"/>
    <w:rsid w:val="00E65972"/>
    <w:rsid w:val="00E65A6E"/>
    <w:rsid w:val="00E65AAD"/>
    <w:rsid w:val="00E65D43"/>
    <w:rsid w:val="00E65FA8"/>
    <w:rsid w:val="00E66B45"/>
    <w:rsid w:val="00E66D06"/>
    <w:rsid w:val="00E66DEE"/>
    <w:rsid w:val="00E671F1"/>
    <w:rsid w:val="00E67234"/>
    <w:rsid w:val="00E70479"/>
    <w:rsid w:val="00E708DA"/>
    <w:rsid w:val="00E70B54"/>
    <w:rsid w:val="00E70B5B"/>
    <w:rsid w:val="00E70F75"/>
    <w:rsid w:val="00E7107B"/>
    <w:rsid w:val="00E711D9"/>
    <w:rsid w:val="00E717F0"/>
    <w:rsid w:val="00E71BC7"/>
    <w:rsid w:val="00E71C3B"/>
    <w:rsid w:val="00E71D02"/>
    <w:rsid w:val="00E72158"/>
    <w:rsid w:val="00E72A04"/>
    <w:rsid w:val="00E72C4E"/>
    <w:rsid w:val="00E7340E"/>
    <w:rsid w:val="00E7396F"/>
    <w:rsid w:val="00E73B4B"/>
    <w:rsid w:val="00E73BF3"/>
    <w:rsid w:val="00E741BE"/>
    <w:rsid w:val="00E743D1"/>
    <w:rsid w:val="00E743F3"/>
    <w:rsid w:val="00E744CA"/>
    <w:rsid w:val="00E74519"/>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4C9"/>
    <w:rsid w:val="00E77651"/>
    <w:rsid w:val="00E77780"/>
    <w:rsid w:val="00E7796B"/>
    <w:rsid w:val="00E77B3E"/>
    <w:rsid w:val="00E77D12"/>
    <w:rsid w:val="00E77D79"/>
    <w:rsid w:val="00E77DE3"/>
    <w:rsid w:val="00E80042"/>
    <w:rsid w:val="00E80189"/>
    <w:rsid w:val="00E804D2"/>
    <w:rsid w:val="00E804DB"/>
    <w:rsid w:val="00E80569"/>
    <w:rsid w:val="00E80A2F"/>
    <w:rsid w:val="00E80AC8"/>
    <w:rsid w:val="00E80D19"/>
    <w:rsid w:val="00E810FD"/>
    <w:rsid w:val="00E81156"/>
    <w:rsid w:val="00E81700"/>
    <w:rsid w:val="00E81FBE"/>
    <w:rsid w:val="00E82700"/>
    <w:rsid w:val="00E82CEC"/>
    <w:rsid w:val="00E834C3"/>
    <w:rsid w:val="00E83868"/>
    <w:rsid w:val="00E839F5"/>
    <w:rsid w:val="00E83A03"/>
    <w:rsid w:val="00E83A96"/>
    <w:rsid w:val="00E84356"/>
    <w:rsid w:val="00E847A7"/>
    <w:rsid w:val="00E84CE5"/>
    <w:rsid w:val="00E84DD6"/>
    <w:rsid w:val="00E853CD"/>
    <w:rsid w:val="00E85894"/>
    <w:rsid w:val="00E85A0D"/>
    <w:rsid w:val="00E85CB8"/>
    <w:rsid w:val="00E86151"/>
    <w:rsid w:val="00E8646B"/>
    <w:rsid w:val="00E86D86"/>
    <w:rsid w:val="00E86E28"/>
    <w:rsid w:val="00E86E87"/>
    <w:rsid w:val="00E86EAE"/>
    <w:rsid w:val="00E870CC"/>
    <w:rsid w:val="00E87B41"/>
    <w:rsid w:val="00E87E02"/>
    <w:rsid w:val="00E87F68"/>
    <w:rsid w:val="00E90726"/>
    <w:rsid w:val="00E90873"/>
    <w:rsid w:val="00E90994"/>
    <w:rsid w:val="00E90B9A"/>
    <w:rsid w:val="00E90BDE"/>
    <w:rsid w:val="00E90C87"/>
    <w:rsid w:val="00E9198F"/>
    <w:rsid w:val="00E919AC"/>
    <w:rsid w:val="00E91EBE"/>
    <w:rsid w:val="00E9227B"/>
    <w:rsid w:val="00E9233B"/>
    <w:rsid w:val="00E92A87"/>
    <w:rsid w:val="00E92BFD"/>
    <w:rsid w:val="00E93333"/>
    <w:rsid w:val="00E93439"/>
    <w:rsid w:val="00E93680"/>
    <w:rsid w:val="00E93EB0"/>
    <w:rsid w:val="00E94159"/>
    <w:rsid w:val="00E945DC"/>
    <w:rsid w:val="00E94A34"/>
    <w:rsid w:val="00E94C28"/>
    <w:rsid w:val="00E94F51"/>
    <w:rsid w:val="00E94F7D"/>
    <w:rsid w:val="00E951F6"/>
    <w:rsid w:val="00E95341"/>
    <w:rsid w:val="00E953BF"/>
    <w:rsid w:val="00E9592A"/>
    <w:rsid w:val="00E95985"/>
    <w:rsid w:val="00E959F4"/>
    <w:rsid w:val="00E95AEC"/>
    <w:rsid w:val="00E961E2"/>
    <w:rsid w:val="00E9647A"/>
    <w:rsid w:val="00E96798"/>
    <w:rsid w:val="00E969C7"/>
    <w:rsid w:val="00E96AC6"/>
    <w:rsid w:val="00E96B39"/>
    <w:rsid w:val="00E96B97"/>
    <w:rsid w:val="00E96F79"/>
    <w:rsid w:val="00E97C6A"/>
    <w:rsid w:val="00EA05B7"/>
    <w:rsid w:val="00EA0D0D"/>
    <w:rsid w:val="00EA13DE"/>
    <w:rsid w:val="00EA1560"/>
    <w:rsid w:val="00EA16EE"/>
    <w:rsid w:val="00EA1857"/>
    <w:rsid w:val="00EA1A12"/>
    <w:rsid w:val="00EA1E5D"/>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22"/>
    <w:rsid w:val="00EA5C62"/>
    <w:rsid w:val="00EA5D65"/>
    <w:rsid w:val="00EA6136"/>
    <w:rsid w:val="00EA67A3"/>
    <w:rsid w:val="00EA6A9D"/>
    <w:rsid w:val="00EA6CEA"/>
    <w:rsid w:val="00EA7007"/>
    <w:rsid w:val="00EA76D6"/>
    <w:rsid w:val="00EA781C"/>
    <w:rsid w:val="00EA7A71"/>
    <w:rsid w:val="00EA7BC8"/>
    <w:rsid w:val="00EA7CE0"/>
    <w:rsid w:val="00EA7D41"/>
    <w:rsid w:val="00EA7DC9"/>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00"/>
    <w:rsid w:val="00EB637E"/>
    <w:rsid w:val="00EB697A"/>
    <w:rsid w:val="00EB69A6"/>
    <w:rsid w:val="00EB6C21"/>
    <w:rsid w:val="00EB729A"/>
    <w:rsid w:val="00EB7BF3"/>
    <w:rsid w:val="00EB7E6E"/>
    <w:rsid w:val="00EC003C"/>
    <w:rsid w:val="00EC0128"/>
    <w:rsid w:val="00EC01A5"/>
    <w:rsid w:val="00EC031D"/>
    <w:rsid w:val="00EC0890"/>
    <w:rsid w:val="00EC0C8D"/>
    <w:rsid w:val="00EC0F74"/>
    <w:rsid w:val="00EC1BE0"/>
    <w:rsid w:val="00EC1FAD"/>
    <w:rsid w:val="00EC205A"/>
    <w:rsid w:val="00EC2108"/>
    <w:rsid w:val="00EC22B9"/>
    <w:rsid w:val="00EC28D4"/>
    <w:rsid w:val="00EC2A77"/>
    <w:rsid w:val="00EC2C43"/>
    <w:rsid w:val="00EC2E86"/>
    <w:rsid w:val="00EC2EF0"/>
    <w:rsid w:val="00EC3354"/>
    <w:rsid w:val="00EC3357"/>
    <w:rsid w:val="00EC36B2"/>
    <w:rsid w:val="00EC3B66"/>
    <w:rsid w:val="00EC3E3A"/>
    <w:rsid w:val="00EC3F17"/>
    <w:rsid w:val="00EC43F7"/>
    <w:rsid w:val="00EC4D91"/>
    <w:rsid w:val="00EC4E97"/>
    <w:rsid w:val="00EC5771"/>
    <w:rsid w:val="00EC5C20"/>
    <w:rsid w:val="00EC5E11"/>
    <w:rsid w:val="00EC6121"/>
    <w:rsid w:val="00EC614A"/>
    <w:rsid w:val="00EC614D"/>
    <w:rsid w:val="00EC61E0"/>
    <w:rsid w:val="00EC628B"/>
    <w:rsid w:val="00EC62FE"/>
    <w:rsid w:val="00EC6421"/>
    <w:rsid w:val="00EC66DA"/>
    <w:rsid w:val="00EC6CC0"/>
    <w:rsid w:val="00EC6F7F"/>
    <w:rsid w:val="00EC705C"/>
    <w:rsid w:val="00EC73CA"/>
    <w:rsid w:val="00EC75D5"/>
    <w:rsid w:val="00EC76E2"/>
    <w:rsid w:val="00EC7779"/>
    <w:rsid w:val="00EC783A"/>
    <w:rsid w:val="00EC784F"/>
    <w:rsid w:val="00EC7F85"/>
    <w:rsid w:val="00EC7FDD"/>
    <w:rsid w:val="00ED0021"/>
    <w:rsid w:val="00ED00AB"/>
    <w:rsid w:val="00ED0385"/>
    <w:rsid w:val="00ED05BF"/>
    <w:rsid w:val="00ED0933"/>
    <w:rsid w:val="00ED0A86"/>
    <w:rsid w:val="00ED0A97"/>
    <w:rsid w:val="00ED0CBB"/>
    <w:rsid w:val="00ED0CDD"/>
    <w:rsid w:val="00ED0CFB"/>
    <w:rsid w:val="00ED15DB"/>
    <w:rsid w:val="00ED179B"/>
    <w:rsid w:val="00ED17F2"/>
    <w:rsid w:val="00ED18D8"/>
    <w:rsid w:val="00ED1EDC"/>
    <w:rsid w:val="00ED20AE"/>
    <w:rsid w:val="00ED23BB"/>
    <w:rsid w:val="00ED271E"/>
    <w:rsid w:val="00ED2A24"/>
    <w:rsid w:val="00ED2CCE"/>
    <w:rsid w:val="00ED2FD1"/>
    <w:rsid w:val="00ED331D"/>
    <w:rsid w:val="00ED33A0"/>
    <w:rsid w:val="00ED35A6"/>
    <w:rsid w:val="00ED35C6"/>
    <w:rsid w:val="00ED37E6"/>
    <w:rsid w:val="00ED3C5A"/>
    <w:rsid w:val="00ED4D4F"/>
    <w:rsid w:val="00ED50C2"/>
    <w:rsid w:val="00ED552C"/>
    <w:rsid w:val="00ED5A85"/>
    <w:rsid w:val="00ED611F"/>
    <w:rsid w:val="00ED6C33"/>
    <w:rsid w:val="00ED6C47"/>
    <w:rsid w:val="00ED6F0F"/>
    <w:rsid w:val="00ED7399"/>
    <w:rsid w:val="00ED7838"/>
    <w:rsid w:val="00ED7AF7"/>
    <w:rsid w:val="00ED7F6B"/>
    <w:rsid w:val="00EE0035"/>
    <w:rsid w:val="00EE041B"/>
    <w:rsid w:val="00EE0996"/>
    <w:rsid w:val="00EE0BEB"/>
    <w:rsid w:val="00EE0D27"/>
    <w:rsid w:val="00EE0F0D"/>
    <w:rsid w:val="00EE12EA"/>
    <w:rsid w:val="00EE1558"/>
    <w:rsid w:val="00EE18EE"/>
    <w:rsid w:val="00EE2591"/>
    <w:rsid w:val="00EE25F4"/>
    <w:rsid w:val="00EE2919"/>
    <w:rsid w:val="00EE2926"/>
    <w:rsid w:val="00EE2CBD"/>
    <w:rsid w:val="00EE30F1"/>
    <w:rsid w:val="00EE356C"/>
    <w:rsid w:val="00EE35DB"/>
    <w:rsid w:val="00EE38B4"/>
    <w:rsid w:val="00EE3C81"/>
    <w:rsid w:val="00EE41CB"/>
    <w:rsid w:val="00EE43FD"/>
    <w:rsid w:val="00EE4543"/>
    <w:rsid w:val="00EE4696"/>
    <w:rsid w:val="00EE53A1"/>
    <w:rsid w:val="00EE54AB"/>
    <w:rsid w:val="00EE5508"/>
    <w:rsid w:val="00EE5CAA"/>
    <w:rsid w:val="00EE6018"/>
    <w:rsid w:val="00EE6175"/>
    <w:rsid w:val="00EE620D"/>
    <w:rsid w:val="00EE62E3"/>
    <w:rsid w:val="00EE6741"/>
    <w:rsid w:val="00EE694A"/>
    <w:rsid w:val="00EE6C9D"/>
    <w:rsid w:val="00EE6DB0"/>
    <w:rsid w:val="00EE6FC7"/>
    <w:rsid w:val="00EE7491"/>
    <w:rsid w:val="00EE759E"/>
    <w:rsid w:val="00EE7790"/>
    <w:rsid w:val="00EE7799"/>
    <w:rsid w:val="00EE799E"/>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65E"/>
    <w:rsid w:val="00EF49A3"/>
    <w:rsid w:val="00EF4A5E"/>
    <w:rsid w:val="00EF4AEC"/>
    <w:rsid w:val="00EF4B5B"/>
    <w:rsid w:val="00EF4BED"/>
    <w:rsid w:val="00EF4D57"/>
    <w:rsid w:val="00EF4EE3"/>
    <w:rsid w:val="00EF4F3D"/>
    <w:rsid w:val="00EF50CF"/>
    <w:rsid w:val="00EF5191"/>
    <w:rsid w:val="00EF522E"/>
    <w:rsid w:val="00EF5533"/>
    <w:rsid w:val="00EF57B2"/>
    <w:rsid w:val="00EF5A69"/>
    <w:rsid w:val="00EF5CAF"/>
    <w:rsid w:val="00EF5D70"/>
    <w:rsid w:val="00EF5DB8"/>
    <w:rsid w:val="00EF6436"/>
    <w:rsid w:val="00EF67A3"/>
    <w:rsid w:val="00EF67ED"/>
    <w:rsid w:val="00EF733A"/>
    <w:rsid w:val="00EF7BDD"/>
    <w:rsid w:val="00F00362"/>
    <w:rsid w:val="00F0044F"/>
    <w:rsid w:val="00F009CA"/>
    <w:rsid w:val="00F015B0"/>
    <w:rsid w:val="00F019DB"/>
    <w:rsid w:val="00F01C40"/>
    <w:rsid w:val="00F01C85"/>
    <w:rsid w:val="00F01D9E"/>
    <w:rsid w:val="00F022F3"/>
    <w:rsid w:val="00F025DB"/>
    <w:rsid w:val="00F030F8"/>
    <w:rsid w:val="00F033B0"/>
    <w:rsid w:val="00F04183"/>
    <w:rsid w:val="00F04202"/>
    <w:rsid w:val="00F04DE0"/>
    <w:rsid w:val="00F05122"/>
    <w:rsid w:val="00F051EF"/>
    <w:rsid w:val="00F0526E"/>
    <w:rsid w:val="00F05380"/>
    <w:rsid w:val="00F05EFF"/>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239"/>
    <w:rsid w:val="00F12378"/>
    <w:rsid w:val="00F123F3"/>
    <w:rsid w:val="00F12461"/>
    <w:rsid w:val="00F1301D"/>
    <w:rsid w:val="00F1348D"/>
    <w:rsid w:val="00F1349E"/>
    <w:rsid w:val="00F134E9"/>
    <w:rsid w:val="00F13D97"/>
    <w:rsid w:val="00F140BB"/>
    <w:rsid w:val="00F1451C"/>
    <w:rsid w:val="00F146FE"/>
    <w:rsid w:val="00F149A8"/>
    <w:rsid w:val="00F14A35"/>
    <w:rsid w:val="00F14F59"/>
    <w:rsid w:val="00F14FE4"/>
    <w:rsid w:val="00F1536E"/>
    <w:rsid w:val="00F154C4"/>
    <w:rsid w:val="00F157D7"/>
    <w:rsid w:val="00F15805"/>
    <w:rsid w:val="00F15812"/>
    <w:rsid w:val="00F15D0D"/>
    <w:rsid w:val="00F15E67"/>
    <w:rsid w:val="00F16649"/>
    <w:rsid w:val="00F17120"/>
    <w:rsid w:val="00F176C3"/>
    <w:rsid w:val="00F20B41"/>
    <w:rsid w:val="00F20B88"/>
    <w:rsid w:val="00F20C21"/>
    <w:rsid w:val="00F21018"/>
    <w:rsid w:val="00F210BC"/>
    <w:rsid w:val="00F21103"/>
    <w:rsid w:val="00F21354"/>
    <w:rsid w:val="00F218F1"/>
    <w:rsid w:val="00F21AB4"/>
    <w:rsid w:val="00F21C4C"/>
    <w:rsid w:val="00F21E1F"/>
    <w:rsid w:val="00F21E4D"/>
    <w:rsid w:val="00F21F4B"/>
    <w:rsid w:val="00F22A19"/>
    <w:rsid w:val="00F22ED1"/>
    <w:rsid w:val="00F22F4C"/>
    <w:rsid w:val="00F23410"/>
    <w:rsid w:val="00F23545"/>
    <w:rsid w:val="00F237AA"/>
    <w:rsid w:val="00F2394F"/>
    <w:rsid w:val="00F23F19"/>
    <w:rsid w:val="00F2405E"/>
    <w:rsid w:val="00F2417C"/>
    <w:rsid w:val="00F24218"/>
    <w:rsid w:val="00F2441E"/>
    <w:rsid w:val="00F24838"/>
    <w:rsid w:val="00F24B62"/>
    <w:rsid w:val="00F24B7C"/>
    <w:rsid w:val="00F24C25"/>
    <w:rsid w:val="00F252BF"/>
    <w:rsid w:val="00F258C6"/>
    <w:rsid w:val="00F25EE9"/>
    <w:rsid w:val="00F261F8"/>
    <w:rsid w:val="00F26207"/>
    <w:rsid w:val="00F272CF"/>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66E"/>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74"/>
    <w:rsid w:val="00F436B9"/>
    <w:rsid w:val="00F436F7"/>
    <w:rsid w:val="00F4388B"/>
    <w:rsid w:val="00F43963"/>
    <w:rsid w:val="00F43A8B"/>
    <w:rsid w:val="00F43DF1"/>
    <w:rsid w:val="00F44810"/>
    <w:rsid w:val="00F449B8"/>
    <w:rsid w:val="00F454C6"/>
    <w:rsid w:val="00F45C11"/>
    <w:rsid w:val="00F45F26"/>
    <w:rsid w:val="00F45FA1"/>
    <w:rsid w:val="00F461B1"/>
    <w:rsid w:val="00F465DC"/>
    <w:rsid w:val="00F46BD9"/>
    <w:rsid w:val="00F46C07"/>
    <w:rsid w:val="00F46CA6"/>
    <w:rsid w:val="00F471AB"/>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19BF"/>
    <w:rsid w:val="00F51D96"/>
    <w:rsid w:val="00F52188"/>
    <w:rsid w:val="00F523E3"/>
    <w:rsid w:val="00F525EE"/>
    <w:rsid w:val="00F526BB"/>
    <w:rsid w:val="00F52854"/>
    <w:rsid w:val="00F52BFC"/>
    <w:rsid w:val="00F52F13"/>
    <w:rsid w:val="00F5317F"/>
    <w:rsid w:val="00F532A6"/>
    <w:rsid w:val="00F536B0"/>
    <w:rsid w:val="00F53907"/>
    <w:rsid w:val="00F54508"/>
    <w:rsid w:val="00F54A29"/>
    <w:rsid w:val="00F54BC9"/>
    <w:rsid w:val="00F54E77"/>
    <w:rsid w:val="00F5519E"/>
    <w:rsid w:val="00F55711"/>
    <w:rsid w:val="00F55766"/>
    <w:rsid w:val="00F55B0F"/>
    <w:rsid w:val="00F56090"/>
    <w:rsid w:val="00F5640C"/>
    <w:rsid w:val="00F5654A"/>
    <w:rsid w:val="00F565B5"/>
    <w:rsid w:val="00F573A6"/>
    <w:rsid w:val="00F57589"/>
    <w:rsid w:val="00F57A0F"/>
    <w:rsid w:val="00F57D9F"/>
    <w:rsid w:val="00F57DE4"/>
    <w:rsid w:val="00F60303"/>
    <w:rsid w:val="00F60F15"/>
    <w:rsid w:val="00F610B3"/>
    <w:rsid w:val="00F610E4"/>
    <w:rsid w:val="00F6110A"/>
    <w:rsid w:val="00F612C9"/>
    <w:rsid w:val="00F613DF"/>
    <w:rsid w:val="00F61B08"/>
    <w:rsid w:val="00F62444"/>
    <w:rsid w:val="00F62A52"/>
    <w:rsid w:val="00F62C93"/>
    <w:rsid w:val="00F62CE2"/>
    <w:rsid w:val="00F63025"/>
    <w:rsid w:val="00F63347"/>
    <w:rsid w:val="00F638D1"/>
    <w:rsid w:val="00F63D70"/>
    <w:rsid w:val="00F64213"/>
    <w:rsid w:val="00F64A96"/>
    <w:rsid w:val="00F64AFC"/>
    <w:rsid w:val="00F64BFB"/>
    <w:rsid w:val="00F64E57"/>
    <w:rsid w:val="00F64EB9"/>
    <w:rsid w:val="00F65215"/>
    <w:rsid w:val="00F6531E"/>
    <w:rsid w:val="00F655F1"/>
    <w:rsid w:val="00F65652"/>
    <w:rsid w:val="00F6587B"/>
    <w:rsid w:val="00F65DEE"/>
    <w:rsid w:val="00F65E51"/>
    <w:rsid w:val="00F66C3B"/>
    <w:rsid w:val="00F66D0E"/>
    <w:rsid w:val="00F66D24"/>
    <w:rsid w:val="00F66E6B"/>
    <w:rsid w:val="00F66E70"/>
    <w:rsid w:val="00F67332"/>
    <w:rsid w:val="00F67583"/>
    <w:rsid w:val="00F6780C"/>
    <w:rsid w:val="00F67E64"/>
    <w:rsid w:val="00F70627"/>
    <w:rsid w:val="00F706CF"/>
    <w:rsid w:val="00F70E1F"/>
    <w:rsid w:val="00F71060"/>
    <w:rsid w:val="00F71195"/>
    <w:rsid w:val="00F711C4"/>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4BEA"/>
    <w:rsid w:val="00F75113"/>
    <w:rsid w:val="00F75525"/>
    <w:rsid w:val="00F7553F"/>
    <w:rsid w:val="00F75B9F"/>
    <w:rsid w:val="00F75BD2"/>
    <w:rsid w:val="00F7668A"/>
    <w:rsid w:val="00F76B00"/>
    <w:rsid w:val="00F7703B"/>
    <w:rsid w:val="00F7782B"/>
    <w:rsid w:val="00F77CB6"/>
    <w:rsid w:val="00F77CCF"/>
    <w:rsid w:val="00F80073"/>
    <w:rsid w:val="00F8049F"/>
    <w:rsid w:val="00F80B96"/>
    <w:rsid w:val="00F80D80"/>
    <w:rsid w:val="00F80FE3"/>
    <w:rsid w:val="00F811BB"/>
    <w:rsid w:val="00F81262"/>
    <w:rsid w:val="00F813BA"/>
    <w:rsid w:val="00F815F6"/>
    <w:rsid w:val="00F81784"/>
    <w:rsid w:val="00F81921"/>
    <w:rsid w:val="00F820AA"/>
    <w:rsid w:val="00F823C6"/>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87F81"/>
    <w:rsid w:val="00F9006F"/>
    <w:rsid w:val="00F904CE"/>
    <w:rsid w:val="00F907BD"/>
    <w:rsid w:val="00F907D9"/>
    <w:rsid w:val="00F90881"/>
    <w:rsid w:val="00F908E7"/>
    <w:rsid w:val="00F912A2"/>
    <w:rsid w:val="00F91367"/>
    <w:rsid w:val="00F91390"/>
    <w:rsid w:val="00F91498"/>
    <w:rsid w:val="00F91575"/>
    <w:rsid w:val="00F91628"/>
    <w:rsid w:val="00F91838"/>
    <w:rsid w:val="00F919DC"/>
    <w:rsid w:val="00F91CCE"/>
    <w:rsid w:val="00F92523"/>
    <w:rsid w:val="00F928DA"/>
    <w:rsid w:val="00F92A1F"/>
    <w:rsid w:val="00F92CC4"/>
    <w:rsid w:val="00F9307F"/>
    <w:rsid w:val="00F93107"/>
    <w:rsid w:val="00F9364E"/>
    <w:rsid w:val="00F93670"/>
    <w:rsid w:val="00F9369A"/>
    <w:rsid w:val="00F93A53"/>
    <w:rsid w:val="00F93A94"/>
    <w:rsid w:val="00F93A99"/>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6"/>
    <w:rsid w:val="00F9782F"/>
    <w:rsid w:val="00F9798A"/>
    <w:rsid w:val="00FA02A5"/>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78D"/>
    <w:rsid w:val="00FA4A74"/>
    <w:rsid w:val="00FA4C59"/>
    <w:rsid w:val="00FA4F29"/>
    <w:rsid w:val="00FA5814"/>
    <w:rsid w:val="00FA601B"/>
    <w:rsid w:val="00FA6186"/>
    <w:rsid w:val="00FA65EF"/>
    <w:rsid w:val="00FA6691"/>
    <w:rsid w:val="00FA683E"/>
    <w:rsid w:val="00FA6F47"/>
    <w:rsid w:val="00FA7293"/>
    <w:rsid w:val="00FA72F9"/>
    <w:rsid w:val="00FA74D7"/>
    <w:rsid w:val="00FA7608"/>
    <w:rsid w:val="00FA7EF0"/>
    <w:rsid w:val="00FB0487"/>
    <w:rsid w:val="00FB084B"/>
    <w:rsid w:val="00FB0C87"/>
    <w:rsid w:val="00FB0D10"/>
    <w:rsid w:val="00FB0E83"/>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11B"/>
    <w:rsid w:val="00FB4A8C"/>
    <w:rsid w:val="00FB4EAB"/>
    <w:rsid w:val="00FB4EBB"/>
    <w:rsid w:val="00FB4F9F"/>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767"/>
    <w:rsid w:val="00FC395F"/>
    <w:rsid w:val="00FC41F1"/>
    <w:rsid w:val="00FC475D"/>
    <w:rsid w:val="00FC48DE"/>
    <w:rsid w:val="00FC4C62"/>
    <w:rsid w:val="00FC4EF1"/>
    <w:rsid w:val="00FC4F6B"/>
    <w:rsid w:val="00FC4F83"/>
    <w:rsid w:val="00FC5DC1"/>
    <w:rsid w:val="00FC64D9"/>
    <w:rsid w:val="00FC6B4C"/>
    <w:rsid w:val="00FC6C22"/>
    <w:rsid w:val="00FC724E"/>
    <w:rsid w:val="00FC7C33"/>
    <w:rsid w:val="00FC7E00"/>
    <w:rsid w:val="00FD03F7"/>
    <w:rsid w:val="00FD0B29"/>
    <w:rsid w:val="00FD0B6A"/>
    <w:rsid w:val="00FD0F3A"/>
    <w:rsid w:val="00FD10BE"/>
    <w:rsid w:val="00FD1397"/>
    <w:rsid w:val="00FD1A80"/>
    <w:rsid w:val="00FD1BDA"/>
    <w:rsid w:val="00FD1C47"/>
    <w:rsid w:val="00FD1C90"/>
    <w:rsid w:val="00FD1E33"/>
    <w:rsid w:val="00FD2071"/>
    <w:rsid w:val="00FD2426"/>
    <w:rsid w:val="00FD2509"/>
    <w:rsid w:val="00FD2786"/>
    <w:rsid w:val="00FD2FD9"/>
    <w:rsid w:val="00FD3136"/>
    <w:rsid w:val="00FD3802"/>
    <w:rsid w:val="00FD3856"/>
    <w:rsid w:val="00FD3907"/>
    <w:rsid w:val="00FD39D1"/>
    <w:rsid w:val="00FD3D78"/>
    <w:rsid w:val="00FD3E47"/>
    <w:rsid w:val="00FD4064"/>
    <w:rsid w:val="00FD41A0"/>
    <w:rsid w:val="00FD42E7"/>
    <w:rsid w:val="00FD44C7"/>
    <w:rsid w:val="00FD4882"/>
    <w:rsid w:val="00FD48ED"/>
    <w:rsid w:val="00FD5558"/>
    <w:rsid w:val="00FD561A"/>
    <w:rsid w:val="00FD5AF7"/>
    <w:rsid w:val="00FD5C62"/>
    <w:rsid w:val="00FD5FA2"/>
    <w:rsid w:val="00FD7369"/>
    <w:rsid w:val="00FD7A30"/>
    <w:rsid w:val="00FE0452"/>
    <w:rsid w:val="00FE05E1"/>
    <w:rsid w:val="00FE124B"/>
    <w:rsid w:val="00FE14FE"/>
    <w:rsid w:val="00FE1D75"/>
    <w:rsid w:val="00FE1FA3"/>
    <w:rsid w:val="00FE2139"/>
    <w:rsid w:val="00FE2153"/>
    <w:rsid w:val="00FE2626"/>
    <w:rsid w:val="00FE2834"/>
    <w:rsid w:val="00FE3817"/>
    <w:rsid w:val="00FE38B0"/>
    <w:rsid w:val="00FE3CD4"/>
    <w:rsid w:val="00FE3FAD"/>
    <w:rsid w:val="00FE407B"/>
    <w:rsid w:val="00FE4217"/>
    <w:rsid w:val="00FE4232"/>
    <w:rsid w:val="00FE44D7"/>
    <w:rsid w:val="00FE4AB2"/>
    <w:rsid w:val="00FE5085"/>
    <w:rsid w:val="00FE50C3"/>
    <w:rsid w:val="00FE512A"/>
    <w:rsid w:val="00FE5605"/>
    <w:rsid w:val="00FE5811"/>
    <w:rsid w:val="00FE585B"/>
    <w:rsid w:val="00FE5C42"/>
    <w:rsid w:val="00FE5E23"/>
    <w:rsid w:val="00FE5E87"/>
    <w:rsid w:val="00FE62D2"/>
    <w:rsid w:val="00FE6422"/>
    <w:rsid w:val="00FE658F"/>
    <w:rsid w:val="00FE6DC8"/>
    <w:rsid w:val="00FE7489"/>
    <w:rsid w:val="00FE7AEF"/>
    <w:rsid w:val="00FE7D4B"/>
    <w:rsid w:val="00FE7D50"/>
    <w:rsid w:val="00FF0017"/>
    <w:rsid w:val="00FF00A5"/>
    <w:rsid w:val="00FF014B"/>
    <w:rsid w:val="00FF04AE"/>
    <w:rsid w:val="00FF0553"/>
    <w:rsid w:val="00FF05C0"/>
    <w:rsid w:val="00FF0686"/>
    <w:rsid w:val="00FF077A"/>
    <w:rsid w:val="00FF078C"/>
    <w:rsid w:val="00FF09DD"/>
    <w:rsid w:val="00FF0D6D"/>
    <w:rsid w:val="00FF1195"/>
    <w:rsid w:val="00FF1E09"/>
    <w:rsid w:val="00FF22FB"/>
    <w:rsid w:val="00FF24A9"/>
    <w:rsid w:val="00FF2547"/>
    <w:rsid w:val="00FF2C0B"/>
    <w:rsid w:val="00FF3076"/>
    <w:rsid w:val="00FF331E"/>
    <w:rsid w:val="00FF3B32"/>
    <w:rsid w:val="00FF3B35"/>
    <w:rsid w:val="00FF3D80"/>
    <w:rsid w:val="00FF3E7C"/>
    <w:rsid w:val="00FF3F2B"/>
    <w:rsid w:val="00FF400A"/>
    <w:rsid w:val="00FF4B32"/>
    <w:rsid w:val="00FF53C6"/>
    <w:rsid w:val="00FF5447"/>
    <w:rsid w:val="00FF5C4F"/>
    <w:rsid w:val="00FF60F0"/>
    <w:rsid w:val="00FF693C"/>
    <w:rsid w:val="00FF6A7B"/>
    <w:rsid w:val="00FF6E9D"/>
    <w:rsid w:val="00FF72B9"/>
    <w:rsid w:val="00FF78F9"/>
    <w:rsid w:val="00FF7C40"/>
    <w:rsid w:val="00FF7C64"/>
    <w:rsid w:val="00FF7E44"/>
    <w:rsid w:val="05435E50"/>
    <w:rsid w:val="05A0B87B"/>
    <w:rsid w:val="09147BF1"/>
    <w:rsid w:val="0E2BF2EA"/>
    <w:rsid w:val="0F4B98A8"/>
    <w:rsid w:val="18280760"/>
    <w:rsid w:val="25D159A8"/>
    <w:rsid w:val="2FE38104"/>
    <w:rsid w:val="3056D0DC"/>
    <w:rsid w:val="372999AD"/>
    <w:rsid w:val="3A97801D"/>
    <w:rsid w:val="4071DD32"/>
    <w:rsid w:val="4A5E5CB8"/>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9A744796-4360-413C-95E1-B6A02F3E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tabs>
        <w:tab w:val="clear" w:pos="720"/>
        <w:tab w:val="num" w:pos="360"/>
      </w:tabs>
      <w:spacing w:after="240"/>
      <w:ind w:left="0" w:firstLine="0"/>
      <w:outlineLvl w:val="0"/>
    </w:pPr>
  </w:style>
  <w:style w:type="paragraph" w:customStyle="1" w:styleId="HROLevel2">
    <w:name w:val="HROLevel2"/>
    <w:basedOn w:val="Normal"/>
    <w:rsid w:val="00294780"/>
    <w:pPr>
      <w:numPr>
        <w:ilvl w:val="1"/>
        <w:numId w:val="1"/>
      </w:numPr>
      <w:tabs>
        <w:tab w:val="clear" w:pos="1440"/>
        <w:tab w:val="num" w:pos="360"/>
      </w:tabs>
      <w:spacing w:after="240"/>
      <w:ind w:left="0" w:firstLine="0"/>
      <w:outlineLvl w:val="1"/>
    </w:pPr>
  </w:style>
  <w:style w:type="paragraph" w:customStyle="1" w:styleId="HROLevel3">
    <w:name w:val="HROLevel3"/>
    <w:basedOn w:val="Normal"/>
    <w:rsid w:val="00294780"/>
    <w:pPr>
      <w:numPr>
        <w:ilvl w:val="2"/>
        <w:numId w:val="1"/>
      </w:numPr>
      <w:tabs>
        <w:tab w:val="clear" w:pos="2160"/>
        <w:tab w:val="num" w:pos="360"/>
      </w:tabs>
      <w:spacing w:after="240"/>
      <w:ind w:left="0" w:firstLine="0"/>
      <w:outlineLvl w:val="2"/>
    </w:pPr>
  </w:style>
  <w:style w:type="paragraph" w:customStyle="1" w:styleId="HROLevel4">
    <w:name w:val="HROLevel4"/>
    <w:basedOn w:val="Normal"/>
    <w:rsid w:val="00294780"/>
    <w:pPr>
      <w:numPr>
        <w:ilvl w:val="3"/>
        <w:numId w:val="1"/>
      </w:numPr>
      <w:tabs>
        <w:tab w:val="clear" w:pos="2880"/>
        <w:tab w:val="num" w:pos="360"/>
      </w:tabs>
      <w:ind w:left="0" w:firstLine="0"/>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 w:type="paragraph" w:customStyle="1" w:styleId="LSLLine">
    <w:name w:val="LSL Line"/>
    <w:basedOn w:val="Normal"/>
    <w:next w:val="Normal"/>
    <w:rsid w:val="00360024"/>
    <w:pPr>
      <w:keepNext/>
      <w:pBdr>
        <w:top w:val="single" w:sz="6" w:space="1" w:color="808080"/>
      </w:pBdr>
      <w:spacing w:before="120"/>
      <w:ind w:right="2552"/>
      <w:jc w:val="both"/>
    </w:pPr>
    <w:rPr>
      <w:rFonts w:ascii="Arial" w:hAnsi="Arial"/>
      <w:sz w:val="6"/>
      <w:szCs w:val="24"/>
      <w:lang w:val="en-NZ"/>
    </w:rPr>
  </w:style>
  <w:style w:type="table" w:styleId="TableGrid">
    <w:name w:val="Table Grid"/>
    <w:basedOn w:val="TableNormal"/>
    <w:uiPriority w:val="39"/>
    <w:rsid w:val="004228EE"/>
    <w:rPr>
      <w:rFonts w:asciiTheme="minorHAnsi" w:eastAsiaTheme="minorHAnsi" w:hAnsiTheme="minorHAnsi" w:cstheme="minorBidi"/>
      <w:kern w:val="2"/>
      <w:sz w:val="24"/>
      <w:szCs w:val="24"/>
      <w:lang w:val="en-N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ommission">
    <w:name w:val="Body Text Commission"/>
    <w:basedOn w:val="Normal"/>
    <w:link w:val="BodyTextCommissionChar"/>
    <w:qFormat/>
    <w:rsid w:val="004228EE"/>
    <w:pPr>
      <w:spacing w:line="280" w:lineRule="exact"/>
    </w:pPr>
    <w:rPr>
      <w:rFonts w:ascii="Arial" w:eastAsiaTheme="minorEastAsia" w:hAnsi="Arial" w:cs="Arial"/>
      <w:color w:val="000000" w:themeColor="text1"/>
      <w:kern w:val="2"/>
      <w:sz w:val="22"/>
      <w:lang w:val="en-NZ"/>
      <w14:ligatures w14:val="standardContextual"/>
    </w:rPr>
  </w:style>
  <w:style w:type="character" w:customStyle="1" w:styleId="BodyTextCommissionChar">
    <w:name w:val="Body Text Commission Char"/>
    <w:basedOn w:val="DefaultParagraphFont"/>
    <w:link w:val="BodyTextCommission"/>
    <w:rsid w:val="004228EE"/>
    <w:rPr>
      <w:rFonts w:ascii="Arial" w:eastAsiaTheme="minorEastAsia" w:hAnsi="Arial" w:cs="Arial"/>
      <w:color w:val="000000" w:themeColor="text1"/>
      <w:kern w:val="2"/>
      <w:sz w:val="2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vOriginal_x0020_Author xmlns="784d0306-cda8-4df5-8729-f410be8df6ea">WADA-AMA</mvOriginal_x0020_Author>
    <mvOriginal_x0020_Created xmlns="784d0306-cda8-4df5-8729-f410be8df6ea">2026-02-11T20:48:00+00:00</mvOriginal_x0020_Created>
    <mvOriginal_x0020_Modified xmlns="784d0306-cda8-4df5-8729-f410be8df6ea">2026-02-11T23:57:00+00:00</mvOriginal_x0020_Modified>
    <mvOriginal_x0020_Producer xmlns="784d0306-cda8-4df5-8729-f410be8df6ea" xsi:nil="true"/>
    <mvOriginal_x0020_FileName xmlns="784d0306-cda8-4df5-8729-f410be8df6ea">SADR 2027 v1.docx</mvOriginal_x0020_FileNam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croView Document" ma:contentTypeID="0x010100776D10CC9E0943CEA6FE18350BDDD96D00DC01D1F02B71C5449A26108AADD9E34F" ma:contentTypeVersion="7" ma:contentTypeDescription="Create a new document." ma:contentTypeScope="" ma:versionID="3aa16318a080cc8c17cb0aaa80b3c5df">
  <xsd:schema xmlns:xsd="http://www.w3.org/2001/XMLSchema" xmlns:xs="http://www.w3.org/2001/XMLSchema" xmlns:p="http://schemas.microsoft.com/office/2006/metadata/properties" xmlns:ns2="784d0306-cda8-4df5-8729-f410be8df6ea" targetNamespace="http://schemas.microsoft.com/office/2006/metadata/properties" ma:root="true" ma:fieldsID="cbda5c3e823e4ab0f69ff6865d1c9494" ns2:_="">
    <xsd:import namespace="784d0306-cda8-4df5-8729-f410be8df6ea"/>
    <xsd:element name="properties">
      <xsd:complexType>
        <xsd:sequence>
          <xsd:element name="documentManagement">
            <xsd:complexType>
              <xsd:all>
                <xsd:element ref="ns2:mvOriginal_x0020_Author" minOccurs="0"/>
                <xsd:element ref="ns2:mvOriginal_x0020_Created" minOccurs="0"/>
                <xsd:element ref="ns2:mvOriginal_x0020_Modified" minOccurs="0"/>
                <xsd:element ref="ns2:mvOriginal_x0020_Producer" minOccurs="0"/>
                <xsd:element ref="ns2:mvOriginal_x0020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d0306-cda8-4df5-8729-f410be8df6ea" elementFormDefault="qualified">
    <xsd:import namespace="http://schemas.microsoft.com/office/2006/documentManagement/types"/>
    <xsd:import namespace="http://schemas.microsoft.com/office/infopath/2007/PartnerControls"/>
    <xsd:element name="mvOriginal_x0020_Author" ma:index="8" nillable="true" ma:displayName="Original Author" ma:hidden="true" ma:indexed="true" ma:internalName="mvOriginal_x0020_Author">
      <xsd:simpleType>
        <xsd:restriction base="dms:Text">
          <xsd:maxLength value="255"/>
        </xsd:restriction>
      </xsd:simpleType>
    </xsd:element>
    <xsd:element name="mvOriginal_x0020_Created" ma:index="9" nillable="true" ma:displayName="Original Created" ma:format="DateTime" ma:hidden="true" ma:indexed="true" ma:internalName="mvOriginal_x0020_Created">
      <xsd:simpleType>
        <xsd:restriction base="dms:DateTime"/>
      </xsd:simpleType>
    </xsd:element>
    <xsd:element name="mvOriginal_x0020_Modified" ma:index="10" nillable="true" ma:displayName="Original Modified" ma:format="DateTime" ma:hidden="true" ma:indexed="true" ma:internalName="mvOriginal_x0020_Modified">
      <xsd:simpleType>
        <xsd:restriction base="dms:DateTime"/>
      </xsd:simpleType>
    </xsd:element>
    <xsd:element name="mvOriginal_x0020_Producer" ma:index="11" nillable="true" ma:displayName="Original Producer" ma:hidden="true" ma:indexed="true" ma:internalName="mvOriginal_x0020_Producer">
      <xsd:simpleType>
        <xsd:restriction base="dms:Text">
          <xsd:maxLength value="255"/>
        </xsd:restriction>
      </xsd:simpleType>
    </xsd:element>
    <xsd:element name="mvOriginal_x0020_FileName" ma:index="12" nillable="true" ma:displayName="Original FileName" ma:hidden="true" ma:indexed="true" ma:internalName="mvOriginal_x0020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C2751-2429-48F0-BBF5-1E028F1049DF}">
  <ds:schemaRefs>
    <ds:schemaRef ds:uri="http://schemas.microsoft.com/office/2006/metadata/properties"/>
    <ds:schemaRef ds:uri="http://schemas.microsoft.com/office/infopath/2007/PartnerControls"/>
    <ds:schemaRef ds:uri="784d0306-cda8-4df5-8729-f410be8df6ea"/>
  </ds:schemaRefs>
</ds:datastoreItem>
</file>

<file path=customXml/itemProps2.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customXml/itemProps3.xml><?xml version="1.0" encoding="utf-8"?>
<ds:datastoreItem xmlns:ds="http://schemas.openxmlformats.org/officeDocument/2006/customXml" ds:itemID="{E98380EA-D8D7-4692-8EC9-7B60956188E4}">
  <ds:schemaRefs>
    <ds:schemaRef ds:uri="http://schemas.microsoft.com/sharepoint/v3/contenttype/forms"/>
  </ds:schemaRefs>
</ds:datastoreItem>
</file>

<file path=customXml/itemProps4.xml><?xml version="1.0" encoding="utf-8"?>
<ds:datastoreItem xmlns:ds="http://schemas.openxmlformats.org/officeDocument/2006/customXml" ds:itemID="{D69392EB-A46E-4A86-8924-D25128DD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d0306-cda8-4df5-8729-f410be8d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120</TotalTime>
  <Pages>82</Pages>
  <Words>32345</Words>
  <Characters>181779</Characters>
  <Application>Microsoft Office Word</Application>
  <DocSecurity>0</DocSecurity>
  <Lines>3951</Lines>
  <Paragraphs>964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2027_wada_nado_model_rules_FINAL WORKING DRAFT</vt:lpstr>
      <vt:lpstr>Model Rules for NADO - draft CRA 1 version 3.0 du 27 mai 09 clear</vt:lpstr>
    </vt:vector>
  </TitlesOfParts>
  <Company/>
  <LinksUpToDate>false</LinksUpToDate>
  <CharactersWithSpaces>213160</CharactersWithSpaces>
  <SharedDoc>false</SharedDoc>
  <HyperlinkBase/>
  <HLinks>
    <vt:vector size="228" baseType="variant">
      <vt:variant>
        <vt:i4>4194305</vt:i4>
      </vt:variant>
      <vt:variant>
        <vt:i4>197</vt:i4>
      </vt:variant>
      <vt:variant>
        <vt:i4>0</vt:i4>
      </vt:variant>
      <vt:variant>
        <vt:i4>5</vt:i4>
      </vt:variant>
      <vt:variant>
        <vt:lpwstr>https://www.wada-ama.org/en/resources/athlete-information-notice</vt:lpwstr>
      </vt:variant>
      <vt:variant>
        <vt:lpwstr/>
      </vt:variant>
      <vt:variant>
        <vt:i4>3014767</vt:i4>
      </vt:variant>
      <vt:variant>
        <vt:i4>194</vt:i4>
      </vt:variant>
      <vt:variant>
        <vt:i4>0</vt:i4>
      </vt:variant>
      <vt:variant>
        <vt:i4>5</vt:i4>
      </vt:variant>
      <vt:variant>
        <vt:lpwstr>https://adel.wada-ama.org/learn</vt:lpwstr>
      </vt:variant>
      <vt:variant>
        <vt:lpwstr/>
      </vt:variant>
      <vt:variant>
        <vt:i4>3014767</vt:i4>
      </vt:variant>
      <vt:variant>
        <vt:i4>183</vt:i4>
      </vt:variant>
      <vt:variant>
        <vt:i4>0</vt:i4>
      </vt:variant>
      <vt:variant>
        <vt:i4>5</vt:i4>
      </vt:variant>
      <vt:variant>
        <vt:lpwstr>https://adel.wada-ama.org/learn</vt:lpwstr>
      </vt:variant>
      <vt:variant>
        <vt:lpwstr/>
      </vt:variant>
      <vt:variant>
        <vt:i4>4194383</vt:i4>
      </vt:variant>
      <vt:variant>
        <vt:i4>180</vt:i4>
      </vt:variant>
      <vt:variant>
        <vt:i4>0</vt:i4>
      </vt:variant>
      <vt:variant>
        <vt:i4>5</vt:i4>
      </vt:variant>
      <vt:variant>
        <vt:lpwstr>https://www.wada-ama.org/</vt:lpwstr>
      </vt:variant>
      <vt:variant>
        <vt:lpwstr/>
      </vt:variant>
      <vt:variant>
        <vt:i4>6357033</vt:i4>
      </vt:variant>
      <vt:variant>
        <vt:i4>177</vt:i4>
      </vt:variant>
      <vt:variant>
        <vt:i4>0</vt:i4>
      </vt:variant>
      <vt:variant>
        <vt:i4>5</vt:i4>
      </vt:variant>
      <vt:variant>
        <vt:lpwstr>https://www.wada-ama.org/en/resources/world-anti-doping-program/code-article-561-exemption-application-procedure-and-guidelines</vt:lpwstr>
      </vt:variant>
      <vt:variant>
        <vt:lpwstr/>
      </vt:variant>
      <vt:variant>
        <vt:i4>6619234</vt:i4>
      </vt:variant>
      <vt:variant>
        <vt:i4>174</vt:i4>
      </vt:variant>
      <vt:variant>
        <vt:i4>0</vt:i4>
      </vt:variant>
      <vt:variant>
        <vt:i4>5</vt:i4>
      </vt:variant>
      <vt:variant>
        <vt:lpwstr>https://www.wada-ama.org/en/resources/article-571-exemption-application-form-and-procedure-for-ado</vt:lpwstr>
      </vt:variant>
      <vt:variant>
        <vt:lpwstr/>
      </vt:variant>
      <vt:variant>
        <vt:i4>6422634</vt:i4>
      </vt:variant>
      <vt:variant>
        <vt:i4>171</vt:i4>
      </vt:variant>
      <vt:variant>
        <vt:i4>0</vt:i4>
      </vt:variant>
      <vt:variant>
        <vt:i4>5</vt:i4>
      </vt:variant>
      <vt:variant>
        <vt:lpwstr>https://www.wada-ama.org/en/resources/article-571-exemption-application-form-and-procedure-for-athletes</vt:lpwstr>
      </vt:variant>
      <vt:variant>
        <vt:lpwstr/>
      </vt:variant>
      <vt:variant>
        <vt:i4>3014767</vt:i4>
      </vt:variant>
      <vt:variant>
        <vt:i4>168</vt:i4>
      </vt:variant>
      <vt:variant>
        <vt:i4>0</vt:i4>
      </vt:variant>
      <vt:variant>
        <vt:i4>5</vt:i4>
      </vt:variant>
      <vt:variant>
        <vt:lpwstr>https://adel.wada-ama.org/learn</vt:lpwstr>
      </vt:variant>
      <vt:variant>
        <vt:lpwstr/>
      </vt:variant>
      <vt:variant>
        <vt:i4>3014767</vt:i4>
      </vt:variant>
      <vt:variant>
        <vt:i4>165</vt:i4>
      </vt:variant>
      <vt:variant>
        <vt:i4>0</vt:i4>
      </vt:variant>
      <vt:variant>
        <vt:i4>5</vt:i4>
      </vt:variant>
      <vt:variant>
        <vt:lpwstr>https://adel.wada-ama.org/learn</vt:lpwstr>
      </vt:variant>
      <vt:variant>
        <vt:lpwstr/>
      </vt:variant>
      <vt:variant>
        <vt:i4>2424928</vt:i4>
      </vt:variant>
      <vt:variant>
        <vt:i4>162</vt:i4>
      </vt:variant>
      <vt:variant>
        <vt:i4>0</vt:i4>
      </vt:variant>
      <vt:variant>
        <vt:i4>5</vt:i4>
      </vt:variant>
      <vt:variant>
        <vt:lpwstr>https://www.wada-ama.org/en</vt:lpwstr>
      </vt:variant>
      <vt:variant>
        <vt:lpwstr/>
      </vt:variant>
      <vt:variant>
        <vt:i4>2424928</vt:i4>
      </vt:variant>
      <vt:variant>
        <vt:i4>159</vt:i4>
      </vt:variant>
      <vt:variant>
        <vt:i4>0</vt:i4>
      </vt:variant>
      <vt:variant>
        <vt:i4>5</vt:i4>
      </vt:variant>
      <vt:variant>
        <vt:lpwstr>https://www.wada-ama.org/en</vt:lpwstr>
      </vt:variant>
      <vt:variant>
        <vt:lpwstr/>
      </vt:variant>
      <vt:variant>
        <vt:i4>1245243</vt:i4>
      </vt:variant>
      <vt:variant>
        <vt:i4>152</vt:i4>
      </vt:variant>
      <vt:variant>
        <vt:i4>0</vt:i4>
      </vt:variant>
      <vt:variant>
        <vt:i4>5</vt:i4>
      </vt:variant>
      <vt:variant>
        <vt:lpwstr/>
      </vt:variant>
      <vt:variant>
        <vt:lpwstr>_Toc215043864</vt:lpwstr>
      </vt:variant>
      <vt:variant>
        <vt:i4>1245243</vt:i4>
      </vt:variant>
      <vt:variant>
        <vt:i4>146</vt:i4>
      </vt:variant>
      <vt:variant>
        <vt:i4>0</vt:i4>
      </vt:variant>
      <vt:variant>
        <vt:i4>5</vt:i4>
      </vt:variant>
      <vt:variant>
        <vt:lpwstr/>
      </vt:variant>
      <vt:variant>
        <vt:lpwstr>_Toc215043863</vt:lpwstr>
      </vt:variant>
      <vt:variant>
        <vt:i4>1245243</vt:i4>
      </vt:variant>
      <vt:variant>
        <vt:i4>140</vt:i4>
      </vt:variant>
      <vt:variant>
        <vt:i4>0</vt:i4>
      </vt:variant>
      <vt:variant>
        <vt:i4>5</vt:i4>
      </vt:variant>
      <vt:variant>
        <vt:lpwstr/>
      </vt:variant>
      <vt:variant>
        <vt:lpwstr>_Toc215043862</vt:lpwstr>
      </vt:variant>
      <vt:variant>
        <vt:i4>1245243</vt:i4>
      </vt:variant>
      <vt:variant>
        <vt:i4>134</vt:i4>
      </vt:variant>
      <vt:variant>
        <vt:i4>0</vt:i4>
      </vt:variant>
      <vt:variant>
        <vt:i4>5</vt:i4>
      </vt:variant>
      <vt:variant>
        <vt:lpwstr/>
      </vt:variant>
      <vt:variant>
        <vt:lpwstr>_Toc215043861</vt:lpwstr>
      </vt:variant>
      <vt:variant>
        <vt:i4>1245243</vt:i4>
      </vt:variant>
      <vt:variant>
        <vt:i4>128</vt:i4>
      </vt:variant>
      <vt:variant>
        <vt:i4>0</vt:i4>
      </vt:variant>
      <vt:variant>
        <vt:i4>5</vt:i4>
      </vt:variant>
      <vt:variant>
        <vt:lpwstr/>
      </vt:variant>
      <vt:variant>
        <vt:lpwstr>_Toc215043860</vt:lpwstr>
      </vt:variant>
      <vt:variant>
        <vt:i4>1048635</vt:i4>
      </vt:variant>
      <vt:variant>
        <vt:i4>122</vt:i4>
      </vt:variant>
      <vt:variant>
        <vt:i4>0</vt:i4>
      </vt:variant>
      <vt:variant>
        <vt:i4>5</vt:i4>
      </vt:variant>
      <vt:variant>
        <vt:lpwstr/>
      </vt:variant>
      <vt:variant>
        <vt:lpwstr>_Toc215043859</vt:lpwstr>
      </vt:variant>
      <vt:variant>
        <vt:i4>1048635</vt:i4>
      </vt:variant>
      <vt:variant>
        <vt:i4>116</vt:i4>
      </vt:variant>
      <vt:variant>
        <vt:i4>0</vt:i4>
      </vt:variant>
      <vt:variant>
        <vt:i4>5</vt:i4>
      </vt:variant>
      <vt:variant>
        <vt:lpwstr/>
      </vt:variant>
      <vt:variant>
        <vt:lpwstr>_Toc215043858</vt:lpwstr>
      </vt:variant>
      <vt:variant>
        <vt:i4>1048635</vt:i4>
      </vt:variant>
      <vt:variant>
        <vt:i4>110</vt:i4>
      </vt:variant>
      <vt:variant>
        <vt:i4>0</vt:i4>
      </vt:variant>
      <vt:variant>
        <vt:i4>5</vt:i4>
      </vt:variant>
      <vt:variant>
        <vt:lpwstr/>
      </vt:variant>
      <vt:variant>
        <vt:lpwstr>_Toc215043857</vt:lpwstr>
      </vt:variant>
      <vt:variant>
        <vt:i4>1048635</vt:i4>
      </vt:variant>
      <vt:variant>
        <vt:i4>104</vt:i4>
      </vt:variant>
      <vt:variant>
        <vt:i4>0</vt:i4>
      </vt:variant>
      <vt:variant>
        <vt:i4>5</vt:i4>
      </vt:variant>
      <vt:variant>
        <vt:lpwstr/>
      </vt:variant>
      <vt:variant>
        <vt:lpwstr>_Toc215043856</vt:lpwstr>
      </vt:variant>
      <vt:variant>
        <vt:i4>1048635</vt:i4>
      </vt:variant>
      <vt:variant>
        <vt:i4>98</vt:i4>
      </vt:variant>
      <vt:variant>
        <vt:i4>0</vt:i4>
      </vt:variant>
      <vt:variant>
        <vt:i4>5</vt:i4>
      </vt:variant>
      <vt:variant>
        <vt:lpwstr/>
      </vt:variant>
      <vt:variant>
        <vt:lpwstr>_Toc215043855</vt:lpwstr>
      </vt:variant>
      <vt:variant>
        <vt:i4>1048635</vt:i4>
      </vt:variant>
      <vt:variant>
        <vt:i4>92</vt:i4>
      </vt:variant>
      <vt:variant>
        <vt:i4>0</vt:i4>
      </vt:variant>
      <vt:variant>
        <vt:i4>5</vt:i4>
      </vt:variant>
      <vt:variant>
        <vt:lpwstr/>
      </vt:variant>
      <vt:variant>
        <vt:lpwstr>_Toc215043854</vt:lpwstr>
      </vt:variant>
      <vt:variant>
        <vt:i4>1048635</vt:i4>
      </vt:variant>
      <vt:variant>
        <vt:i4>86</vt:i4>
      </vt:variant>
      <vt:variant>
        <vt:i4>0</vt:i4>
      </vt:variant>
      <vt:variant>
        <vt:i4>5</vt:i4>
      </vt:variant>
      <vt:variant>
        <vt:lpwstr/>
      </vt:variant>
      <vt:variant>
        <vt:lpwstr>_Toc215043853</vt:lpwstr>
      </vt:variant>
      <vt:variant>
        <vt:i4>1048635</vt:i4>
      </vt:variant>
      <vt:variant>
        <vt:i4>80</vt:i4>
      </vt:variant>
      <vt:variant>
        <vt:i4>0</vt:i4>
      </vt:variant>
      <vt:variant>
        <vt:i4>5</vt:i4>
      </vt:variant>
      <vt:variant>
        <vt:lpwstr/>
      </vt:variant>
      <vt:variant>
        <vt:lpwstr>_Toc215043852</vt:lpwstr>
      </vt:variant>
      <vt:variant>
        <vt:i4>1048635</vt:i4>
      </vt:variant>
      <vt:variant>
        <vt:i4>74</vt:i4>
      </vt:variant>
      <vt:variant>
        <vt:i4>0</vt:i4>
      </vt:variant>
      <vt:variant>
        <vt:i4>5</vt:i4>
      </vt:variant>
      <vt:variant>
        <vt:lpwstr/>
      </vt:variant>
      <vt:variant>
        <vt:lpwstr>_Toc215043851</vt:lpwstr>
      </vt:variant>
      <vt:variant>
        <vt:i4>1048635</vt:i4>
      </vt:variant>
      <vt:variant>
        <vt:i4>68</vt:i4>
      </vt:variant>
      <vt:variant>
        <vt:i4>0</vt:i4>
      </vt:variant>
      <vt:variant>
        <vt:i4>5</vt:i4>
      </vt:variant>
      <vt:variant>
        <vt:lpwstr/>
      </vt:variant>
      <vt:variant>
        <vt:lpwstr>_Toc215043850</vt:lpwstr>
      </vt:variant>
      <vt:variant>
        <vt:i4>1114171</vt:i4>
      </vt:variant>
      <vt:variant>
        <vt:i4>62</vt:i4>
      </vt:variant>
      <vt:variant>
        <vt:i4>0</vt:i4>
      </vt:variant>
      <vt:variant>
        <vt:i4>5</vt:i4>
      </vt:variant>
      <vt:variant>
        <vt:lpwstr/>
      </vt:variant>
      <vt:variant>
        <vt:lpwstr>_Toc215043849</vt:lpwstr>
      </vt:variant>
      <vt:variant>
        <vt:i4>1114171</vt:i4>
      </vt:variant>
      <vt:variant>
        <vt:i4>56</vt:i4>
      </vt:variant>
      <vt:variant>
        <vt:i4>0</vt:i4>
      </vt:variant>
      <vt:variant>
        <vt:i4>5</vt:i4>
      </vt:variant>
      <vt:variant>
        <vt:lpwstr/>
      </vt:variant>
      <vt:variant>
        <vt:lpwstr>_Toc215043848</vt:lpwstr>
      </vt:variant>
      <vt:variant>
        <vt:i4>1114171</vt:i4>
      </vt:variant>
      <vt:variant>
        <vt:i4>50</vt:i4>
      </vt:variant>
      <vt:variant>
        <vt:i4>0</vt:i4>
      </vt:variant>
      <vt:variant>
        <vt:i4>5</vt:i4>
      </vt:variant>
      <vt:variant>
        <vt:lpwstr/>
      </vt:variant>
      <vt:variant>
        <vt:lpwstr>_Toc215043847</vt:lpwstr>
      </vt:variant>
      <vt:variant>
        <vt:i4>1114171</vt:i4>
      </vt:variant>
      <vt:variant>
        <vt:i4>44</vt:i4>
      </vt:variant>
      <vt:variant>
        <vt:i4>0</vt:i4>
      </vt:variant>
      <vt:variant>
        <vt:i4>5</vt:i4>
      </vt:variant>
      <vt:variant>
        <vt:lpwstr/>
      </vt:variant>
      <vt:variant>
        <vt:lpwstr>_Toc215043846</vt:lpwstr>
      </vt:variant>
      <vt:variant>
        <vt:i4>1114171</vt:i4>
      </vt:variant>
      <vt:variant>
        <vt:i4>38</vt:i4>
      </vt:variant>
      <vt:variant>
        <vt:i4>0</vt:i4>
      </vt:variant>
      <vt:variant>
        <vt:i4>5</vt:i4>
      </vt:variant>
      <vt:variant>
        <vt:lpwstr/>
      </vt:variant>
      <vt:variant>
        <vt:lpwstr>_Toc215043845</vt:lpwstr>
      </vt:variant>
      <vt:variant>
        <vt:i4>1114171</vt:i4>
      </vt:variant>
      <vt:variant>
        <vt:i4>32</vt:i4>
      </vt:variant>
      <vt:variant>
        <vt:i4>0</vt:i4>
      </vt:variant>
      <vt:variant>
        <vt:i4>5</vt:i4>
      </vt:variant>
      <vt:variant>
        <vt:lpwstr/>
      </vt:variant>
      <vt:variant>
        <vt:lpwstr>_Toc215043844</vt:lpwstr>
      </vt:variant>
      <vt:variant>
        <vt:i4>1114171</vt:i4>
      </vt:variant>
      <vt:variant>
        <vt:i4>26</vt:i4>
      </vt:variant>
      <vt:variant>
        <vt:i4>0</vt:i4>
      </vt:variant>
      <vt:variant>
        <vt:i4>5</vt:i4>
      </vt:variant>
      <vt:variant>
        <vt:lpwstr/>
      </vt:variant>
      <vt:variant>
        <vt:lpwstr>_Toc215043843</vt:lpwstr>
      </vt:variant>
      <vt:variant>
        <vt:i4>1114171</vt:i4>
      </vt:variant>
      <vt:variant>
        <vt:i4>20</vt:i4>
      </vt:variant>
      <vt:variant>
        <vt:i4>0</vt:i4>
      </vt:variant>
      <vt:variant>
        <vt:i4>5</vt:i4>
      </vt:variant>
      <vt:variant>
        <vt:lpwstr/>
      </vt:variant>
      <vt:variant>
        <vt:lpwstr>_Toc215043842</vt:lpwstr>
      </vt:variant>
      <vt:variant>
        <vt:i4>1114171</vt:i4>
      </vt:variant>
      <vt:variant>
        <vt:i4>14</vt:i4>
      </vt:variant>
      <vt:variant>
        <vt:i4>0</vt:i4>
      </vt:variant>
      <vt:variant>
        <vt:i4>5</vt:i4>
      </vt:variant>
      <vt:variant>
        <vt:lpwstr/>
      </vt:variant>
      <vt:variant>
        <vt:lpwstr>_Toc215043841</vt:lpwstr>
      </vt:variant>
      <vt:variant>
        <vt:i4>1114171</vt:i4>
      </vt:variant>
      <vt:variant>
        <vt:i4>8</vt:i4>
      </vt:variant>
      <vt:variant>
        <vt:i4>0</vt:i4>
      </vt:variant>
      <vt:variant>
        <vt:i4>5</vt:i4>
      </vt:variant>
      <vt:variant>
        <vt:lpwstr/>
      </vt:variant>
      <vt:variant>
        <vt:lpwstr>_Toc215043840</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Sarah Cason</cp:lastModifiedBy>
  <cp:revision>25</cp:revision>
  <cp:lastPrinted>2026-03-09T03:10:00Z</cp:lastPrinted>
  <dcterms:created xsi:type="dcterms:W3CDTF">2026-05-26T21:15:00Z</dcterms:created>
  <dcterms:modified xsi:type="dcterms:W3CDTF">2026-06-09T00:30:00Z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0x010100776D10CC9E0943CEA6FE18350BDDD96D00DC01D1F02B71C5449A26108AADD9E34F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y fmtid="{D5CDD505-2E9C-101B-9397-08002B2CF9AE}" pid="11" name="mvOriginal Author">
    <vt:lpwstr>WADA-AMA</vt:lpwstr>
  </property>
  <property fmtid="{D5CDD505-2E9C-101B-9397-08002B2CF9AE}" pid="12" name="mvOriginal Created">
    <vt:lpwstr>2026-02-11T20:48:00.0000000Z</vt:lpwstr>
  </property>
  <property fmtid="{D5CDD505-2E9C-101B-9397-08002B2CF9AE}" pid="13" name="mvOriginal Modified">
    <vt:lpwstr>2026-02-11T23:57:00.0000000Z</vt:lpwstr>
  </property>
  <property fmtid="{D5CDD505-2E9C-101B-9397-08002B2CF9AE}" pid="14" name="mvOriginal Producer">
    <vt:lpwstr/>
  </property>
  <property fmtid="{D5CDD505-2E9C-101B-9397-08002B2CF9AE}" pid="15" name="mvOriginal FileName">
    <vt:lpwstr>SADR 2027 v1.docx</vt:lpwstr>
  </property>
</Properties>
</file>